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数组输入字符串，注意留出空间给“\0”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数组长度稍大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注意不要越界，可能越界的情况用循环控制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调用函数时，注意return的返回值</w:t>
      </w:r>
    </w:p>
    <w:p>
      <w:pPr>
        <w:bidi w:val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5.生日含有01类的用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%c%c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,你要注意他的月份日期输入的时候是有01,02这样输入的，所以不应该用Int型来存储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9670"/>
    <w:multiLevelType w:val="singleLevel"/>
    <w:tmpl w:val="025A96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5YjQ2YWQxOTk0MDM1MDBmZjg1MWVkZTAxMjQ2NTYifQ=="/>
  </w:docVars>
  <w:rsids>
    <w:rsidRoot w:val="0BFE059B"/>
    <w:rsid w:val="0BFE059B"/>
    <w:rsid w:val="598A4D58"/>
    <w:rsid w:val="763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2023-11-10T12:36:00Z</dcterms:created>
  <dc:creator>哗啦啦啦</dc:creator>
  <cp:lastModifiedBy>哗啦啦啦</cp:lastModifiedBy>
  <dcterms:modified xsi:type="dcterms:W3CDTF">2023-12-08T06:40:57Z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B08D7FD492284B08BEDC3A564DBD5FDE_11</vt:lpwstr>
  </property>
</Properties>
</file>