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光学实验报告</w:t>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实验题目：迈克尔逊干涉仪的调节与使用</w:t>
      </w:r>
    </w:p>
    <w:p>
      <w:pPr>
        <w:wordWrap/>
        <w:autoSpaceDE w:val="0"/>
        <w:autoSpaceDN w:val="0"/>
        <w:spacing w:before="320" w:after="0" w:line="200" w:lineRule="atLeast"/>
        <w:ind w:left="880" w:right="0"/>
        <w:jc w:val="both"/>
        <w:textAlignment w:val="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strike w:val="0"/>
          <w:color w:val="000000"/>
          <w:sz w:val="18"/>
          <w:szCs w:val="18"/>
        </w:rPr>
        <w:t>姓名:</w:t>
      </w:r>
      <w:r>
        <w:rPr>
          <w:rFonts w:hint="eastAsia" w:asciiTheme="majorEastAsia" w:hAnsiTheme="majorEastAsia" w:eastAsiaTheme="majorEastAsia" w:cstheme="majorEastAsia"/>
          <w:b w:val="0"/>
          <w:i w:val="0"/>
          <w:strike w:val="0"/>
          <w:color w:val="000000"/>
          <w:sz w:val="18"/>
          <w:szCs w:val="18"/>
          <w:lang w:val="en-US" w:eastAsia="zh-CN"/>
        </w:rPr>
        <w:t xml:space="preserve"> </w:t>
      </w:r>
      <w:r>
        <w:rPr>
          <w:rFonts w:hint="eastAsia" w:asciiTheme="majorEastAsia" w:hAnsiTheme="majorEastAsia" w:eastAsiaTheme="majorEastAsia" w:cstheme="majorEastAsia"/>
          <w:b w:val="0"/>
          <w:i w:val="0"/>
          <w:strike w:val="0"/>
          <w:color w:val="000000"/>
          <w:sz w:val="18"/>
          <w:szCs w:val="18"/>
          <w:u w:val="single"/>
          <w:lang w:val="en-US" w:eastAsia="zh-CN"/>
        </w:rPr>
        <w:t xml:space="preserve">黄元馨 </w:t>
      </w:r>
      <w:r>
        <w:rPr>
          <w:rFonts w:hint="eastAsia" w:asciiTheme="majorEastAsia" w:hAnsiTheme="majorEastAsia" w:eastAsiaTheme="majorEastAsia" w:cstheme="majorEastAsia"/>
          <w:b w:val="0"/>
          <w:i w:val="0"/>
          <w:strike w:val="0"/>
          <w:color w:val="000000"/>
          <w:sz w:val="18"/>
          <w:szCs w:val="18"/>
        </w:rPr>
        <w:t xml:space="preserve">; 学院及专业: </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u w:val="single"/>
          <w:lang w:val="en-US" w:eastAsia="zh-CN"/>
        </w:rPr>
        <w:t>软件学院软件工程</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rPr>
        <w:t xml:space="preserve">; 学号: </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u w:val="single"/>
          <w:lang w:val="en-US" w:eastAsia="zh-CN"/>
        </w:rPr>
        <w:t>2312389</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rPr>
        <w:t xml:space="preserve">; 组别: </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u w:val="single"/>
          <w:lang w:val="en-US" w:eastAsia="zh-CN"/>
        </w:rPr>
        <w:t>J</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rPr>
        <w:t xml:space="preserve">; 座号: </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u w:val="single"/>
          <w:lang w:val="en-US" w:eastAsia="zh-CN"/>
        </w:rPr>
        <w:t>11</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rPr>
        <w:t>;</w:t>
      </w:r>
    </w:p>
    <w:p>
      <w:pPr>
        <w:wordWrap/>
        <w:autoSpaceDE w:val="0"/>
        <w:autoSpaceDN w:val="0"/>
        <w:spacing w:before="420" w:after="0" w:line="200" w:lineRule="atLeast"/>
        <w:ind w:left="880" w:right="0"/>
        <w:jc w:val="both"/>
        <w:textAlignment w:val="auto"/>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b w:val="0"/>
          <w:i w:val="0"/>
          <w:strike w:val="0"/>
          <w:color w:val="000000"/>
          <w:sz w:val="18"/>
          <w:szCs w:val="18"/>
        </w:rPr>
        <w:t xml:space="preserve">实验日期: </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u w:val="single"/>
          <w:lang w:val="en-US" w:eastAsia="zh-CN"/>
        </w:rPr>
        <w:t>4</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rPr>
        <w:t>月</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u w:val="single"/>
          <w:lang w:val="en-US" w:eastAsia="zh-CN"/>
        </w:rPr>
        <w:t>19</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rPr>
        <w:t>日, 星期</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u w:val="single"/>
          <w:lang w:val="en-US" w:eastAsia="zh-CN"/>
        </w:rPr>
        <w:t>五</w:t>
      </w:r>
      <w:r>
        <w:rPr>
          <w:rFonts w:hint="eastAsia" w:asciiTheme="majorEastAsia" w:hAnsiTheme="majorEastAsia" w:eastAsiaTheme="majorEastAsia" w:cstheme="majorEastAsia"/>
          <w:b w:val="0"/>
          <w:i w:val="0"/>
          <w:strike w:val="0"/>
          <w:color w:val="000000"/>
          <w:sz w:val="18"/>
          <w:szCs w:val="18"/>
          <w:u w:val="single"/>
        </w:rPr>
        <w:t xml:space="preserve"> </w:t>
      </w:r>
      <w:r>
        <w:rPr>
          <w:rFonts w:hint="eastAsia" w:asciiTheme="majorEastAsia" w:hAnsiTheme="majorEastAsia" w:eastAsiaTheme="majorEastAsia" w:cstheme="majorEastAsia"/>
          <w:b w:val="0"/>
          <w:i w:val="0"/>
          <w:strike w:val="0"/>
          <w:color w:val="000000"/>
          <w:sz w:val="18"/>
          <w:szCs w:val="18"/>
        </w:rPr>
        <w:t>□上午</w:t>
      </w:r>
      <w:r>
        <w:rPr>
          <w:rFonts w:hint="eastAsia" w:asciiTheme="majorEastAsia" w:hAnsiTheme="majorEastAsia" w:eastAsiaTheme="majorEastAsia" w:cstheme="majorEastAsia"/>
          <w:b w:val="0"/>
          <w:i w:val="0"/>
          <w:strike w:val="0"/>
          <w:color w:val="000000"/>
          <w:sz w:val="18"/>
          <w:szCs w:val="18"/>
          <w:lang w:eastAsia="zh-CN"/>
        </w:rPr>
        <w:t>☑</w:t>
      </w:r>
      <w:r>
        <w:rPr>
          <w:rFonts w:hint="eastAsia" w:asciiTheme="majorEastAsia" w:hAnsiTheme="majorEastAsia" w:eastAsiaTheme="majorEastAsia" w:cstheme="majorEastAsia"/>
          <w:b w:val="0"/>
          <w:i w:val="0"/>
          <w:strike w:val="0"/>
          <w:color w:val="000000"/>
          <w:sz w:val="18"/>
          <w:szCs w:val="18"/>
        </w:rPr>
        <w:t>下午</w:t>
      </w:r>
      <w:r>
        <w:rPr>
          <w:rFonts w:hint="eastAsia" w:asciiTheme="majorEastAsia" w:hAnsiTheme="majorEastAsia" w:eastAsiaTheme="majorEastAsia" w:cstheme="majorEastAsia"/>
          <w:b w:val="0"/>
          <w:i w:val="0"/>
          <w:strike w:val="0"/>
          <w:color w:val="000000"/>
          <w:sz w:val="18"/>
          <w:szCs w:val="18"/>
          <w:lang w:eastAsia="zh-CN"/>
        </w:rPr>
        <w:t>□</w:t>
      </w:r>
      <w:r>
        <w:rPr>
          <w:rFonts w:hint="eastAsia" w:asciiTheme="majorEastAsia" w:hAnsiTheme="majorEastAsia" w:eastAsiaTheme="majorEastAsia" w:cstheme="majorEastAsia"/>
          <w:b w:val="0"/>
          <w:i w:val="0"/>
          <w:strike w:val="0"/>
          <w:color w:val="000000"/>
          <w:sz w:val="18"/>
          <w:szCs w:val="18"/>
        </w:rPr>
        <w:t xml:space="preserve">晚上; </w:t>
      </w:r>
    </w:p>
    <w:p>
      <w:pPr>
        <w:jc w:val="center"/>
        <w:rPr>
          <w:rFonts w:hint="eastAsia" w:ascii="宋体" w:hAnsi="宋体" w:eastAsia="宋体" w:cs="宋体"/>
          <w:sz w:val="21"/>
          <w:szCs w:val="21"/>
          <w:lang w:val="en-US" w:eastAsia="zh-CN"/>
        </w:rPr>
      </w:pPr>
    </w:p>
    <w:p>
      <w:pPr>
        <w:numPr>
          <w:ilvl w:val="0"/>
          <w:numId w:val="1"/>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实验目的</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了解迈克尔逊干涉仪的结构原理并掌握调节方法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2.观察等厚干涉、等倾干涉以及白光干涉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3.测量钠双线的波长差</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二、实验原理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1.迈克尔逊干涉仪是一个分振幅法的双光束干涉仪，其光路如图 5.1 所示，它由反射镜M1、M2、分束镜 P1和补偿板 P2组成。其中M1是一个固定反射镜，反射镜 M2可以沿光轴前后移动，它们分别放置在两个相互垂直臂中:分束镜和补偿板与两个反射镜均成 45°且相互平行:分束镜 P1的一个面镀有半透半反膜，它能将入射光等强度地分为两束:补偿板是一个与分束镜厚度和折射率完全相同的玻璃板。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迈克尔逊干涉仪的结构如图5-4 所示。镜M1M2的背面各有三个螺丝，调节M1M2镜面的倾斜度，M1的下端还附有两个互相垂直的微动拉簧螺丝，用以精确地调整 M1的倾斜度。M2镜所在的导轨拖板由精密丝杠带动，可沿导轨前后移动。M2镜的位置由三个读数尺所读出的数值的和来确定:主尺、粗调手轮和微调手轮。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686935" cy="222250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86935" cy="22225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lang w:eastAsia="zh-CN"/>
        </w:rPr>
        <w:drawing>
          <wp:inline distT="0" distB="0" distL="114300" distR="114300">
            <wp:extent cx="4720590" cy="2825115"/>
            <wp:effectExtent l="0" t="0" r="3810" b="6985"/>
            <wp:docPr id="2" name="图片 2" descr="e5c36ec82b8a58b2e09d01c15bf7d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5c36ec82b8a58b2e09d01c15bf7dba"/>
                    <pic:cNvPicPr>
                      <a:picLocks noChangeAspect="1"/>
                    </pic:cNvPicPr>
                  </pic:nvPicPr>
                  <pic:blipFill>
                    <a:blip r:embed="rId5"/>
                    <a:stretch>
                      <a:fillRect/>
                    </a:stretch>
                  </pic:blipFill>
                  <pic:spPr>
                    <a:xfrm>
                      <a:off x="0" y="0"/>
                      <a:ext cx="4720590" cy="28251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rPr>
        <w:t>如图 5-5(a)所示，多光束激光器提供的每条光纤的输出端是一个短焦距凸透镜，经其会聚后的激光束,可以认为是一个很好的点光源S发出的球面光波。S</w:t>
      </w:r>
      <w:r>
        <w:rPr>
          <w:rFonts w:hint="eastAsia" w:ascii="宋体" w:hAnsi="宋体" w:eastAsia="宋体" w:cs="宋体"/>
          <w:sz w:val="21"/>
          <w:szCs w:val="21"/>
          <w:lang w:val="en-US" w:eastAsia="zh-CN"/>
        </w:rPr>
        <w:t>1’</w:t>
      </w:r>
      <w:r>
        <w:rPr>
          <w:rFonts w:hint="eastAsia" w:ascii="宋体" w:hAnsi="宋体" w:eastAsia="宋体" w:cs="宋体"/>
          <w:sz w:val="21"/>
          <w:szCs w:val="21"/>
        </w:rPr>
        <w:t xml:space="preserve"> 为S经M</w:t>
      </w:r>
      <w:r>
        <w:rPr>
          <w:rFonts w:hint="eastAsia" w:ascii="宋体" w:hAnsi="宋体" w:eastAsia="宋体" w:cs="宋体"/>
          <w:sz w:val="21"/>
          <w:szCs w:val="21"/>
          <w:lang w:val="en-US" w:eastAsia="zh-CN"/>
        </w:rPr>
        <w:t>1</w:t>
      </w:r>
      <w:r>
        <w:rPr>
          <w:rFonts w:hint="eastAsia" w:ascii="宋体" w:hAnsi="宋体" w:eastAsia="宋体" w:cs="宋体"/>
          <w:sz w:val="21"/>
          <w:szCs w:val="21"/>
        </w:rPr>
        <w:t>及G</w:t>
      </w:r>
      <w:r>
        <w:rPr>
          <w:rFonts w:hint="eastAsia" w:ascii="宋体" w:hAnsi="宋体" w:eastAsia="宋体" w:cs="宋体"/>
          <w:sz w:val="21"/>
          <w:szCs w:val="21"/>
          <w:lang w:val="en-US" w:eastAsia="zh-CN"/>
        </w:rPr>
        <w:t>1</w:t>
      </w:r>
      <w:r>
        <w:rPr>
          <w:rFonts w:hint="eastAsia" w:ascii="宋体" w:hAnsi="宋体" w:eastAsia="宋体" w:cs="宋体"/>
          <w:sz w:val="21"/>
          <w:szCs w:val="21"/>
        </w:rPr>
        <w:t>反射后所成的像，S</w:t>
      </w:r>
      <w:r>
        <w:rPr>
          <w:rFonts w:hint="eastAsia" w:ascii="宋体" w:hAnsi="宋体" w:eastAsia="宋体" w:cs="宋体"/>
          <w:sz w:val="21"/>
          <w:szCs w:val="21"/>
          <w:lang w:val="en-US" w:eastAsia="zh-CN"/>
        </w:rPr>
        <w:t>2’</w:t>
      </w:r>
      <w:r>
        <w:rPr>
          <w:rFonts w:hint="eastAsia" w:ascii="宋体" w:hAnsi="宋体" w:eastAsia="宋体" w:cs="宋体"/>
          <w:sz w:val="21"/>
          <w:szCs w:val="21"/>
        </w:rPr>
        <w:t>为S</w:t>
      </w:r>
      <w:r>
        <w:rPr>
          <w:rFonts w:hint="eastAsia" w:ascii="宋体" w:hAnsi="宋体" w:eastAsia="宋体" w:cs="宋体"/>
          <w:sz w:val="21"/>
          <w:szCs w:val="21"/>
          <w:lang w:val="en-US" w:eastAsia="zh-CN"/>
        </w:rPr>
        <w:t>2</w:t>
      </w:r>
      <w:r>
        <w:rPr>
          <w:rFonts w:hint="eastAsia" w:ascii="宋体" w:hAnsi="宋体" w:eastAsia="宋体" w:cs="宋体"/>
          <w:sz w:val="21"/>
          <w:szCs w:val="21"/>
        </w:rPr>
        <w:t>经G</w:t>
      </w:r>
      <w:r>
        <w:rPr>
          <w:rFonts w:hint="eastAsia" w:ascii="宋体" w:hAnsi="宋体" w:eastAsia="宋体" w:cs="宋体"/>
          <w:sz w:val="21"/>
          <w:szCs w:val="21"/>
          <w:lang w:val="en-US" w:eastAsia="zh-CN"/>
        </w:rPr>
        <w:t>1</w:t>
      </w:r>
      <w:r>
        <w:rPr>
          <w:rFonts w:hint="eastAsia" w:ascii="宋体" w:hAnsi="宋体" w:eastAsia="宋体" w:cs="宋体"/>
          <w:sz w:val="21"/>
          <w:szCs w:val="21"/>
        </w:rPr>
        <w:t>及M</w:t>
      </w:r>
      <w:r>
        <w:rPr>
          <w:rFonts w:hint="eastAsia" w:ascii="宋体" w:hAnsi="宋体" w:eastAsia="宋体" w:cs="宋体"/>
          <w:sz w:val="21"/>
          <w:szCs w:val="21"/>
          <w:lang w:val="en-US" w:eastAsia="zh-CN"/>
        </w:rPr>
        <w:t>2</w:t>
      </w:r>
      <w:r>
        <w:rPr>
          <w:rFonts w:hint="eastAsia" w:ascii="宋体" w:hAnsi="宋体" w:eastAsia="宋体" w:cs="宋体"/>
          <w:sz w:val="21"/>
          <w:szCs w:val="21"/>
        </w:rPr>
        <w:t>反射后所成的像。S</w:t>
      </w: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 和S</w:t>
      </w:r>
      <w:r>
        <w:rPr>
          <w:rFonts w:hint="eastAsia" w:ascii="宋体" w:hAnsi="宋体" w:eastAsia="宋体" w:cs="宋体"/>
          <w:sz w:val="21"/>
          <w:szCs w:val="21"/>
          <w:lang w:val="en-US" w:eastAsia="zh-CN"/>
        </w:rPr>
        <w:t>1’</w:t>
      </w:r>
      <w:r>
        <w:rPr>
          <w:rFonts w:hint="eastAsia" w:ascii="宋体" w:hAnsi="宋体" w:eastAsia="宋体" w:cs="宋体"/>
          <w:sz w:val="21"/>
          <w:szCs w:val="21"/>
        </w:rPr>
        <w:t>为两相干光源，发出的球面波在其相遇的空间处处相干，为非定域干涉，在相遇处都能产生干涉条纹。空间任一点 P 的干涉明暗由S</w:t>
      </w:r>
      <w:r>
        <w:rPr>
          <w:rFonts w:hint="eastAsia" w:ascii="宋体" w:hAnsi="宋体" w:eastAsia="宋体" w:cs="宋体"/>
          <w:sz w:val="21"/>
          <w:szCs w:val="21"/>
          <w:lang w:val="en-US" w:eastAsia="zh-CN"/>
        </w:rPr>
        <w:t>2’</w:t>
      </w:r>
      <w:r>
        <w:rPr>
          <w:rFonts w:hint="eastAsia" w:ascii="宋体" w:hAnsi="宋体" w:eastAsia="宋体" w:cs="宋体"/>
          <w:sz w:val="21"/>
          <w:szCs w:val="21"/>
        </w:rPr>
        <w:t>和S</w:t>
      </w:r>
      <w:r>
        <w:rPr>
          <w:rFonts w:hint="eastAsia" w:ascii="宋体" w:hAnsi="宋体" w:eastAsia="宋体" w:cs="宋体"/>
          <w:sz w:val="21"/>
          <w:szCs w:val="21"/>
          <w:lang w:val="en-US" w:eastAsia="zh-CN"/>
        </w:rPr>
        <w:t>1’</w:t>
      </w:r>
      <w:r>
        <w:rPr>
          <w:rFonts w:hint="eastAsia" w:ascii="宋体" w:hAnsi="宋体" w:eastAsia="宋体" w:cs="宋体"/>
          <w:sz w:val="21"/>
          <w:szCs w:val="21"/>
        </w:rPr>
        <w:t xml:space="preserve"> 到该点的光程差∆=r</w:t>
      </w: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 -r</w:t>
      </w:r>
      <w:r>
        <w:rPr>
          <w:rFonts w:hint="eastAsia" w:ascii="宋体" w:hAnsi="宋体" w:eastAsia="宋体" w:cs="宋体"/>
          <w:sz w:val="21"/>
          <w:szCs w:val="21"/>
          <w:lang w:val="en-US" w:eastAsia="zh-CN"/>
        </w:rPr>
        <w:t>1</w:t>
      </w:r>
      <w:r>
        <w:rPr>
          <w:rFonts w:hint="eastAsia" w:ascii="宋体" w:hAnsi="宋体" w:eastAsia="宋体" w:cs="宋体"/>
          <w:sz w:val="21"/>
          <w:szCs w:val="21"/>
        </w:rPr>
        <w:t>决定，其中</w:t>
      </w:r>
      <w:r>
        <w:rPr>
          <w:rFonts w:hint="eastAsia" w:ascii="宋体" w:hAnsi="宋体" w:eastAsia="宋体" w:cs="宋体"/>
          <w:sz w:val="21"/>
          <w:szCs w:val="21"/>
          <w:lang w:val="en-US" w:eastAsia="zh-CN"/>
        </w:rPr>
        <w:t>r2</w:t>
      </w:r>
      <w:r>
        <w:rPr>
          <w:rFonts w:hint="eastAsia" w:ascii="宋体" w:hAnsi="宋体" w:eastAsia="宋体" w:cs="宋体"/>
          <w:sz w:val="21"/>
          <w:szCs w:val="21"/>
        </w:rPr>
        <w:t>和</w:t>
      </w:r>
      <w:r>
        <w:rPr>
          <w:rFonts w:hint="eastAsia" w:ascii="宋体" w:hAnsi="宋体" w:eastAsia="宋体" w:cs="宋体"/>
          <w:sz w:val="21"/>
          <w:szCs w:val="21"/>
          <w:lang w:val="en-US" w:eastAsia="zh-CN"/>
        </w:rPr>
        <w:t>r1</w:t>
      </w:r>
      <w:r>
        <w:rPr>
          <w:rFonts w:hint="eastAsia" w:ascii="宋体" w:hAnsi="宋体" w:eastAsia="宋体" w:cs="宋体"/>
          <w:sz w:val="21"/>
          <w:szCs w:val="21"/>
        </w:rPr>
        <w:t>分别为S</w:t>
      </w:r>
      <w:r>
        <w:rPr>
          <w:rFonts w:hint="eastAsia" w:ascii="宋体" w:hAnsi="宋体" w:eastAsia="宋体" w:cs="宋体"/>
          <w:sz w:val="21"/>
          <w:szCs w:val="21"/>
          <w:lang w:val="en-US" w:eastAsia="zh-CN"/>
        </w:rPr>
        <w:t>2’</w:t>
      </w:r>
      <w:r>
        <w:rPr>
          <w:rFonts w:hint="eastAsia" w:ascii="宋体" w:hAnsi="宋体" w:eastAsia="宋体" w:cs="宋体"/>
          <w:sz w:val="21"/>
          <w:szCs w:val="21"/>
        </w:rPr>
        <w:t>和S</w:t>
      </w:r>
      <w:r>
        <w:rPr>
          <w:rFonts w:hint="eastAsia" w:ascii="宋体" w:hAnsi="宋体" w:eastAsia="宋体" w:cs="宋体"/>
          <w:sz w:val="21"/>
          <w:szCs w:val="21"/>
          <w:lang w:val="en-US" w:eastAsia="zh-CN"/>
        </w:rPr>
        <w:t>1’</w:t>
      </w:r>
      <w:r>
        <w:rPr>
          <w:rFonts w:hint="eastAsia" w:ascii="宋体" w:hAnsi="宋体" w:eastAsia="宋体" w:cs="宋体"/>
          <w:sz w:val="21"/>
          <w:szCs w:val="21"/>
        </w:rPr>
        <w:t>到</w:t>
      </w:r>
      <w:r>
        <w:rPr>
          <w:rFonts w:hint="eastAsia" w:ascii="宋体" w:hAnsi="宋体" w:eastAsia="宋体" w:cs="宋体"/>
          <w:sz w:val="21"/>
          <w:szCs w:val="21"/>
          <w:lang w:val="en-US" w:eastAsia="zh-CN"/>
        </w:rPr>
        <w:t>p</w:t>
      </w:r>
      <w:r>
        <w:rPr>
          <w:rFonts w:hint="eastAsia" w:ascii="宋体" w:hAnsi="宋体" w:eastAsia="宋体" w:cs="宋体"/>
          <w:sz w:val="21"/>
          <w:szCs w:val="21"/>
        </w:rPr>
        <w:t>点的光程。P 点的光强分布的极大和极小的条件是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=k</w:t>
      </w:r>
      <w:r>
        <w:rPr>
          <w:rFonts w:hint="eastAsia" w:ascii="宋体" w:hAnsi="宋体" w:eastAsia="宋体" w:cs="宋体"/>
          <w:b/>
          <w:bCs/>
          <w:sz w:val="21"/>
          <w:szCs w:val="21"/>
          <w:lang w:val="en-US" w:eastAsia="zh-CN"/>
        </w:rPr>
        <w:t>⋌</w:t>
      </w:r>
      <w:r>
        <w:rPr>
          <w:rFonts w:hint="eastAsia" w:ascii="宋体" w:hAnsi="宋体" w:eastAsia="宋体" w:cs="宋体"/>
          <w:sz w:val="21"/>
          <w:szCs w:val="21"/>
          <w:lang w:val="en-US" w:eastAsia="zh-CN"/>
        </w:rPr>
        <w:t>(k=0,1,2...)亮条纹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=（k+1/2）</w:t>
      </w:r>
      <w:r>
        <w:rPr>
          <w:rFonts w:hint="eastAsia" w:ascii="宋体" w:hAnsi="宋体" w:eastAsia="宋体" w:cs="宋体"/>
          <w:b/>
          <w:bCs/>
          <w:sz w:val="21"/>
          <w:szCs w:val="21"/>
          <w:lang w:val="en-US" w:eastAsia="zh-CN"/>
        </w:rPr>
        <w:t>⋌</w:t>
      </w:r>
      <w:r>
        <w:rPr>
          <w:rFonts w:hint="eastAsia" w:ascii="宋体" w:hAnsi="宋体" w:eastAsia="宋体" w:cs="宋体"/>
          <w:sz w:val="21"/>
          <w:szCs w:val="21"/>
          <w:lang w:val="en-US" w:eastAsia="zh-CN"/>
        </w:rPr>
        <w:t>(k=0,1,2...)暗条纹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rPr>
        <w:t>2、He-Ne 激光波长的测定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当M与M,平行时，将观察屏放在与 S</w:t>
      </w: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 S</w:t>
      </w:r>
      <w:r>
        <w:rPr>
          <w:rFonts w:hint="eastAsia" w:ascii="宋体" w:hAnsi="宋体" w:eastAsia="宋体" w:cs="宋体"/>
          <w:sz w:val="21"/>
          <w:szCs w:val="21"/>
          <w:lang w:val="en-US" w:eastAsia="zh-CN"/>
        </w:rPr>
        <w:t>1’</w:t>
      </w:r>
      <w:r>
        <w:rPr>
          <w:rFonts w:hint="eastAsia" w:ascii="宋体" w:hAnsi="宋体" w:eastAsia="宋体" w:cs="宋体"/>
          <w:sz w:val="21"/>
          <w:szCs w:val="21"/>
        </w:rPr>
        <w:t xml:space="preserve"> 连线相垂直的位置上，可看到一组同心干涉</w:t>
      </w:r>
      <w:r>
        <w:rPr>
          <w:rFonts w:hint="eastAsia" w:ascii="宋体" w:hAnsi="宋体" w:eastAsia="宋体" w:cs="宋体"/>
          <w:sz w:val="21"/>
          <w:szCs w:val="21"/>
          <w:lang w:val="en-US" w:eastAsia="zh-CN"/>
        </w:rPr>
        <w:t>圆条纹，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3348355" cy="4212590"/>
            <wp:effectExtent l="0" t="0" r="4445" b="3810"/>
            <wp:docPr id="3" name="图片 3" descr="a9b1a19aa3c6bba34f37b038694b4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9b1a19aa3c6bba34f37b038694b41f"/>
                    <pic:cNvPicPr>
                      <a:picLocks noChangeAspect="1"/>
                    </pic:cNvPicPr>
                  </pic:nvPicPr>
                  <pic:blipFill>
                    <a:blip r:embed="rId6"/>
                    <a:stretch>
                      <a:fillRect/>
                    </a:stretch>
                  </pic:blipFill>
                  <pic:spPr>
                    <a:xfrm>
                      <a:off x="0" y="0"/>
                      <a:ext cx="3348355" cy="42125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设M1与M2间距离为d，则S2’和S1’ 距离为2d， S2’和S 1’在屏上任一点P的光程差为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=2dcosΨ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Ψ为S2’ 射到P点的光线与M2法线的夹角。</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当改变d，光程差也相应发生改变，这时在干涉条纹中心会出现“冒出”和“缩进”的现象。当d增加</w:t>
      </w:r>
      <w:r>
        <w:rPr>
          <w:rFonts w:hint="eastAsia" w:ascii="宋体" w:hAnsi="宋体" w:eastAsia="宋体" w:cs="宋体"/>
          <w:b/>
          <w:bCs/>
          <w:sz w:val="21"/>
          <w:szCs w:val="21"/>
          <w:lang w:val="en-US" w:eastAsia="zh-CN"/>
        </w:rPr>
        <w:t>⋌</w:t>
      </w:r>
      <w:r>
        <w:rPr>
          <w:rFonts w:hint="eastAsia" w:ascii="宋体" w:hAnsi="宋体" w:eastAsia="宋体" w:cs="宋体"/>
          <w:sz w:val="21"/>
          <w:szCs w:val="21"/>
          <w:lang w:val="en-US" w:eastAsia="zh-CN"/>
        </w:rPr>
        <w:t>/2，相应的光程差增加</w:t>
      </w:r>
      <w:r>
        <w:rPr>
          <w:rFonts w:hint="eastAsia" w:ascii="宋体" w:hAnsi="宋体" w:eastAsia="宋体" w:cs="宋体"/>
          <w:b/>
          <w:bCs/>
          <w:sz w:val="21"/>
          <w:szCs w:val="21"/>
          <w:lang w:val="en-US" w:eastAsia="zh-CN"/>
        </w:rPr>
        <w:t>⋌</w:t>
      </w:r>
      <w:r>
        <w:rPr>
          <w:rFonts w:hint="eastAsia" w:ascii="宋体" w:hAnsi="宋体" w:eastAsia="宋体" w:cs="宋体"/>
          <w:sz w:val="21"/>
          <w:szCs w:val="21"/>
          <w:lang w:val="en-US" w:eastAsia="zh-CN"/>
        </w:rPr>
        <w:t>，在中心的条纹干涉级次由k变为k+1，这样就会“冒出”一个条纹:当d减少</w:t>
      </w:r>
      <w:r>
        <w:rPr>
          <w:rFonts w:hint="eastAsia" w:ascii="宋体" w:hAnsi="宋体" w:eastAsia="宋体" w:cs="宋体"/>
          <w:b/>
          <w:bCs/>
          <w:sz w:val="21"/>
          <w:szCs w:val="21"/>
          <w:lang w:val="en-US" w:eastAsia="zh-CN"/>
        </w:rPr>
        <w:t>⋌</w:t>
      </w:r>
      <w:r>
        <w:rPr>
          <w:rFonts w:hint="eastAsia" w:ascii="宋体" w:hAnsi="宋体" w:eastAsia="宋体" w:cs="宋体"/>
          <w:sz w:val="21"/>
          <w:szCs w:val="21"/>
          <w:lang w:val="en-US" w:eastAsia="zh-CN"/>
        </w:rPr>
        <w:t>/2，相应的光程差减少</w:t>
      </w:r>
      <w:r>
        <w:rPr>
          <w:rFonts w:hint="eastAsia" w:ascii="宋体" w:hAnsi="宋体" w:eastAsia="宋体" w:cs="宋体"/>
          <w:b/>
          <w:bCs/>
          <w:sz w:val="21"/>
          <w:szCs w:val="21"/>
          <w:lang w:val="en-US" w:eastAsia="zh-CN"/>
        </w:rPr>
        <w:t>⋌</w:t>
      </w:r>
      <w:r>
        <w:rPr>
          <w:rFonts w:hint="eastAsia" w:ascii="宋体" w:hAnsi="宋体" w:eastAsia="宋体" w:cs="宋体"/>
          <w:sz w:val="21"/>
          <w:szCs w:val="21"/>
          <w:lang w:val="en-US" w:eastAsia="zh-CN"/>
        </w:rPr>
        <w:t>，在中心的条纹干涉级次由k变为k-1，这样就会“缩进”一个条纹。因此，根据“冒出”或“缩进”条纹的个数可以确定 d的改变量，它可以用来进行长度测量，其精度是波长量级。当“冒出”或“缩进”了 N 个条纹，d的改变量</w:t>
      </w:r>
      <w:r>
        <w:rPr>
          <w:rFonts w:hint="eastAsia" w:ascii="宋体" w:hAnsi="宋体" w:eastAsia="宋体" w:cs="宋体"/>
          <w:sz w:val="21"/>
          <w:szCs w:val="21"/>
        </w:rPr>
        <w:t>∆</w:t>
      </w:r>
      <w:r>
        <w:rPr>
          <w:rFonts w:hint="eastAsia" w:ascii="宋体" w:hAnsi="宋体" w:eastAsia="宋体" w:cs="宋体"/>
          <w:sz w:val="21"/>
          <w:szCs w:val="21"/>
          <w:lang w:val="en-US" w:eastAsia="zh-CN"/>
        </w:rPr>
        <w:t>d 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d=N*(</w:t>
      </w:r>
      <w:r>
        <w:rPr>
          <w:rFonts w:hint="eastAsia" w:ascii="宋体" w:hAnsi="宋体" w:eastAsia="宋体" w:cs="宋体"/>
          <w:b/>
          <w:bCs/>
          <w:sz w:val="21"/>
          <w:szCs w:val="21"/>
          <w:lang w:val="en-US" w:eastAsia="zh-CN"/>
        </w:rPr>
        <w:t>⋌</w:t>
      </w:r>
      <w:r>
        <w:rPr>
          <w:rFonts w:hint="eastAsia" w:ascii="宋体" w:hAnsi="宋体" w:eastAsia="宋体" w:cs="宋体"/>
          <w:b w:val="0"/>
          <w:bCs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三、仪器用品</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迈克尔逊干涉仪，He-Ne多光束光纤激光器</w:t>
      </w:r>
    </w:p>
    <w:p>
      <w:pPr>
        <w:keepNext w:val="0"/>
        <w:keepLines w:val="0"/>
        <w:pageBreakBefore w:val="0"/>
        <w:widowControl w:val="0"/>
        <w:numPr>
          <w:ilvl w:val="0"/>
          <w:numId w:val="3"/>
        </w:numPr>
        <w:kinsoku/>
        <w:wordWrap/>
        <w:overflowPunct/>
        <w:topLinePunct w:val="0"/>
        <w:autoSpaceDE/>
        <w:autoSpaceDN/>
        <w:bidi w:val="0"/>
        <w:adjustRightInd/>
        <w:snapToGrid/>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操作步骤</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调节干涉仪，观察非定域干涉</w:t>
      </w:r>
    </w:p>
    <w:p>
      <w:pPr>
        <w:keepNext w:val="0"/>
        <w:keepLines w:val="0"/>
        <w:pageBreakBefore w:val="0"/>
        <w:widowControl w:val="0"/>
        <w:numPr>
          <w:ilvl w:val="0"/>
          <w:numId w:val="5"/>
        </w:numPr>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水平调节。调节干涉仪底脚螺丝，使仪器导轨平面水平，然后用锁紧圈锁住。</w:t>
      </w:r>
    </w:p>
    <w:p>
      <w:pPr>
        <w:keepNext w:val="0"/>
        <w:keepLines w:val="0"/>
        <w:pageBreakBefore w:val="0"/>
        <w:widowControl w:val="0"/>
        <w:numPr>
          <w:ilvl w:val="0"/>
          <w:numId w:val="5"/>
        </w:numPr>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等臂调节。调节粗调手轮移动M2镜，让M1、M2镜与分光板 G1大致等距离</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最亮点重合。打开激光开关，检查激光输出嘴的位置和方向，让光束垂直射向 M1的中心部位。将观察屏转向一侧并固定，带上墨镜，直接观察M2镜，视野中呈现两排分别由M1M2反射回来的亮点，找准每排亮点中最亮的那个点，分别调节M 1和M2两个反射镜背后的调节螺丝(先调M1，再调M2，使两排亮点中最亮的光点严格重合，此时说明M1已垂直于M2。注意调节时调节螺丝的松紧要均衡，防止损坏调节螺丝。</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条纹移到屏中央。将观察屏转回原位置，若上一步的中最亮点已经严格重合，则观察屏上可以观察到圆形干涉条纹，若没有条纹，可能是亮点没严格重合，或者条纹在屏幕边缘。调节粗调手轮使条纹大小、粗细适中，再轻微调节M1镜上的水平或竖直拉簧螺丝，使圆形条纹的中心位于屏中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(5)观察非定域干涉。前后左右移动屏的位置和角度，发现干涉条纹的大小或形状发生变化，证明非定义域干涉是空间处处相干的。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(6)条纹特征与d 的关系。调节粗调手轮前后移动M2观察条纹的“冒出”或“缩进”现象，判断M1’与M2’之间的距离d是变大还是变小，并观察条纹的粗细、疏密和d之间的关系。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2.测量激光波长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 仪器调零。因为旋转微调手轮时，粗调手轮随之变化，而旋转粗调手轮时微调手轮并不随之变化，所以测量前必须调零。方法如下:沿某方向(例如顺时针)将微调手轮调到零并记住旋转方向 (为避免空程差，后面的测量都要沿此方向)，沿同一方向旋转粗调手轮使之对准某一刻度，注意此后粗调手轮不要再动。测量过程中若需要反方向旋转微调手轮，则一定要重新调零。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 测量并计算波长。沿刚才的方向旋转微调手轮，条纹每冒出或缩进 50 个记录相应的M</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的位置，连续记录 6 次以上，用最小二乘法计算激光的波长。</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lang w:val="en-US" w:eastAsia="zh-CN"/>
        </w:rPr>
        <w:t>五、数据处理</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
        <w:gridCol w:w="259"/>
        <w:gridCol w:w="1036"/>
        <w:gridCol w:w="499"/>
        <w:gridCol w:w="796"/>
        <w:gridCol w:w="721"/>
        <w:gridCol w:w="574"/>
        <w:gridCol w:w="924"/>
        <w:gridCol w:w="371"/>
        <w:gridCol w:w="1113"/>
        <w:gridCol w:w="181"/>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条纹移动数N1</w:t>
            </w:r>
          </w:p>
        </w:tc>
        <w:tc>
          <w:tcPr>
            <w:tcW w:w="1217"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0</w:t>
            </w:r>
          </w:p>
        </w:tc>
        <w:tc>
          <w:tcPr>
            <w:tcW w:w="1217"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50</w:t>
            </w:r>
          </w:p>
        </w:tc>
        <w:tc>
          <w:tcPr>
            <w:tcW w:w="1217"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100</w:t>
            </w:r>
          </w:p>
        </w:tc>
        <w:tc>
          <w:tcPr>
            <w:tcW w:w="1218"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150</w:t>
            </w:r>
          </w:p>
        </w:tc>
        <w:tc>
          <w:tcPr>
            <w:tcW w:w="1218"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200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可移动镜位置d1/mm</w:t>
            </w:r>
          </w:p>
        </w:tc>
        <w:tc>
          <w:tcPr>
            <w:tcW w:w="1217"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50.93635</w:t>
            </w:r>
          </w:p>
        </w:tc>
        <w:tc>
          <w:tcPr>
            <w:tcW w:w="1217"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50.92051</w:t>
            </w:r>
          </w:p>
        </w:tc>
        <w:tc>
          <w:tcPr>
            <w:tcW w:w="1217"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50.90421</w:t>
            </w:r>
          </w:p>
        </w:tc>
        <w:tc>
          <w:tcPr>
            <w:tcW w:w="1218"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50.88829</w:t>
            </w:r>
          </w:p>
        </w:tc>
        <w:tc>
          <w:tcPr>
            <w:tcW w:w="1218"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50.87212</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50.85588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d/mm</w:t>
            </w:r>
          </w:p>
        </w:tc>
        <w:tc>
          <w:tcPr>
            <w:tcW w:w="1420"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0.01584</w:t>
            </w:r>
          </w:p>
        </w:tc>
        <w:tc>
          <w:tcPr>
            <w:tcW w:w="1420"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0.01630</w:t>
            </w:r>
          </w:p>
        </w:tc>
        <w:tc>
          <w:tcPr>
            <w:tcW w:w="1420"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0.01592</w:t>
            </w:r>
          </w:p>
        </w:tc>
        <w:tc>
          <w:tcPr>
            <w:tcW w:w="1421"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0.01617</w:t>
            </w:r>
          </w:p>
        </w:tc>
        <w:tc>
          <w:tcPr>
            <w:tcW w:w="1421"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0.01624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波长</w:t>
            </w:r>
            <w:r>
              <w:rPr>
                <w:rFonts w:hint="eastAsia" w:ascii="宋体" w:hAnsi="宋体" w:eastAsia="宋体" w:cs="宋体"/>
                <w:b/>
                <w:bCs/>
                <w:sz w:val="21"/>
                <w:szCs w:val="21"/>
                <w:lang w:val="en-US" w:eastAsia="zh-CN"/>
              </w:rPr>
              <w:t>⋌/nm</w:t>
            </w:r>
          </w:p>
        </w:tc>
        <w:tc>
          <w:tcPr>
            <w:tcW w:w="1420"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633.6</w:t>
            </w:r>
          </w:p>
        </w:tc>
        <w:tc>
          <w:tcPr>
            <w:tcW w:w="1420"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652</w:t>
            </w:r>
          </w:p>
        </w:tc>
        <w:tc>
          <w:tcPr>
            <w:tcW w:w="1420"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636.8</w:t>
            </w:r>
          </w:p>
        </w:tc>
        <w:tc>
          <w:tcPr>
            <w:tcW w:w="1421"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646.8</w:t>
            </w:r>
          </w:p>
        </w:tc>
        <w:tc>
          <w:tcPr>
            <w:tcW w:w="1421" w:type="dxa"/>
            <w:gridSpan w:val="2"/>
          </w:tcPr>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649.6</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pPr>
      <w:r>
        <w:drawing>
          <wp:inline distT="0" distB="0" distL="114300" distR="114300">
            <wp:extent cx="4826000" cy="2743200"/>
            <wp:effectExtent l="4445" t="4445" r="15875" b="10795"/>
            <wp:docPr id="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rPr>
          <w:rFonts w:hint="eastAsia" w:eastAsiaTheme="minorEastAsia"/>
          <w:lang w:val="en-US" w:eastAsia="zh-CN"/>
        </w:rPr>
        <w:drawing>
          <wp:inline distT="0" distB="0" distL="114300" distR="114300">
            <wp:extent cx="5267960" cy="3417570"/>
            <wp:effectExtent l="0" t="0" r="5080" b="1143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8"/>
                    <a:stretch>
                      <a:fillRect/>
                    </a:stretch>
                  </pic:blipFill>
                  <pic:spPr>
                    <a:xfrm>
                      <a:off x="0" y="0"/>
                      <a:ext cx="5267960" cy="3417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rPr>
          <w:rFonts w:hint="eastAsia" w:eastAsiaTheme="minorEastAsia"/>
          <w:lang w:val="en-US" w:eastAsia="zh-CN"/>
        </w:rPr>
        <w:drawing>
          <wp:inline distT="0" distB="0" distL="114300" distR="114300">
            <wp:extent cx="5267960" cy="3417570"/>
            <wp:effectExtent l="0" t="0" r="5080" b="1143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8"/>
                    <a:stretch>
                      <a:fillRect/>
                    </a:stretch>
                  </pic:blipFill>
                  <pic:spPr>
                    <a:xfrm>
                      <a:off x="0" y="0"/>
                      <a:ext cx="5267960" cy="3417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六、思考题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1.条纹特征是圆形同心条纹，且越靠近中心的干涉条纹间距越大。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2.调节迈克尔逊干涉仪时看到的亮点是两排，是因为该实验用到两个玻璃板，即分光板和补偿板，而这两个玻璃板有4个面，激光光纤作为点光源发出的光经4个面反射后形成4个虚像，经两个反光镜后再次成像，所以是两排光点，每排有若干虚光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rPr>
          <w:color w:val="0000FF"/>
          <w:sz w:val="21"/>
          <w:szCs w:val="21"/>
        </w:rPr>
      </w:pPr>
      <w:bookmarkStart w:id="0" w:name="_GoBack"/>
      <w:r>
        <w:rPr>
          <w:color w:val="0000FF"/>
          <w:sz w:val="21"/>
          <w:szCs w:val="21"/>
        </w:rPr>
        <w:t>1.</w:t>
      </w:r>
      <w:r>
        <w:rPr>
          <w:rFonts w:hint="eastAsia"/>
          <w:color w:val="0000FF"/>
          <w:sz w:val="21"/>
          <w:szCs w:val="21"/>
        </w:rPr>
        <w:t>在实验中有时会观察到椭圆或者马鞍型的条纹，思考成因</w:t>
      </w:r>
    </w:p>
    <w:p>
      <w:pPr>
        <w:rPr>
          <w:color w:val="0000FF"/>
          <w:sz w:val="21"/>
          <w:szCs w:val="21"/>
        </w:rPr>
      </w:pPr>
      <w:r>
        <w:rPr>
          <w:rFonts w:hint="eastAsia"/>
          <w:color w:val="0000FF"/>
          <w:sz w:val="21"/>
          <w:szCs w:val="21"/>
        </w:rPr>
        <w:t>观测屏与可移动平面镜不平行或可移动平面镜不垂直于固定平面镜或两个最亮光斑未对齐</w:t>
      </w:r>
    </w:p>
    <w:p>
      <w:pPr>
        <w:rPr>
          <w:color w:val="0000FF"/>
          <w:sz w:val="21"/>
          <w:szCs w:val="21"/>
        </w:rPr>
      </w:pPr>
      <w:r>
        <w:rPr>
          <w:rFonts w:hint="eastAsia"/>
          <w:color w:val="0000FF"/>
          <w:sz w:val="21"/>
          <w:szCs w:val="21"/>
        </w:rPr>
        <w:t>2</w:t>
      </w:r>
      <w:r>
        <w:rPr>
          <w:color w:val="0000FF"/>
          <w:sz w:val="21"/>
          <w:szCs w:val="21"/>
        </w:rPr>
        <w:t>.</w:t>
      </w:r>
      <w:r>
        <w:rPr>
          <w:rFonts w:hint="eastAsia"/>
          <w:color w:val="0000FF"/>
          <w:sz w:val="21"/>
          <w:szCs w:val="21"/>
        </w:rPr>
        <w:t>改用白色台灯作光源会有什么现象？</w:t>
      </w:r>
    </w:p>
    <w:p>
      <w:pPr>
        <w:rPr>
          <w:rFonts w:hint="eastAsia"/>
          <w:color w:val="0000FF"/>
          <w:sz w:val="21"/>
          <w:szCs w:val="21"/>
        </w:rPr>
      </w:pPr>
      <w:r>
        <w:rPr>
          <w:rFonts w:hint="eastAsia"/>
          <w:color w:val="0000FF"/>
          <w:sz w:val="21"/>
          <w:szCs w:val="21"/>
        </w:rPr>
        <w:t>可能会导致干涉条纹模糊，且出现多种不同颜色的条纹</w:t>
      </w:r>
    </w:p>
    <w:p>
      <w:pPr>
        <w:rPr>
          <w:color w:val="0000FF"/>
          <w:sz w:val="21"/>
          <w:szCs w:val="21"/>
        </w:rPr>
      </w:pPr>
      <w:r>
        <w:rPr>
          <w:rFonts w:hint="eastAsia"/>
          <w:color w:val="0000FF"/>
          <w:sz w:val="21"/>
          <w:szCs w:val="21"/>
        </w:rPr>
        <w:t>3</w:t>
      </w:r>
      <w:r>
        <w:rPr>
          <w:color w:val="0000FF"/>
          <w:sz w:val="21"/>
          <w:szCs w:val="21"/>
        </w:rPr>
        <w:t>.</w:t>
      </w:r>
      <w:r>
        <w:rPr>
          <w:rFonts w:hint="eastAsia"/>
          <w:color w:val="0000FF"/>
          <w:sz w:val="21"/>
          <w:szCs w:val="21"/>
        </w:rPr>
        <w:t>如果用激光作光源，迈克尔逊干涉仪的两臂不相等，对现象有影响吗？</w:t>
      </w:r>
    </w:p>
    <w:p>
      <w:pPr>
        <w:rPr>
          <w:rFonts w:hint="eastAsia"/>
          <w:color w:val="0000FF"/>
          <w:sz w:val="21"/>
          <w:szCs w:val="21"/>
        </w:rPr>
      </w:pPr>
      <w:r>
        <w:rPr>
          <w:rFonts w:hint="eastAsia"/>
          <w:color w:val="0000FF"/>
          <w:sz w:val="21"/>
          <w:szCs w:val="21"/>
        </w:rPr>
        <w:t>产生光程差，改变干涉条纹的形状和分布，并对清晰度产生影响</w:t>
      </w:r>
    </w:p>
    <w:bookmarkEnd w:id="0"/>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5264785" cy="3947160"/>
            <wp:effectExtent l="0" t="0" r="8255" b="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9"/>
                    <a:stretch>
                      <a:fillRect/>
                    </a:stretch>
                  </pic:blipFill>
                  <pic:spPr>
                    <a:xfrm>
                      <a:off x="0" y="0"/>
                      <a:ext cx="5264785" cy="39471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4FE94"/>
    <w:multiLevelType w:val="singleLevel"/>
    <w:tmpl w:val="8B04FE94"/>
    <w:lvl w:ilvl="0" w:tentative="0">
      <w:start w:val="4"/>
      <w:numFmt w:val="chineseCounting"/>
      <w:suff w:val="nothing"/>
      <w:lvlText w:val="%1、"/>
      <w:lvlJc w:val="left"/>
      <w:rPr>
        <w:rFonts w:hint="eastAsia"/>
      </w:rPr>
    </w:lvl>
  </w:abstractNum>
  <w:abstractNum w:abstractNumId="1">
    <w:nsid w:val="CCB17C3E"/>
    <w:multiLevelType w:val="singleLevel"/>
    <w:tmpl w:val="CCB17C3E"/>
    <w:lvl w:ilvl="0" w:tentative="0">
      <w:start w:val="1"/>
      <w:numFmt w:val="decimal"/>
      <w:lvlText w:val="%1."/>
      <w:lvlJc w:val="left"/>
      <w:pPr>
        <w:tabs>
          <w:tab w:val="left" w:pos="312"/>
        </w:tabs>
      </w:pPr>
    </w:lvl>
  </w:abstractNum>
  <w:abstractNum w:abstractNumId="2">
    <w:nsid w:val="FEC236DA"/>
    <w:multiLevelType w:val="singleLevel"/>
    <w:tmpl w:val="FEC236DA"/>
    <w:lvl w:ilvl="0" w:tentative="0">
      <w:start w:val="1"/>
      <w:numFmt w:val="decimal"/>
      <w:lvlText w:val="%1."/>
      <w:lvlJc w:val="left"/>
      <w:pPr>
        <w:tabs>
          <w:tab w:val="left" w:pos="312"/>
        </w:tabs>
      </w:pPr>
    </w:lvl>
  </w:abstractNum>
  <w:abstractNum w:abstractNumId="3">
    <w:nsid w:val="347FF200"/>
    <w:multiLevelType w:val="singleLevel"/>
    <w:tmpl w:val="347FF200"/>
    <w:lvl w:ilvl="0" w:tentative="0">
      <w:start w:val="1"/>
      <w:numFmt w:val="chineseCounting"/>
      <w:suff w:val="nothing"/>
      <w:lvlText w:val="%1、"/>
      <w:lvlJc w:val="left"/>
      <w:rPr>
        <w:rFonts w:hint="eastAsia"/>
      </w:rPr>
    </w:lvl>
  </w:abstractNum>
  <w:abstractNum w:abstractNumId="4">
    <w:nsid w:val="6BD4882B"/>
    <w:multiLevelType w:val="singleLevel"/>
    <w:tmpl w:val="6BD4882B"/>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5YjQ2YWQxOTk0MDM1MDBmZjg1MWVkZTAxMjQ2NTYifQ=="/>
  </w:docVars>
  <w:rsids>
    <w:rsidRoot w:val="00000000"/>
    <w:rsid w:val="02B27271"/>
    <w:rsid w:val="09FE2629"/>
    <w:rsid w:val="0A6A1058"/>
    <w:rsid w:val="1C6A7C4A"/>
    <w:rsid w:val="1DE34F75"/>
    <w:rsid w:val="35C82F63"/>
    <w:rsid w:val="3A4849AC"/>
    <w:rsid w:val="524F7871"/>
    <w:rsid w:val="5D011958"/>
    <w:rsid w:val="630F4DA9"/>
    <w:rsid w:val="7E9F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chart" Target="charts/chart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28575" cap="rnd" cmpd="sng">
                <a:solidFill>
                  <a:schemeClr val="accent1"/>
                </a:solidFill>
                <a:prstDash val="solid"/>
              </a:ln>
              <a:effectLst/>
            </c:spPr>
            <c:trendlineType val="linear"/>
            <c:dispRSqr val="0"/>
            <c:dispEq val="0"/>
          </c:trendline>
          <c:xVal>
            <c:numRef>
              <c:f>[工作簿1]Sheet1!$A$1:$A$6</c:f>
              <c:numCache>
                <c:formatCode>General</c:formatCode>
                <c:ptCount val="6"/>
                <c:pt idx="0">
                  <c:v>0</c:v>
                </c:pt>
                <c:pt idx="1">
                  <c:v>50</c:v>
                </c:pt>
                <c:pt idx="2">
                  <c:v>100</c:v>
                </c:pt>
                <c:pt idx="3">
                  <c:v>150</c:v>
                </c:pt>
                <c:pt idx="4">
                  <c:v>200</c:v>
                </c:pt>
                <c:pt idx="5">
                  <c:v>250</c:v>
                </c:pt>
              </c:numCache>
            </c:numRef>
          </c:xVal>
          <c:yVal>
            <c:numRef>
              <c:f>[工作簿1]Sheet1!$B$1:$B$6</c:f>
              <c:numCache>
                <c:formatCode>General</c:formatCode>
                <c:ptCount val="6"/>
                <c:pt idx="0">
                  <c:v>50.93635</c:v>
                </c:pt>
                <c:pt idx="1">
                  <c:v>50.92051</c:v>
                </c:pt>
                <c:pt idx="2">
                  <c:v>50.90421</c:v>
                </c:pt>
                <c:pt idx="3">
                  <c:v>50.88829</c:v>
                </c:pt>
                <c:pt idx="4">
                  <c:v>50.87212</c:v>
                </c:pt>
                <c:pt idx="5">
                  <c:v>50.85588</c:v>
                </c:pt>
              </c:numCache>
            </c:numRef>
          </c:yVal>
          <c:smooth val="0"/>
        </c:ser>
        <c:dLbls>
          <c:showLegendKey val="0"/>
          <c:showVal val="0"/>
          <c:showCatName val="0"/>
          <c:showSerName val="0"/>
          <c:showPercent val="0"/>
          <c:showBubbleSize val="0"/>
        </c:dLbls>
        <c:axId val="113779108"/>
        <c:axId val="770343768"/>
      </c:scatterChart>
      <c:valAx>
        <c:axId val="113779108"/>
        <c:scaling>
          <c:orientation val="minMax"/>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N/</a:t>
                </a:r>
                <a:r>
                  <a:rPr altLang="en-US"/>
                  <a:t>次</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0343768"/>
        <c:crosses val="autoZero"/>
        <c:crossBetween val="midCat"/>
      </c:valAx>
      <c:valAx>
        <c:axId val="770343768"/>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d/mm</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3779108"/>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7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no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1816</Words>
  <Characters>1992</Characters>
  <Lines>0</Lines>
  <Paragraphs>0</Paragraphs>
  <TotalTime>0</TotalTime>
  <ScaleCrop>false</ScaleCrop>
  <LinksUpToDate>false</LinksUpToDate>
  <CharactersWithSpaces>2045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2023-04-14T15:24:00Z</dcterms:created>
  <dc:creator>leno</dc:creator>
  <cp:lastModifiedBy>哗啦啦啦</cp:lastModifiedBy>
  <dcterms:modified xsi:type="dcterms:W3CDTF">2024-04-29T23:54:07Z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797C66DFAD494AB797D9D435BBCC4573_13</vt:lpwstr>
  </property>
</Properties>
</file>