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Heading-1"/>
        <w:spacing w:after="0" w:beforeLines="0"/>
        <w:jc w:val="left"/>
        <w:rPr/>
      </w:pPr>
      <w:bookmarkStart w:id="0" w:name="_4T9ahzrBlCAqHQd0SLdqZ3"/>
      <w:bookmarkEnd w:id="0"/>
      <w:r>
        <w:rPr>
          <w:spacing w:val="-1"/>
          <w:sz w:val="44"/>
          <w:rFonts w:ascii="微软雅黑" w:hAnsi="微软雅黑" w:cs="微软雅黑" w:eastAsia="微软雅黑" w:hint="eastAsia"/>
        </w:rPr>
        <w:t>真机使用须知</w:t>
      </w:r>
    </w:p>
    <w:p>
      <w:pPr>
        <w:spacing w:after="0" w:line="276" w:lineRule="auto" w:beforeLines="0"/>
        <w:jc w:val="left"/>
        <w:rPr/>
      </w:pPr>
      <w:r>
        <w:rPr>
          <w:color w:val="000000"/>
          <w:spacing w:val="-1"/>
          <w:sz w:val="24"/>
          <w:rFonts w:ascii="微软雅黑" w:hAnsi="微软雅黑" w:cs="微软雅黑" w:eastAsia="微软雅黑" w:hint="eastAsia"/>
        </w:rPr>
        <w:t>需自备电脑作为上位机。</w:t>
      </w:r>
    </w:p>
    <w:p>
      <w:pPr>
        <w:pStyle w:val="Heading-2"/>
        <w:numPr>
          <w:ilvl w:val="0"/>
          <w:numId w:val="2"/>
        </w:numPr>
        <w:spacing w:after="0" w:beforeLines="0"/>
        <w:ind w:hanging="450" w:left="450"/>
        <w:jc w:val="left"/>
        <w:rPr>
          <w:rFonts w:ascii="微软雅黑" w:eastAsia="微软雅黑" w:hAnsi="微软雅黑" w:hint="eastAsia"/>
        </w:rPr>
      </w:pPr>
      <w:bookmarkStart w:id="1" w:name="_2IkSUhPQKDcPrWgrGcvNz4"/>
      <w:bookmarkEnd w:id="1"/>
      <w:r>
        <w:rPr>
          <w:spacing w:val="-1"/>
          <w:b w:val="on"/>
          <w:sz w:val="36"/>
          <w:rFonts w:ascii="微软雅黑" w:hAnsi="微软雅黑" w:cs="微软雅黑" w:eastAsia="微软雅黑" w:hint="eastAsia"/>
        </w:rPr>
        <w:t>星海图A1Z使用安全须知</w:t>
      </w:r>
    </w:p>
    <w:p>
      <w:pPr>
        <w:spacing w:after="0" w:line="276" w:lineRule="auto" w:beforeLines="0"/>
        <w:jc w:val="start"/>
        <w:rPr/>
      </w:pPr>
      <w:r>
        <w:rPr>
          <w:color w:val="000000"/>
          <w:spacing w:val="-1"/>
          <w:sz w:val="24"/>
          <w:rFonts w:ascii="微软雅黑" w:hAnsi="微软雅黑" w:cs="微软雅黑" w:eastAsia="微软雅黑" w:hint="eastAsia"/>
        </w:rPr>
        <w:t xml:space="preserve">SDK 仓库（含夹爪支持）： </w:t>
      </w:r>
      <w:hyperlink r:id="rId4">
        <w:r>
          <w:rPr>
            <w:u w:val="single"/>
            <w:rStyle w:val="Hyperlink"/>
            <w:spacing w:val="-1"/>
            <w:sz w:val="24"/>
            <w:rFonts w:ascii="微软雅黑" w:hAnsi="微软雅黑" w:cs="微软雅黑" w:eastAsia="微软雅黑" w:hint="eastAsia"/>
          </w:rPr>
          <w:t>https://github.com/userguide-galaxea/GALAXEA-A1Z/tree/gripper</w:t>
        </w:r>
      </w:hyperlink>
    </w:p>
    <w:p>
      <w:pPr>
        <w:spacing w:after="0" w:line="276" w:lineRule="auto" w:beforeLines="0"/>
        <w:jc w:val="start"/>
        <w:rPr/>
      </w:pPr>
      <w:r>
        <w:rPr>
          <w:color w:val="000000"/>
          <w:spacing w:val="-1"/>
          <w:sz w:val="24"/>
          <w:rFonts w:ascii="微软雅黑" w:hAnsi="微软雅黑" w:cs="微软雅黑" w:eastAsia="微软雅黑" w:hint="eastAsia"/>
        </w:rPr>
        <w:t xml:space="preserve">请注意： </w:t>
      </w:r>
      <w:r>
        <w:rPr>
          <w:color w:val="000000"/>
          <w:spacing w:val="-1"/>
          <w:b w:val="on"/>
          <w:sz w:val="24"/>
          <w:rFonts w:ascii="微软雅黑" w:hAnsi="微软雅黑" w:cs="微软雅黑" w:eastAsia="微软雅黑" w:hint="eastAsia"/>
        </w:rPr>
        <w:t>使用夹爪功能时，请务必克隆或切换到 gripper 分支。</w:t>
      </w:r>
    </w:p>
    <w:p>
      <w:pPr>
        <w:numPr>
          <w:ilvl w:val="0"/>
          <w:numId w:val="4"/>
        </w:numPr>
        <w:spacing w:after="0" w:line="276" w:lineRule="auto" w:beforeLines="0"/>
        <w:ind w:hanging="450" w:left="450"/>
        <w:jc w:val="start"/>
        <w:rPr>
          <w:szCs w:val="24"/>
          <w:sz w:val="24"/>
        </w:rPr>
      </w:pPr>
      <w:r>
        <w:rPr>
          <w:color w:val="000000"/>
          <w:spacing w:val="-1"/>
          <w:b w:val="on"/>
          <w:sz w:val="24"/>
          <w:rFonts w:ascii="微软雅黑" w:hAnsi="微软雅黑" w:cs="微软雅黑" w:eastAsia="微软雅黑" w:hint="eastAsia"/>
        </w:rPr>
        <w:t>必须记住的三条</w:t>
      </w:r>
    </w:p>
    <w:p>
      <w:pPr>
        <w:numPr>
          <w:ilvl w:val="1"/>
          <w:numId w:val="1"/>
        </w:numPr>
        <w:spacing w:after="0" w:line="276" w:lineRule="auto" w:beforeLines="0"/>
        <w:ind w:hanging="450" w:left="900"/>
        <w:jc w:val="left"/>
        <w:rPr>
          <w:szCs w:val="24"/>
          <w:sz w:val="24"/>
        </w:rPr>
      </w:pPr>
      <w:r>
        <w:rPr>
          <w:color w:val="000000"/>
          <w:spacing w:val="-1"/>
          <w:b w:val="on"/>
          <w:sz w:val="24"/>
          <w:rFonts w:ascii="微软雅黑" w:hAnsi="微软雅黑" w:cs="微软雅黑" w:eastAsia="微软雅黑" w:hint="eastAsia"/>
        </w:rPr>
        <w:t>断电即掉落</w:t>
      </w:r>
    </w:p>
    <w:p>
      <w:pPr>
        <w:spacing w:after="0" w:line="276" w:lineRule="auto" w:beforeLines="0"/>
        <w:ind w:firstLine="450"/>
        <w:jc w:val="start"/>
        <w:rPr/>
      </w:pPr>
      <w:r>
        <w:rPr>
          <w:color w:val="000000"/>
          <w:spacing w:val="-1"/>
          <w:sz w:val="24"/>
          <w:rFonts w:ascii="微软雅黑" w:hAnsi="微软雅黑" w:cs="微软雅黑" w:eastAsia="微软雅黑" w:hint="eastAsia"/>
        </w:rPr>
        <w:t>机械臂没有刹车锁止机构，断电后会直接自由落体。</w:t>
      </w:r>
      <w:r>
        <w:rPr>
          <w:color w:val="000000"/>
          <w:spacing w:val="-1"/>
          <w:b w:val="on"/>
          <w:sz w:val="24"/>
          <w:rFonts w:ascii="微软雅黑" w:hAnsi="微软雅黑" w:cs="微软雅黑" w:eastAsia="微软雅黑" w:hint="eastAsia"/>
        </w:rPr>
        <w:t>关机或断电前，务必先将机械臂移动到安全姿态（重心靠近基座的位置），否则会砸坏设备或伤人。</w:t>
      </w:r>
    </w:p>
    <w:p>
      <w:pPr>
        <w:numPr>
          <w:ilvl w:val="1"/>
          <w:numId w:val="1"/>
        </w:numPr>
        <w:spacing w:after="0" w:line="276" w:lineRule="auto" w:beforeLines="0"/>
        <w:ind w:hanging="450" w:left="900"/>
        <w:jc w:val="left"/>
        <w:rPr>
          <w:szCs w:val="24"/>
          <w:sz w:val="24"/>
        </w:rPr>
      </w:pPr>
      <w:r>
        <w:rPr>
          <w:color w:val="000000"/>
          <w:spacing w:val="-1"/>
          <w:b w:val="on"/>
          <w:sz w:val="24"/>
          <w:rFonts w:ascii="微软雅黑" w:hAnsi="微软雅黑" w:cs="微软雅黑" w:eastAsia="微软雅黑" w:hint="eastAsia"/>
        </w:rPr>
        <w:t>逆运动学必须加限位</w:t>
      </w:r>
    </w:p>
    <w:p>
      <w:pPr>
        <w:spacing w:after="0" w:line="276" w:lineRule="auto" w:beforeLines="0"/>
        <w:ind w:firstLine="450"/>
        <w:jc w:val="start"/>
        <w:rPr/>
      </w:pPr>
      <w:r>
        <w:rPr>
          <w:color w:val="000000"/>
          <w:spacing w:val="-1"/>
          <w:sz w:val="24"/>
          <w:rFonts w:ascii="微软雅黑" w:hAnsi="微软雅黑" w:cs="微软雅黑" w:eastAsia="微软雅黑" w:hint="eastAsia"/>
        </w:rPr>
        <w:t>直接用 IK 算出来的角度可能超出关节限位，导致机械臂朝错误方向猛冲撞上限位。算完后必须手动检查并限制在允许角度范围内。</w:t>
      </w:r>
    </w:p>
    <w:p>
      <w:pPr>
        <w:numPr>
          <w:ilvl w:val="1"/>
          <w:numId w:val="1"/>
        </w:numPr>
        <w:spacing w:after="0" w:line="276" w:lineRule="auto" w:beforeLines="0"/>
        <w:ind w:hanging="450" w:left="900"/>
        <w:jc w:val="left"/>
        <w:rPr>
          <w:szCs w:val="24"/>
          <w:sz w:val="24"/>
        </w:rPr>
      </w:pPr>
      <w:r>
        <w:rPr>
          <w:color w:val="000000"/>
          <w:spacing w:val="-1"/>
          <w:b w:val="on"/>
          <w:sz w:val="24"/>
          <w:rFonts w:ascii="微软雅黑" w:hAnsi="微软雅黑" w:cs="微软雅黑" w:eastAsia="微软雅黑" w:hint="eastAsia"/>
        </w:rPr>
        <w:t>重力补偿从低到高</w:t>
      </w:r>
    </w:p>
    <w:p>
      <w:pPr>
        <w:spacing w:after="0" w:line="276" w:lineRule="auto" w:beforeLines="0"/>
        <w:ind w:firstLine="450"/>
        <w:jc w:val="start"/>
        <w:rPr/>
      </w:pPr>
      <w:r>
        <w:rPr>
          <w:color w:val="000000"/>
          <w:spacing w:val="-1"/>
          <w:sz w:val="24"/>
          <w:rFonts w:ascii="微软雅黑" w:hAnsi="微软雅黑" w:cs="微软雅黑" w:eastAsia="微软雅黑" w:hint="eastAsia"/>
        </w:rPr>
        <w:t>首次调试必须用 0.3 倍以下的小补偿因子启动，确认机械臂往上抬而不是往下砸之后，再逐步增大到 1.0 倍全补偿。方向搞反了会加速撞限位。</w:t>
      </w:r>
    </w:p>
    <w:p>
      <w:pPr>
        <w:numPr>
          <w:ilvl w:val="0"/>
          <w:numId w:val="4"/>
        </w:numPr>
        <w:spacing w:after="0" w:line="276" w:lineRule="auto" w:beforeLines="0"/>
        <w:ind w:hanging="450" w:left="450"/>
        <w:jc w:val="start"/>
        <w:rPr>
          <w:szCs w:val="24"/>
          <w:sz w:val="24"/>
        </w:rPr>
      </w:pPr>
      <w:r>
        <w:rPr>
          <w:color w:val="000000"/>
          <w:spacing w:val="-1"/>
          <w:b w:val="on"/>
          <w:sz w:val="24"/>
          <w:rFonts w:ascii="微软雅黑" w:hAnsi="微软雅黑" w:cs="微软雅黑" w:eastAsia="微软雅黑" w:hint="eastAsia"/>
        </w:rPr>
        <w:t>开关机规范</w:t>
      </w:r>
    </w:p>
    <w:p>
      <w:pPr>
        <w:spacing w:after="0" w:line="276" w:lineRule="auto" w:beforeLines="0"/>
        <w:jc w:val="start"/>
        <w:rPr/>
      </w:pPr>
      <w:r>
        <w:rPr>
          <w:color w:val="000000"/>
          <w:spacing w:val="-1"/>
          <w:sz w:val="24"/>
          <w:rFonts w:ascii="微软雅黑" w:hAnsi="微软雅黑" w:cs="微软雅黑" w:eastAsia="微软雅黑" w:hint="eastAsia"/>
        </w:rPr>
        <w:t>开机顺序：先接通 24V 主电源，等驱动板初始化完成（几秒钟），再运行程序使能电机。</w:t>
      </w:r>
    </w:p>
    <w:p>
      <w:pPr>
        <w:spacing w:after="0" w:line="276" w:lineRule="auto" w:beforeLines="0"/>
        <w:jc w:val="start"/>
        <w:rPr/>
      </w:pPr>
      <w:r>
        <w:rPr>
          <w:color w:val="000000"/>
          <w:spacing w:val="-1"/>
          <w:sz w:val="24"/>
          <w:rFonts w:ascii="微软雅黑" w:hAnsi="微软雅黑" w:cs="微软雅黑" w:eastAsia="微软雅黑" w:hint="eastAsia"/>
        </w:rPr>
        <w:t>关机顺序：先让机械臂回到安全姿态，等它完全停稳，再切断电源。不要直接拔电。</w:t>
      </w:r>
    </w:p>
    <w:p>
      <w:pPr>
        <w:spacing w:after="0" w:line="276" w:lineRule="auto" w:beforeLines="0"/>
        <w:jc w:val="start"/>
        <w:rPr/>
      </w:pPr>
      <w:r>
        <w:rPr>
          <w:color w:val="000000"/>
          <w:spacing w:val="-1"/>
          <w:sz w:val="24"/>
          <w:rFonts w:ascii="微软雅黑" w:hAnsi="微软雅黑" w:cs="微软雅黑" w:eastAsia="微软雅黑" w:hint="eastAsia"/>
        </w:rPr>
        <w:t>紧急情况：程序失控时直接终止进程，机械臂会失能掉落，记得用手托住。</w:t>
      </w:r>
    </w:p>
    <w:p>
      <w:pPr>
        <w:numPr>
          <w:ilvl w:val="0"/>
          <w:numId w:val="4"/>
        </w:numPr>
        <w:spacing w:after="0" w:line="276" w:lineRule="auto" w:beforeLines="0"/>
        <w:ind w:hanging="450" w:left="450"/>
        <w:jc w:val="start"/>
        <w:rPr>
          <w:szCs w:val="24"/>
          <w:sz w:val="24"/>
        </w:rPr>
      </w:pPr>
      <w:r>
        <w:rPr>
          <w:color w:val="000000"/>
          <w:spacing w:val="-1"/>
          <w:b w:val="on"/>
          <w:sz w:val="24"/>
          <w:rFonts w:ascii="微软雅黑" w:hAnsi="微软雅黑" w:cs="微软雅黑" w:eastAsia="微软雅黑" w:hint="eastAsia"/>
        </w:rPr>
        <w:t>运动控制注意事项</w:t>
      </w:r>
    </w:p>
    <w:p>
      <w:pPr>
        <w:spacing w:after="0" w:line="276" w:lineRule="auto" w:beforeLines="0"/>
        <w:jc w:val="start"/>
        <w:rPr/>
      </w:pPr>
      <w:r>
        <w:rPr>
          <w:color w:val="000000"/>
          <w:spacing w:val="-1"/>
          <w:sz w:val="24"/>
          <w:rFonts w:ascii="微软雅黑" w:hAnsi="微软雅黑" w:cs="微软雅黑" w:eastAsia="微软雅黑" w:hint="eastAsia"/>
        </w:rPr>
        <w:t>IK 求解出来的关节角度一定要检查是否在限位范围内，超出限位的要截掉。如果目标位置离当前位置很远，不要一步到位，应该缓慢插值移动过去，避免突然大范围摆动。</w:t>
      </w:r>
    </w:p>
    <w:p>
      <w:pPr>
        <w:spacing w:after="0" w:line="276" w:lineRule="auto" w:beforeLines="0"/>
        <w:jc w:val="start"/>
        <w:rPr/>
      </w:pPr>
      <w:r>
        <w:rPr>
          <w:color w:val="000000"/>
          <w:spacing w:val="-1"/>
          <w:sz w:val="24"/>
          <w:rFonts w:ascii="微软雅黑" w:hAnsi="微软雅黑" w:cs="微软雅黑" w:eastAsia="微软雅黑" w:hint="eastAsia"/>
        </w:rPr>
        <w:t>运动前确保机械臂周围没有人员和障碍物。</w:t>
      </w:r>
    </w:p>
    <w:p>
      <w:pPr>
        <w:numPr>
          <w:ilvl w:val="0"/>
          <w:numId w:val="4"/>
        </w:numPr>
        <w:spacing w:after="0" w:line="276" w:lineRule="auto" w:beforeLines="0"/>
        <w:ind w:hanging="450" w:left="450"/>
        <w:jc w:val="start"/>
        <w:rPr>
          <w:szCs w:val="24"/>
          <w:sz w:val="24"/>
        </w:rPr>
      </w:pPr>
      <w:r>
        <w:rPr>
          <w:color w:val="000000"/>
          <w:spacing w:val="-1"/>
          <w:b w:val="on"/>
          <w:sz w:val="24"/>
          <w:rFonts w:ascii="微软雅黑" w:hAnsi="微软雅黑" w:cs="微软雅黑" w:eastAsia="微软雅黑" w:hint="eastAsia"/>
        </w:rPr>
        <w:t>程序编写建议（重要）</w:t>
      </w:r>
    </w:p>
    <w:p>
      <w:pPr>
        <w:spacing w:after="0" w:line="276" w:lineRule="auto" w:beforeLines="0"/>
        <w:jc w:val="start"/>
        <w:rPr/>
      </w:pPr>
      <w:r>
        <w:rPr>
          <w:color w:val="000000"/>
          <w:spacing w:val="-1"/>
          <w:sz w:val="24"/>
          <w:rFonts w:ascii="微软雅黑" w:hAnsi="微软雅黑" w:cs="微软雅黑" w:eastAsia="微软雅黑" w:hint="eastAsia"/>
        </w:rPr>
        <w:t>在自己写的控制程序中，必须捕获 Ctrl+C 信号（SIGINT），在信号处理函数中调用 robot.stop() 或执行安全归零动作，避免直接中断导致机械臂失能掉落。</w:t>
      </w:r>
    </w:p>
    <w:p>
      <w:pPr>
        <w:spacing w:after="0" w:line="276" w:lineRule="auto" w:beforeLines="0"/>
        <w:jc w:val="start"/>
        <w:rPr/>
      </w:pPr>
      <w:r>
        <w:rPr>
          <w:color w:val="000000"/>
          <w:spacing w:val="-1"/>
          <w:sz w:val="24"/>
          <w:rFonts w:ascii="微软雅黑" w:hAnsi="微软雅黑" w:cs="微软雅黑" w:eastAsia="微软雅黑" w:hint="eastAsia"/>
        </w:rPr>
        <w:t>可以参考 SDK 中 examples中的归零实现方式。</w:t>
      </w:r>
    </w:p>
    <w:p>
      <w:pPr>
        <w:spacing w:after="0" w:line="276" w:lineRule="auto" w:beforeLines="0"/>
        <w:jc w:val="start"/>
        <w:rPr/>
      </w:pPr>
      <w:r>
        <w:rPr>
          <w:color w:val="000000"/>
          <w:spacing w:val="-1"/>
          <w:b w:val="on"/>
          <w:sz w:val="24"/>
          <w:rFonts w:ascii="微软雅黑" w:hAnsi="微软雅黑" w:cs="微软雅黑" w:eastAsia="微软雅黑" w:hint="eastAsia"/>
        </w:rPr>
        <w:t>未处理 Ctrl+C 的程序在终端被中断时，机械臂会立即失去所有力矩，极不安全。</w:t>
      </w:r>
    </w:p>
    <w:p>
      <w:pPr>
        <w:numPr>
          <w:ilvl w:val="0"/>
          <w:numId w:val="4"/>
        </w:numPr>
        <w:spacing w:after="0" w:line="276" w:lineRule="auto" w:beforeLines="0"/>
        <w:ind w:hanging="450" w:left="450"/>
        <w:jc w:val="start"/>
        <w:rPr>
          <w:szCs w:val="24"/>
          <w:sz w:val="24"/>
        </w:rPr>
      </w:pPr>
      <w:r>
        <w:rPr>
          <w:color w:val="000000"/>
          <w:spacing w:val="-1"/>
          <w:b w:val="on"/>
          <w:sz w:val="24"/>
          <w:rFonts w:ascii="微软雅黑" w:hAnsi="微软雅黑" w:cs="微软雅黑" w:eastAsia="微软雅黑" w:hint="eastAsia"/>
        </w:rPr>
        <w:t>日常检查</w:t>
      </w:r>
    </w:p>
    <w:p>
      <w:pPr>
        <w:spacing w:after="0" w:line="276" w:lineRule="auto" w:beforeLines="0"/>
        <w:jc w:val="start"/>
        <w:rPr/>
      </w:pPr>
      <w:r>
        <w:rPr>
          <w:color w:val="000000"/>
          <w:spacing w:val="-1"/>
          <w:sz w:val="24"/>
          <w:rFonts w:ascii="微软雅黑" w:hAnsi="微软雅黑" w:cs="微软雅黑" w:eastAsia="微软雅黑" w:hint="eastAsia"/>
        </w:rPr>
        <w:t>上机前检查 CAN 通信是否正常，观察电机温度是否过高（摸着烫手就有问题），各关节手动拖拽是否顺畅，有没有卡顿或异响。</w:t>
      </w:r>
    </w:p>
    <w:p>
      <w:pPr>
        <w:pStyle w:val="Heading-2"/>
        <w:numPr>
          <w:ilvl w:val="0"/>
          <w:numId w:val="2"/>
        </w:numPr>
        <w:spacing w:after="0" w:beforeLines="0"/>
        <w:ind w:hanging="450" w:left="450"/>
        <w:jc w:val="left"/>
        <w:rPr>
          <w:rFonts w:ascii="微软雅黑" w:eastAsia="微软雅黑" w:hAnsi="微软雅黑" w:hint="eastAsia"/>
        </w:rPr>
      </w:pPr>
      <w:bookmarkStart w:id="2" w:name="_6njUhJylS8Kl7zynAIvi0Z"/>
      <w:bookmarkEnd w:id="2"/>
      <w:r>
        <w:rPr>
          <w:spacing w:val="-1"/>
          <w:b w:val="on"/>
          <w:sz w:val="36"/>
          <w:rFonts w:ascii="微软雅黑" w:hAnsi="微软雅黑" w:cs="微软雅黑" w:eastAsia="微软雅黑" w:hint="eastAsia"/>
        </w:rPr>
        <w:t>华馨京LD数采设备</w:t>
      </w:r>
    </w:p>
    <w:p>
      <w:pPr>
        <w:spacing w:after="0" w:line="276" w:lineRule="auto" w:beforeLines="0"/>
        <w:ind w:firstLine="450"/>
        <w:jc w:val="left"/>
        <w:rPr/>
      </w:pPr>
      <w:hyperlink r:id="rId5">
        <w:r>
          <w:rPr>
            <w:u w:val="single"/>
            <w:rStyle w:val="Hyperlink"/>
            <w:spacing w:val="-1"/>
            <w:sz w:val="24"/>
            <w:rFonts w:ascii="微软雅黑" w:hAnsi="微软雅黑" w:cs="微软雅黑" w:eastAsia="微软雅黑" w:hint="eastAsia"/>
          </w:rPr>
          <w:t>Star Arm 102 - 机械臂遥操作系统</w:t>
        </w:r>
      </w:hyperlink>
    </w:p>
    <w:p>
      <w:pPr>
        <w:pStyle w:val="Heading-2"/>
        <w:numPr>
          <w:ilvl w:val="0"/>
          <w:numId w:val="2"/>
        </w:numPr>
        <w:spacing w:after="0" w:beforeLines="0"/>
        <w:ind w:hanging="450" w:left="450"/>
        <w:jc w:val="left"/>
        <w:rPr>
          <w:rFonts w:ascii="微软雅黑" w:eastAsia="微软雅黑" w:hAnsi="微软雅黑" w:hint="eastAsia"/>
        </w:rPr>
      </w:pPr>
      <w:bookmarkStart w:id="3" w:name="_1RExvS4YcSQzhVQDIleKSm"/>
      <w:bookmarkEnd w:id="3"/>
      <w:r>
        <w:rPr>
          <w:spacing w:val="-1"/>
          <w:b w:val="on"/>
          <w:sz w:val="36"/>
          <w:rFonts w:ascii="微软雅黑" w:hAnsi="微软雅黑" w:cs="微软雅黑" w:eastAsia="微软雅黑" w:hint="eastAsia"/>
        </w:rPr>
        <w:t>主从臂遥操作数据采集参考</w:t>
      </w:r>
    </w:p>
    <w:p>
      <w:pPr>
        <w:spacing w:after="0" w:line="276" w:lineRule="auto" w:beforeLines="0"/>
        <w:ind w:firstLine="450"/>
        <w:jc w:val="left"/>
        <w:rPr/>
      </w:pPr>
      <w:r>
        <w:rPr>
          <w:color w:val="000000"/>
          <w:spacing w:val="-1"/>
          <w:sz w:val="24"/>
          <w:rFonts w:ascii="微软雅黑" w:hAnsi="微软雅黑" w:cs="微软雅黑" w:eastAsia="微软雅黑" w:hint="eastAsia"/>
        </w:rPr>
        <w:t>Star-Arm-102主臂 → 星海图A1Z从臂遥操作数据采集参考：</w:t>
      </w:r>
      <w:hyperlink r:id="rId6">
        <w:r>
          <w:rPr>
            <w:u w:val="single"/>
            <w:rStyle w:val="Hyperlink"/>
            <w:spacing w:val="-1"/>
            <w:sz w:val="24"/>
            <w:rFonts w:ascii="微软雅黑" w:hAnsi="微软雅黑" w:cs="微软雅黑" w:eastAsia="微软雅黑" w:hint="eastAsia"/>
          </w:rPr>
          <w:t>a1z-teleop</w:t>
        </w:r>
      </w:hyperlink>
    </w:p>
    <w:p>
      <w:pPr>
        <w:pStyle w:val="Heading-2"/>
        <w:numPr>
          <w:ilvl w:val="0"/>
          <w:numId w:val="2"/>
        </w:numPr>
        <w:spacing w:after="0" w:beforeLines="0"/>
        <w:ind w:hanging="450" w:left="450"/>
        <w:jc w:val="left"/>
        <w:rPr>
          <w:rFonts w:ascii="微软雅黑" w:eastAsia="微软雅黑" w:hAnsi="微软雅黑" w:hint="eastAsia"/>
        </w:rPr>
      </w:pPr>
      <w:bookmarkStart w:id="4" w:name="_112P2LQGy2uEfcQOLTG0BT"/>
      <w:bookmarkEnd w:id="4"/>
      <w:r>
        <w:rPr>
          <w:spacing w:val="-1"/>
          <w:b w:val="on"/>
          <w:sz w:val="36"/>
          <w:rFonts w:ascii="微软雅黑" w:hAnsi="微软雅黑" w:cs="微软雅黑" w:eastAsia="微软雅黑" w:hint="eastAsia"/>
        </w:rPr>
        <w:t>星海图A1Z接入CloudRobo说明</w:t>
      </w:r>
    </w:p>
    <w:p>
      <w:pPr>
        <w:spacing w:after="0" w:line="276" w:lineRule="auto" w:beforeLines="0"/>
        <w:ind w:firstLine="450"/>
        <w:jc w:val="left"/>
        <w:rPr/>
      </w:pPr>
      <w:hyperlink r:id="rId7">
        <w:r>
          <w:rPr>
            <w:u w:val="single"/>
            <w:rStyle w:val="Hyperlink"/>
            <w:spacing w:val="-1"/>
            <w:sz w:val="24"/>
            <w:rFonts w:ascii="微软雅黑" w:hAnsi="微软雅黑" w:cs="微软雅黑" w:eastAsia="微软雅黑" w:hint="eastAsia"/>
          </w:rPr>
          <w:t>星海图A1Z_支持的机器人说明_SDK参考_具身智能开发平台 CloudRobo-华为云</w:t>
        </w:r>
      </w:hyperlink>
    </w:p>
    <w:p>
      <w:pPr>
        <w:pStyle w:val="Heading-1"/>
        <w:spacing w:after="0" w:beforeLines="0"/>
        <w:jc w:val="left"/>
        <w:rPr/>
      </w:pPr>
      <w:bookmarkStart w:id="5" w:name="_65Gju8D322ct8oX79bOYLb"/>
      <w:bookmarkEnd w:id="5"/>
      <w:r>
        <w:rPr>
          <w:spacing w:val="-1"/>
          <w:sz w:val="44"/>
          <w:rFonts w:ascii="微软雅黑" w:hAnsi="微软雅黑" w:cs="微软雅黑" w:eastAsia="微软雅黑" w:hint="eastAsia"/>
        </w:rPr>
        <w:t>真机赛所需的平台能力</w:t>
      </w:r>
    </w:p>
    <w:p>
      <w:pPr>
        <w:pStyle w:val="Heading-2"/>
        <w:spacing w:after="0" w:beforeLines="0"/>
        <w:jc w:val="left"/>
        <w:rPr/>
      </w:pPr>
      <w:bookmarkStart w:id="6" w:name="_40907cvrnwlRc39MU2PP1E"/>
      <w:bookmarkEnd w:id="6"/>
      <w:r>
        <w:rPr>
          <w:spacing w:val="-1"/>
          <w:sz w:val="36"/>
          <w:rFonts w:ascii="微软雅黑" w:hAnsi="微软雅黑" w:cs="微软雅黑" w:eastAsia="微软雅黑" w:hint="eastAsia"/>
        </w:rPr>
        <w:t>真机接入</w:t>
      </w:r>
    </w:p>
    <w:p>
      <w:pPr>
        <w:spacing w:after="0" w:line="276" w:lineRule="auto" w:beforeLines="0"/>
        <w:jc w:val="left"/>
        <w:rPr/>
      </w:pPr>
      <w:r>
        <w:rPr>
          <w:color w:val="000000"/>
          <w:spacing w:val="-1"/>
          <w:sz w:val="24"/>
          <w:rFonts w:ascii="微软雅黑" w:hAnsi="微软雅黑" w:cs="微软雅黑" w:eastAsia="微软雅黑" w:hint="eastAsia"/>
        </w:rPr>
        <w:t>详情见：</w:t>
      </w:r>
      <w:hyperlink r:id="rId8">
        <w:r>
          <w:rPr>
            <w:u w:val="single"/>
            <w:rStyle w:val="Hyperlink"/>
            <w:spacing w:val="-1"/>
            <w:sz w:val="24"/>
            <w:rFonts w:ascii="微软雅黑" w:hAnsi="微软雅黑" w:cs="微软雅黑" w:eastAsia="微软雅黑" w:hint="eastAsia"/>
          </w:rPr>
          <w:t>接入机器人_SDK参考_具身智能开发平台 CloudRobo-华为云</w:t>
        </w:r>
      </w:hyperlink>
    </w:p>
    <w:p>
      <w:pPr>
        <w:spacing w:after="0" w:afterLines="50"/>
        <w:ind w:left="0"/>
        <w:jc w:val="left"/>
      </w:pPr>
      <w:r>
        <w:drawing>
          <wp:inline distT="0" distR="0" distB="0" distL="0">
            <wp:extent cx="5274309" cy="3177044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09" cy="317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-2"/>
        <w:spacing w:after="0" w:beforeLines="0"/>
        <w:jc w:val="left"/>
        <w:rPr/>
      </w:pPr>
      <w:bookmarkStart w:id="7" w:name="_2pldVtoTt2UygJI6Zri9Ga"/>
      <w:bookmarkEnd w:id="7"/>
      <w:r>
        <w:rPr>
          <w:spacing w:val="-1"/>
          <w:sz w:val="36"/>
          <w:rFonts w:ascii="微软雅黑" w:hAnsi="微软雅黑" w:cs="微软雅黑" w:eastAsia="微软雅黑" w:hint="eastAsia"/>
        </w:rPr>
        <w:t>训练数据</w:t>
      </w:r>
    </w:p>
    <w:p>
      <w:pPr>
        <w:spacing w:after="0" w:line="276" w:lineRule="auto" w:beforeLines="0"/>
        <w:jc w:val="left"/>
        <w:rPr/>
      </w:pPr>
      <w:r>
        <w:rPr>
          <w:color w:val="000000"/>
          <w:spacing w:val="-1"/>
          <w:sz w:val="24"/>
          <w:rFonts w:ascii="微软雅黑" w:hAnsi="微软雅黑" w:cs="微软雅黑" w:eastAsia="微软雅黑" w:hint="eastAsia"/>
        </w:rPr>
        <w:t>提供针对真机赛任务，CloudRobo平台会提供两个数据集，仿真合成数据集与真机实采数据集：</w:t>
      </w:r>
    </w:p>
    <w:p>
      <w:pPr>
        <w:numPr>
          <w:ilvl w:val="0"/>
          <w:numId w:val="5"/>
        </w:numPr>
        <w:spacing w:after="0" w:line="276" w:lineRule="auto"/>
        <w:ind w:hanging="450" w:left="450"/>
        <w:jc w:val="left"/>
        <w:rPr>
          <w:szCs w:val="24"/>
          <w:sz w:val="24"/>
        </w:rPr>
      </w:pPr>
      <w:r>
        <w:rPr>
          <w:color w:val="000000"/>
          <w:spacing w:val="-1"/>
          <w:sz w:val="24"/>
          <w:rFonts w:ascii="微软雅黑" w:hAnsi="微软雅黑" w:cs="微软雅黑" w:eastAsia="微软雅黑" w:hint="eastAsia"/>
        </w:rPr>
        <w:t>仿真合成数据集：</w:t>
      </w:r>
      <w:r>
        <w:rPr>
          <w:color w:val="000000"/>
          <w:spacing w:val="-1"/>
          <w:b w:val="off"/>
          <w:sz w:val="24"/>
          <w:rFonts w:ascii="微软雅黑" w:hAnsi="微软雅黑" w:cs="微软雅黑" w:eastAsia="微软雅黑" w:hint="eastAsia"/>
        </w:rPr>
        <w:t>COMPETITION_</w:t>
      </w:r>
      <w:r>
        <w:rPr>
          <w:color w:val="000000"/>
          <w:spacing w:val="-1"/>
          <w:sz w:val="24"/>
          <w:rFonts w:ascii="微软雅黑" w:hAnsi="微软雅黑" w:cs="微软雅黑" w:eastAsia="微软雅黑" w:hint="eastAsia"/>
        </w:rPr>
        <w:t>Galaxea_</w:t>
      </w:r>
      <w:r>
        <w:rPr>
          <w:color w:val="000000"/>
          <w:spacing w:val="-1"/>
          <w:b w:val="off"/>
          <w:sz w:val="24"/>
          <w:rFonts w:ascii="微软雅黑" w:hAnsi="微软雅黑" w:cs="微软雅黑" w:eastAsia="微软雅黑" w:hint="eastAsia"/>
        </w:rPr>
        <w:t>A1Z-SIM-DATASET</w:t>
      </w:r>
    </w:p>
    <w:p>
      <w:pPr>
        <w:numPr>
          <w:ilvl w:val="0"/>
          <w:numId w:val="5"/>
        </w:numPr>
        <w:spacing w:after="0" w:line="276" w:lineRule="auto" w:beforeLines="0"/>
        <w:ind w:hanging="450" w:left="450"/>
        <w:jc w:val="left"/>
        <w:rPr>
          <w:szCs w:val="24"/>
          <w:sz w:val="24"/>
        </w:rPr>
      </w:pPr>
      <w:r>
        <w:rPr>
          <w:color w:val="000000"/>
          <w:spacing w:val="-1"/>
          <w:sz w:val="24"/>
          <w:rFonts w:ascii="微软雅黑" w:hAnsi="微软雅黑" w:cs="微软雅黑" w:eastAsia="微软雅黑" w:hint="eastAsia"/>
        </w:rPr>
        <w:t>真机实采数据集：</w:t>
      </w:r>
      <w:r>
        <w:rPr>
          <w:color w:val="000000"/>
          <w:spacing w:val="-1"/>
          <w:b w:val="off"/>
          <w:sz w:val="24"/>
          <w:rFonts w:ascii="微软雅黑" w:hAnsi="微软雅黑" w:cs="微软雅黑" w:eastAsia="微软雅黑" w:hint="eastAsia"/>
        </w:rPr>
        <w:t>COMPETITION_</w:t>
      </w:r>
      <w:r>
        <w:rPr>
          <w:color w:val="000000"/>
          <w:spacing w:val="-1"/>
          <w:sz w:val="24"/>
          <w:rFonts w:ascii="微软雅黑" w:hAnsi="微软雅黑" w:cs="微软雅黑" w:eastAsia="微软雅黑" w:hint="eastAsia"/>
        </w:rPr>
        <w:t>Galaxea_</w:t>
      </w:r>
      <w:r>
        <w:rPr>
          <w:color w:val="000000"/>
          <w:spacing w:val="-1"/>
          <w:b w:val="off"/>
          <w:sz w:val="24"/>
          <w:rFonts w:ascii="微软雅黑" w:hAnsi="微软雅黑" w:cs="微软雅黑" w:eastAsia="微软雅黑" w:hint="eastAsia"/>
        </w:rPr>
        <w:t>A1Z-REAL-DATASET</w:t>
      </w:r>
    </w:p>
    <w:p>
      <w:pPr>
        <w:spacing w:after="0" w:line="276" w:lineRule="auto" w:beforeLines="0"/>
        <w:jc w:val="left"/>
        <w:rPr/>
      </w:pPr>
      <w:r>
        <w:rPr>
          <w:color w:val="000000"/>
          <w:spacing w:val="-1"/>
          <w:sz w:val="24"/>
          <w:rFonts w:ascii="微软雅黑" w:hAnsi="微软雅黑" w:cs="微软雅黑" w:eastAsia="微软雅黑" w:hint="eastAsia"/>
        </w:rPr>
        <w:t>大赛将统一组织线下真机数据采集。选手可自定义物体数量及位置进行采集，所得数据可用于模型训练。（若使用线下采集的真机数据训练模型，需先将数据上传至OBS或注册为空间资产。）</w:t>
      </w:r>
    </w:p>
    <w:p>
      <w:pPr>
        <w:spacing w:after="0" w:line="240" w:lineRule="auto" w:beforeLines="0" w:afterLines="0"/>
        <w:jc w:val="start"/>
        <w:rPr>
          <w:sz w:val="21"/>
          <w:szCs w:val="21"/>
          <w:rFonts w:ascii="微软雅黑" w:hAnsi="微软雅黑" w:eastAsia="微软雅黑"/>
        </w:rPr>
      </w:pPr>
      <w:r>
        <w:rPr>
          <w:color w:val="000000"/>
          <w:rFonts w:ascii="微软雅黑" w:eastAsia="微软雅黑" w:hAnsi="微软雅黑" w:hint="eastAsia"/>
          <w:spacing w:val="-1"/>
          <w:sz w:val="24"/>
        </w:rPr>
        <w:t>此外，平台提供仿真生成 A1Z 轨迹数据的能力。选手可自定义场景内物体数量及场景增广范围以生成数据，该数据同样可用于模型训练。</w:t>
      </w:r>
    </w:p>
    <w:p>
      <w:pPr>
        <w:pStyle w:val="Heading-2"/>
        <w:spacing w:after="0" w:beforeLines="0"/>
        <w:jc w:val="left"/>
        <w:rPr/>
      </w:pPr>
      <w:bookmarkStart w:id="8" w:name="_4Tejiw2p4TTZwbGGEmOVvd"/>
      <w:bookmarkEnd w:id="8"/>
      <w:r>
        <w:rPr>
          <w:spacing w:val="-1"/>
          <w:sz w:val="36"/>
          <w:rFonts w:ascii="微软雅黑" w:hAnsi="微软雅黑" w:cs="微软雅黑" w:eastAsia="微软雅黑" w:hint="eastAsia"/>
        </w:rPr>
        <w:t>数据合并</w:t>
      </w:r>
    </w:p>
    <w:p>
      <w:pPr>
        <w:spacing w:after="0" w:line="276" w:lineRule="auto" w:beforeLines="0"/>
        <w:jc w:val="left"/>
        <w:rPr/>
      </w:pPr>
      <w:r>
        <w:rPr>
          <w:color w:val="000000"/>
          <w:spacing w:val="-1"/>
          <w:sz w:val="24"/>
          <w:rFonts w:ascii="微软雅黑" w:hAnsi="微软雅黑" w:cs="微软雅黑" w:eastAsia="微软雅黑" w:hint="eastAsia"/>
        </w:rPr>
        <w:t>选手可基于上述四类数据自由选择，进行数据合并。</w:t>
      </w:r>
    </w:p>
    <w:p>
      <w:pPr>
        <w:spacing w:after="0" w:afterLines="50"/>
        <w:ind w:left="0"/>
        <w:jc w:val="left"/>
      </w:pPr>
      <w:r>
        <w:drawing>
          <wp:inline distT="0" distR="0" distB="0" distL="0">
            <wp:extent cx="5274309" cy="541029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09" cy="541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-2"/>
        <w:spacing w:after="0" w:beforeLines="0"/>
        <w:jc w:val="left"/>
        <w:rPr/>
      </w:pPr>
      <w:bookmarkStart w:id="9" w:name="_JnH45A2kSZQUYhksTXMTb"/>
      <w:bookmarkEnd w:id="9"/>
      <w:r>
        <w:rPr>
          <w:spacing w:val="-1"/>
          <w:sz w:val="36"/>
          <w:rFonts w:ascii="微软雅黑" w:hAnsi="微软雅黑" w:cs="微软雅黑" w:eastAsia="微软雅黑" w:hint="eastAsia"/>
        </w:rPr>
        <w:t>模型训练</w:t>
      </w:r>
    </w:p>
    <w:p>
      <w:pPr>
        <w:spacing w:after="0" w:line="276" w:lineRule="auto" w:beforeLines="0"/>
        <w:jc w:val="left"/>
        <w:rPr/>
      </w:pPr>
      <w:r>
        <w:rPr>
          <w:color w:val="000000"/>
          <w:spacing w:val="-1"/>
          <w:sz w:val="24"/>
          <w:rFonts w:ascii="微软雅黑" w:hAnsi="微软雅黑" w:cs="微软雅黑" w:eastAsia="微软雅黑" w:hint="eastAsia"/>
        </w:rPr>
        <w:t>平台适配的操作模型支持全参数微调，部分模型支持LoRA训练，且部分模型支持二次开发。选手可以自由选择模型与训练方法。</w:t>
      </w:r>
    </w:p>
    <w:p>
      <w:pPr>
        <w:spacing w:after="0" w:line="276" w:lineRule="auto"/>
        <w:jc w:val="left"/>
        <w:rPr/>
      </w:pPr>
      <w:r>
        <w:rPr>
          <w:color w:val="000000"/>
          <w:spacing w:val="-1"/>
          <w:b w:val="on"/>
          <w:sz w:val="24"/>
          <w:rFonts w:ascii="微软雅黑" w:hAnsi="微软雅黑" w:cs="微软雅黑" w:eastAsia="微软雅黑" w:hint="eastAsia"/>
        </w:rPr>
        <w:t>【注】大赛赛程紧凑且算力资源有限，每支队伍最多可分配8张昇腾卡（910B）。各位选手在模型选型、训练策略及任务配置时，请充分评估所需训练时长，合理规划时间。</w:t>
      </w:r>
    </w:p>
    <w:p>
      <w:pPr>
        <w:pStyle w:val="Heading-2"/>
        <w:spacing w:after="0" w:beforeLines="0"/>
        <w:jc w:val="left"/>
        <w:rPr/>
      </w:pPr>
      <w:bookmarkStart w:id="10" w:name="_6XsAR7xG2HvPGpbCNrxrWw"/>
      <w:bookmarkEnd w:id="10"/>
      <w:r>
        <w:rPr>
          <w:spacing w:val="-1"/>
          <w:sz w:val="36"/>
          <w:rFonts w:ascii="微软雅黑" w:hAnsi="微软雅黑" w:cs="微软雅黑" w:eastAsia="微软雅黑" w:hint="eastAsia"/>
        </w:rPr>
        <w:t>模型部署</w:t>
      </w:r>
    </w:p>
    <w:p>
      <w:pPr>
        <w:spacing w:after="0" w:line="276" w:lineRule="auto" w:beforeLines="0"/>
        <w:jc w:val="left"/>
        <w:rPr/>
      </w:pPr>
      <w:r>
        <w:rPr>
          <w:color w:val="000000"/>
          <w:spacing w:val="-1"/>
          <w:sz w:val="24"/>
          <w:rFonts w:ascii="微软雅黑" w:hAnsi="微软雅黑" w:cs="微软雅黑" w:eastAsia="微软雅黑" w:hint="eastAsia"/>
        </w:rPr>
        <w:t>待训练作业完成后，可通过“空间资产-模型”或训练作业详情页跳转到该训练作业训练后的模型详情页，进行模型部署。创建部署模型服务时，需提交对应的r2c.json配置文件。</w:t>
      </w:r>
    </w:p>
    <w:p>
      <w:pPr>
        <w:spacing w:after="0" w:afterLines="50"/>
        <w:ind w:left="0"/>
        <w:jc w:val="left"/>
      </w:pPr>
      <w:r>
        <w:drawing>
          <wp:inline distT="0" distR="0" distB="0" distL="0">
            <wp:extent cx="5274309" cy="4923377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09" cy="492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-2"/>
        <w:spacing w:after="0" w:beforeLines="0"/>
        <w:jc w:val="left"/>
        <w:rPr/>
      </w:pPr>
      <w:bookmarkStart w:id="11" w:name="_2lFdw9b2DDYMhzUWw6femg"/>
      <w:bookmarkEnd w:id="11"/>
      <w:r>
        <w:rPr>
          <w:spacing w:val="-1"/>
          <w:sz w:val="36"/>
          <w:rFonts w:ascii="微软雅黑" w:hAnsi="微软雅黑" w:cs="微软雅黑" w:eastAsia="微软雅黑" w:hint="eastAsia"/>
        </w:rPr>
        <w:t>附录</w:t>
      </w:r>
    </w:p>
    <w:p>
      <w:pPr>
        <w:spacing w:after="0" w:line="276" w:lineRule="auto" w:beforeLines="0"/>
        <w:jc w:val="left"/>
        <w:rPr/>
      </w:pPr>
      <w:r>
        <w:rPr>
          <w:color w:val="000000"/>
          <w:spacing w:val="-1"/>
          <w:sz w:val="24"/>
          <w:rFonts w:ascii="微软雅黑" w:hAnsi="微软雅黑" w:cs="微软雅黑" w:eastAsia="微软雅黑" w:hint="eastAsia"/>
        </w:rPr>
        <w:t>星海图A1Z使用lerobot</w:t>
      </w:r>
      <w:r>
        <w:rPr>
          <w:color w:val="000000"/>
          <w:spacing w:val="-1"/>
          <w:b w:val="off"/>
          <w:sz w:val="24"/>
          <w:rFonts w:ascii="微软雅黑" w:hAnsi="微软雅黑" w:cs="微软雅黑" w:eastAsia="微软雅黑" w:hint="eastAsia"/>
        </w:rPr>
        <w:t>模型或openpi模型的r2c.json示例</w:t>
      </w:r>
      <w:r>
        <w:rPr>
          <w:color w:val="000000"/>
          <w:spacing w:val="-1"/>
          <w:sz w:val="24"/>
          <w:rFonts w:ascii="微软雅黑" w:hAnsi="微软雅黑" w:cs="微软雅黑" w:eastAsia="微软雅黑" w:hint="eastAsia"/>
        </w:rPr>
        <w:t>：</w:t>
      </w:r>
    </w:p>
    <w:tbl>
      <w:tblPr>
        <w:tblW w:w="8306" w:type="dxa"/>
        <w:jc w:val="start"/>
        <w:tblInd w:w="0" w:type="dxa"/>
        <w:tblBorders>
          <w:top w:val="single" w:sz="4" w:space="1" w:color="EDEDEE"/>
          <w:left w:val="single" w:sz="4" w:space="1" w:color="EDEDEE"/>
          <w:bottom w:val="single" w:sz="4" w:space="1" w:color="EDEDEE"/>
          <w:right w:val="single" w:sz="4" w:space="1" w:color="EDEDEE"/>
          <w:insideH w:val="single"/>
          <w:insideV w:val="single"/>
        </w:tblBorders>
        <w:tblCellMar>
          <w:top w:type="dxa" w:w="57"/>
          <w:left w:type="dxa" w:w="57"/>
          <w:bottom w:type="dxa" w:w="57"/>
          <w:right w:type="dxa" w:w="57"/>
        </w:tblCellMar>
      </w:tblPr>
      <w:tblGrid>
        <w:gridCol w:w="8306"/>
      </w:tblGrid>
      <w:tr>
        <w:tc>
          <w:tcPr>
            <w:shd w:color="auto" w:val="clear" w:fill="FAFAFA"/>
          </w:tcPr>
          <w:p>
            <w:pPr>
              <w:spacing w:after="0"/>
              <w:jc w:val="left"/>
            </w:pPr>
            <w:r>
              <w:rPr>
                <w:rFonts w:ascii="微软雅黑" w:hAnsi="微软雅黑" w:cs="微软雅黑" w:eastAsia="微软雅黑"/>
                <w:sz w:val="20"/>
              </w:rPr>
              <w:t>{</w:t>
            </w:r>
          </w:p>
          <w:p>
            <w:pPr>
              <w:spacing w:after="0"/>
              <w:jc w:val="left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    "model_feature_mapping": {</w:t>
            </w:r>
          </w:p>
          <w:p>
            <w:pPr>
              <w:spacing w:after="0"/>
              <w:jc w:val="left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        "input_features": {</w:t>
            </w:r>
          </w:p>
          <w:p>
            <w:pPr>
              <w:spacing w:after="0"/>
              <w:jc w:val="left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            "observation.state": {</w:t>
            </w:r>
          </w:p>
          <w:p>
            <w:pPr>
              <w:spacing w:after="0"/>
              <w:jc w:val="left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                "shape": [7],</w:t>
            </w:r>
          </w:p>
          <w:p>
            <w:pPr>
              <w:spacing w:after="0"/>
              <w:jc w:val="left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                "dtype": "float32",</w:t>
            </w:r>
          </w:p>
          <w:p>
            <w:pPr>
              <w:spacing w:after="0"/>
              <w:jc w:val="left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                "values": [</w:t>
            </w:r>
          </w:p>
          <w:p>
            <w:pPr>
              <w:spacing w:after="0"/>
              <w:jc w:val="left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                    "observation.joint_states.position@{arm_joint1}",</w:t>
            </w:r>
          </w:p>
          <w:p>
            <w:pPr>
              <w:spacing w:after="0"/>
              <w:jc w:val="left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                    "observation.joint_states.position@{arm_joint2}",</w:t>
            </w:r>
          </w:p>
          <w:p>
            <w:pPr>
              <w:spacing w:after="0"/>
              <w:jc w:val="left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                    "observation.joint_states.position@{arm_joint3}",</w:t>
            </w:r>
          </w:p>
          <w:p>
            <w:pPr>
              <w:spacing w:after="0"/>
              <w:jc w:val="left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                    "observation.joint_states.position@{arm_joint4}",</w:t>
            </w:r>
          </w:p>
          <w:p>
            <w:pPr>
              <w:spacing w:after="0"/>
              <w:jc w:val="left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                    "observation.joint_states.position@{arm_joint5}",</w:t>
            </w:r>
          </w:p>
          <w:p>
            <w:pPr>
              <w:spacing w:after="0"/>
              <w:jc w:val="left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                    "observation.joint_states.position@{arm_joint6}",</w:t>
            </w:r>
          </w:p>
          <w:p>
            <w:pPr>
              <w:spacing w:after="0"/>
              <w:jc w:val="left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                    "observation.joint_states.position@{gripper}"</w:t>
            </w:r>
          </w:p>
          <w:p>
            <w:pPr>
              <w:spacing w:after="0"/>
              <w:jc w:val="left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                ]</w:t>
            </w:r>
          </w:p>
          <w:p>
            <w:pPr>
              <w:spacing w:after="0"/>
              <w:jc w:val="left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            },</w:t>
            </w:r>
          </w:p>
          <w:p>
            <w:pPr>
              <w:spacing w:after="0"/>
              <w:jc w:val="left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            "observation.images.cam_external": {</w:t>
            </w:r>
          </w:p>
          <w:p>
            <w:pPr>
              <w:spacing w:after="0"/>
              <w:jc w:val="left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                "dtype": "float32",</w:t>
            </w:r>
          </w:p>
          <w:p>
            <w:pPr>
              <w:spacing w:after="0"/>
              <w:jc w:val="left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                "value": "observations.images.color.front"</w:t>
            </w:r>
          </w:p>
          <w:p>
            <w:pPr>
              <w:spacing w:after="0"/>
              <w:jc w:val="left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            },</w:t>
            </w:r>
          </w:p>
          <w:p>
            <w:pPr>
              <w:spacing w:after="0"/>
              <w:jc w:val="left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            "observation.images.cam_wrist": {</w:t>
            </w:r>
          </w:p>
          <w:p>
            <w:pPr>
              <w:spacing w:after="0"/>
              <w:jc w:val="left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                "dtype": "float32",</w:t>
            </w:r>
          </w:p>
          <w:p>
            <w:pPr>
              <w:spacing w:after="0"/>
              <w:jc w:val="left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                "value": "observations.images.color.wrist"</w:t>
            </w:r>
          </w:p>
          <w:p>
            <w:pPr>
              <w:spacing w:after="0"/>
              <w:jc w:val="left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            },</w:t>
            </w:r>
          </w:p>
          <w:p>
            <w:pPr>
              <w:spacing w:after="0"/>
              <w:jc w:val="left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            "task":{</w:t>
            </w:r>
          </w:p>
          <w:p>
            <w:pPr>
              <w:spacing w:after="0"/>
              <w:jc w:val="left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                "type": "PROMPT"  </w:t>
            </w:r>
          </w:p>
          <w:p>
            <w:pPr>
              <w:spacing w:after="0"/>
              <w:jc w:val="left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            }</w:t>
            </w:r>
          </w:p>
          <w:p>
            <w:pPr>
              <w:spacing w:after="0"/>
              <w:jc w:val="left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        },</w:t>
            </w:r>
          </w:p>
          <w:p>
            <w:pPr>
              <w:spacing w:after="0"/>
              <w:jc w:val="left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        "output_features": {</w:t>
            </w:r>
          </w:p>
          <w:p>
            <w:pPr>
              <w:spacing w:after="0"/>
              <w:jc w:val="left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            "action": {</w:t>
            </w:r>
          </w:p>
          <w:p>
            <w:pPr>
              <w:spacing w:after="0"/>
              <w:jc w:val="left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                "chunk_size": 100,</w:t>
            </w:r>
          </w:p>
          <w:p>
            <w:pPr>
              <w:spacing w:after="0"/>
              <w:jc w:val="left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                "shape": [7],</w:t>
            </w:r>
          </w:p>
          <w:p>
            <w:pPr>
              <w:spacing w:after="0"/>
              <w:jc w:val="left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                "values": [</w:t>
            </w:r>
          </w:p>
          <w:p>
            <w:pPr>
              <w:spacing w:after="0"/>
              <w:jc w:val="left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                    "actions.joint_states.position@{arm_joint1}",</w:t>
            </w:r>
          </w:p>
          <w:p>
            <w:pPr>
              <w:spacing w:after="0"/>
              <w:jc w:val="left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                    "actions.joint_states.position@{arm_joint2}",</w:t>
            </w:r>
          </w:p>
          <w:p>
            <w:pPr>
              <w:spacing w:after="0"/>
              <w:jc w:val="left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                    "actions.joint_states.position@{arm_joint3}",</w:t>
            </w:r>
          </w:p>
          <w:p>
            <w:pPr>
              <w:spacing w:after="0"/>
              <w:jc w:val="left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                    "actions.joint_states.position@{arm_joint4}",</w:t>
            </w:r>
          </w:p>
          <w:p>
            <w:pPr>
              <w:spacing w:after="0"/>
              <w:jc w:val="left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                    "actions.joint_states.position@{arm_joint5}",</w:t>
            </w:r>
          </w:p>
          <w:p>
            <w:pPr>
              <w:spacing w:after="0"/>
              <w:jc w:val="left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                    "actions.joint_states.position@{arm_joint6}",</w:t>
            </w:r>
          </w:p>
          <w:p>
            <w:pPr>
              <w:spacing w:after="0"/>
              <w:jc w:val="left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                    "actions.joint_states.position@{gripper}"</w:t>
            </w:r>
          </w:p>
          <w:p>
            <w:pPr>
              <w:spacing w:after="0"/>
              <w:jc w:val="left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                ]</w:t>
            </w:r>
          </w:p>
          <w:p>
            <w:pPr>
              <w:spacing w:after="0"/>
              <w:jc w:val="left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            }</w:t>
            </w:r>
          </w:p>
          <w:p>
            <w:pPr>
              <w:spacing w:after="0"/>
              <w:jc w:val="left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        }</w:t>
            </w:r>
          </w:p>
          <w:p>
            <w:pPr>
              <w:spacing w:after="0"/>
              <w:jc w:val="left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    },</w:t>
            </w:r>
          </w:p>
          <w:p>
            <w:pPr>
              <w:spacing w:after="0"/>
              <w:jc w:val="left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    "stop_condition": { </w:t>
            </w:r>
          </w:p>
          <w:p>
            <w:pPr>
              <w:spacing w:after="0"/>
              <w:jc w:val="left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        "max_iter_num": 60,</w:t>
            </w:r>
          </w:p>
          <w:p>
            <w:pPr>
              <w:spacing w:after="0"/>
              <w:jc w:val="left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        "max_run_time": 5</w:t>
            </w:r>
          </w:p>
          <w:p>
            <w:pPr>
              <w:spacing w:after="0"/>
              <w:jc w:val="left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    }</w:t>
            </w:r>
          </w:p>
          <w:p>
            <w:pPr>
              <w:spacing w:after="0"/>
              <w:jc w:val="left"/>
            </w:pPr>
            <w:r>
              <w:rPr>
                <w:rFonts w:ascii="微软雅黑" w:hAnsi="微软雅黑" w:cs="微软雅黑" w:eastAsia="微软雅黑"/>
                <w:sz w:val="20"/>
              </w:rPr>
              <w:t>}</w:t>
            </w:r>
          </w:p>
          <w:p>
            <w:pPr>
              <w:spacing w:after="0"/>
              <w:jc w:val="left"/>
            </w:pPr>
            <w:r>
              <w:rPr>
                <w:rFonts w:ascii="微软雅黑" w:hAnsi="微软雅黑" w:cs="微软雅黑" w:eastAsia="微软雅黑"/>
                <w:sz w:val="20"/>
              </w:rPr>
              <w:t/>
            </w:r>
          </w:p>
        </w:tc>
      </w:tr>
    </w:tbl>
    <w:p>
      <w:pPr>
        <w:spacing w:after="0" w:line="276" w:lineRule="auto"/>
        <w:jc w:val="left"/>
        <w:rPr/>
      </w:pPr>
      <w:r>
        <w:rPr>
          <w:color w:val="000000"/>
          <w:spacing w:val="-1"/>
          <w:sz w:val="24"/>
          <w:rFonts w:ascii="微软雅黑" w:hAnsi="微软雅黑" w:cs="微软雅黑" w:eastAsia="微软雅黑" w:hint="eastAsia"/>
        </w:rPr>
        <w:t>CloudRobo平台昇腾（910B）适配的部分模型的吞吐量：</w:t>
      </w:r>
    </w:p>
    <w:tbl>
      <w:tblPr>
        <w:tblW w:w="5000" w:type="pct"/>
        <w:jc w:val="left"/>
        <w:tblInd w:w="0" w:type="dxa"/>
        <w:tblBorders>
          <w:top w:val="none" w:sz="1" w:space="0" w:color="000000"/>
          <w:left w:val="none" w:sz="1" w:space="0" w:color="000000"/>
          <w:bottom w:val="none" w:sz="1" w:space="0" w:color="000000"/>
          <w:right w:val="none" w:sz="1" w:space="0" w:color="000000"/>
          <w:insideH w:val="none" w:sz="1" w:space="0" w:color="000000"/>
          <w:insideV w:val="none" w:sz="1" w:space="0" w:color="000000"/>
        </w:tblBorders>
        <w:tblLayout w:type="fixed"/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2753"/>
        <w:gridCol w:w="2540"/>
        <w:gridCol w:w="3013"/>
      </w:tblGrid>
      <w:tr>
        <w:tc>
          <w:tcPr>
            <w:tcW w:type="pct" w:w="165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vAlign w:val="top"/>
          </w:tcPr>
          <w:p>
            <w:pPr>
              <w:spacing w:after="0" w:line="276" w:lineRule="auto" w:beforeLines="0"/>
              <w:jc w:val="left"/>
              <w:rPr>
                <w:sz w:val="24"/>
                <w:szCs w:val="24"/>
                <w:rFonts w:ascii="微软雅黑" w:hAnsi="微软雅黑" w:eastAsia="微软雅黑"/>
              </w:rPr>
            </w:pPr>
            <w:r>
              <w:rPr>
                <w:color w:val="000000"/>
                <w:rFonts w:ascii="微软雅黑" w:eastAsia="微软雅黑" w:hAnsi="微软雅黑" w:cs="微软雅黑" w:hint="eastAsia"/>
                <w:spacing w:val="-1"/>
                <w:sz w:val="24"/>
              </w:rPr>
              <w:t>模型名称</w:t>
            </w:r>
          </w:p>
        </w:tc>
        <w:tc>
          <w:tcPr>
            <w:tcW w:type="pct" w:w="1529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vAlign w:val="top"/>
          </w:tcPr>
          <w:p>
            <w:pPr>
              <w:spacing w:after="0" w:line="276" w:lineRule="auto"/>
              <w:jc w:val="left"/>
              <w:rPr>
                <w:sz w:val="24"/>
                <w:szCs w:val="24"/>
                <w:rFonts w:ascii="微软雅黑" w:hAnsi="微软雅黑" w:eastAsia="微软雅黑"/>
              </w:rPr>
            </w:pPr>
            <w:r>
              <w:rPr>
                <w:color w:val="000000"/>
                <w:rFonts w:ascii="微软雅黑" w:eastAsia="微软雅黑" w:hAnsi="微软雅黑" w:cs="微软雅黑" w:hint="eastAsia"/>
                <w:spacing w:val="-1"/>
                <w:sz w:val="24"/>
              </w:rPr>
              <w:t>全参微调吞吐量（samples/s）</w:t>
            </w:r>
          </w:p>
        </w:tc>
        <w:tc>
          <w:tcPr>
            <w:tcW w:type="pct" w:w="181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vAlign w:val="top"/>
          </w:tcPr>
          <w:p>
            <w:pPr>
              <w:spacing w:after="0" w:line="276" w:lineRule="auto"/>
              <w:jc w:val="left"/>
              <w:rPr>
                <w:sz w:val="24"/>
                <w:szCs w:val="24"/>
                <w:rFonts w:ascii="微软雅黑" w:hAnsi="微软雅黑" w:eastAsia="微软雅黑"/>
              </w:rPr>
            </w:pPr>
            <w:r>
              <w:rPr>
                <w:color w:val="000000"/>
                <w:rFonts w:ascii="微软雅黑" w:eastAsia="微软雅黑" w:hAnsi="微软雅黑" w:cs="微软雅黑" w:hint="eastAsia"/>
                <w:spacing w:val="-1"/>
                <w:sz w:val="24"/>
              </w:rPr>
              <w:t>LoRa训练吞吐量（samples/s）</w:t>
            </w:r>
          </w:p>
        </w:tc>
      </w:tr>
      <w:tr>
        <w:trPr/>
        <w:tc>
          <w:tcPr>
            <w:tcW w:type="pct" w:w="165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vAlign w:val="top"/>
          </w:tcPr>
          <w:p>
            <w:pPr>
              <w:spacing w:after="0" w:line="276" w:lineRule="auto" w:beforeLines="0"/>
              <w:jc w:val="left"/>
              <w:rPr>
                <w:sz w:val="24"/>
                <w:szCs w:val="24"/>
                <w:rFonts w:ascii="微软雅黑" w:hAnsi="微软雅黑" w:eastAsia="微软雅黑"/>
              </w:rPr>
            </w:pPr>
            <w:r>
              <w:rPr>
                <w:color w:val="000000"/>
                <w:rFonts w:ascii="微软雅黑" w:eastAsia="微软雅黑" w:hAnsi="微软雅黑" w:cs="微软雅黑" w:hint="eastAsia"/>
                <w:spacing w:val="-1"/>
                <w:sz w:val="24"/>
              </w:rPr>
              <w:t>LeRobot_ACT</w:t>
            </w:r>
          </w:p>
        </w:tc>
        <w:tc>
          <w:tcPr>
            <w:tcW w:type="pct" w:w="1529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vAlign w:val="center"/>
          </w:tcPr>
          <w:p>
            <w:pPr>
              <w:spacing w:after="0" w:line="276" w:lineRule="auto" w:beforeLines="0"/>
              <w:jc w:val="left"/>
              <w:rPr>
                <w:sz w:val="24"/>
                <w:szCs w:val="24"/>
                <w:rFonts w:ascii="微软雅黑" w:hAnsi="微软雅黑" w:eastAsia="微软雅黑"/>
              </w:rPr>
            </w:pPr>
            <w:r>
              <w:rPr>
                <w:color w:val="000000"/>
                <w:rFonts w:ascii="微软雅黑" w:eastAsia="微软雅黑" w:hAnsi="微软雅黑" w:cs="微软雅黑" w:hint="eastAsia"/>
                <w:spacing w:val="-1"/>
                <w:sz w:val="24"/>
              </w:rPr>
              <w:t>66.66666667</w:t>
            </w:r>
          </w:p>
        </w:tc>
        <w:tc>
          <w:tcPr>
            <w:tcW w:type="pct" w:w="181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vAlign w:val="top"/>
          </w:tcPr>
          <w:p>
            <w:pPr>
              <w:spacing w:after="0" w:line="276" w:lineRule="auto" w:beforeLines="0"/>
              <w:jc w:val="left"/>
              <w:rPr>
                <w:sz w:val="24"/>
                <w:szCs w:val="24"/>
                <w:rFonts w:ascii="微软雅黑" w:hAnsi="微软雅黑" w:eastAsia="微软雅黑"/>
              </w:rPr>
            </w:pPr>
            <w:r>
              <w:rPr>
                <w:color w:val="000000"/>
                <w:rFonts w:ascii="微软雅黑" w:eastAsia="微软雅黑" w:hAnsi="微软雅黑" w:cs="微软雅黑" w:hint="eastAsia"/>
                <w:spacing w:val="-1"/>
                <w:sz w:val="24"/>
              </w:rPr>
              <w:t>——</w:t>
            </w:r>
          </w:p>
        </w:tc>
      </w:tr>
      <w:tr>
        <w:trPr/>
        <w:tc>
          <w:tcPr>
            <w:tcW w:type="pct" w:w="165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vAlign w:val="top"/>
          </w:tcPr>
          <w:p>
            <w:pPr>
              <w:spacing w:after="0" w:line="276" w:lineRule="auto" w:beforeLines="0"/>
              <w:jc w:val="left"/>
              <w:rPr>
                <w:sz w:val="24"/>
                <w:szCs w:val="24"/>
                <w:rFonts w:ascii="微软雅黑" w:hAnsi="微软雅黑" w:eastAsia="微软雅黑"/>
              </w:rPr>
            </w:pPr>
            <w:r>
              <w:rPr>
                <w:color w:val="000000"/>
                <w:rFonts w:ascii="微软雅黑" w:eastAsia="微软雅黑" w:hAnsi="微软雅黑" w:cs="微软雅黑" w:hint="eastAsia"/>
                <w:spacing w:val="-1"/>
                <w:sz w:val="24"/>
              </w:rPr>
              <w:t>LeRobot_PI05-Base</w:t>
            </w:r>
          </w:p>
        </w:tc>
        <w:tc>
          <w:tcPr>
            <w:tcW w:type="pct" w:w="1529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vAlign w:val="center"/>
          </w:tcPr>
          <w:p>
            <w:pPr>
              <w:spacing w:after="0" w:line="276" w:lineRule="auto" w:beforeLines="0"/>
              <w:jc w:val="left"/>
              <w:rPr>
                <w:sz w:val="24"/>
                <w:szCs w:val="24"/>
                <w:rFonts w:ascii="微软雅黑" w:hAnsi="微软雅黑" w:eastAsia="微软雅黑"/>
              </w:rPr>
            </w:pPr>
            <w:r>
              <w:rPr>
                <w:color w:val="000000"/>
                <w:rFonts w:ascii="微软雅黑" w:eastAsia="微软雅黑" w:hAnsi="微软雅黑" w:cs="微软雅黑" w:hint="eastAsia"/>
                <w:spacing w:val="-1"/>
                <w:sz w:val="24"/>
              </w:rPr>
              <w:t>54.58422175</w:t>
            </w:r>
          </w:p>
        </w:tc>
        <w:tc>
          <w:tcPr>
            <w:tcW w:type="pct" w:w="181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vAlign w:val="top"/>
          </w:tcPr>
          <w:p>
            <w:pPr>
              <w:spacing w:after="0" w:line="276" w:lineRule="auto"/>
              <w:jc w:val="left"/>
              <w:rPr>
                <w:sz w:val="24"/>
                <w:szCs w:val="24"/>
                <w:rFonts w:ascii="微软雅黑" w:hAnsi="微软雅黑" w:eastAsia="微软雅黑"/>
              </w:rPr>
            </w:pPr>
            <w:r>
              <w:rPr>
                <w:color w:val="000000"/>
                <w:rFonts w:ascii="微软雅黑" w:eastAsia="微软雅黑" w:hAnsi="微软雅黑" w:cs="微软雅黑" w:hint="eastAsia"/>
                <w:spacing w:val="-1"/>
                <w:sz w:val="24"/>
              </w:rPr>
              <w:t>80.5487</w:t>
            </w:r>
          </w:p>
        </w:tc>
      </w:tr>
      <w:tr>
        <w:trPr/>
        <w:tc>
          <w:tcPr>
            <w:tcW w:type="pct" w:w="165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vAlign w:val="top"/>
          </w:tcPr>
          <w:p>
            <w:pPr>
              <w:spacing w:after="0" w:line="276" w:lineRule="auto" w:beforeLines="0"/>
              <w:jc w:val="left"/>
              <w:rPr>
                <w:sz w:val="24"/>
                <w:szCs w:val="24"/>
                <w:rFonts w:ascii="微软雅黑" w:hAnsi="微软雅黑" w:eastAsia="微软雅黑"/>
              </w:rPr>
            </w:pPr>
            <w:r>
              <w:rPr>
                <w:color w:val="000000"/>
                <w:rFonts w:ascii="微软雅黑" w:eastAsia="微软雅黑" w:hAnsi="微软雅黑" w:cs="微软雅黑" w:hint="eastAsia"/>
                <w:spacing w:val="-1"/>
                <w:sz w:val="24"/>
              </w:rPr>
              <w:t>Physical-Intelligence_PI05-Base</w:t>
            </w:r>
          </w:p>
        </w:tc>
        <w:tc>
          <w:tcPr>
            <w:tcW w:type="pct" w:w="1529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vAlign w:val="center"/>
          </w:tcPr>
          <w:p>
            <w:pPr>
              <w:spacing w:after="0" w:line="276" w:lineRule="auto" w:beforeLines="0"/>
              <w:jc w:val="left"/>
              <w:rPr>
                <w:sz w:val="24"/>
                <w:szCs w:val="24"/>
                <w:rFonts w:ascii="微软雅黑" w:hAnsi="微软雅黑" w:eastAsia="微软雅黑"/>
              </w:rPr>
            </w:pPr>
            <w:r>
              <w:rPr>
                <w:color w:val="000000"/>
                <w:rFonts w:ascii="微软雅黑" w:eastAsia="微软雅黑" w:hAnsi="微软雅黑" w:cs="微软雅黑" w:hint="eastAsia"/>
                <w:spacing w:val="-1"/>
                <w:sz w:val="24"/>
              </w:rPr>
              <w:t>5.970149254</w:t>
            </w:r>
          </w:p>
        </w:tc>
        <w:tc>
          <w:tcPr>
            <w:tcW w:type="pct" w:w="181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vAlign w:val="top"/>
          </w:tcPr>
          <w:p>
            <w:pPr>
              <w:spacing w:after="0" w:line="276" w:lineRule="auto" w:beforeLines="0"/>
              <w:jc w:val="left"/>
              <w:rPr>
                <w:sz w:val="24"/>
                <w:szCs w:val="24"/>
                <w:rFonts w:ascii="微软雅黑" w:hAnsi="微软雅黑" w:eastAsia="微软雅黑"/>
              </w:rPr>
            </w:pPr>
            <w:r>
              <w:rPr>
                <w:color w:val="000000"/>
                <w:rFonts w:ascii="微软雅黑" w:eastAsia="微软雅黑" w:hAnsi="微软雅黑" w:cs="微软雅黑" w:hint="eastAsia"/>
                <w:spacing w:val="-1"/>
                <w:sz w:val="24"/>
              </w:rPr>
              <w:t>38.2089</w:t>
            </w:r>
          </w:p>
        </w:tc>
      </w:tr>
      <w:tr>
        <w:trPr/>
        <w:tc>
          <w:tcPr>
            <w:tcW w:type="pct" w:w="165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vAlign w:val="top"/>
          </w:tcPr>
          <w:p>
            <w:pPr>
              <w:spacing w:after="0" w:line="276" w:lineRule="auto" w:beforeLines="0"/>
              <w:jc w:val="left"/>
              <w:rPr>
                <w:sz w:val="24"/>
                <w:szCs w:val="24"/>
                <w:rFonts w:ascii="微软雅黑" w:hAnsi="微软雅黑" w:eastAsia="微软雅黑"/>
              </w:rPr>
            </w:pPr>
            <w:r>
              <w:rPr>
                <w:color w:val="000000"/>
                <w:rFonts w:ascii="微软雅黑" w:eastAsia="微软雅黑" w:hAnsi="微软雅黑" w:cs="微软雅黑" w:hint="eastAsia"/>
                <w:spacing w:val="-1"/>
                <w:sz w:val="24"/>
              </w:rPr>
              <w:t>LeRobot_SmolVLA-Base</w:t>
            </w:r>
          </w:p>
        </w:tc>
        <w:tc>
          <w:tcPr>
            <w:tcW w:type="pct" w:w="1529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vAlign w:val="center"/>
          </w:tcPr>
          <w:p>
            <w:pPr>
              <w:spacing w:after="0" w:line="276" w:lineRule="auto" w:beforeLines="0"/>
              <w:jc w:val="left"/>
              <w:rPr>
                <w:sz w:val="24"/>
                <w:szCs w:val="24"/>
                <w:rFonts w:ascii="微软雅黑" w:hAnsi="微软雅黑" w:eastAsia="微软雅黑"/>
              </w:rPr>
            </w:pPr>
            <w:r>
              <w:rPr>
                <w:color w:val="000000"/>
                <w:rFonts w:ascii="微软雅黑" w:eastAsia="微软雅黑" w:hAnsi="微软雅黑" w:cs="微软雅黑" w:hint="eastAsia"/>
                <w:spacing w:val="-1"/>
                <w:sz w:val="24"/>
              </w:rPr>
              <w:t>129.2929293</w:t>
            </w:r>
          </w:p>
        </w:tc>
        <w:tc>
          <w:tcPr>
            <w:tcW w:type="pct" w:w="181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vAlign w:val="top"/>
          </w:tcPr>
          <w:p>
            <w:pPr>
              <w:spacing w:after="0" w:line="276" w:lineRule="auto"/>
              <w:jc w:val="left"/>
              <w:rPr>
                <w:sz w:val="24"/>
                <w:szCs w:val="24"/>
                <w:rFonts w:ascii="微软雅黑" w:hAnsi="微软雅黑" w:eastAsia="微软雅黑"/>
              </w:rPr>
            </w:pPr>
            <w:r>
              <w:rPr>
                <w:color w:val="000000"/>
                <w:rFonts w:ascii="微软雅黑" w:eastAsia="微软雅黑" w:hAnsi="微软雅黑" w:cs="微软雅黑" w:hint="eastAsia"/>
                <w:spacing w:val="-1"/>
                <w:sz w:val="24"/>
              </w:rPr>
              <w:t>242.792</w:t>
            </w:r>
          </w:p>
        </w:tc>
      </w:tr>
    </w:tbl>
    <w:p>
      <w:pPr>
        <w:spacing w:after="0" w:line="276" w:lineRule="auto" w:beforeLines="0"/>
        <w:jc w:val="left"/>
        <w:rPr>
          <w:sz w:val="24"/>
          <w:szCs w:val="24"/>
        </w:rPr>
      </w:pPr>
    </w:p>
    <w:sectPr>
      <w:pgSz w:h="16838" w:w="11906"/>
      <w:pgMar w:top="1440" w:bottom="1440" w:left="1800" w:right="1800"/>
    </w:sectPr>
  </w:body>
</w:document>
</file>

<file path=word/numbering.xml><?xml version="1.0" encoding="utf-8"?>
<w:numbering xmlns:w="http://schemas.openxmlformats.org/wordprocessingml/2006/main">
  <w:abstractNum w:abstractNumId="0">
    <w:multiLevelType w:val="multilevel"/>
    <w:lvl w:ilvl="8">
      <w:start w:val="1"/>
      <w:numFmt w:val="lowerRoman"/>
      <w:lvlText w:val="%9."/>
      <w:lvlJc w:val="left"/>
      <w:pPr>
        <w:ind w:left="4050" w:hanging="450"/>
      </w:pPr>
      <w:rPr>
        <w:b w:val="off"/>
        <w:i w:val="off"/>
        <w:strike w:val="off"/>
        <w:u w:val="none"/>
        <w:color w:val="000000"/>
        <w:highlight w:val="none"/>
      </w:rPr>
    </w:lvl>
    <w:lvl w:ilvl="7">
      <w:start w:val="1"/>
      <w:numFmt w:val="lowerLetter"/>
      <w:lvlText w:val="%8."/>
      <w:lvlJc w:val="left"/>
      <w:pPr>
        <w:ind w:left="3600" w:hanging="450"/>
      </w:pPr>
      <w:rPr>
        <w:b w:val="off"/>
        <w:i w:val="off"/>
        <w:strike w:val="off"/>
        <w:u w:val="none"/>
        <w:color w:val="000000"/>
        <w:highlight w:val="none"/>
      </w:rPr>
    </w:lvl>
    <w:lvl w:ilvl="6">
      <w:start w:val="1"/>
      <w:numFmt w:val="decimal"/>
      <w:lvlText w:val="%7."/>
      <w:lvlJc w:val="left"/>
      <w:pPr>
        <w:ind w:left="3150" w:hanging="450"/>
      </w:pPr>
      <w:rPr>
        <w:b w:val="off"/>
        <w:i w:val="off"/>
        <w:strike w:val="off"/>
        <w:u w:val="none"/>
        <w:color w:val="000000"/>
        <w:highlight w:val="none"/>
      </w:rPr>
    </w:lvl>
    <w:lvl w:ilvl="5">
      <w:start w:val="1"/>
      <w:numFmt w:val="lowerRoman"/>
      <w:lvlText w:val="%6."/>
      <w:lvlJc w:val="left"/>
      <w:pPr>
        <w:ind w:left="2700" w:hanging="450"/>
      </w:pPr>
      <w:rPr>
        <w:b w:val="off"/>
        <w:i w:val="off"/>
        <w:strike w:val="off"/>
        <w:u w:val="none"/>
        <w:color w:val="000000"/>
        <w:highlight w:val="none"/>
      </w:rPr>
    </w:lvl>
    <w:lvl w:ilvl="4">
      <w:start w:val="1"/>
      <w:numFmt w:val="lowerLetter"/>
      <w:lvlText w:val="%5."/>
      <w:lvlJc w:val="left"/>
      <w:pPr>
        <w:ind w:left="2250" w:hanging="450"/>
      </w:pPr>
      <w:rPr>
        <w:b w:val="off"/>
        <w:i w:val="off"/>
        <w:strike w:val="off"/>
        <w:u w:val="none"/>
        <w:color w:val="000000"/>
        <w:highlight w:val="none"/>
      </w:rPr>
    </w:lvl>
    <w:lvl w:ilvl="3">
      <w:start w:val="1"/>
      <w:numFmt w:val="decimal"/>
      <w:lvlText w:val="%4."/>
      <w:lvlJc w:val="left"/>
      <w:pPr>
        <w:ind w:left="1800" w:hanging="450"/>
      </w:pPr>
      <w:rPr>
        <w:b w:val="off"/>
        <w:i w:val="off"/>
        <w:strike w:val="off"/>
        <w:u w:val="none"/>
        <w:color w:val="000000"/>
        <w:highlight w:val="none"/>
      </w:rPr>
    </w:lvl>
    <w:lvl w:ilvl="2">
      <w:start w:val="1"/>
      <w:numFmt w:val="lowerRoman"/>
      <w:lvlText w:val="%3."/>
      <w:lvlJc w:val="left"/>
      <w:pPr>
        <w:ind w:left="1350" w:hanging="450"/>
      </w:pPr>
      <w:rPr>
        <w:b w:val="off"/>
        <w:i w:val="off"/>
        <w:strike w:val="off"/>
        <w:u w:val="none"/>
        <w:color w:val="000000"/>
        <w:highlight w:val="none"/>
      </w:rPr>
    </w:lvl>
    <w:lvl w:ilvl="1">
      <w:start w:val="1"/>
      <w:numFmt w:val="lowerLetter"/>
      <w:lvlText w:val="%2."/>
      <w:lvlJc w:val="left"/>
      <w:pPr>
        <w:ind w:left="900" w:hanging="450"/>
      </w:pPr>
      <w:rPr>
        <w:b w:val="off"/>
        <w:i w:val="off"/>
        <w:strike w:val="off"/>
        <w:u w:val="none"/>
        <w:color w:val="000000"/>
        <w:highlight w:val="none"/>
      </w:rPr>
    </w:lvl>
    <w:lvl w:ilvl="0">
      <w:start w:val="1"/>
      <w:numFmt w:val="decimal"/>
      <w:lvlText w:val="%1."/>
      <w:lvlJc w:val="left"/>
      <w:pPr>
        <w:ind w:left="450" w:hanging="450"/>
      </w:pPr>
      <w:rPr>
        <w:b w:val="off"/>
        <w:i w:val="off"/>
        <w:strike w:val="off"/>
        <w:u w:val="none"/>
        <w:color w:val="000000"/>
        <w:highlight w:val="none"/>
      </w:rPr>
    </w:lvl>
  </w:abstractNum>
  <w:abstractNum w:abstractNumId="1">
    <w:multiLevelType w:val="multilevel"/>
    <w:lvl w:ilvl="8">
      <w:start w:val="1"/>
      <w:numFmt w:val="bullet"/>
      <w:lvlText w:val=""/>
      <w:lvlJc w:val="left"/>
      <w:pPr>
        <w:ind w:left="4050" w:hanging="450"/>
      </w:pPr>
      <w:rPr>
        <w:rFonts w:hint="default" w:ascii="Wingdings" w:hAnsi="Wingdings"/>
        <w:rFonts w:hint="default" w:ascii="Wingdings" w:hAnsi="Wingdings"/>
        <w:b w:val="off"/>
        <w:i w:val="off"/>
        <w:strike w:val="off"/>
        <w:u w:val="none"/>
        <w:color w:val="000000"/>
        <w:highlight w:val="none"/>
      </w:rPr>
    </w:lvl>
    <w:lvl w:ilvl="7">
      <w:start w:val="1"/>
      <w:numFmt w:val="bullet"/>
      <w:lvlText w:val=""/>
      <w:lvlJc w:val="left"/>
      <w:pPr>
        <w:ind w:left="3600" w:hanging="450"/>
      </w:pPr>
      <w:rPr>
        <w:rFonts w:hint="default" w:ascii="Wingdings" w:hAnsi="Wingdings"/>
        <w:rFonts w:hint="default" w:ascii="Wingdings" w:hAnsi="Wingdings"/>
        <w:b w:val="off"/>
        <w:i w:val="off"/>
        <w:strike w:val="off"/>
        <w:u w:val="none"/>
        <w:color w:val="000000"/>
        <w:highlight w:val="none"/>
      </w:rPr>
    </w:lvl>
    <w:lvl w:ilvl="6">
      <w:start w:val="1"/>
      <w:numFmt w:val="bullet"/>
      <w:lvlText w:val=""/>
      <w:lvlJc w:val="left"/>
      <w:pPr>
        <w:ind w:left="3150" w:hanging="450"/>
      </w:pPr>
      <w:rPr>
        <w:rFonts w:hint="default" w:ascii="Wingdings" w:hAnsi="Wingdings"/>
        <w:rFonts w:hint="default" w:ascii="Wingdings" w:hAnsi="Wingdings"/>
        <w:b w:val="off"/>
        <w:i w:val="off"/>
        <w:strike w:val="off"/>
        <w:u w:val="none"/>
        <w:color w:val="000000"/>
        <w:highlight w:val="none"/>
      </w:rPr>
    </w:lvl>
    <w:lvl w:ilvl="5">
      <w:start w:val="1"/>
      <w:numFmt w:val="bullet"/>
      <w:lvlText w:val=""/>
      <w:lvlJc w:val="left"/>
      <w:pPr>
        <w:ind w:left="2700" w:hanging="450"/>
      </w:pPr>
      <w:rPr>
        <w:rFonts w:hint="default" w:ascii="Wingdings" w:hAnsi="Wingdings"/>
        <w:rFonts w:hint="default" w:ascii="Wingdings" w:hAnsi="Wingdings"/>
        <w:b w:val="off"/>
        <w:i w:val="off"/>
        <w:strike w:val="off"/>
        <w:u w:val="none"/>
        <w:color w:val="000000"/>
        <w:highlight w:val="none"/>
      </w:rPr>
    </w:lvl>
    <w:lvl w:ilvl="4">
      <w:start w:val="1"/>
      <w:numFmt w:val="bullet"/>
      <w:lvlText w:val=""/>
      <w:lvlJc w:val="left"/>
      <w:pPr>
        <w:ind w:left="2250" w:hanging="450"/>
      </w:pPr>
      <w:rPr>
        <w:rFonts w:hint="default" w:ascii="Wingdings" w:hAnsi="Wingdings"/>
        <w:rFonts w:hint="default" w:ascii="Wingdings" w:hAnsi="Wingdings"/>
        <w:b w:val="off"/>
        <w:i w:val="off"/>
        <w:strike w:val="off"/>
        <w:u w:val="none"/>
        <w:color w:val="000000"/>
        <w:highlight w:val="none"/>
      </w:rPr>
    </w:lvl>
    <w:lvl w:ilvl="3">
      <w:start w:val="1"/>
      <w:numFmt w:val="bullet"/>
      <w:lvlText w:val=""/>
      <w:lvlJc w:val="left"/>
      <w:pPr>
        <w:ind w:left="1800" w:hanging="450"/>
      </w:pPr>
      <w:rPr>
        <w:rFonts w:hint="default" w:ascii="Wingdings" w:hAnsi="Wingdings"/>
        <w:rFonts w:hint="default" w:ascii="Wingdings" w:hAnsi="Wingdings"/>
        <w:b w:val="off"/>
        <w:i w:val="off"/>
        <w:strike w:val="off"/>
        <w:u w:val="none"/>
        <w:color w:val="000000"/>
        <w:highlight w:val="none"/>
      </w:rPr>
    </w:lvl>
    <w:lvl w:ilvl="2">
      <w:start w:val="1"/>
      <w:numFmt w:val="bullet"/>
      <w:lvlText w:val=""/>
      <w:lvlJc w:val="left"/>
      <w:pPr>
        <w:ind w:left="1350" w:hanging="450"/>
      </w:pPr>
      <w:rPr>
        <w:rFonts w:hint="default" w:ascii="Wingdings" w:hAnsi="Wingdings"/>
        <w:rFonts w:hint="default" w:ascii="Wingdings" w:hAnsi="Wingdings"/>
        <w:b w:val="off"/>
        <w:i w:val="off"/>
        <w:strike w:val="off"/>
        <w:u w:val="none"/>
        <w:color w:val="000000"/>
        <w:highlight w:val="none"/>
      </w:rPr>
    </w:lvl>
    <w:lvl w:ilvl="1">
      <w:start w:val="1"/>
      <w:numFmt w:val="bullet"/>
      <w:lvlText w:val=""/>
      <w:lvlJc w:val="left"/>
      <w:pPr>
        <w:ind w:left="900" w:hanging="450"/>
      </w:pPr>
      <w:rPr>
        <w:rFonts w:hint="default" w:ascii="Wingdings" w:hAnsi="Wingdings"/>
        <w:rFonts w:hint="default" w:ascii="Wingdings" w:hAnsi="Wingdings"/>
        <w:b w:val="off"/>
        <w:i w:val="off"/>
        <w:strike w:val="off"/>
        <w:u w:val="none"/>
        <w:color w:val="000000"/>
        <w:highlight w:val="none"/>
      </w:rPr>
    </w:lvl>
    <w:lvl w:ilvl="0">
      <w:start w:val="1"/>
      <w:numFmt w:val="bullet"/>
      <w:lvlText w:val=""/>
      <w:lvlJc w:val="left"/>
      <w:pPr>
        <w:ind w:left="450" w:hanging="450"/>
      </w:pPr>
      <w:rPr>
        <w:rFonts w:hint="default" w:ascii="Wingdings" w:hAnsi="Wingdings"/>
        <w:rFonts w:hint="default" w:ascii="Wingdings" w:hAnsi="Wingdings"/>
        <w:b w:val="off"/>
        <w:i w:val="off"/>
        <w:strike w:val="off"/>
        <w:u w:val="none"/>
        <w:color w:val="000000"/>
        <w:highlight w:val="none"/>
      </w:rPr>
    </w:lvl>
  </w:abstractNum>
  <w:abstractNum w:abstractNumId="2">
    <w:multiLevelType w:val="multilevel"/>
    <w:lvl w:ilvl="8">
      <w:start w:val="1"/>
      <w:numFmt w:val="bullet"/>
      <w:lvlText w:val=""/>
      <w:lvlJc w:val="left"/>
      <w:pPr>
        <w:ind w:left="4050" w:hanging="450"/>
      </w:pPr>
      <w:rPr>
        <w:rFonts w:hint="default" w:ascii="Wingdings" w:hAnsi="Wingdings"/>
        <w:rFonts w:hint="default" w:ascii="Wingdings" w:hAnsi="Wingdings"/>
        <w:b w:val="off"/>
        <w:i w:val="off"/>
        <w:strike w:val="off"/>
        <w:u w:val="none"/>
        <w:color w:val="000000"/>
        <w:highlight w:val="none"/>
      </w:rPr>
    </w:lvl>
    <w:lvl w:ilvl="7">
      <w:start w:val="1"/>
      <w:numFmt w:val="bullet"/>
      <w:lvlText w:val=""/>
      <w:lvlJc w:val="left"/>
      <w:pPr>
        <w:ind w:left="3600" w:hanging="450"/>
      </w:pPr>
      <w:rPr>
        <w:rFonts w:hint="default" w:ascii="Wingdings" w:hAnsi="Wingdings"/>
        <w:rFonts w:hint="default" w:ascii="Wingdings" w:hAnsi="Wingdings"/>
        <w:b w:val="off"/>
        <w:i w:val="off"/>
        <w:strike w:val="off"/>
        <w:u w:val="none"/>
        <w:color w:val="000000"/>
        <w:highlight w:val="none"/>
      </w:rPr>
    </w:lvl>
    <w:lvl w:ilvl="6">
      <w:start w:val="1"/>
      <w:numFmt w:val="bullet"/>
      <w:lvlText w:val=""/>
      <w:lvlJc w:val="left"/>
      <w:pPr>
        <w:ind w:left="3150" w:hanging="450"/>
      </w:pPr>
      <w:rPr>
        <w:rFonts w:hint="default" w:ascii="Wingdings" w:hAnsi="Wingdings"/>
        <w:rFonts w:hint="default" w:ascii="Wingdings" w:hAnsi="Wingdings"/>
        <w:b w:val="off"/>
        <w:i w:val="off"/>
        <w:strike w:val="off"/>
        <w:u w:val="none"/>
        <w:color w:val="000000"/>
        <w:highlight w:val="none"/>
      </w:rPr>
    </w:lvl>
    <w:lvl w:ilvl="5">
      <w:start w:val="1"/>
      <w:numFmt w:val="bullet"/>
      <w:lvlText w:val=""/>
      <w:lvlJc w:val="left"/>
      <w:pPr>
        <w:ind w:left="2700" w:hanging="450"/>
      </w:pPr>
      <w:rPr>
        <w:rFonts w:hint="default" w:ascii="Wingdings" w:hAnsi="Wingdings"/>
        <w:rFonts w:hint="default" w:ascii="Wingdings" w:hAnsi="Wingdings"/>
        <w:b w:val="off"/>
        <w:i w:val="off"/>
        <w:strike w:val="off"/>
        <w:u w:val="none"/>
        <w:color w:val="000000"/>
        <w:highlight w:val="none"/>
      </w:rPr>
    </w:lvl>
    <w:lvl w:ilvl="4">
      <w:start w:val="1"/>
      <w:numFmt w:val="bullet"/>
      <w:lvlText w:val=""/>
      <w:lvlJc w:val="left"/>
      <w:pPr>
        <w:ind w:left="2250" w:hanging="450"/>
      </w:pPr>
      <w:rPr>
        <w:rFonts w:hint="default" w:ascii="Wingdings" w:hAnsi="Wingdings"/>
        <w:rFonts w:hint="default" w:ascii="Wingdings" w:hAnsi="Wingdings"/>
        <w:b w:val="off"/>
        <w:i w:val="off"/>
        <w:strike w:val="off"/>
        <w:u w:val="none"/>
        <w:color w:val="000000"/>
        <w:highlight w:val="none"/>
      </w:rPr>
    </w:lvl>
    <w:lvl w:ilvl="3">
      <w:start w:val="1"/>
      <w:numFmt w:val="bullet"/>
      <w:lvlText w:val=""/>
      <w:lvlJc w:val="left"/>
      <w:pPr>
        <w:ind w:left="1800" w:hanging="450"/>
      </w:pPr>
      <w:rPr>
        <w:rFonts w:hint="default" w:ascii="Wingdings" w:hAnsi="Wingdings"/>
        <w:rFonts w:hint="default" w:ascii="Wingdings" w:hAnsi="Wingdings"/>
        <w:b w:val="off"/>
        <w:i w:val="off"/>
        <w:strike w:val="off"/>
        <w:u w:val="none"/>
        <w:color w:val="000000"/>
        <w:highlight w:val="none"/>
      </w:rPr>
    </w:lvl>
    <w:lvl w:ilvl="2">
      <w:start w:val="1"/>
      <w:numFmt w:val="bullet"/>
      <w:lvlText w:val=""/>
      <w:lvlJc w:val="left"/>
      <w:pPr>
        <w:ind w:left="1350" w:hanging="450"/>
      </w:pPr>
      <w:rPr>
        <w:rFonts w:hint="default" w:ascii="Wingdings" w:hAnsi="Wingdings"/>
        <w:rFonts w:hint="default" w:ascii="Wingdings" w:hAnsi="Wingdings"/>
        <w:b w:val="off"/>
        <w:i w:val="off"/>
        <w:strike w:val="off"/>
        <w:u w:val="none"/>
        <w:color w:val="000000"/>
        <w:highlight w:val="none"/>
      </w:rPr>
    </w:lvl>
    <w:lvl w:ilvl="1">
      <w:start w:val="1"/>
      <w:numFmt w:val="bullet"/>
      <w:lvlText w:val=""/>
      <w:lvlJc w:val="left"/>
      <w:pPr>
        <w:ind w:left="900" w:hanging="450"/>
      </w:pPr>
      <w:rPr>
        <w:rFonts w:hint="default" w:ascii="Wingdings" w:hAnsi="Wingdings"/>
        <w:rFonts w:hint="default" w:ascii="Wingdings" w:hAnsi="Wingdings"/>
        <w:b w:val="off"/>
        <w:i w:val="off"/>
        <w:strike w:val="off"/>
        <w:u w:val="none"/>
        <w:color w:val="000000"/>
        <w:highlight w:val="none"/>
      </w:rPr>
    </w:lvl>
    <w:lvl w:ilvl="0">
      <w:start w:val="1"/>
      <w:numFmt w:val="bullet"/>
      <w:lvlText w:val=""/>
      <w:lvlJc w:val="left"/>
      <w:pPr>
        <w:ind w:left="450" w:hanging="450"/>
      </w:pPr>
      <w:rPr>
        <w:rFonts w:hint="default" w:ascii="Wingdings" w:hAnsi="Wingdings"/>
        <w:rFonts w:hint="default" w:ascii="Wingdings" w:hAnsi="Wingdings"/>
        <w:b w:val="off"/>
        <w:i w:val="off"/>
        <w:strike w:val="off"/>
        <w:u w:val="none"/>
        <w:color w:val="000000"/>
        <w:highlight w:val="none"/>
      </w:rPr>
    </w:lvl>
  </w:abstractNum>
  <w:num w:numId="1">
    <w:abstractNumId w:val="0"/>
  </w:num>
  <w:num w:numId="2">
    <w:abstractNumId w:val="0"/>
    <w:lvlOverride w:ilvl="0">
      <w:lvl w:ilvl="0">
        <w:start w:val="1"/>
        <w:numFmt w:val="decimal"/>
        <w:lvlText w:val="%1."/>
        <w:lvlJc w:val="left"/>
        <w:pPr>
          <w:ind w:left="450" w:hanging="450"/>
        </w:pPr>
        <w:rPr>
          <w:b w:val="on"/>
          <w:i w:val="off"/>
          <w:strike w:val="off"/>
          <w:u w:val="none"/>
          <w:color w:val="000000"/>
          <w:highlight w:val="none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900" w:hanging="450"/>
        </w:pPr>
        <w:rPr>
          <w:b w:val="off"/>
          <w:i w:val="off"/>
          <w:strike w:val="off"/>
          <w:u w:val="none"/>
          <w:color w:val="000000"/>
          <w:highlight w:val="none"/>
        </w:rPr>
      </w:lvl>
    </w:lvlOverride>
    <w:lvlOverride w:ilvl="2">
      <w:lvl w:ilvl="2">
        <w:start w:val="1"/>
        <w:numFmt w:val="lowerRoman"/>
        <w:lvlText w:val="%3."/>
        <w:lvlJc w:val="left"/>
        <w:pPr>
          <w:ind w:left="1350" w:hanging="450"/>
        </w:pPr>
        <w:rPr>
          <w:b w:val="off"/>
          <w:i w:val="off"/>
          <w:strike w:val="off"/>
          <w:u w:val="none"/>
          <w:color w:val="000000"/>
          <w:highlight w:val="none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1800" w:hanging="450"/>
        </w:pPr>
        <w:rPr>
          <w:b w:val="off"/>
          <w:i w:val="off"/>
          <w:strike w:val="off"/>
          <w:u w:val="none"/>
          <w:color w:val="000000"/>
          <w:highlight w:val="none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250" w:hanging="450"/>
        </w:pPr>
        <w:rPr>
          <w:b w:val="off"/>
          <w:i w:val="off"/>
          <w:strike w:val="off"/>
          <w:u w:val="none"/>
          <w:color w:val="000000"/>
          <w:highlight w:val="none"/>
        </w:rPr>
      </w:lvl>
    </w:lvlOverride>
    <w:lvlOverride w:ilvl="5">
      <w:lvl w:ilvl="5">
        <w:start w:val="1"/>
        <w:numFmt w:val="lowerRoman"/>
        <w:lvlText w:val="%6."/>
        <w:lvlJc w:val="left"/>
        <w:pPr>
          <w:ind w:left="2700" w:hanging="450"/>
        </w:pPr>
        <w:rPr>
          <w:b w:val="off"/>
          <w:i w:val="off"/>
          <w:strike w:val="off"/>
          <w:u w:val="none"/>
          <w:color w:val="000000"/>
          <w:highlight w:val="none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150" w:hanging="450"/>
        </w:pPr>
        <w:rPr>
          <w:b w:val="off"/>
          <w:i w:val="off"/>
          <w:strike w:val="off"/>
          <w:u w:val="none"/>
          <w:color w:val="000000"/>
          <w:highlight w:val="none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3600" w:hanging="450"/>
        </w:pPr>
        <w:rPr>
          <w:b w:val="off"/>
          <w:i w:val="off"/>
          <w:strike w:val="off"/>
          <w:u w:val="none"/>
          <w:color w:val="000000"/>
          <w:highlight w:val="none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4050" w:hanging="450"/>
        </w:pPr>
        <w:rPr>
          <w:b w:val="off"/>
          <w:i w:val="off"/>
          <w:strike w:val="off"/>
          <w:u w:val="none"/>
          <w:color w:val="000000"/>
          <w:highlight w:val="none"/>
        </w:rPr>
      </w:lvl>
    </w:lvlOverride>
  </w:num>
  <w:num w:numId="3">
    <w:abstractNumId w:val="1"/>
  </w:num>
  <w:num w:numId="4">
    <w:abstractNumId w:val="1"/>
    <w:lvlOverride w:ilvl="0">
      <w:lvl w:ilvl="0">
        <w:start w:val="1"/>
        <w:numFmt w:val="bullet"/>
        <w:lvlText w:val=""/>
        <w:lvlJc w:val="left"/>
        <w:pPr>
          <w:ind w:left="450" w:hanging="450"/>
        </w:pPr>
        <w:rPr>
          <w:rFonts w:hint="default" w:ascii="Wingdings" w:hAnsi="Wingdings"/>
          <w:rFonts w:hint="default" w:ascii="Wingdings" w:hAnsi="Wingdings"/>
          <w:b w:val="on"/>
          <w:i w:val="off"/>
          <w:strike w:val="off"/>
          <w:u w:val="none"/>
          <w:color w:val="000000"/>
          <w:highlight w:val="none"/>
        </w:rPr>
      </w:lvl>
    </w:lvlOverride>
    <w:lvlOverride w:ilvl="1">
      <w:lvl w:ilvl="1">
        <w:start w:val="1"/>
        <w:numFmt w:val="bullet"/>
        <w:lvlText w:val=""/>
        <w:lvlJc w:val="left"/>
        <w:pPr>
          <w:ind w:left="900" w:hanging="450"/>
        </w:pPr>
        <w:rPr>
          <w:rFonts w:hint="default" w:ascii="Wingdings" w:hAnsi="Wingdings"/>
          <w:rFonts w:hint="default" w:ascii="Wingdings" w:hAnsi="Wingdings"/>
          <w:b w:val="off"/>
          <w:i w:val="off"/>
          <w:strike w:val="off"/>
          <w:u w:val="none"/>
          <w:color w:val="000000"/>
          <w:highlight w:val="none"/>
        </w:rPr>
      </w:lvl>
    </w:lvlOverride>
    <w:lvlOverride w:ilvl="2">
      <w:lvl w:ilvl="2">
        <w:start w:val="1"/>
        <w:numFmt w:val="bullet"/>
        <w:lvlText w:val=""/>
        <w:lvlJc w:val="left"/>
        <w:pPr>
          <w:ind w:left="1350" w:hanging="450"/>
        </w:pPr>
        <w:rPr>
          <w:rFonts w:hint="default" w:ascii="Wingdings" w:hAnsi="Wingdings"/>
          <w:rFonts w:hint="default" w:ascii="Wingdings" w:hAnsi="Wingdings"/>
          <w:b w:val="off"/>
          <w:i w:val="off"/>
          <w:strike w:val="off"/>
          <w:u w:val="none"/>
          <w:color w:val="000000"/>
          <w:highlight w:val="none"/>
        </w:rPr>
      </w:lvl>
    </w:lvlOverride>
    <w:lvlOverride w:ilvl="3">
      <w:lvl w:ilvl="3">
        <w:start w:val="1"/>
        <w:numFmt w:val="bullet"/>
        <w:lvlText w:val=""/>
        <w:lvlJc w:val="left"/>
        <w:pPr>
          <w:ind w:left="1800" w:hanging="450"/>
        </w:pPr>
        <w:rPr>
          <w:rFonts w:hint="default" w:ascii="Wingdings" w:hAnsi="Wingdings"/>
          <w:rFonts w:hint="default" w:ascii="Wingdings" w:hAnsi="Wingdings"/>
          <w:b w:val="off"/>
          <w:i w:val="off"/>
          <w:strike w:val="off"/>
          <w:u w:val="none"/>
          <w:color w:val="000000"/>
          <w:highlight w:val="none"/>
        </w:rPr>
      </w:lvl>
    </w:lvlOverride>
    <w:lvlOverride w:ilvl="4">
      <w:lvl w:ilvl="4">
        <w:start w:val="1"/>
        <w:numFmt w:val="bullet"/>
        <w:lvlText w:val=""/>
        <w:lvlJc w:val="left"/>
        <w:pPr>
          <w:ind w:left="2250" w:hanging="450"/>
        </w:pPr>
        <w:rPr>
          <w:rFonts w:hint="default" w:ascii="Wingdings" w:hAnsi="Wingdings"/>
          <w:rFonts w:hint="default" w:ascii="Wingdings" w:hAnsi="Wingdings"/>
          <w:b w:val="off"/>
          <w:i w:val="off"/>
          <w:strike w:val="off"/>
          <w:u w:val="none"/>
          <w:color w:val="000000"/>
          <w:highlight w:val="none"/>
        </w:rPr>
      </w:lvl>
    </w:lvlOverride>
    <w:lvlOverride w:ilvl="5">
      <w:lvl w:ilvl="5">
        <w:start w:val="1"/>
        <w:numFmt w:val="bullet"/>
        <w:lvlText w:val=""/>
        <w:lvlJc w:val="left"/>
        <w:pPr>
          <w:ind w:left="2700" w:hanging="450"/>
        </w:pPr>
        <w:rPr>
          <w:rFonts w:hint="default" w:ascii="Wingdings" w:hAnsi="Wingdings"/>
          <w:rFonts w:hint="default" w:ascii="Wingdings" w:hAnsi="Wingdings"/>
          <w:b w:val="off"/>
          <w:i w:val="off"/>
          <w:strike w:val="off"/>
          <w:u w:val="none"/>
          <w:color w:val="000000"/>
          <w:highlight w:val="none"/>
        </w:rPr>
      </w:lvl>
    </w:lvlOverride>
    <w:lvlOverride w:ilvl="6">
      <w:lvl w:ilvl="6">
        <w:start w:val="1"/>
        <w:numFmt w:val="bullet"/>
        <w:lvlText w:val=""/>
        <w:lvlJc w:val="left"/>
        <w:pPr>
          <w:ind w:left="3150" w:hanging="450"/>
        </w:pPr>
        <w:rPr>
          <w:rFonts w:hint="default" w:ascii="Wingdings" w:hAnsi="Wingdings"/>
          <w:rFonts w:hint="default" w:ascii="Wingdings" w:hAnsi="Wingdings"/>
          <w:b w:val="off"/>
          <w:i w:val="off"/>
          <w:strike w:val="off"/>
          <w:u w:val="none"/>
          <w:color w:val="000000"/>
          <w:highlight w:val="none"/>
        </w:rPr>
      </w:lvl>
    </w:lvlOverride>
    <w:lvlOverride w:ilvl="7">
      <w:lvl w:ilvl="7">
        <w:start w:val="1"/>
        <w:numFmt w:val="bullet"/>
        <w:lvlText w:val=""/>
        <w:lvlJc w:val="left"/>
        <w:pPr>
          <w:ind w:left="3600" w:hanging="450"/>
        </w:pPr>
        <w:rPr>
          <w:rFonts w:hint="default" w:ascii="Wingdings" w:hAnsi="Wingdings"/>
          <w:rFonts w:hint="default" w:ascii="Wingdings" w:hAnsi="Wingdings"/>
          <w:b w:val="off"/>
          <w:i w:val="off"/>
          <w:strike w:val="off"/>
          <w:u w:val="none"/>
          <w:color w:val="000000"/>
          <w:highlight w:val="none"/>
        </w:rPr>
      </w:lvl>
    </w:lvlOverride>
    <w:lvlOverride w:ilvl="8">
      <w:lvl w:ilvl="8">
        <w:start w:val="1"/>
        <w:numFmt w:val="bullet"/>
        <w:lvlText w:val=""/>
        <w:lvlJc w:val="left"/>
        <w:pPr>
          <w:ind w:left="4050" w:hanging="450"/>
        </w:pPr>
        <w:rPr>
          <w:rFonts w:hint="default" w:ascii="Wingdings" w:hAnsi="Wingdings"/>
          <w:rFonts w:hint="default" w:ascii="Wingdings" w:hAnsi="Wingdings"/>
          <w:b w:val="off"/>
          <w:i w:val="off"/>
          <w:strike w:val="off"/>
          <w:u w:val="none"/>
          <w:color w:val="000000"/>
          <w:highlight w:val="none"/>
        </w:rPr>
      </w:lvl>
    </w:lvlOverride>
  </w:num>
  <w:num w:numId="5">
    <w:abstractNumId w:val="2"/>
  </w:num>
</w:numbering>
</file>

<file path=word/settings.xml><?xml version="1.0" encoding="utf-8"?>
<w:settings xmlns:w="http://schemas.openxmlformats.org/wordprocessingml/2006/main">
  <w:displayBackgroundShape w:val="true"/>
  <w:defaultTabStop w:val="105"/>
  <w:compat>
    <w:ulTrailSpace/>
    <w:doNotExpandShiftReturn/>
    <w:compatSetting w:name="compatibilityMode" w:val="15" w:uri="http://schemas.microsoft.com/office/word"/>
  </w:compat>
</w:settings>
</file>

<file path=word/styles.xml><?xml version="1.0" encoding="utf-8"?>
<w:styles xmlns:w="http://schemas.openxmlformats.org/wordprocessingml/2006/main">
  <w:docDefaults>
    <w:rPrDefault>
      <w:rPr>
        <w:lang w:eastAsia="zh-CN" w:val="en-US" w:bidi="en-US"/>
      </w:rPr>
    </w:rPrDefault>
    <w:pPrDefault>
      <w:pPr/>
    </w:pPrDefault>
  </w:docDefaults>
  <w:style w:styleId="Normal" w:type="paragraph">
    <w:name w:val="Normal"/>
    <w:uiPriority w:val="0"/>
    <w:qFormat/>
    <w:pPr>
      <w:jc w:val="both"/>
    </w:pPr>
    <w:rPr>
      <w:rFonts w:eastAsia="微软雅黑" w:ascii="微软雅黑"/>
      <w:sz w:val="18"/>
      <w:szCs w:val="18"/>
    </w:rPr>
  </w:style>
  <w:style w:styleId="Heading-1" w:type="paragraph">
    <w:name w:val="heading 1"/>
    <w:next w:val="1"/>
    <w:uiPriority w:val="0"/>
    <w:qFormat/>
    <w:pPr>
      <w:keepNext/>
      <w:keepLines/>
      <w:spacing w:beforeLines="82" w:afterLines="55" w:line="252" w:lineRule="auto"/>
      <w:outlineLvl w:val="0"/>
    </w:pPr>
    <w:rPr>
      <w:b/>
      <w:kern w:val="44"/>
      <w:sz w:val="44"/>
      <w:szCs w:val="44"/>
    </w:rPr>
  </w:style>
  <w:style w:styleId="Heading-2" w:type="paragraph">
    <w:name w:val="heading 2"/>
    <w:basedOn w:val="1"/>
    <w:next w:val="1"/>
    <w:uiPriority w:val="0"/>
    <w:unhideWhenUsed/>
    <w:qFormat/>
    <w:pPr>
      <w:keepNext/>
      <w:keepLines/>
      <w:spacing w:beforeLines="83" w:afterLines="67" w:line="252" w:lineRule="auto"/>
      <w:outlineLvl w:val="1"/>
    </w:pPr>
    <w:rPr>
      <w:rFonts w:ascii="Arial" w:hAnsi="Arial" w:eastAsia="微软雅黑"/>
      <w:b/>
      <w:sz w:val="36"/>
      <w:szCs w:val="36"/>
    </w:rPr>
  </w:style>
  <w:style w:styleId="Heading-3" w:type="paragraph">
    <w:name w:val="heading 3"/>
    <w:basedOn w:val="1"/>
    <w:next w:val="1"/>
    <w:uiPriority w:val="0"/>
    <w:unhideWhenUsed/>
    <w:qFormat/>
    <w:pPr>
      <w:keepNext/>
      <w:keepLines/>
      <w:spacing w:beforeLines="100" w:afterLines="80" w:line="252" w:lineRule="auto"/>
      <w:outlineLvl w:val="2"/>
    </w:pPr>
    <w:rPr>
      <w:b/>
      <w:sz w:val="30"/>
      <w:szCs w:val="30"/>
      <w:sz w:val="30"/>
    </w:rPr>
  </w:style>
  <w:style w:styleId="Heading-4" w:type="paragraph">
    <w:name w:val="heading 4"/>
    <w:basedOn w:val="1"/>
    <w:next w:val="1"/>
    <w:uiPriority w:val="0"/>
    <w:unhideWhenUsed/>
    <w:qFormat/>
    <w:pPr>
      <w:keepNext/>
      <w:keepLines/>
      <w:spacing w:beforeLines="86" w:afterLines="43" w:line="252" w:lineRule="auto"/>
      <w:outlineLvl w:val="3"/>
    </w:pPr>
    <w:rPr>
      <w:rFonts w:ascii="Arial" w:hAnsi="Arial" w:eastAsia="微软雅黑"/>
      <w:b/>
      <w:sz w:val="28"/>
      <w:szCs w:val="28"/>
    </w:rPr>
  </w:style>
  <w:style w:styleId="Heading-5" w:type="paragraph">
    <w:name w:val="heading 5"/>
    <w:basedOn w:val="1"/>
    <w:next w:val="1"/>
    <w:uiPriority w:val="0"/>
    <w:unhideWhenUsed/>
    <w:qFormat/>
    <w:pPr>
      <w:keepNext/>
      <w:keepLines/>
      <w:spacing w:beforeLines="100" w:afterLines="50" w:line="252" w:lineRule="auto"/>
      <w:outlineLvl w:val="4"/>
    </w:pPr>
    <w:rPr>
      <w:b/>
      <w:sz w:val="24"/>
      <w:szCs w:val="24"/>
    </w:rPr>
  </w:style>
  <w:style w:styleId="Heading-6" w:type="paragraph">
    <w:name w:val="heading 6"/>
    <w:basedOn w:val="1"/>
    <w:next w:val="1"/>
    <w:uiPriority w:val="0"/>
    <w:unhideWhenUsed/>
    <w:qFormat/>
    <w:pPr>
      <w:keepNext/>
      <w:keepLines/>
      <w:spacing w:beforeLines="75" w:afterLines="50" w:line="252" w:lineRule="auto"/>
      <w:outlineLvl w:val="5"/>
    </w:pPr>
    <w:rPr>
      <w:rFonts w:ascii="Arial" w:hAnsi="Arial" w:eastAsia="微软雅黑"/>
      <w:i/>
      <w:b/>
      <w:sz w:val="24"/>
      <w:szCs w:val="24"/>
    </w:rPr>
  </w:style>
  <w:style w:styleId="Table" w:type="table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styleId="Character" w:type="character">
    <w:name w:val="Default Paragraph Font"/>
    <w:uiPriority w:val="0"/>
    <w:semiHidden/>
  </w:style>
  <w:style w:styleId="Quote" w:type="paragraph">
    <w:name w:val="koopage引用"/>
    <w:pPr>
      <w:pBdr>
        <w:left w:val="single" w:sz="30" w:space="10" w:color="E4E4E5"/>
      </w:pBdr>
    </w:pPr>
    <w:rPr>
      <w:color w:val="727477"/>
      <w:sz w:val="24"/>
    </w:rPr>
  </w:style>
  <w:style w:styleId="Hyperlink" w:type="character">
    <w:name w:val="koopage超链接"/>
    <w:rPr>
      <w:color w:val="0064fa" w:themeColor="hyperlink"/>
    </w:rPr>
  </w:style>
  <w:style w:styleId="Caption" w:type="paragraph">
    <w:name w:val="caption"/>
    <w:basedOn w:val="a1"/>
    <w:next w:val="a1"/>
    <w:unhideWhenUsed/>
    <w:qFormat/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2" Target="styles.xml" Type="http://schemas.openxmlformats.org/officeDocument/2006/relationships/styles"/><Relationship Id="rId3" Target="numbering.xml" Type="http://schemas.openxmlformats.org/officeDocument/2006/relationships/numbering"/><Relationship Id="rId4" Target="https://github.com/userguide-galaxea/GALAXEA-A1Z/tree/gripper" TargetMode="External" Type="http://schemas.openxmlformats.org/officeDocument/2006/relationships/hyperlink"/><Relationship Id="rId5" Target="https://github.com/servodevelop/Star-Arm-102" TargetMode="External" Type="http://schemas.openxmlformats.org/officeDocument/2006/relationships/hyperlink"/><Relationship Id="rId6" Target="https://github.com/suhanwu/a1z-teleop" TargetMode="External" Type="http://schemas.openxmlformats.org/officeDocument/2006/relationships/hyperlink"/><Relationship Id="rId7" Target="https://support.huaweicloud.com/sdkreference-cloudrobo/cloudrobo_03_0042.html" TargetMode="External" Type="http://schemas.openxmlformats.org/officeDocument/2006/relationships/hyperlink"/><Relationship Id="rId8" Target="https://support.huaweicloud.com/sdkreference-cloudrobo/cloudrobo_03_0003.html" TargetMode="External" Type="http://schemas.openxmlformats.org/officeDocument/2006/relationships/hyperlink"/><Relationship Id="rId9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2026-09-07T11:37:02Z</dcterms:created>
  <dc:creator>Apache POI</dc:creator>
</cp:coreProperties>
</file>