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/>
        <w:jc w:val="center"/>
        <w:pBdr>
          <w:top w:val="nil"/>
          <w:left w:val="nil"/>
          <w:bottom w:val="nil"/>
          <w:right w:val="nil"/>
          <w:between w:val="nil"/>
        </w:pBdr>
      </w:pPr>
      <w:r>
        <w:rPr>
          <w:rFonts w:ascii="Aptos Display" w:hAnsi="Aptos Display"/>
          <w:b/>
          <w:i w:val="0"/>
          <w:color w:val="193654"/>
          <w:sz w:val="42"/>
        </w:rPr>
        <w:t>Yuanyuan Hu</w:t>
      </w:r>
    </w:p>
    <w:p>
      <w:pPr>
        <w:keepLines w:val="0"/>
        <w:spacing w:before="0" w:after="20" w:line="240" w:lineRule="auto"/>
        <w:jc w:val="center"/>
      </w:pPr>
      <w:r>
        <w:rPr>
          <w:rFonts w:ascii="Aptos Display" w:hAnsi="Aptos Display"/>
          <w:b/>
          <w:i w:val="0"/>
          <w:color w:val="1E6A73"/>
          <w:sz w:val="20"/>
        </w:rPr>
        <w:t>PhD Student, Cognitive Neuroscience</w:t>
      </w:r>
      <w:r>
        <w:rPr>
          <w:rFonts w:ascii="Aptos" w:hAnsi="Aptos"/>
          <w:b w:val="0"/>
          <w:i w:val="0"/>
          <w:color w:val="D8E0E5"/>
          <w:sz w:val="18"/>
        </w:rPr>
        <w:t xml:space="preserve">  |  </w:t>
      </w:r>
      <w:r>
        <w:rPr>
          <w:rFonts w:ascii="Aptos" w:hAnsi="Aptos"/>
          <w:b w:val="0"/>
          <w:i w:val="0"/>
          <w:color w:val="5C646D"/>
          <w:sz w:val="18"/>
        </w:rPr>
        <w:t>Beijing, China 100101</w:t>
      </w:r>
    </w:p>
    <w:p>
      <w:pPr>
        <w:keepLines w:val="0"/>
        <w:spacing w:before="0" w:after="20" w:line="240" w:lineRule="auto"/>
        <w:jc w:val="center"/>
      </w:pPr>
      <w:r>
        <w:rPr>
          <w:rFonts w:ascii="Aptos" w:hAnsi="Aptos"/>
          <w:b w:val="0"/>
          <w:i w:val="0"/>
          <w:color w:val="5C646D"/>
          <w:sz w:val="17"/>
        </w:rPr>
        <w:t>State Key Laboratory of Cognitive Science and Mental Health, Institute of Psychology, Chinese Academy of Sciences</w:t>
      </w:r>
    </w:p>
    <w:p>
      <w:pPr>
        <w:keepLines w:val="0"/>
        <w:spacing w:before="0" w:after="60" w:line="240" w:lineRule="auto"/>
        <w:jc w:val="center"/>
      </w:pPr>
      <w:hyperlink r:id="rId10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Email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1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Website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2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ORCID</w:t>
        </w:r>
      </w:hyperlink>
      <w:r>
        <w:rPr>
          <w:rFonts w:ascii="Aptos" w:hAnsi="Aptos"/>
          <w:b w:val="0"/>
          <w:i w:val="0"/>
          <w:color w:val="D8E0E5"/>
          <w:sz w:val="16"/>
        </w:rPr>
        <w:t xml:space="preserve">   |   </w:t>
      </w:r>
      <w:hyperlink r:id="rId13">
        <w:r>
          <w:rPr>
            <w:rFonts w:ascii="Aptos" w:hAnsi="Aptos"/>
            <w:color w:val="1E6A73"/>
            <w:sz w:val="17"/>
            <w:szCs w:val="17"/>
            <w:b/>
            <w:u w:val="single"/>
          </w:rPr>
          <w:t>ResearchGate</w:t>
        </w:r>
      </w:hyperlink>
    </w:p>
    <w:p>
      <w:pPr>
        <w:pStyle w:val="CVSection"/>
        <w:spacing w:before="4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RESEARCH PROFILE</w:t>
      </w:r>
    </w:p>
    <w:p>
      <w:pPr>
        <w:keepLines w:val="0"/>
        <w:spacing w:before="0" w:after="60" w:line="269" w:lineRule="auto"/>
        <w:jc w:val="both"/>
      </w:pPr>
      <w:r>
        <w:rPr>
          <w:rFonts w:ascii="Aptos" w:hAnsi="Aptos"/>
          <w:b w:val="0"/>
          <w:i w:val="0"/>
          <w:color w:val="20252B"/>
          <w:sz w:val="18"/>
        </w:rPr>
        <w:t>I study how genetic and environmental influences shape individual differences in brain structure and networks, with a focus on anxiety, depression, self-regulation, and transdiagnostic mental-health risk. My work combines twin designs, structural and functional neuroimaging, behavioral genetics, normative modeling, and connectome-based analyses.</w:t>
      </w:r>
    </w:p>
    <w:p>
      <w:pPr>
        <w:pStyle w:val="CVSection"/>
        <w:spacing w:before="6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EDUCATION</w:t>
      </w:r>
    </w:p>
    <w:p>
      <w:pPr>
        <w:keepLines/>
        <w:tabs>
          <w:tab w:pos="9936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Doctor of Philosophy, Cognitive Neuroscience</w:t>
      </w:r>
      <w:r>
        <w:rPr>
          <w:rFonts w:ascii="Aptos" w:hAnsi="Aptos"/>
          <w:b/>
          <w:i w:val="0"/>
          <w:color w:val="1E6A73"/>
          <w:sz w:val="17"/>
        </w:rPr>
        <w:tab/>
        <w:t>03/2025 – Present</w:t>
      </w:r>
    </w:p>
    <w:p>
      <w:pPr>
        <w:keepLines/>
        <w:spacing w:before="0" w:after="60" w:line="259" w:lineRule="auto"/>
        <w:jc w:val="both"/>
      </w:pPr>
      <w:r>
        <w:rPr>
          <w:rFonts w:ascii="Aptos" w:hAnsi="Aptos"/>
          <w:b w:val="0"/>
          <w:i/>
          <w:color w:val="5C646D"/>
          <w:sz w:val="17"/>
        </w:rPr>
        <w:t>Institute of Psychology, Chinese Academy of Sciences</w:t>
      </w:r>
      <w:r>
        <w:rPr>
          <w:rFonts w:ascii="Aptos" w:hAnsi="Aptos"/>
          <w:b w:val="0"/>
          <w:i w:val="0"/>
          <w:color w:val="5C646D"/>
          <w:sz w:val="17"/>
        </w:rPr>
        <w:t xml:space="preserve">, Beijing. </w:t>
      </w:r>
      <w:r>
        <w:rPr>
          <w:rFonts w:ascii="Aptos" w:hAnsi="Aptos"/>
          <w:b w:val="0"/>
          <w:i w:val="0"/>
          <w:color w:val="20252B"/>
          <w:sz w:val="17"/>
        </w:rPr>
        <w:t>Using twin data to investigate the brain mechanisms through which genetic and environmental factors influence mental health.</w:t>
      </w:r>
      <w:r>
        <w:rPr>
          <w:rFonts w:ascii="Aptos" w:hAnsi="Aptos"/>
          <w:b w:val="0"/>
          <w:i w:val="0"/>
          <w:color w:val="5C646D"/>
          <w:sz w:val="17"/>
        </w:rPr>
        <w:t xml:space="preserve"> Supervisor: Prof. Yuan Zhou.</w:t>
      </w:r>
    </w:p>
    <w:p>
      <w:pPr>
        <w:keepLines/>
        <w:tabs>
          <w:tab w:pos="9936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Master of Philosophy, Applied Psychology</w:t>
      </w:r>
      <w:r>
        <w:rPr>
          <w:rFonts w:ascii="Aptos" w:hAnsi="Aptos"/>
          <w:b/>
          <w:i w:val="0"/>
          <w:color w:val="1E6A73"/>
          <w:sz w:val="17"/>
        </w:rPr>
        <w:tab/>
        <w:t>09/2022 – 03/2025</w:t>
      </w:r>
    </w:p>
    <w:p>
      <w:pPr>
        <w:keepLines/>
        <w:spacing w:before="0" w:after="60" w:line="259" w:lineRule="auto"/>
        <w:jc w:val="both"/>
      </w:pPr>
      <w:r>
        <w:rPr>
          <w:rFonts w:ascii="Aptos" w:hAnsi="Aptos"/>
          <w:b w:val="0"/>
          <w:i/>
          <w:color w:val="5C646D"/>
          <w:sz w:val="17"/>
        </w:rPr>
        <w:t>Institute of Psychology, Chinese Academy of Sciences</w:t>
      </w:r>
      <w:r>
        <w:rPr>
          <w:rFonts w:ascii="Aptos" w:hAnsi="Aptos"/>
          <w:b w:val="0"/>
          <w:i w:val="0"/>
          <w:color w:val="5C646D"/>
          <w:sz w:val="17"/>
        </w:rPr>
        <w:t xml:space="preserve">, Beijing. </w:t>
      </w:r>
      <w:r>
        <w:rPr>
          <w:rFonts w:ascii="Aptos" w:hAnsi="Aptos"/>
          <w:b w:val="0"/>
          <w:i w:val="0"/>
          <w:color w:val="20252B"/>
          <w:sz w:val="17"/>
        </w:rPr>
        <w:t>Using computational modelling and experimental psychology to study behavioural decision-making.</w:t>
      </w:r>
      <w:r>
        <w:rPr>
          <w:rFonts w:ascii="Aptos" w:hAnsi="Aptos"/>
          <w:b w:val="0"/>
          <w:i w:val="0"/>
          <w:color w:val="5C646D"/>
          <w:sz w:val="17"/>
        </w:rPr>
        <w:t xml:space="preserve"> Supervisor: Prof. Yuan Zhou.</w:t>
      </w:r>
    </w:p>
    <w:p>
      <w:pPr>
        <w:keepLines/>
        <w:tabs>
          <w:tab w:pos="9936" w:val="right"/>
        </w:tabs>
        <w:spacing w:before="0" w:after="0" w:line="240" w:lineRule="auto"/>
        <w:jc w:val="both"/>
      </w:pPr>
      <w:r>
        <w:rPr>
          <w:rFonts w:ascii="Aptos" w:hAnsi="Aptos"/>
          <w:b/>
          <w:i w:val="0"/>
          <w:color w:val="20252B"/>
          <w:sz w:val="18"/>
        </w:rPr>
        <w:t>Bachelor of Philosophy, Applied Psychology</w:t>
      </w:r>
      <w:r>
        <w:rPr>
          <w:rFonts w:ascii="Aptos" w:hAnsi="Aptos"/>
          <w:b/>
          <w:i w:val="0"/>
          <w:color w:val="1E6A73"/>
          <w:sz w:val="17"/>
        </w:rPr>
        <w:tab/>
        <w:t>09/2018 – 06/2022</w:t>
      </w:r>
    </w:p>
    <w:p>
      <w:pPr>
        <w:keepLines/>
        <w:spacing w:before="0" w:after="60" w:line="259" w:lineRule="auto"/>
        <w:jc w:val="both"/>
      </w:pPr>
      <w:r>
        <w:rPr>
          <w:rFonts w:ascii="Aptos" w:hAnsi="Aptos"/>
          <w:b w:val="0"/>
          <w:i/>
          <w:color w:val="5C646D"/>
          <w:sz w:val="17"/>
        </w:rPr>
        <w:t>Faculty of Psychology, Southwest University</w:t>
      </w:r>
      <w:r>
        <w:rPr>
          <w:rFonts w:ascii="Aptos" w:hAnsi="Aptos"/>
          <w:b w:val="0"/>
          <w:i w:val="0"/>
          <w:color w:val="5C646D"/>
          <w:sz w:val="17"/>
        </w:rPr>
        <w:t xml:space="preserve">, Chongqing. </w:t>
      </w:r>
      <w:r>
        <w:rPr>
          <w:rFonts w:ascii="Aptos" w:hAnsi="Aptos"/>
          <w:b w:val="0"/>
          <w:i w:val="0"/>
          <w:color w:val="20252B"/>
          <w:sz w:val="17"/>
        </w:rPr>
        <w:t>Trained in research on procrastination.</w:t>
      </w:r>
      <w:r>
        <w:rPr>
          <w:rFonts w:ascii="Aptos" w:hAnsi="Aptos"/>
          <w:b w:val="0"/>
          <w:i w:val="0"/>
          <w:color w:val="5C646D"/>
          <w:sz w:val="17"/>
        </w:rPr>
        <w:t xml:space="preserve"> Supervisor: Prof. Tingyong Feng.</w:t>
      </w:r>
    </w:p>
    <w:p>
      <w:pPr>
        <w:pStyle w:val="CVSection"/>
        <w:spacing w:before="8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RESEARCH FOCUS AND METHODS</w:t>
      </w:r>
    </w:p>
    <w:p>
      <w:pPr>
        <w:keepLines w:val="0"/>
        <w:spacing w:before="0" w:after="40" w:line="259" w:lineRule="auto"/>
        <w:jc w:val="both"/>
      </w:pPr>
      <w:r>
        <w:rPr>
          <w:rFonts w:ascii="Aptos" w:hAnsi="Aptos"/>
          <w:b/>
          <w:i w:val="0"/>
          <w:color w:val="193654"/>
          <w:sz w:val="18"/>
        </w:rPr>
        <w:t xml:space="preserve">Focus: </w:t>
      </w:r>
      <w:r>
        <w:rPr>
          <w:rFonts w:ascii="Aptos" w:hAnsi="Aptos"/>
          <w:b w:val="0"/>
          <w:i w:val="0"/>
          <w:color w:val="20252B"/>
          <w:sz w:val="18"/>
        </w:rPr>
        <w:t>Affective psychopathology: anxiety and depression; Behavioral genetics and twin neuroimaging; Individual differences in self-regulation.</w:t>
      </w:r>
    </w:p>
    <w:p>
      <w:pPr>
        <w:keepLines w:val="0"/>
        <w:spacing w:before="0" w:after="60" w:line="259" w:lineRule="auto"/>
        <w:jc w:val="both"/>
      </w:pPr>
      <w:r>
        <w:rPr>
          <w:rFonts w:ascii="Aptos" w:hAnsi="Aptos"/>
          <w:b/>
          <w:i w:val="0"/>
          <w:color w:val="193654"/>
          <w:sz w:val="18"/>
        </w:rPr>
        <w:t xml:space="preserve">Methods: </w:t>
      </w:r>
      <w:r>
        <w:rPr>
          <w:rFonts w:ascii="Aptos" w:hAnsi="Aptos"/>
          <w:b w:val="0"/>
          <w:i w:val="0"/>
          <w:color w:val="20252B"/>
          <w:sz w:val="18"/>
        </w:rPr>
        <w:t>Twin-based ACE and multivariate genetic modeling. Structural MRI, resting-state fMRI, connectome, and network analysis. Normative modeling, representational similarity analysis, spatial-null inference, and reproducible workflows in Python, MATLAB, and R.</w:t>
      </w:r>
    </w:p>
    <w:p>
      <w:pPr>
        <w:pStyle w:val="CVSection"/>
        <w:spacing w:before="8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SELECTED AWARDS AND HONOURS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2026  </w:t>
      </w:r>
      <w:r>
        <w:rPr>
          <w:rFonts w:ascii="Aptos" w:hAnsi="Aptos"/>
          <w:b w:val="0"/>
          <w:i w:val="0"/>
          <w:color w:val="20252B"/>
          <w:sz w:val="17"/>
        </w:rPr>
        <w:t>Director's Scholarship, Institute of Psychology, Chinese Academy of Sciences (Top 5 institute-wide)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2026  </w:t>
      </w:r>
      <w:r>
        <w:rPr>
          <w:rFonts w:ascii="Aptos" w:hAnsi="Aptos"/>
          <w:b w:val="0"/>
          <w:i w:val="0"/>
          <w:color w:val="20252B"/>
          <w:sz w:val="17"/>
        </w:rPr>
        <w:t>Best Presentation Award (3/500) and Best Academic Communication Award (3/988), First Capital Universities Undergraduate Academic Conference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2025  </w:t>
      </w:r>
      <w:r>
        <w:rPr>
          <w:rFonts w:ascii="Aptos" w:hAnsi="Aptos"/>
          <w:b w:val="0"/>
          <w:i w:val="0"/>
          <w:color w:val="20252B"/>
          <w:sz w:val="17"/>
        </w:rPr>
        <w:t>Outstanding Student (Top 15%) and Outstanding Student Model (Top 1%), University of Chinese Academy of Sciences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2022–2025  </w:t>
      </w:r>
      <w:r>
        <w:rPr>
          <w:rFonts w:ascii="Aptos" w:hAnsi="Aptos"/>
          <w:b w:val="0"/>
          <w:i w:val="0"/>
          <w:color w:val="20252B"/>
          <w:sz w:val="17"/>
        </w:rPr>
        <w:t>Academic Excellence Scholarship, University of Chinese Academy of Sciences</w:t>
      </w:r>
    </w:p>
    <w:p>
      <w:pPr>
        <w:keepLines/>
        <w:spacing w:before="0" w:after="20" w:line="245" w:lineRule="auto"/>
        <w:ind w:left="619" w:hanging="619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2022  </w:t>
      </w:r>
      <w:r>
        <w:rPr>
          <w:rFonts w:ascii="Aptos" w:hAnsi="Aptos"/>
          <w:b w:val="0"/>
          <w:i w:val="0"/>
          <w:color w:val="20252B"/>
          <w:sz w:val="17"/>
        </w:rPr>
        <w:t>Undergraduate Scholarship, University of Chinese Academy of Sciences</w:t>
      </w:r>
    </w:p>
    <w:p>
      <w:pPr>
        <w:keepLines w:val="0"/>
        <w:spacing w:before="0" w:after="40" w:line="240" w:lineRule="auto"/>
        <w:jc w:val="both"/>
      </w:pPr>
      <w:r>
        <w:rPr>
          <w:rFonts w:ascii="Aptos" w:hAnsi="Aptos"/>
          <w:b/>
          <w:i w:val="0"/>
          <w:color w:val="193654"/>
          <w:sz w:val="17"/>
        </w:rPr>
        <w:t xml:space="preserve">Languages: </w:t>
      </w:r>
      <w:r>
        <w:rPr>
          <w:rFonts w:ascii="Aptos" w:hAnsi="Aptos"/>
          <w:b w:val="0"/>
          <w:i w:val="0"/>
          <w:color w:val="20252B"/>
          <w:sz w:val="17"/>
        </w:rPr>
        <w:t>English - Advanced (IELTS 7.0).</w:t>
      </w:r>
    </w:p>
    <w:p>
      <w:pPr>
        <w:pStyle w:val="CVSection"/>
        <w:spacing w:before="80"/>
        <w:jc w:val="left"/>
      </w:pPr>
      <w:r>
        <w:rPr>
          <w:rFonts w:ascii="Aptos Display" w:hAnsi="Aptos Display"/>
          <w:b/>
          <w:i w:val="0"/>
          <w:color w:val="193654"/>
          <w:sz w:val="20"/>
        </w:rPr>
        <w:t>SELECTED PUBLICATIONS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1.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, Jie Xiang, Yuening Jin,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14">
        <w:r>
          <w:rPr>
            <w:rFonts w:ascii="Aptos" w:hAnsi="Aptos"/>
            <w:color w:val="1E6A73"/>
            <w:sz w:val="17"/>
            <w:szCs w:val="17"/>
            <w:u w:val="single"/>
          </w:rPr>
          <w:t>Shared neurogenetic substrates of nonplanning impulsivity and procrastination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Proceedings of the National Academy of Sciences</w:t>
      </w:r>
      <w:r>
        <w:rPr>
          <w:rFonts w:ascii="Aptos" w:hAnsi="Aptos"/>
          <w:b w:val="0"/>
          <w:i w:val="0"/>
          <w:color w:val="20252B"/>
          <w:sz w:val="17"/>
        </w:rPr>
        <w:t>, 123(28), e2605127123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Independent first author | SCI · Q1 · 5-year IF 10.6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2.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Yancheng Tang#, Wei Li#,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(2026). </w:t>
      </w:r>
      <w:hyperlink r:id="rId15">
        <w:r>
          <w:rPr>
            <w:rFonts w:ascii="Aptos" w:hAnsi="Aptos"/>
            <w:color w:val="1E6A73"/>
            <w:sz w:val="17"/>
            <w:szCs w:val="17"/>
            <w:u w:val="single"/>
          </w:rPr>
          <w:t>Shared neurogenetic architecture links adolescent neurodevelopmental deviations to adult psychopathological procrastination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Molecular Psychiatry</w:t>
      </w:r>
      <w:r>
        <w:rPr>
          <w:rFonts w:ascii="Aptos" w:hAnsi="Aptos"/>
          <w:b w:val="0"/>
          <w:i w:val="0"/>
          <w:color w:val="20252B"/>
          <w:sz w:val="17"/>
        </w:rPr>
        <w:t>, 31(5), 2739–2753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3 first authors | SCI · Q1 · 5-year IF 12.2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3. </w:t>
      </w:r>
      <w:r>
        <w:rPr>
          <w:rFonts w:ascii="Aptos" w:hAnsi="Aptos"/>
          <w:b w:val="0"/>
          <w:i w:val="0"/>
          <w:color w:val="20252B"/>
          <w:sz w:val="17"/>
        </w:rPr>
        <w:t xml:space="preserve">Zhiyi Chen#, Yancheng Tang#, Xuerong Liu, Wei Li#,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6">
        <w:r>
          <w:rPr>
            <w:rFonts w:ascii="Aptos" w:hAnsi="Aptos"/>
            <w:color w:val="1E6A73"/>
            <w:sz w:val="17"/>
            <w:szCs w:val="17"/>
            <w:u w:val="single"/>
          </w:rPr>
          <w:t>Edge-centric connectome-genetic markers of bridging factor to comorbidity between depression and anxiety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Nature Communications</w:t>
      </w:r>
      <w:r>
        <w:rPr>
          <w:rFonts w:ascii="Aptos" w:hAnsi="Aptos"/>
          <w:b w:val="0"/>
          <w:i w:val="0"/>
          <w:color w:val="20252B"/>
          <w:sz w:val="17"/>
        </w:rPr>
        <w:t>, 15, 10560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5 first authors | SCI · Q1 · 5-year IF 18.9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4.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Yuening Jin#, Bowen Hu,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7">
        <w:r>
          <w:rPr>
            <w:rFonts w:ascii="Aptos" w:hAnsi="Aptos"/>
            <w:color w:val="1E6A73"/>
            <w:sz w:val="17"/>
            <w:szCs w:val="17"/>
            <w:u w:val="single"/>
          </w:rPr>
          <w:t>Computational modeling interpretation underlying elevated risk-taking propensity in the dynamic risky investment process of non-labor income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Psychology Research and Behavior Management</w:t>
      </w:r>
      <w:r>
        <w:rPr>
          <w:rFonts w:ascii="Aptos" w:hAnsi="Aptos"/>
          <w:b w:val="0"/>
          <w:i w:val="0"/>
          <w:color w:val="20252B"/>
          <w:sz w:val="17"/>
        </w:rPr>
        <w:t>, 17, 2491–2504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2 first authors | SSCI · Q1 · 5-year IF 4.5</w:t>
      </w:r>
    </w:p>
    <w:p>
      <w:pPr>
        <w:keepLines/>
        <w:spacing w:before="0" w:after="64" w:line="264" w:lineRule="auto"/>
        <w:ind w:left="317" w:hanging="317"/>
        <w:jc w:val="both"/>
      </w:pPr>
      <w:r>
        <w:rPr>
          <w:rFonts w:ascii="Aptos" w:hAnsi="Aptos"/>
          <w:b/>
          <w:i w:val="0"/>
          <w:color w:val="1E6A73"/>
          <w:sz w:val="17"/>
        </w:rPr>
        <w:t xml:space="preserve">5. </w:t>
      </w:r>
      <w:r>
        <w:rPr>
          <w:rFonts w:ascii="Aptos" w:hAnsi="Aptos"/>
          <w:b/>
          <w:i w:val="0"/>
          <w:color w:val="193654"/>
          <w:sz w:val="17"/>
        </w:rPr>
        <w:t>Yuanyuan Hu</w:t>
      </w:r>
      <w:r>
        <w:rPr>
          <w:rFonts w:ascii="Aptos" w:hAnsi="Aptos"/>
          <w:b w:val="0"/>
          <w:i w:val="0"/>
          <w:color w:val="20252B"/>
          <w:sz w:val="17"/>
        </w:rPr>
        <w:t>#, Jingjie Zhao#, Yuening Jin, et al.</w:t>
      </w:r>
      <w:r>
        <w:rPr>
          <w:rFonts w:ascii="Aptos" w:hAnsi="Aptos"/>
          <w:b w:val="0"/>
          <w:i w:val="0"/>
          <w:color w:val="20252B"/>
          <w:sz w:val="17"/>
        </w:rPr>
        <w:t xml:space="preserve"> (2024). </w:t>
      </w:r>
      <w:hyperlink r:id="rId18">
        <w:r>
          <w:rPr>
            <w:rFonts w:ascii="Aptos" w:hAnsi="Aptos"/>
            <w:color w:val="1E6A73"/>
            <w:sz w:val="17"/>
            <w:szCs w:val="17"/>
            <w:u w:val="single"/>
          </w:rPr>
          <w:t>The altered resting-state functional connectivity of thalamic subregions in patients with globus pharyngeus</w:t>
        </w:r>
      </w:hyperlink>
      <w:r>
        <w:rPr>
          <w:rFonts w:ascii="Aptos" w:hAnsi="Aptos"/>
          <w:b w:val="0"/>
          <w:i w:val="0"/>
          <w:color w:val="20252B"/>
          <w:sz w:val="17"/>
        </w:rPr>
        <w:t xml:space="preserve">. </w:t>
      </w:r>
      <w:r>
        <w:rPr>
          <w:rFonts w:ascii="Aptos" w:hAnsi="Aptos"/>
          <w:b w:val="0"/>
          <w:i/>
          <w:color w:val="20252B"/>
          <w:sz w:val="17"/>
        </w:rPr>
        <w:t>Brain Imaging and Behavior</w:t>
      </w:r>
      <w:r>
        <w:rPr>
          <w:rFonts w:ascii="Aptos" w:hAnsi="Aptos"/>
          <w:b w:val="0"/>
          <w:i w:val="0"/>
          <w:color w:val="20252B"/>
          <w:sz w:val="17"/>
        </w:rPr>
        <w:t>, 19(1), 23–31</w:t>
      </w:r>
      <w:r>
        <w:rPr>
          <w:rFonts w:ascii="Aptos" w:hAnsi="Aptos"/>
          <w:b w:val="0"/>
          <w:i w:val="0"/>
          <w:color w:val="20252B"/>
          <w:sz w:val="17"/>
        </w:rPr>
        <w:t>.</w:t>
      </w:r>
      <w:r>
        <w:rPr>
          <w:rFonts w:ascii="Aptos" w:hAnsi="Aptos"/>
          <w:b w:val="0"/>
          <w:i w:val="0"/>
          <w:color w:val="5C646D"/>
          <w:sz w:val="16"/>
        </w:rPr>
        <w:t xml:space="preserve">  Co-first author, 2 first authors | SCI · Q2 · 5-year IF 3.1</w:t>
      </w:r>
    </w:p>
    <w:p>
      <w:pPr>
        <w:keepLines w:val="0"/>
        <w:spacing w:before="20" w:after="0" w:line="240" w:lineRule="auto"/>
        <w:jc w:val="center"/>
      </w:pPr>
      <w:r>
        <w:rPr>
          <w:rFonts w:ascii="Aptos" w:hAnsi="Aptos"/>
          <w:b w:val="0"/>
          <w:i/>
          <w:color w:val="5C646D"/>
          <w:sz w:val="14"/>
        </w:rPr>
        <w:t xml:space="preserve"># Equal contribution. Full author lists and collaborative publications: </w:t>
      </w:r>
      <w:hyperlink r:id="rId19">
        <w:r>
          <w:rPr>
            <w:rFonts w:ascii="Aptos" w:hAnsi="Aptos"/>
            <w:color w:val="1E6A73"/>
            <w:sz w:val="14"/>
            <w:szCs w:val="14"/>
            <w:u w:val="single"/>
          </w:rPr>
          <w:t>Extended CV</w:t>
        </w:r>
      </w:hyperlink>
      <w:r>
        <w:rPr>
          <w:rFonts w:ascii="Aptos" w:hAnsi="Aptos"/>
          <w:b w:val="0"/>
          <w:i w:val="0"/>
          <w:color w:val="D8E0E5"/>
          <w:sz w:val="14"/>
        </w:rPr>
        <w:t xml:space="preserve">  |  </w:t>
      </w:r>
      <w:hyperlink r:id="rId12">
        <w:r>
          <w:rPr>
            <w:rFonts w:ascii="Aptos" w:hAnsi="Aptos"/>
            <w:color w:val="1E6A73"/>
            <w:sz w:val="14"/>
            <w:szCs w:val="14"/>
            <w:u w:val="single"/>
          </w:rPr>
          <w:t>ORCID</w:t>
        </w:r>
      </w:hyperlink>
    </w:p>
    <w:sectPr w:rsidR="00FC693F" w:rsidRPr="0006063C" w:rsidSect="00034616">
      <w:footerReference w:type="default" r:id="rId9"/>
      <w:pgSz w:w="11906" w:h="16838"/>
      <w:pgMar w:top="547" w:right="835" w:bottom="576" w:left="835" w:header="288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Aptos" w:hAnsi="Aptos"/>
        <w:b w:val="0"/>
        <w:i w:val="0"/>
        <w:color w:val="5C646D"/>
        <w:sz w:val="14"/>
      </w:rPr>
      <w:t xml:space="preserve">Latest CV: </w:t>
    </w:r>
    <w:hyperlink r:id="rId1">
      <w:r>
        <w:rPr>
          <w:rFonts w:ascii="Aptos" w:hAnsi="Aptos"/>
          <w:color w:val="1E6A73"/>
          <w:sz w:val="14"/>
          <w:szCs w:val="14"/>
          <w:u w:val="single"/>
        </w:rPr>
        <w:t>yuanyuan-hu0319.github.io/cv-site/</w:t>
      </w:r>
    </w:hyperlink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ptos" w:hAnsi="Aptos"/>
      <w:color w:val="2025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93654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keepNext/>
      <w:spacing w:before="120" w:after="40"/>
    </w:pPr>
    <w:rPr>
      <w:rFonts w:ascii="Aptos Display" w:hAnsi="Aptos Display"/>
      <w:b/>
      <w:color w:val="193654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huyy@psych.ac.cn" TargetMode="External"/><Relationship Id="rId11" Type="http://schemas.openxmlformats.org/officeDocument/2006/relationships/hyperlink" Target="https://yuanyuan-hu0319.github.io/cv-site/" TargetMode="External"/><Relationship Id="rId12" Type="http://schemas.openxmlformats.org/officeDocument/2006/relationships/hyperlink" Target="https://orcid.org/0000-0001-9019-6198" TargetMode="External"/><Relationship Id="rId13" Type="http://schemas.openxmlformats.org/officeDocument/2006/relationships/hyperlink" Target="https://www.researchgate.net/profile/Yuanyuan-Hu-27" TargetMode="External"/><Relationship Id="rId14" Type="http://schemas.openxmlformats.org/officeDocument/2006/relationships/hyperlink" Target="https://doi.org/10.1073/pnas.2605127123" TargetMode="External"/><Relationship Id="rId15" Type="http://schemas.openxmlformats.org/officeDocument/2006/relationships/hyperlink" Target="https://doi.org/10.1038/s41380-025-03423-0" TargetMode="External"/><Relationship Id="rId16" Type="http://schemas.openxmlformats.org/officeDocument/2006/relationships/hyperlink" Target="https://doi.org/10.1038/s41467-024-55008-0" TargetMode="External"/><Relationship Id="rId17" Type="http://schemas.openxmlformats.org/officeDocument/2006/relationships/hyperlink" Target="https://doi.org/10.2147/PRBM.S462466" TargetMode="External"/><Relationship Id="rId18" Type="http://schemas.openxmlformats.org/officeDocument/2006/relationships/hyperlink" Target="https://doi.org/10.1007/s11682-024-00940-4" TargetMode="External"/><Relationship Id="rId19" Type="http://schemas.openxmlformats.org/officeDocument/2006/relationships/hyperlink" Target="https://yuanyuan-hu0319.github.io/cv-site/Yuanyuan_Hu_CV_Extended.pdf?v=20260923-opt-1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yuanyuan-hu0319.github.io/cv-sit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Yuanyuan Hu Curriculum Vitae</dc:title>
  <dc:subject>Academic curriculum vitae</dc:subject>
  <dc:creator>Yuanyuan Hu</dc:creator>
  <cp:keywords>neuroimaging, twin studies, behavioral genetics, anxiety, depression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