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  <w:jc w:val="center"/>
        <w:pBdr>
          <w:top w:val="nil"/>
          <w:left w:val="nil"/>
          <w:bottom w:val="nil"/>
          <w:right w:val="nil"/>
          <w:between w:val="nil"/>
        </w:pBdr>
      </w:pPr>
      <w:r>
        <w:rPr>
          <w:rFonts w:ascii="Aptos Display" w:hAnsi="Aptos Display"/>
          <w:b/>
          <w:i w:val="0"/>
          <w:color w:val="193654"/>
          <w:sz w:val="44"/>
        </w:rPr>
        <w:t>Yuanyuan Hu</w:t>
      </w:r>
    </w:p>
    <w:p>
      <w:pPr>
        <w:keepLines w:val="0"/>
        <w:spacing w:before="0" w:after="20" w:line="240" w:lineRule="auto"/>
        <w:jc w:val="center"/>
      </w:pPr>
      <w:r>
        <w:rPr>
          <w:rFonts w:ascii="Aptos Display" w:hAnsi="Aptos Display"/>
          <w:b/>
          <w:i w:val="0"/>
          <w:color w:val="1E6A73"/>
          <w:sz w:val="20"/>
        </w:rPr>
        <w:t>PhD Student, Cognitive Neuroscience</w:t>
      </w:r>
      <w:r>
        <w:rPr>
          <w:rFonts w:ascii="Aptos" w:hAnsi="Aptos"/>
          <w:b w:val="0"/>
          <w:i w:val="0"/>
          <w:color w:val="D8E0E5"/>
          <w:sz w:val="18"/>
        </w:rPr>
        <w:t xml:space="preserve">  |  </w:t>
      </w:r>
      <w:r>
        <w:rPr>
          <w:rFonts w:ascii="Aptos" w:hAnsi="Aptos"/>
          <w:b w:val="0"/>
          <w:i w:val="0"/>
          <w:color w:val="5C646D"/>
          <w:sz w:val="18"/>
        </w:rPr>
        <w:t>Beijing, China 100101</w:t>
      </w:r>
    </w:p>
    <w:p>
      <w:pPr>
        <w:keepLines w:val="0"/>
        <w:spacing w:before="0" w:after="20" w:line="240" w:lineRule="auto"/>
        <w:jc w:val="center"/>
      </w:pPr>
      <w:r>
        <w:rPr>
          <w:rFonts w:ascii="Aptos" w:hAnsi="Aptos"/>
          <w:b w:val="0"/>
          <w:i w:val="0"/>
          <w:color w:val="5C646D"/>
          <w:sz w:val="18"/>
        </w:rPr>
        <w:t>State Key Laboratory of Cognitive Science and Mental Health, Institute of Psychology, Chinese Academy of Sciences</w:t>
      </w:r>
    </w:p>
    <w:p>
      <w:pPr>
        <w:keepLines w:val="0"/>
        <w:spacing w:before="0" w:after="100" w:line="240" w:lineRule="auto"/>
        <w:jc w:val="center"/>
      </w:pPr>
      <w:hyperlink r:id="rId10">
        <w:r>
          <w:rPr>
            <w:rFonts w:ascii="Aptos" w:hAnsi="Aptos"/>
            <w:color w:val="1E6A73"/>
            <w:sz w:val="17"/>
            <w:szCs w:val="17"/>
            <w:b/>
            <w:u w:val="single"/>
          </w:rPr>
          <w:t>Email</w:t>
        </w:r>
      </w:hyperlink>
      <w:r>
        <w:rPr>
          <w:rFonts w:ascii="Aptos" w:hAnsi="Aptos"/>
          <w:b w:val="0"/>
          <w:i w:val="0"/>
          <w:color w:val="D8E0E5"/>
          <w:sz w:val="16"/>
        </w:rPr>
        <w:t xml:space="preserve">   |   </w:t>
      </w:r>
      <w:hyperlink r:id="rId11">
        <w:r>
          <w:rPr>
            <w:rFonts w:ascii="Aptos" w:hAnsi="Aptos"/>
            <w:color w:val="1E6A73"/>
            <w:sz w:val="17"/>
            <w:szCs w:val="17"/>
            <w:b/>
            <w:u w:val="single"/>
          </w:rPr>
          <w:t>Website</w:t>
        </w:r>
      </w:hyperlink>
      <w:r>
        <w:rPr>
          <w:rFonts w:ascii="Aptos" w:hAnsi="Aptos"/>
          <w:b w:val="0"/>
          <w:i w:val="0"/>
          <w:color w:val="D8E0E5"/>
          <w:sz w:val="16"/>
        </w:rPr>
        <w:t xml:space="preserve">   |   </w:t>
      </w:r>
      <w:hyperlink r:id="rId12">
        <w:r>
          <w:rPr>
            <w:rFonts w:ascii="Aptos" w:hAnsi="Aptos"/>
            <w:color w:val="1E6A73"/>
            <w:sz w:val="17"/>
            <w:szCs w:val="17"/>
            <w:b/>
            <w:u w:val="single"/>
          </w:rPr>
          <w:t>ORCID</w:t>
        </w:r>
      </w:hyperlink>
      <w:r>
        <w:rPr>
          <w:rFonts w:ascii="Aptos" w:hAnsi="Aptos"/>
          <w:b w:val="0"/>
          <w:i w:val="0"/>
          <w:color w:val="D8E0E5"/>
          <w:sz w:val="16"/>
        </w:rPr>
        <w:t xml:space="preserve">   |   </w:t>
      </w:r>
      <w:hyperlink r:id="rId13">
        <w:r>
          <w:rPr>
            <w:rFonts w:ascii="Aptos" w:hAnsi="Aptos"/>
            <w:color w:val="1E6A73"/>
            <w:sz w:val="17"/>
            <w:szCs w:val="17"/>
            <w:b/>
            <w:u w:val="single"/>
          </w:rPr>
          <w:t>ResearchGate</w:t>
        </w:r>
      </w:hyperlink>
    </w:p>
    <w:p>
      <w:pPr>
        <w:pStyle w:val="CVSection"/>
        <w:jc w:val="left"/>
      </w:pPr>
      <w:r>
        <w:rPr>
          <w:rFonts w:ascii="Aptos Display" w:hAnsi="Aptos Display"/>
          <w:b/>
          <w:i w:val="0"/>
          <w:color w:val="193654"/>
          <w:sz w:val="20"/>
        </w:rPr>
        <w:t>RESEARCH PROFILE</w:t>
      </w:r>
    </w:p>
    <w:p>
      <w:pPr>
        <w:keepLines w:val="0"/>
        <w:spacing w:before="0" w:after="80" w:line="271" w:lineRule="auto"/>
        <w:jc w:val="both"/>
      </w:pPr>
      <w:r>
        <w:rPr>
          <w:rFonts w:ascii="Aptos" w:hAnsi="Aptos"/>
          <w:b w:val="0"/>
          <w:i w:val="0"/>
          <w:color w:val="20252B"/>
          <w:sz w:val="18"/>
        </w:rPr>
        <w:t>I study how genetic and environmental influences shape individual differences in brain structure and networks, with a focus on anxiety, depression, self-regulation, and transdiagnostic mental-health risk. My work combines twin designs, structural and functional neuroimaging, behavioral genetics, normative modeling, and connectome-based analyses.</w:t>
      </w:r>
    </w:p>
    <w:p>
      <w:pPr>
        <w:pStyle w:val="CVSection"/>
        <w:jc w:val="left"/>
      </w:pPr>
      <w:r>
        <w:rPr>
          <w:rFonts w:ascii="Aptos Display" w:hAnsi="Aptos Display"/>
          <w:b/>
          <w:i w:val="0"/>
          <w:color w:val="193654"/>
          <w:sz w:val="20"/>
        </w:rPr>
        <w:t>EDUCATION</w:t>
      </w:r>
    </w:p>
    <w:p>
      <w:pPr>
        <w:keepLines/>
        <w:tabs>
          <w:tab w:pos="9720" w:val="right"/>
        </w:tabs>
        <w:spacing w:before="0" w:after="0" w:line="240" w:lineRule="auto"/>
        <w:jc w:val="both"/>
      </w:pPr>
      <w:r>
        <w:rPr>
          <w:rFonts w:ascii="Aptos" w:hAnsi="Aptos"/>
          <w:b/>
          <w:i w:val="0"/>
          <w:color w:val="20252B"/>
          <w:sz w:val="18"/>
        </w:rPr>
        <w:t>Doctor of Philosophy, Cognitive Neuroscience</w:t>
      </w:r>
      <w:r>
        <w:rPr>
          <w:rFonts w:ascii="Aptos" w:hAnsi="Aptos"/>
          <w:b/>
          <w:i w:val="0"/>
          <w:color w:val="1E6A73"/>
          <w:sz w:val="17"/>
        </w:rPr>
        <w:tab/>
        <w:t>03/2025 – Present</w:t>
      </w:r>
    </w:p>
    <w:p>
      <w:pPr>
        <w:keepLines/>
        <w:spacing w:before="0" w:after="80" w:line="264" w:lineRule="auto"/>
        <w:jc w:val="both"/>
      </w:pPr>
      <w:r>
        <w:rPr>
          <w:rFonts w:ascii="Aptos" w:hAnsi="Aptos"/>
          <w:b w:val="0"/>
          <w:i/>
          <w:color w:val="5C646D"/>
          <w:sz w:val="18"/>
        </w:rPr>
        <w:t>Institute of Psychology, Chinese Academy of Sciences</w:t>
      </w:r>
      <w:r>
        <w:rPr>
          <w:rFonts w:ascii="Aptos" w:hAnsi="Aptos"/>
          <w:b w:val="0"/>
          <w:i w:val="0"/>
          <w:color w:val="5C646D"/>
          <w:sz w:val="18"/>
        </w:rPr>
        <w:t xml:space="preserve">, Beijing. </w:t>
      </w:r>
      <w:r>
        <w:rPr>
          <w:rFonts w:ascii="Aptos" w:hAnsi="Aptos"/>
          <w:b w:val="0"/>
          <w:i w:val="0"/>
          <w:color w:val="20252B"/>
          <w:sz w:val="18"/>
        </w:rPr>
        <w:t>Using twin data to investigate the brain mechanisms through which genetic and environmental factors influence mental health.</w:t>
      </w:r>
      <w:r>
        <w:rPr>
          <w:rFonts w:ascii="Aptos" w:hAnsi="Aptos"/>
          <w:b w:val="0"/>
          <w:i w:val="0"/>
          <w:color w:val="5C646D"/>
          <w:sz w:val="18"/>
        </w:rPr>
        <w:t xml:space="preserve"> Supervisor: Prof. Yuan Zhou.</w:t>
      </w:r>
    </w:p>
    <w:p>
      <w:pPr>
        <w:keepLines/>
        <w:tabs>
          <w:tab w:pos="9720" w:val="right"/>
        </w:tabs>
        <w:spacing w:before="0" w:after="0" w:line="240" w:lineRule="auto"/>
        <w:jc w:val="both"/>
      </w:pPr>
      <w:r>
        <w:rPr>
          <w:rFonts w:ascii="Aptos" w:hAnsi="Aptos"/>
          <w:b/>
          <w:i w:val="0"/>
          <w:color w:val="20252B"/>
          <w:sz w:val="18"/>
        </w:rPr>
        <w:t>Master of Philosophy, Applied Psychology</w:t>
      </w:r>
      <w:r>
        <w:rPr>
          <w:rFonts w:ascii="Aptos" w:hAnsi="Aptos"/>
          <w:b/>
          <w:i w:val="0"/>
          <w:color w:val="1E6A73"/>
          <w:sz w:val="17"/>
        </w:rPr>
        <w:tab/>
        <w:t>09/2022 – 03/2025</w:t>
      </w:r>
    </w:p>
    <w:p>
      <w:pPr>
        <w:keepLines/>
        <w:spacing w:before="0" w:after="80" w:line="264" w:lineRule="auto"/>
        <w:jc w:val="both"/>
      </w:pPr>
      <w:r>
        <w:rPr>
          <w:rFonts w:ascii="Aptos" w:hAnsi="Aptos"/>
          <w:b w:val="0"/>
          <w:i/>
          <w:color w:val="5C646D"/>
          <w:sz w:val="18"/>
        </w:rPr>
        <w:t>Institute of Psychology, Chinese Academy of Sciences</w:t>
      </w:r>
      <w:r>
        <w:rPr>
          <w:rFonts w:ascii="Aptos" w:hAnsi="Aptos"/>
          <w:b w:val="0"/>
          <w:i w:val="0"/>
          <w:color w:val="5C646D"/>
          <w:sz w:val="18"/>
        </w:rPr>
        <w:t xml:space="preserve">, Beijing. </w:t>
      </w:r>
      <w:r>
        <w:rPr>
          <w:rFonts w:ascii="Aptos" w:hAnsi="Aptos"/>
          <w:b w:val="0"/>
          <w:i w:val="0"/>
          <w:color w:val="20252B"/>
          <w:sz w:val="18"/>
        </w:rPr>
        <w:t>Using computational modelling and experimental psychology to study behavioural decision-making.</w:t>
      </w:r>
      <w:r>
        <w:rPr>
          <w:rFonts w:ascii="Aptos" w:hAnsi="Aptos"/>
          <w:b w:val="0"/>
          <w:i w:val="0"/>
          <w:color w:val="5C646D"/>
          <w:sz w:val="18"/>
        </w:rPr>
        <w:t xml:space="preserve"> Supervisor: Prof. Yuan Zhou.</w:t>
      </w:r>
    </w:p>
    <w:p>
      <w:pPr>
        <w:keepLines/>
        <w:tabs>
          <w:tab w:pos="9720" w:val="right"/>
        </w:tabs>
        <w:spacing w:before="0" w:after="0" w:line="240" w:lineRule="auto"/>
        <w:jc w:val="both"/>
      </w:pPr>
      <w:r>
        <w:rPr>
          <w:rFonts w:ascii="Aptos" w:hAnsi="Aptos"/>
          <w:b/>
          <w:i w:val="0"/>
          <w:color w:val="20252B"/>
          <w:sz w:val="18"/>
        </w:rPr>
        <w:t>Bachelor of Philosophy, Applied Psychology</w:t>
      </w:r>
      <w:r>
        <w:rPr>
          <w:rFonts w:ascii="Aptos" w:hAnsi="Aptos"/>
          <w:b/>
          <w:i w:val="0"/>
          <w:color w:val="1E6A73"/>
          <w:sz w:val="17"/>
        </w:rPr>
        <w:tab/>
        <w:t>09/2018 – 06/2022</w:t>
      </w:r>
    </w:p>
    <w:p>
      <w:pPr>
        <w:keepLines/>
        <w:spacing w:before="0" w:after="80" w:line="264" w:lineRule="auto"/>
        <w:jc w:val="both"/>
      </w:pPr>
      <w:r>
        <w:rPr>
          <w:rFonts w:ascii="Aptos" w:hAnsi="Aptos"/>
          <w:b w:val="0"/>
          <w:i/>
          <w:color w:val="5C646D"/>
          <w:sz w:val="18"/>
        </w:rPr>
        <w:t>Faculty of Psychology, Southwest University</w:t>
      </w:r>
      <w:r>
        <w:rPr>
          <w:rFonts w:ascii="Aptos" w:hAnsi="Aptos"/>
          <w:b w:val="0"/>
          <w:i w:val="0"/>
          <w:color w:val="5C646D"/>
          <w:sz w:val="18"/>
        </w:rPr>
        <w:t xml:space="preserve">, Chongqing. </w:t>
      </w:r>
      <w:r>
        <w:rPr>
          <w:rFonts w:ascii="Aptos" w:hAnsi="Aptos"/>
          <w:b w:val="0"/>
          <w:i w:val="0"/>
          <w:color w:val="20252B"/>
          <w:sz w:val="18"/>
        </w:rPr>
        <w:t>Trained in research on procrastination.</w:t>
      </w:r>
      <w:r>
        <w:rPr>
          <w:rFonts w:ascii="Aptos" w:hAnsi="Aptos"/>
          <w:b w:val="0"/>
          <w:i w:val="0"/>
          <w:color w:val="5C646D"/>
          <w:sz w:val="18"/>
        </w:rPr>
        <w:t xml:space="preserve"> Supervisor: Prof. Tingyong Feng.</w:t>
      </w:r>
    </w:p>
    <w:p>
      <w:pPr>
        <w:pStyle w:val="CVSection"/>
        <w:jc w:val="left"/>
      </w:pPr>
      <w:r>
        <w:rPr>
          <w:rFonts w:ascii="Aptos Display" w:hAnsi="Aptos Display"/>
          <w:b/>
          <w:i w:val="0"/>
          <w:color w:val="193654"/>
          <w:sz w:val="20"/>
        </w:rPr>
        <w:t>RESEARCH FOCUS</w:t>
      </w:r>
    </w:p>
    <w:p>
      <w:pPr>
        <w:keepLines w:val="0"/>
        <w:spacing w:before="0" w:after="80" w:line="269" w:lineRule="auto"/>
        <w:jc w:val="both"/>
      </w:pPr>
      <w:r>
        <w:rPr>
          <w:rFonts w:ascii="Aptos" w:hAnsi="Aptos"/>
          <w:b w:val="0"/>
          <w:i w:val="0"/>
          <w:color w:val="20252B"/>
          <w:sz w:val="18"/>
        </w:rPr>
        <w:t>Affective psychopathology: anxiety and depression; Behavioral genetics and twin neuroimaging; Individual differences in self-regulation.</w:t>
      </w:r>
    </w:p>
    <w:p>
      <w:pPr>
        <w:pStyle w:val="CVSection"/>
        <w:jc w:val="left"/>
      </w:pPr>
      <w:r>
        <w:rPr>
          <w:rFonts w:ascii="Aptos Display" w:hAnsi="Aptos Display"/>
          <w:b/>
          <w:i w:val="0"/>
          <w:color w:val="193654"/>
          <w:sz w:val="20"/>
        </w:rPr>
        <w:t>METHODS AND ANALYTICAL TOOLS</w:t>
      </w:r>
    </w:p>
    <w:p>
      <w:pPr>
        <w:keepLines w:val="0"/>
        <w:spacing w:before="0" w:after="80" w:line="269" w:lineRule="auto"/>
        <w:jc w:val="both"/>
      </w:pPr>
      <w:r>
        <w:rPr>
          <w:rFonts w:ascii="Aptos" w:hAnsi="Aptos"/>
          <w:b w:val="0"/>
          <w:i w:val="0"/>
          <w:color w:val="20252B"/>
          <w:sz w:val="18"/>
        </w:rPr>
        <w:t>Twin-based ACE and multivariate genetic modeling. Structural MRI, resting-state fMRI, connectome, and network analysis. Normative modeling, representational similarity analysis, spatial-null inference, and reproducible workflows in Python, MATLAB, and R.</w:t>
      </w:r>
    </w:p>
    <w:p>
      <w:pPr>
        <w:pStyle w:val="CVSection"/>
        <w:jc w:val="left"/>
      </w:pPr>
      <w:r>
        <w:rPr>
          <w:rFonts w:ascii="Aptos Display" w:hAnsi="Aptos Display"/>
          <w:b/>
          <w:i w:val="0"/>
          <w:color w:val="193654"/>
          <w:sz w:val="20"/>
        </w:rPr>
        <w:t>AWARDS AND HONOURS</w:t>
      </w:r>
    </w:p>
    <w:p>
      <w:pPr>
        <w:keepLines/>
        <w:spacing w:before="0" w:after="40" w:line="259" w:lineRule="auto"/>
        <w:ind w:left="720" w:hanging="720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2026  </w:t>
      </w:r>
      <w:r>
        <w:rPr>
          <w:rFonts w:ascii="Aptos" w:hAnsi="Aptos"/>
          <w:b w:val="0"/>
          <w:i w:val="0"/>
          <w:color w:val="20252B"/>
          <w:sz w:val="17"/>
        </w:rPr>
        <w:t>Director's Scholarship, Institute of Psychology, Chinese Academy of Sciences (Top 5 institute-wide)</w:t>
      </w:r>
    </w:p>
    <w:p>
      <w:pPr>
        <w:keepLines/>
        <w:spacing w:before="0" w:after="40" w:line="259" w:lineRule="auto"/>
        <w:ind w:left="720" w:hanging="720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2026  </w:t>
      </w:r>
      <w:r>
        <w:rPr>
          <w:rFonts w:ascii="Aptos" w:hAnsi="Aptos"/>
          <w:b w:val="0"/>
          <w:i w:val="0"/>
          <w:color w:val="20252B"/>
          <w:sz w:val="17"/>
        </w:rPr>
        <w:t>Best Presentation Award (3/500) and Best Academic Communication Award (3/988), First Capital Universities Undergraduate Academic Conference</w:t>
      </w:r>
    </w:p>
    <w:p>
      <w:pPr>
        <w:keepLines/>
        <w:spacing w:before="0" w:after="40" w:line="259" w:lineRule="auto"/>
        <w:ind w:left="720" w:hanging="720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2025  </w:t>
      </w:r>
      <w:r>
        <w:rPr>
          <w:rFonts w:ascii="Aptos" w:hAnsi="Aptos"/>
          <w:b w:val="0"/>
          <w:i w:val="0"/>
          <w:color w:val="20252B"/>
          <w:sz w:val="17"/>
        </w:rPr>
        <w:t>Outstanding Student (Top 15%) and Outstanding Student Model (Top 1%), University of Chinese Academy of Sciences</w:t>
      </w:r>
    </w:p>
    <w:p>
      <w:pPr>
        <w:keepLines/>
        <w:spacing w:before="0" w:after="40" w:line="259" w:lineRule="auto"/>
        <w:ind w:left="720" w:hanging="720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2022–2025  </w:t>
      </w:r>
      <w:r>
        <w:rPr>
          <w:rFonts w:ascii="Aptos" w:hAnsi="Aptos"/>
          <w:b w:val="0"/>
          <w:i w:val="0"/>
          <w:color w:val="20252B"/>
          <w:sz w:val="17"/>
        </w:rPr>
        <w:t>Academic Excellence Scholarship, University of Chinese Academy of Sciences</w:t>
      </w:r>
    </w:p>
    <w:p>
      <w:pPr>
        <w:keepLines/>
        <w:spacing w:before="0" w:after="40" w:line="259" w:lineRule="auto"/>
        <w:ind w:left="720" w:hanging="720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2022  </w:t>
      </w:r>
      <w:r>
        <w:rPr>
          <w:rFonts w:ascii="Aptos" w:hAnsi="Aptos"/>
          <w:b w:val="0"/>
          <w:i w:val="0"/>
          <w:color w:val="20252B"/>
          <w:sz w:val="17"/>
        </w:rPr>
        <w:t>Undergraduate Scholarship, University of Chinese Academy of Sciences</w:t>
      </w:r>
    </w:p>
    <w:p>
      <w:pPr>
        <w:keepLines w:val="0"/>
        <w:spacing w:before="60" w:after="0" w:line="252" w:lineRule="auto"/>
        <w:jc w:val="both"/>
      </w:pPr>
      <w:r>
        <w:rPr>
          <w:rFonts w:ascii="Aptos" w:hAnsi="Aptos"/>
          <w:b/>
          <w:i w:val="0"/>
          <w:color w:val="193654"/>
          <w:sz w:val="17"/>
        </w:rPr>
        <w:t xml:space="preserve">Languages: </w:t>
      </w:r>
      <w:r>
        <w:rPr>
          <w:rFonts w:ascii="Aptos" w:hAnsi="Aptos"/>
          <w:b w:val="0"/>
          <w:i w:val="0"/>
          <w:color w:val="20252B"/>
          <w:sz w:val="17"/>
        </w:rPr>
        <w:t>English - Advanced (IELTS 7.0).</w:t>
      </w:r>
    </w:p>
    <w:p>
      <w:pPr>
        <w:spacing w:after="0"/>
      </w:pPr>
      <w:r>
        <w:br w:type="page"/>
      </w:r>
    </w:p>
    <w:p>
      <w:pPr>
        <w:pStyle w:val="CVSection"/>
        <w:spacing w:before="0"/>
        <w:jc w:val="left"/>
      </w:pPr>
      <w:r>
        <w:rPr>
          <w:rFonts w:ascii="Aptos Display" w:hAnsi="Aptos Display"/>
          <w:b/>
          <w:i w:val="0"/>
          <w:color w:val="193654"/>
          <w:sz w:val="20"/>
        </w:rPr>
        <w:t>PUBLICATIONS</w:t>
      </w:r>
    </w:p>
    <w:p>
      <w:pPr>
        <w:keepLines w:val="0"/>
        <w:spacing w:before="0" w:after="80" w:line="240" w:lineRule="auto"/>
        <w:jc w:val="both"/>
      </w:pPr>
      <w:r>
        <w:rPr>
          <w:rFonts w:ascii="Aptos" w:hAnsi="Aptos"/>
          <w:b w:val="0"/>
          <w:i/>
          <w:color w:val="5C646D"/>
          <w:sz w:val="16"/>
        </w:rPr>
        <w:t>Yuanyuan Hu is shown in bold; # indicates equal contribution. Publication titles link to the article or preprint.</w:t>
      </w:r>
    </w:p>
    <w:p>
      <w:pPr>
        <w:keepNext/>
        <w:keepLines w:val="0"/>
        <w:spacing w:before="60" w:after="40" w:line="240" w:lineRule="auto"/>
        <w:jc w:val="left"/>
      </w:pPr>
      <w:r>
        <w:rPr>
          <w:rFonts w:ascii="Aptos Display" w:hAnsi="Aptos Display"/>
          <w:b/>
          <w:i w:val="0"/>
          <w:color w:val="193654"/>
          <w:sz w:val="18"/>
        </w:rPr>
        <w:t>Lead-author publications</w:t>
      </w:r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1.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, Jie Xiang, Yuening Jin, Qingchen Fan, Changshuo Wang, Yihan Wu, Dang Zheng, Yancheng Tang, Wei Li, Bowen Hu, Tingyong Feng, Yuan Zhou &amp; Zhiyi Chen</w:t>
      </w:r>
      <w:r>
        <w:rPr>
          <w:rFonts w:ascii="Aptos" w:hAnsi="Aptos"/>
          <w:b w:val="0"/>
          <w:i w:val="0"/>
          <w:color w:val="20252B"/>
          <w:sz w:val="17"/>
        </w:rPr>
        <w:t xml:space="preserve"> (2026). </w:t>
      </w:r>
      <w:hyperlink r:id="rId14">
        <w:r>
          <w:rPr>
            <w:rFonts w:ascii="Aptos" w:hAnsi="Aptos"/>
            <w:color w:val="1E6A73"/>
            <w:sz w:val="17"/>
            <w:szCs w:val="17"/>
            <w:u w:val="single"/>
          </w:rPr>
          <w:t>Shared neurogenetic substrates of nonplanning impulsivity and procrastination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Proceedings of the National Academy of Sciences</w:t>
      </w:r>
      <w:r>
        <w:rPr>
          <w:rFonts w:ascii="Aptos" w:hAnsi="Aptos"/>
          <w:b w:val="0"/>
          <w:i w:val="0"/>
          <w:color w:val="20252B"/>
          <w:sz w:val="17"/>
        </w:rPr>
        <w:t>, 123(28), e2605127123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Independent first author | SCI · Q1 · 5-year IF 10.6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14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2.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#, Yancheng Tang#, Wei Li#, Dang Zheng, Yuening Jin, Qingchen Fan, Jan K Buitelaar, Yuan Zhou &amp; Zhiyi Chen</w:t>
      </w:r>
      <w:r>
        <w:rPr>
          <w:rFonts w:ascii="Aptos" w:hAnsi="Aptos"/>
          <w:b w:val="0"/>
          <w:i w:val="0"/>
          <w:color w:val="20252B"/>
          <w:sz w:val="17"/>
        </w:rPr>
        <w:t xml:space="preserve"> (2026). </w:t>
      </w:r>
      <w:hyperlink r:id="rId15">
        <w:r>
          <w:rPr>
            <w:rFonts w:ascii="Aptos" w:hAnsi="Aptos"/>
            <w:color w:val="1E6A73"/>
            <w:sz w:val="17"/>
            <w:szCs w:val="17"/>
            <w:u w:val="single"/>
          </w:rPr>
          <w:t>Shared neurogenetic architecture links adolescent neurodevelopmental deviations to adult psychopathological procrastination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Molecular Psychiatry</w:t>
      </w:r>
      <w:r>
        <w:rPr>
          <w:rFonts w:ascii="Aptos" w:hAnsi="Aptos"/>
          <w:b w:val="0"/>
          <w:i w:val="0"/>
          <w:color w:val="20252B"/>
          <w:sz w:val="17"/>
        </w:rPr>
        <w:t>, 31(5), 2739–2753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Co-first author, 3 first authors | SCI · Q1 · 5-year IF 12.2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15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3. </w:t>
      </w:r>
      <w:r>
        <w:rPr>
          <w:rFonts w:ascii="Aptos" w:hAnsi="Aptos"/>
          <w:b w:val="0"/>
          <w:i w:val="0"/>
          <w:color w:val="20252B"/>
          <w:sz w:val="17"/>
        </w:rPr>
        <w:t xml:space="preserve">Zhiyi Chen#, Yancheng Tang#, Xuerong Liu, Wei Li#,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#, Bowen Hu#, Ting Xu, Rong Zhang, Lei Xia, Jing-Xuan Zhang, Zhibing Xiao, Ji Chen, Zhengzhi Feng, Yuan Zhou, Qinghua He, Jiang Qiu, Xu Lei, Hong Chen, Shaozheng Qin &amp; Tingyong Feng</w:t>
      </w:r>
      <w:r>
        <w:rPr>
          <w:rFonts w:ascii="Aptos" w:hAnsi="Aptos"/>
          <w:b w:val="0"/>
          <w:i w:val="0"/>
          <w:color w:val="20252B"/>
          <w:sz w:val="17"/>
        </w:rPr>
        <w:t xml:space="preserve"> (2024). </w:t>
      </w:r>
      <w:hyperlink r:id="rId16">
        <w:r>
          <w:rPr>
            <w:rFonts w:ascii="Aptos" w:hAnsi="Aptos"/>
            <w:color w:val="1E6A73"/>
            <w:sz w:val="17"/>
            <w:szCs w:val="17"/>
            <w:u w:val="single"/>
          </w:rPr>
          <w:t>Edge-centric connectome-genetic markers of bridging factor to comorbidity between depression and anxiety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Nature Communications</w:t>
      </w:r>
      <w:r>
        <w:rPr>
          <w:rFonts w:ascii="Aptos" w:hAnsi="Aptos"/>
          <w:b w:val="0"/>
          <w:i w:val="0"/>
          <w:color w:val="20252B"/>
          <w:sz w:val="17"/>
        </w:rPr>
        <w:t>, 15, 10560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Co-first author, 5 first authors | SCI · Q1 · 5-year IF 18.9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16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4.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#, Yuening Jin#, Bowen Hu, Tingyong Feng &amp; Yuan Zhou</w:t>
      </w:r>
      <w:r>
        <w:rPr>
          <w:rFonts w:ascii="Aptos" w:hAnsi="Aptos"/>
          <w:b w:val="0"/>
          <w:i w:val="0"/>
          <w:color w:val="20252B"/>
          <w:sz w:val="17"/>
        </w:rPr>
        <w:t xml:space="preserve"> (2024). </w:t>
      </w:r>
      <w:hyperlink r:id="rId17">
        <w:r>
          <w:rPr>
            <w:rFonts w:ascii="Aptos" w:hAnsi="Aptos"/>
            <w:color w:val="1E6A73"/>
            <w:sz w:val="17"/>
            <w:szCs w:val="17"/>
            <w:u w:val="single"/>
          </w:rPr>
          <w:t>Computational modeling interpretation underlying elevated risk-taking propensity in the dynamic risky investment process of non-labor income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Psychology Research and Behavior Management</w:t>
      </w:r>
      <w:r>
        <w:rPr>
          <w:rFonts w:ascii="Aptos" w:hAnsi="Aptos"/>
          <w:b w:val="0"/>
          <w:i w:val="0"/>
          <w:color w:val="20252B"/>
          <w:sz w:val="17"/>
        </w:rPr>
        <w:t>, 17, 2491–2504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Co-first author, 2 first authors | SSCI · Q1 · 5-year IF 4.5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17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5.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#, Jingjie Zhao#, Yuening Jin, Yi Du, Qian Zhao, Shuai Xu, Li Li &amp; Yuan Zhou</w:t>
      </w:r>
      <w:r>
        <w:rPr>
          <w:rFonts w:ascii="Aptos" w:hAnsi="Aptos"/>
          <w:b w:val="0"/>
          <w:i w:val="0"/>
          <w:color w:val="20252B"/>
          <w:sz w:val="17"/>
        </w:rPr>
        <w:t xml:space="preserve"> (2024). </w:t>
      </w:r>
      <w:hyperlink r:id="rId18">
        <w:r>
          <w:rPr>
            <w:rFonts w:ascii="Aptos" w:hAnsi="Aptos"/>
            <w:color w:val="1E6A73"/>
            <w:sz w:val="17"/>
            <w:szCs w:val="17"/>
            <w:u w:val="single"/>
          </w:rPr>
          <w:t>The altered resting-state functional connectivity of thalamic subregions in patients with globus pharyngeus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Brain Imaging and Behavior</w:t>
      </w:r>
      <w:r>
        <w:rPr>
          <w:rFonts w:ascii="Aptos" w:hAnsi="Aptos"/>
          <w:b w:val="0"/>
          <w:i w:val="0"/>
          <w:color w:val="20252B"/>
          <w:sz w:val="17"/>
        </w:rPr>
        <w:t>, 19(1), 23–31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Co-first author, 2 first authors | SCI · Q2 · 5-year IF 3.1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18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Next/>
        <w:keepLines w:val="0"/>
        <w:spacing w:before="60" w:after="40" w:line="240" w:lineRule="auto"/>
        <w:jc w:val="left"/>
      </w:pPr>
      <w:r>
        <w:rPr>
          <w:rFonts w:ascii="Aptos Display" w:hAnsi="Aptos Display"/>
          <w:b/>
          <w:i w:val="0"/>
          <w:color w:val="193654"/>
          <w:sz w:val="18"/>
        </w:rPr>
        <w:t>Collaborative publications</w:t>
      </w:r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1. </w:t>
      </w:r>
      <w:r>
        <w:rPr>
          <w:rFonts w:ascii="Aptos" w:hAnsi="Aptos"/>
          <w:b w:val="0"/>
          <w:i w:val="0"/>
          <w:color w:val="20252B"/>
          <w:sz w:val="17"/>
        </w:rPr>
        <w:t xml:space="preserve">Yuening Jin, Dang Zheng, Ruolei Gu, Qingchen Fan, Martin Dietz, Changshuo Wang, Xinying Li, Jie Chen,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 xml:space="preserve"> &amp; Yuan Zhou</w:t>
      </w:r>
      <w:r>
        <w:rPr>
          <w:rFonts w:ascii="Aptos" w:hAnsi="Aptos"/>
          <w:b w:val="0"/>
          <w:i w:val="0"/>
          <w:color w:val="20252B"/>
          <w:sz w:val="17"/>
        </w:rPr>
        <w:t xml:space="preserve"> (2025). </w:t>
      </w:r>
      <w:hyperlink r:id="rId19">
        <w:r>
          <w:rPr>
            <w:rFonts w:ascii="Aptos" w:hAnsi="Aptos"/>
            <w:color w:val="1E6A73"/>
            <w:sz w:val="17"/>
            <w:szCs w:val="17"/>
            <w:u w:val="single"/>
          </w:rPr>
          <w:t>Substantial heritability underlies fairness norm adaptation capability and its neural basis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Advanced Science</w:t>
      </w:r>
      <w:r>
        <w:rPr>
          <w:rFonts w:ascii="Aptos" w:hAnsi="Aptos"/>
          <w:b w:val="0"/>
          <w:i w:val="0"/>
          <w:color w:val="20252B"/>
          <w:sz w:val="17"/>
        </w:rPr>
        <w:t>, 12(9), e2411070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SCI · Q1 · 5-year IF 16.3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19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2. </w:t>
      </w:r>
      <w:r>
        <w:rPr>
          <w:rFonts w:ascii="Aptos" w:hAnsi="Aptos"/>
          <w:b w:val="0"/>
          <w:i w:val="0"/>
          <w:color w:val="20252B"/>
          <w:sz w:val="17"/>
        </w:rPr>
        <w:t xml:space="preserve">Wei Li, Xue-rong Liu, Qianyu Zhang, Lei Xia, Yanyan Li, Xiaobing Tian, Jie Gong, Jidong Ren, Chang Shen, Yi Wu, Ji Chen, Chuan-Peng Hu, Jing-Xuan Zhang, Ting Xu,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, Bowen Hu, Ni Yan, Tingyong Feng, Zhengzhi Feng &amp; Zhiyi Chen</w:t>
      </w:r>
      <w:r>
        <w:rPr>
          <w:rFonts w:ascii="Aptos" w:hAnsi="Aptos"/>
          <w:b w:val="0"/>
          <w:i w:val="0"/>
          <w:color w:val="20252B"/>
          <w:sz w:val="17"/>
        </w:rPr>
        <w:t xml:space="preserve"> (2025). </w:t>
      </w:r>
      <w:hyperlink r:id="rId20">
        <w:r>
          <w:rPr>
            <w:rFonts w:ascii="Aptos" w:hAnsi="Aptos"/>
            <w:color w:val="1E6A73"/>
            <w:sz w:val="17"/>
            <w:szCs w:val="17"/>
            <w:u w:val="single"/>
          </w:rPr>
          <w:t>Implementation of primary psychological healthcare policy to address the risk of depression in underprivileged children and adolescents, in the entire lower-middle-economic-status city of China: an observational, multicenter, and single-arm cohort study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Depression and Anxiety</w:t>
      </w:r>
      <w:r>
        <w:rPr>
          <w:rFonts w:ascii="Aptos" w:hAnsi="Aptos"/>
          <w:b w:val="0"/>
          <w:i w:val="0"/>
          <w:color w:val="20252B"/>
          <w:sz w:val="17"/>
        </w:rPr>
        <w:t>, 2025(1), 5572365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SCI · Q1 · 5-year IF 6.3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20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p>
      <w:pPr>
        <w:keepLines/>
        <w:spacing w:before="0" w:after="80" w:line="264" w:lineRule="auto"/>
        <w:ind w:left="317" w:hanging="317"/>
        <w:jc w:val="both"/>
      </w:pPr>
      <w:r>
        <w:rPr>
          <w:rFonts w:ascii="Aptos" w:hAnsi="Aptos"/>
          <w:b/>
          <w:i w:val="0"/>
          <w:color w:val="1E6A73"/>
          <w:sz w:val="17"/>
        </w:rPr>
        <w:t xml:space="preserve">3. </w:t>
      </w:r>
      <w:r>
        <w:rPr>
          <w:rFonts w:ascii="Aptos" w:hAnsi="Aptos"/>
          <w:b w:val="0"/>
          <w:i w:val="0"/>
          <w:color w:val="20252B"/>
          <w:sz w:val="17"/>
        </w:rPr>
        <w:t xml:space="preserve">Bowen Hu, Tongxi Yang, </w:t>
      </w:r>
      <w:r>
        <w:rPr>
          <w:rFonts w:ascii="Aptos" w:hAnsi="Aptos"/>
          <w:b/>
          <w:i w:val="0"/>
          <w:color w:val="193654"/>
          <w:sz w:val="17"/>
        </w:rPr>
        <w:t>Yuanyuan Hu</w:t>
      </w:r>
      <w:r>
        <w:rPr>
          <w:rFonts w:ascii="Aptos" w:hAnsi="Aptos"/>
          <w:b w:val="0"/>
          <w:i w:val="0"/>
          <w:color w:val="20252B"/>
          <w:sz w:val="17"/>
        </w:rPr>
        <w:t>, M. Liu, S. Tan, X. Li &amp; Shaozheng Qin</w:t>
      </w:r>
      <w:r>
        <w:rPr>
          <w:rFonts w:ascii="Aptos" w:hAnsi="Aptos"/>
          <w:b w:val="0"/>
          <w:i w:val="0"/>
          <w:color w:val="20252B"/>
          <w:sz w:val="17"/>
        </w:rPr>
        <w:t xml:space="preserve"> (2026). </w:t>
      </w:r>
      <w:hyperlink r:id="rId21">
        <w:r>
          <w:rPr>
            <w:rFonts w:ascii="Aptos" w:hAnsi="Aptos"/>
            <w:color w:val="1E6A73"/>
            <w:sz w:val="17"/>
            <w:szCs w:val="17"/>
            <w:u w:val="single"/>
          </w:rPr>
          <w:t>Neurobehavioral Profiles of Inhibitory-Control Stratify Vulnerability and Resilience under Childhood Poverty</w:t>
        </w:r>
      </w:hyperlink>
      <w:r>
        <w:rPr>
          <w:rFonts w:ascii="Aptos" w:hAnsi="Aptos"/>
          <w:b w:val="0"/>
          <w:i w:val="0"/>
          <w:color w:val="20252B"/>
          <w:sz w:val="17"/>
        </w:rPr>
        <w:t xml:space="preserve">. </w:t>
      </w:r>
      <w:r>
        <w:rPr>
          <w:rFonts w:ascii="Aptos" w:hAnsi="Aptos"/>
          <w:b w:val="0"/>
          <w:i/>
          <w:color w:val="20252B"/>
          <w:sz w:val="17"/>
        </w:rPr>
        <w:t>medRxiv</w:t>
      </w:r>
      <w:r>
        <w:rPr>
          <w:rFonts w:ascii="Aptos" w:hAnsi="Aptos"/>
          <w:b w:val="0"/>
          <w:i w:val="0"/>
          <w:color w:val="20252B"/>
          <w:sz w:val="17"/>
        </w:rPr>
        <w:t>, 2026-04</w:t>
      </w:r>
      <w:r>
        <w:rPr>
          <w:rFonts w:ascii="Aptos" w:hAnsi="Aptos"/>
          <w:b w:val="0"/>
          <w:i w:val="0"/>
          <w:color w:val="20252B"/>
          <w:sz w:val="17"/>
        </w:rPr>
        <w:t>.</w:t>
      </w:r>
      <w:r>
        <w:rPr>
          <w:rFonts w:ascii="Aptos" w:hAnsi="Aptos"/>
          <w:b w:val="0"/>
          <w:i w:val="0"/>
          <w:color w:val="5C646D"/>
          <w:sz w:val="16"/>
        </w:rPr>
        <w:t xml:space="preserve">  Preprint</w:t>
      </w:r>
      <w:r>
        <w:rPr>
          <w:rFonts w:ascii="Aptos" w:hAnsi="Aptos"/>
          <w:b w:val="0"/>
          <w:i w:val="0"/>
          <w:color w:val="20252B"/>
          <w:sz w:val="16"/>
        </w:rPr>
        <w:t xml:space="preserve">  </w:t>
      </w:r>
      <w:hyperlink r:id="rId21">
        <w:r>
          <w:rPr>
            <w:rFonts w:ascii="Aptos" w:hAnsi="Aptos"/>
            <w:color w:val="1E6A73"/>
            <w:sz w:val="16"/>
            <w:szCs w:val="16"/>
            <w:b/>
          </w:rPr>
          <w:t>[Article]</w:t>
        </w:r>
      </w:hyperlink>
    </w:p>
    <w:sectPr w:rsidR="00FC693F" w:rsidRPr="0006063C" w:rsidSect="00034616">
      <w:footerReference w:type="default" r:id="rId9"/>
      <w:pgSz w:w="11906" w:h="16838"/>
      <w:pgMar w:top="806" w:right="979" w:bottom="835" w:left="979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5C646D"/>
        <w:sz w:val="14"/>
      </w:rPr>
      <w:t xml:space="preserve">Latest CV: </w:t>
    </w:r>
    <w:hyperlink r:id="rId1">
      <w:r>
        <w:rPr>
          <w:rFonts w:ascii="Aptos" w:hAnsi="Aptos"/>
          <w:color w:val="1E6A73"/>
          <w:sz w:val="14"/>
          <w:szCs w:val="14"/>
          <w:u w:val="single"/>
        </w:rPr>
        <w:t>yuanyuan-hu0319.github.io/cv-site/</w:t>
      </w:r>
    </w:hyperlink>
    <w:r>
      <w:rPr>
        <w:rFonts w:ascii="Aptos" w:hAnsi="Aptos"/>
        <w:b w:val="0"/>
        <w:i w:val="0"/>
        <w:color w:val="5C646D"/>
        <w:sz w:val="14"/>
      </w:rPr>
      <w:t xml:space="preserve">   |   Page </w:t>
    </w:r>
    <w:r>
      <w:rPr>
        <w:rFonts w:ascii="Aptos" w:hAnsi="Aptos"/>
        <w:color w:val="5C646D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color w:val="2025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6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20" w:after="40"/>
    </w:pPr>
    <w:rPr>
      <w:rFonts w:ascii="Aptos Display" w:hAnsi="Aptos Display"/>
      <w:b/>
      <w:color w:val="1936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huyy@psych.ac.cn" TargetMode="External"/><Relationship Id="rId11" Type="http://schemas.openxmlformats.org/officeDocument/2006/relationships/hyperlink" Target="https://yuanyuan-hu0319.github.io/cv-site/" TargetMode="External"/><Relationship Id="rId12" Type="http://schemas.openxmlformats.org/officeDocument/2006/relationships/hyperlink" Target="https://orcid.org/0000-0001-9019-6198" TargetMode="External"/><Relationship Id="rId13" Type="http://schemas.openxmlformats.org/officeDocument/2006/relationships/hyperlink" Target="https://www.researchgate.net/profile/Yuanyuan-Hu-27" TargetMode="External"/><Relationship Id="rId14" Type="http://schemas.openxmlformats.org/officeDocument/2006/relationships/hyperlink" Target="https://doi.org/10.1073/pnas.2605127123" TargetMode="External"/><Relationship Id="rId15" Type="http://schemas.openxmlformats.org/officeDocument/2006/relationships/hyperlink" Target="https://doi.org/10.1038/s41380-025-03423-0" TargetMode="External"/><Relationship Id="rId16" Type="http://schemas.openxmlformats.org/officeDocument/2006/relationships/hyperlink" Target="https://doi.org/10.1038/s41467-024-55008-0" TargetMode="External"/><Relationship Id="rId17" Type="http://schemas.openxmlformats.org/officeDocument/2006/relationships/hyperlink" Target="https://doi.org/10.2147/PRBM.S462466" TargetMode="External"/><Relationship Id="rId18" Type="http://schemas.openxmlformats.org/officeDocument/2006/relationships/hyperlink" Target="https://doi.org/10.1007/s11682-024-00940-4" TargetMode="External"/><Relationship Id="rId19" Type="http://schemas.openxmlformats.org/officeDocument/2006/relationships/hyperlink" Target="https://doi.org/10.1002/advs.202411070" TargetMode="External"/><Relationship Id="rId20" Type="http://schemas.openxmlformats.org/officeDocument/2006/relationships/hyperlink" Target="https://doi.org/10.1155/da/5572365" TargetMode="External"/><Relationship Id="rId21" Type="http://schemas.openxmlformats.org/officeDocument/2006/relationships/hyperlink" Target="https://doi.org/10.64898/2026.04.18.26350994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yuanyuan-hu0319.github.io/cv-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Yuanyuan Hu Curriculum Vitae</dc:title>
  <dc:subject>Academic curriculum vitae</dc:subject>
  <dc:creator>Yuanyuan Hu</dc:creator>
  <cp:keywords>neuroimaging, twin studies, behavioral genetics, anxiety, depression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