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Hei"/>
          <w:b/>
          <w:sz w:val="44"/>
        </w:rPr>
        <w:br/>
        <w:br/>
        <w:t>太阳活动周趋势预测结果分析报告</w:t>
      </w:r>
    </w:p>
    <w:p>
      <w:pPr>
        <w:jc w:val="center"/>
      </w:pPr>
      <w:r>
        <w:rPr>
          <w:rFonts w:ascii="Times New Roman" w:hAnsi="Times New Roman" w:eastAsia="SimSun"/>
          <w:sz w:val="28"/>
        </w:rPr>
        <w:t>Cycle 24 / Cycle 25 双留出验证与 Cycle 26 情景预测</w:t>
      </w:r>
    </w:p>
    <w:p>
      <w:pPr>
        <w:jc w:val="center"/>
      </w:pPr>
      <w:r>
        <w:rPr>
          <w:rFonts w:ascii="Times New Roman" w:hAnsi="Times New Roman" w:eastAsia="SimSun"/>
          <w:sz w:val="22"/>
        </w:rPr>
        <w:br/>
        <w:t>研究对象：月平均太阳黑子数与太阳活动周趋势预测</w:t>
        <w:br/>
        <w:t>数据范围：1867-02 至 2025-10</w:t>
        <w:br/>
        <w:t>验证对象：Solar Cycle 24、Solar Cycle 25</w:t>
        <w:br/>
        <w:t>预测对象：Solar Cycle 25 剩余段与 Solar Cycle 26 情景趋势</w:t>
      </w:r>
    </w:p>
    <w:p>
      <w:r>
        <w:br w:type="page"/>
      </w:r>
    </w:p>
    <w:p>
      <w:pPr>
        <w:pStyle w:val="Heading1"/>
      </w:pPr>
      <w:r>
        <w:t>一、当前研究结论</w:t>
      </w:r>
    </w:p>
    <w:p>
      <w:pPr>
        <w:jc w:val="both"/>
      </w:pPr>
      <w:r>
        <w:rPr>
          <w:rFonts w:ascii="Times New Roman" w:hAnsi="Times New Roman" w:eastAsia="SimSun"/>
          <w:sz w:val="21"/>
        </w:rPr>
        <w:t>当前最重要的结论不是“已经可以精确预测 Solar Cycle 26”，而是：基于单变量月平均太阳黑子数，可以较稳定地刻画太阳活动周的总体形态、下降趋势和下一周启动时间范围，但对下一活动周峰值强度的确定性预测仍存在明显不确定性。因此，现阶段最稳妥的研究定位应是“太阳活动周长期趋势情景预测”，而不是“高精度单点预报”。</w:t>
      </w:r>
    </w:p>
    <w:p>
      <w:pPr>
        <w:jc w:val="both"/>
      </w:pPr>
      <w:r>
        <w:rPr>
          <w:rFonts w:ascii="Times New Roman" w:hAnsi="Times New Roman" w:eastAsia="SimSun"/>
          <w:sz w:val="21"/>
        </w:rPr>
        <w:t>通过将 Solar Cycle 24 与 Solar Cycle 25 同时作为留出验证对象，可以看出不同方法在弱周期与偏强周期下的误差来源存在差异。Cycle 24 属于较弱活动周，简单历史相似周期方法容易高估峰值；Cycle 25 则明显强于早期预期，单纯以前一周相似性预测又容易低估或误判峰值增强。因此，必须采用“趋势模型 + 峰值校正 + 情景预测”的组合框架。</w:t>
      </w:r>
    </w:p>
    <w:p>
      <w:pPr>
        <w:jc w:val="both"/>
      </w:pPr>
      <w:r>
        <w:rPr>
          <w:rFonts w:ascii="Times New Roman" w:hAnsi="Times New Roman" w:eastAsia="SimSun"/>
          <w:sz w:val="21"/>
        </w:rPr>
        <w:t>最终推荐结论：以 M4 参数化 Waldmeier 周期曲线作为主趋势模型，以 M3 Waldmeier 校正形态模型辅助峰值幅度判断，并对 Cycle 26 输出弱、中、强三种情景，而不做单一确定性结论。</w:t>
      </w:r>
    </w:p>
    <w:p>
      <w:pPr>
        <w:pStyle w:val="Heading1"/>
      </w:pPr>
      <w:r>
        <w:t>二、太阳活动周识别结果</w:t>
      </w:r>
    </w:p>
    <w:p>
      <w:pPr>
        <w:jc w:val="both"/>
      </w:pPr>
      <w:r>
        <w:rPr>
          <w:rFonts w:ascii="Times New Roman" w:hAnsi="Times New Roman" w:eastAsia="SimSun"/>
          <w:sz w:val="21"/>
        </w:rPr>
        <w:t>程序从月平均太阳黑子数序列中识别出 Cycle 12 至 Cycle 25 的活动周结构，其中 Cycle 24 为完整周期，起始于 2008-11，结束于 2019-11，平滑峰值约为 115.33；Cycle 25 起始于 2019-12，当前仍为未完整周期，已观测到的平滑峰值约为 159.22，峰值时间为 2024-10。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left w:val="nil"/>
          <w:bottom w:val="single" w:sz="12" w:color="000000"/>
          <w:right w:val="nil"/>
          <w:insideH w:val="single" w:sz="4" w:color="BFBFBF"/>
          <w:insideV w:val="nil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周期</w:t>
            </w:r>
          </w:p>
        </w:tc>
        <w:tc>
          <w:tcPr>
            <w:tcW w:type="dxa" w:w="1344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起点</w:t>
            </w:r>
          </w:p>
        </w:tc>
        <w:tc>
          <w:tcPr>
            <w:tcW w:type="dxa" w:w="1344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终点</w:t>
            </w:r>
          </w:p>
        </w:tc>
        <w:tc>
          <w:tcPr>
            <w:tcW w:type="dxa" w:w="1344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完整</w:t>
            </w:r>
          </w:p>
        </w:tc>
        <w:tc>
          <w:tcPr>
            <w:tcW w:type="dxa" w:w="1344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长度/月</w:t>
            </w:r>
          </w:p>
        </w:tc>
        <w:tc>
          <w:tcPr>
            <w:tcW w:type="dxa" w:w="1344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峰值时间</w:t>
            </w:r>
          </w:p>
        </w:tc>
        <w:tc>
          <w:tcPr>
            <w:tcW w:type="dxa" w:w="1344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平滑峰值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1964-10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1976-05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True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140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1968-11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158.04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21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1976-06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1986-02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True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117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1979-12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231.71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1986-03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1996-07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True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125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1989-06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212.77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23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1996-08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2008-10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True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147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2002-03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180.92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24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2008-11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2019-11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True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133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2014-04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115.33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25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2019-12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partial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False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71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2024-10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159.22</w:t>
            </w:r>
          </w:p>
        </w:tc>
      </w:tr>
    </w:tbl>
    <w:p>
      <w:pPr>
        <w:jc w:val="center"/>
      </w:pPr>
      <w:r>
        <w:rPr>
          <w:rFonts w:ascii="Times New Roman" w:hAnsi="Times New Roman" w:eastAsia="SimSun"/>
          <w:i/>
          <w:sz w:val="18"/>
        </w:rPr>
        <w:t>表1  近几个太阳活动周识别结果</w:t>
      </w:r>
    </w:p>
    <w:p>
      <w:pPr>
        <w:pStyle w:val="Heading1"/>
      </w:pPr>
      <w:r>
        <w:t>三、Cycle 24 与 Cycle 25 验证结果</w:t>
      </w:r>
    </w:p>
    <w:p>
      <w:pPr>
        <w:jc w:val="both"/>
      </w:pPr>
      <w:r>
        <w:rPr>
          <w:rFonts w:ascii="Times New Roman" w:hAnsi="Times New Roman" w:eastAsia="SimSun"/>
          <w:sz w:val="21"/>
        </w:rPr>
        <w:t>双留出验证表明，M4 参数化 Waldmeier 曲线在两个周期上均具有较好的整体趋势表现。对 Cycle 24，使用前 60 个月观测时 MAE=10.89、RMSE=14.18、R=0.994；对 Cycle 25，使用前 36 个月观测时 MAE=6.14、RMSE=7.34、R=0.850。该结果说明：参数化周期曲线能够有效约束太阳活动周的宏观形态，尤其适合用于当前周期剩余段和下一周期起点估计。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left w:val="nil"/>
          <w:bottom w:val="single" w:sz="12" w:color="000000"/>
          <w:right w:val="nil"/>
          <w:insideH w:val="single" w:sz="4" w:color="BFBFBF"/>
          <w:insideV w:val="nil"/>
        </w:tblBorders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周期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最优模型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观测月数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MAE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RMSE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R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R²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Bias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N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M4 parametric Waldmeier curve (60m)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60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10.891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14.180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0.863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-4.864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73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M4 parametric Waldmeier curve (36m)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36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6.144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7.344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0.850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0.710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0.031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35</w:t>
            </w:r>
          </w:p>
        </w:tc>
      </w:tr>
    </w:tbl>
    <w:p>
      <w:pPr>
        <w:jc w:val="center"/>
      </w:pPr>
      <w:r>
        <w:rPr>
          <w:rFonts w:ascii="Times New Roman" w:hAnsi="Times New Roman" w:eastAsia="SimSun"/>
          <w:i/>
          <w:sz w:val="18"/>
        </w:rPr>
        <w:t>表2  Cycle 24 与 Cycle 25 的最优整体误差模型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ycle24_25_metric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i/>
          <w:sz w:val="18"/>
        </w:rPr>
        <w:t>图1  Cycle 24 与 Cycle 25 不同方法 MAE/RMSE 对比</w:t>
      </w:r>
    </w:p>
    <w:p>
      <w:pPr>
        <w:pStyle w:val="Heading1"/>
      </w:pPr>
      <w:r>
        <w:t>四、峰值误差诊断</w:t>
      </w:r>
    </w:p>
    <w:p>
      <w:pPr>
        <w:jc w:val="both"/>
      </w:pPr>
      <w:r>
        <w:rPr>
          <w:rFonts w:ascii="Times New Roman" w:hAnsi="Times New Roman" w:eastAsia="SimSun"/>
          <w:sz w:val="21"/>
        </w:rPr>
        <w:t>峰值误差是判断太阳活动周预测是否具有业务价值的关键指标。Cycle 24 中，M3 calibrated early shape (48m) 的峰值幅度误差最小，仅约 0.72，但峰值时间偏晚 13 个月；M4 方法整体趋势最好，但峰值幅度存在 20–26 左右的误差。Cycle 25 中，M4 (60m) 在接近峰值后可将峰值幅度误差压缩到 0.39，但该窗口已经接近峰值确认；更有提前意义的是 M4 (36m)，其峰值时间仅偏早 2 个月，峰值幅度误差约 15.86。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left w:val="nil"/>
          <w:bottom w:val="single" w:sz="12" w:color="000000"/>
          <w:right w:val="nil"/>
          <w:insideH w:val="single" w:sz="4" w:color="BFBFBF"/>
          <w:insideV w:val="nil"/>
        </w:tblBorders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周期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模型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观测月数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真实峰值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预测峰值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月份误差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真实峰值SSN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预测峰值SSN</w:t>
            </w:r>
          </w:p>
        </w:tc>
        <w:tc>
          <w:tcPr>
            <w:tcW w:type="dxa" w:w="104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幅度绝对误差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M3 calibrated early shape (48m)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48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2014-04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2015-05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115.33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114.61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0.721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M3 calibrated early shape (60m)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60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2014-04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2015-10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18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115.33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109.73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5.600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M2 early shape analog (48m)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48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2014-04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2014-10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6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115.33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124.16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8.834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M2 early shape analog (60m)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60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2014-04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2014-10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6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115.33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105.29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10.038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M4 parametric Waldmeier curve (60m)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60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2024-12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2024-12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150.30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150.69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0.388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M1 prior successor analog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2024-10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2025-05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159.22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160.13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0.908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M3 calibrated early shape (60m)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60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2024-12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2025-10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150.30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153.00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2.696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M2 early shape analog (48m)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48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2024-10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2025-10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12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159.22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169.11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9.887</w:t>
            </w:r>
          </w:p>
        </w:tc>
      </w:tr>
    </w:tbl>
    <w:p>
      <w:pPr>
        <w:jc w:val="center"/>
      </w:pPr>
      <w:r>
        <w:rPr>
          <w:rFonts w:ascii="Times New Roman" w:hAnsi="Times New Roman" w:eastAsia="SimSun"/>
          <w:i/>
          <w:sz w:val="18"/>
        </w:rPr>
        <w:t>表3  峰值误差较优方法对比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lidation_cycle24_all_metho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i/>
          <w:sz w:val="18"/>
        </w:rPr>
        <w:t>图2  Cycle 24 留出验证曲线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lidation_cycle25_all_metho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i/>
          <w:sz w:val="18"/>
        </w:rPr>
        <w:t>图3  Cycle 25 留出验证曲线</w:t>
      </w:r>
    </w:p>
    <w:p>
      <w:pPr>
        <w:pStyle w:val="Heading1"/>
      </w:pPr>
      <w:r>
        <w:t>五、当前对 Cycle 26 的判断</w:t>
      </w:r>
    </w:p>
    <w:p>
      <w:pPr>
        <w:jc w:val="both"/>
      </w:pPr>
      <w:r>
        <w:rPr>
          <w:rFonts w:ascii="Times New Roman" w:hAnsi="Times New Roman" w:eastAsia="SimSun"/>
          <w:sz w:val="21"/>
        </w:rPr>
        <w:t>基于当前 Cycle 25 已观测形态，模型估计 Cycle 25 将在 2030–2031 年附近进入极小期，Cycle 26 预计于 2031-03 左右启动，中等情景峰值时间约为 2036-08。弱情景峰值约为 119.08，中等情景约为 167.29，强情景约为 214.66。</w:t>
      </w:r>
    </w:p>
    <w:p>
      <w:pPr>
        <w:jc w:val="both"/>
      </w:pPr>
      <w:r>
        <w:rPr>
          <w:rFonts w:ascii="Times New Roman" w:hAnsi="Times New Roman" w:eastAsia="SimSun"/>
          <w:sz w:val="21"/>
        </w:rPr>
        <w:t>该结果不应解读为 Cycle 26 峰值的确定性预报，而应解读为在单变量 SSN 条件下的情景化趋势范围。若后续加入极区磁场、F10.7、太阳黑子面积、aa/Ap 等前兆变量，峰值强度约束才可能进一步收窄。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left w:val="nil"/>
          <w:bottom w:val="single" w:sz="12" w:color="000000"/>
          <w:right w:val="nil"/>
          <w:insideH w:val="single" w:sz="4" w:color="BFBFBF"/>
          <w:insideV w:val="nil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情景</w:t>
            </w:r>
          </w:p>
        </w:tc>
        <w:tc>
          <w:tcPr>
            <w:tcW w:type="dxa" w:w="313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峰值时间</w:t>
            </w:r>
          </w:p>
        </w:tc>
        <w:tc>
          <w:tcPr>
            <w:tcW w:type="dxa" w:w="3135"/>
            <w:vAlign w:val="center"/>
            <w:tcBorders>
              <w:bottom w:val="single" w:sz="8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峰值SSN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medium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2036-08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167.29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strong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2036-08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214.66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weak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2036-08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119.08</w:t>
            </w:r>
          </w:p>
        </w:tc>
      </w:tr>
    </w:tbl>
    <w:p>
      <w:pPr>
        <w:jc w:val="center"/>
      </w:pPr>
      <w:r>
        <w:rPr>
          <w:rFonts w:ascii="Times New Roman" w:hAnsi="Times New Roman" w:eastAsia="SimSun"/>
          <w:i/>
          <w:sz w:val="18"/>
        </w:rPr>
        <w:t>表4  Cycle 26 弱/中/强情景峰值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472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ycle25_remaining_cycle26_scenar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i/>
          <w:sz w:val="18"/>
        </w:rPr>
        <w:t>图4  Cycle 25 剩余段与 Cycle 26 三情景趋势</w:t>
      </w:r>
    </w:p>
    <w:p>
      <w:pPr>
        <w:pStyle w:val="Heading1"/>
      </w:pPr>
      <w:r>
        <w:t>六、总体结论与下一步优化重点</w:t>
      </w:r>
    </w:p>
    <w:p>
      <w:pPr>
        <w:jc w:val="both"/>
      </w:pPr>
      <w:r>
        <w:rPr>
          <w:rFonts w:ascii="Times New Roman" w:hAnsi="Times New Roman" w:eastAsia="SimSun"/>
          <w:sz w:val="21"/>
        </w:rPr>
        <w:t>第一，单纯使用前一活动周寻找后继相似周期的 M1 方法不稳定，不能作为主方案。</w:t>
      </w:r>
    </w:p>
    <w:p>
      <w:pPr>
        <w:jc w:val="both"/>
      </w:pPr>
      <w:r>
        <w:rPr>
          <w:rFonts w:ascii="Times New Roman" w:hAnsi="Times New Roman" w:eastAsia="SimSun"/>
          <w:sz w:val="21"/>
        </w:rPr>
        <w:t>第二，M2 早期形态相似法可以利用目标周期前 36/48/60 个月信息更新预测，但在弱周期下降段容易偏高。</w:t>
      </w:r>
    </w:p>
    <w:p>
      <w:pPr>
        <w:jc w:val="both"/>
      </w:pPr>
      <w:r>
        <w:rPr>
          <w:rFonts w:ascii="Times New Roman" w:hAnsi="Times New Roman" w:eastAsia="SimSun"/>
          <w:sz w:val="21"/>
        </w:rPr>
        <w:t>第三，M3 Waldmeier 校正能够改善峰值幅度估计，但对峰值时间仍可能产生偏移。</w:t>
      </w:r>
    </w:p>
    <w:p>
      <w:pPr>
        <w:jc w:val="both"/>
      </w:pPr>
      <w:r>
        <w:rPr>
          <w:rFonts w:ascii="Times New Roman" w:hAnsi="Times New Roman" w:eastAsia="SimSun"/>
          <w:sz w:val="21"/>
        </w:rPr>
        <w:t>第四，M4 参数化 Waldmeier 曲线在整体趋势上最稳定，应作为当前版本的主模型。</w:t>
      </w:r>
    </w:p>
    <w:p>
      <w:pPr>
        <w:jc w:val="both"/>
      </w:pPr>
      <w:r>
        <w:rPr>
          <w:rFonts w:ascii="Times New Roman" w:hAnsi="Times New Roman" w:eastAsia="SimSun"/>
          <w:sz w:val="21"/>
        </w:rPr>
        <w:t>第五，Cycle 26 应采用情景预测表达，当前推荐结论为：2031 年前后启动，2035–2037 年前后达到峰值，中等情景峰值约 167，弱/强情景约 119/215。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sz w:val="18"/>
      </w:rPr>
      <w:t>— 太阳活动周趋势预测阶段性报告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SimSun"/>
        <w:sz w:val="18"/>
      </w:rPr>
      <w:t>结果分析报告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imHe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