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B179" w14:textId="77777777" w:rsidR="000C5702" w:rsidRDefault="000C5702">
      <w:pPr>
        <w:widowControl w:val="0"/>
        <w:pBdr>
          <w:top w:val="nil"/>
          <w:left w:val="nil"/>
          <w:bottom w:val="nil"/>
          <w:right w:val="nil"/>
          <w:between w:val="nil"/>
        </w:pBdr>
        <w:spacing w:line="276" w:lineRule="auto"/>
        <w:rPr>
          <w:color w:val="000000"/>
          <w:sz w:val="22"/>
          <w:szCs w:val="22"/>
        </w:rPr>
      </w:pPr>
    </w:p>
    <w:tbl>
      <w:tblPr>
        <w:tblStyle w:val="a"/>
        <w:tblW w:w="104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0C5702" w14:paraId="77C4BB0B" w14:textId="77777777">
        <w:trPr>
          <w:trHeight w:val="981"/>
        </w:trPr>
        <w:tc>
          <w:tcPr>
            <w:tcW w:w="1418" w:type="dxa"/>
            <w:vMerge w:val="restart"/>
            <w:vAlign w:val="center"/>
          </w:tcPr>
          <w:p w14:paraId="586427E7" w14:textId="77777777" w:rsidR="000C5702" w:rsidRDefault="003A570C">
            <w:pPr>
              <w:jc w:val="center"/>
              <w:rPr>
                <w:sz w:val="20"/>
                <w:szCs w:val="20"/>
              </w:rPr>
            </w:pPr>
            <w:bookmarkStart w:id="0" w:name="_heading=h.gjdgxs" w:colFirst="0" w:colLast="0"/>
            <w:bookmarkEnd w:id="0"/>
            <w:r>
              <w:rPr>
                <w:b/>
                <w:noProof/>
              </w:rPr>
              <w:drawing>
                <wp:inline distT="0" distB="0" distL="0" distR="0" wp14:anchorId="3C645700" wp14:editId="706A7463">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33372" cy="696939"/>
                          </a:xfrm>
                          <a:prstGeom prst="rect">
                            <a:avLst/>
                          </a:prstGeom>
                          <a:ln/>
                        </pic:spPr>
                      </pic:pic>
                    </a:graphicData>
                  </a:graphic>
                </wp:inline>
              </w:drawing>
            </w:r>
          </w:p>
        </w:tc>
        <w:tc>
          <w:tcPr>
            <w:tcW w:w="9067" w:type="dxa"/>
            <w:vAlign w:val="center"/>
          </w:tcPr>
          <w:p w14:paraId="155BA48F" w14:textId="77777777" w:rsidR="000C5702" w:rsidRDefault="003A570C">
            <w:pPr>
              <w:jc w:val="center"/>
              <w:rPr>
                <w:b/>
                <w:sz w:val="28"/>
                <w:szCs w:val="28"/>
              </w:rPr>
            </w:pPr>
            <w:r>
              <w:rPr>
                <w:b/>
                <w:sz w:val="28"/>
                <w:szCs w:val="28"/>
              </w:rPr>
              <w:t>PROGRAMA OFICIAL DE CURSO</w:t>
            </w:r>
          </w:p>
        </w:tc>
      </w:tr>
      <w:tr w:rsidR="000C5702" w14:paraId="76F74DCE" w14:textId="77777777">
        <w:trPr>
          <w:trHeight w:val="555"/>
        </w:trPr>
        <w:tc>
          <w:tcPr>
            <w:tcW w:w="1418" w:type="dxa"/>
            <w:vMerge/>
            <w:vAlign w:val="center"/>
          </w:tcPr>
          <w:p w14:paraId="51487E92" w14:textId="77777777" w:rsidR="000C5702" w:rsidRDefault="000C5702">
            <w:pPr>
              <w:widowControl w:val="0"/>
              <w:pBdr>
                <w:top w:val="nil"/>
                <w:left w:val="nil"/>
                <w:bottom w:val="nil"/>
                <w:right w:val="nil"/>
                <w:between w:val="nil"/>
              </w:pBdr>
              <w:spacing w:line="276" w:lineRule="auto"/>
              <w:rPr>
                <w:b/>
                <w:sz w:val="28"/>
                <w:szCs w:val="28"/>
              </w:rPr>
            </w:pPr>
          </w:p>
        </w:tc>
        <w:tc>
          <w:tcPr>
            <w:tcW w:w="9067" w:type="dxa"/>
            <w:vAlign w:val="center"/>
          </w:tcPr>
          <w:p w14:paraId="652C7E54" w14:textId="77777777" w:rsidR="000C5702" w:rsidRDefault="003A570C">
            <w:pPr>
              <w:jc w:val="center"/>
              <w:rPr>
                <w:b/>
              </w:rPr>
            </w:pPr>
            <w:r>
              <w:rPr>
                <w:b/>
              </w:rPr>
              <w:t>UNIVERSIDAD DE ANTIOQUIA</w:t>
            </w:r>
          </w:p>
        </w:tc>
      </w:tr>
    </w:tbl>
    <w:p w14:paraId="0870CA41" w14:textId="77777777" w:rsidR="000C5702" w:rsidRDefault="000C5702">
      <w:pPr>
        <w:jc w:val="both"/>
        <w:rPr>
          <w:rFonts w:ascii="Calibri" w:eastAsia="Calibri" w:hAnsi="Calibri" w:cs="Calibri"/>
          <w:sz w:val="10"/>
          <w:szCs w:val="10"/>
        </w:rPr>
      </w:pPr>
    </w:p>
    <w:p w14:paraId="6A0BE12C" w14:textId="77777777" w:rsidR="000C5702" w:rsidRDefault="000C5702">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0C5702" w14:paraId="40D40861"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64CA52B6" w14:textId="77777777" w:rsidR="000C5702" w:rsidRDefault="003A570C">
            <w:pPr>
              <w:numPr>
                <w:ilvl w:val="0"/>
                <w:numId w:val="2"/>
              </w:numPr>
              <w:pBdr>
                <w:top w:val="nil"/>
                <w:left w:val="nil"/>
                <w:bottom w:val="nil"/>
                <w:right w:val="nil"/>
                <w:between w:val="nil"/>
              </w:pBdr>
              <w:rPr>
                <w:b/>
                <w:color w:val="000000"/>
                <w:sz w:val="22"/>
                <w:szCs w:val="22"/>
              </w:rPr>
            </w:pPr>
            <w:r>
              <w:rPr>
                <w:b/>
                <w:color w:val="000000"/>
                <w:sz w:val="22"/>
                <w:szCs w:val="22"/>
              </w:rPr>
              <w:t xml:space="preserve">INFORMACIÓN GENERAL </w:t>
            </w:r>
          </w:p>
        </w:tc>
      </w:tr>
      <w:tr w:rsidR="000C5702" w14:paraId="350E67B6"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152392C" w14:textId="77777777" w:rsidR="000C5702" w:rsidRDefault="003A570C">
            <w:pPr>
              <w:rPr>
                <w:b/>
                <w:sz w:val="22"/>
                <w:szCs w:val="22"/>
              </w:rPr>
            </w:pPr>
            <w:r>
              <w:rPr>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6A680ED8" w14:textId="77777777" w:rsidR="000C5702" w:rsidRDefault="003A570C">
            <w:r>
              <w:rPr>
                <w:sz w:val="22"/>
                <w:szCs w:val="22"/>
              </w:rPr>
              <w:t>Facultad de Educación</w:t>
            </w:r>
          </w:p>
        </w:tc>
      </w:tr>
      <w:tr w:rsidR="000C5702" w14:paraId="29CDAFE2"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04AD7289" w14:textId="77777777" w:rsidR="000C5702" w:rsidRDefault="003A570C">
            <w:pPr>
              <w:rPr>
                <w:b/>
                <w:sz w:val="22"/>
                <w:szCs w:val="22"/>
              </w:rPr>
            </w:pPr>
            <w:r>
              <w:rPr>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0D0F94D7" w14:textId="6E598F78" w:rsidR="000C5702" w:rsidRPr="00D745F0" w:rsidRDefault="00A5561B">
            <w:pPr>
              <w:rPr>
                <w:sz w:val="22"/>
                <w:szCs w:val="22"/>
              </w:rPr>
            </w:pPr>
            <w:r w:rsidRPr="00D745F0">
              <w:rPr>
                <w:rFonts w:ascii="Arial Narrow" w:eastAsia="Arial Narrow" w:hAnsi="Arial Narrow" w:cs="Arial Narrow"/>
                <w:sz w:val="22"/>
                <w:szCs w:val="22"/>
              </w:rPr>
              <w:t xml:space="preserve"> Licenciatura en Matemáticas</w:t>
            </w:r>
            <w:r w:rsidRPr="00D745F0">
              <w:rPr>
                <w:color w:val="808080"/>
                <w:sz w:val="22"/>
                <w:szCs w:val="22"/>
              </w:rPr>
              <w:t xml:space="preserve"> </w:t>
            </w:r>
            <w:r w:rsidR="007D0936" w:rsidRPr="00D745F0">
              <w:rPr>
                <w:color w:val="808080"/>
                <w:sz w:val="22"/>
                <w:szCs w:val="22"/>
              </w:rPr>
              <w:t>-</w:t>
            </w:r>
            <w:r w:rsidR="007D0936" w:rsidRPr="00D745F0">
              <w:rPr>
                <w:rFonts w:ascii="Arial" w:hAnsi="Arial" w:cs="Arial"/>
                <w:sz w:val="22"/>
                <w:szCs w:val="22"/>
              </w:rPr>
              <w:t xml:space="preserve"> Licenciatura en Educación Básica con énfasis en Matemáticas</w:t>
            </w:r>
          </w:p>
        </w:tc>
      </w:tr>
      <w:tr w:rsidR="00F00AE4" w14:paraId="6B97F992" w14:textId="77777777" w:rsidTr="00272914">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52E13848" w14:textId="77777777" w:rsidR="00F00AE4" w:rsidRDefault="00F00AE4" w:rsidP="00F00AE4">
            <w:pPr>
              <w:rPr>
                <w:b/>
                <w:sz w:val="22"/>
                <w:szCs w:val="22"/>
              </w:rPr>
            </w:pPr>
            <w:r>
              <w:rPr>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2539116D" w14:textId="399D095F" w:rsidR="00F00AE4" w:rsidRDefault="00F00AE4" w:rsidP="00F00AE4">
            <w:r>
              <w:rPr>
                <w:color w:val="808080"/>
              </w:rPr>
              <w:t>202</w:t>
            </w:r>
            <w:r w:rsidR="00A44493">
              <w:rPr>
                <w:color w:val="808080"/>
              </w:rPr>
              <w:t>2</w:t>
            </w:r>
            <w:r>
              <w:rPr>
                <w:color w:val="808080"/>
              </w:rPr>
              <w:t>-I / 202</w:t>
            </w:r>
            <w:r w:rsidR="00A44493">
              <w:rPr>
                <w:color w:val="808080"/>
              </w:rPr>
              <w:t>2</w:t>
            </w:r>
            <w:r>
              <w:rPr>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tcPr>
          <w:p w14:paraId="195E5253" w14:textId="24D713D4" w:rsidR="00F00AE4" w:rsidRDefault="00F00AE4" w:rsidP="00F00AE4">
            <w:pPr>
              <w:rPr>
                <w:b/>
                <w:sz w:val="22"/>
                <w:szCs w:val="22"/>
              </w:rPr>
            </w:pPr>
            <w:r>
              <w:rPr>
                <w:rFonts w:ascii="Arial" w:hAnsi="Arial"/>
                <w:sz w:val="22"/>
                <w:szCs w:val="22"/>
              </w:rPr>
              <w:t xml:space="preserve">      </w:t>
            </w:r>
          </w:p>
        </w:tc>
        <w:tc>
          <w:tcPr>
            <w:tcW w:w="2977" w:type="dxa"/>
            <w:gridSpan w:val="3"/>
            <w:tcBorders>
              <w:top w:val="single" w:sz="4" w:space="0" w:color="7F7F7F"/>
              <w:left w:val="nil"/>
              <w:bottom w:val="single" w:sz="4" w:space="0" w:color="7F7F7F"/>
              <w:right w:val="single" w:sz="4" w:space="0" w:color="7F7F7F"/>
            </w:tcBorders>
            <w:shd w:val="clear" w:color="auto" w:fill="auto"/>
          </w:tcPr>
          <w:p w14:paraId="1665CA5B" w14:textId="1B8C0DB8" w:rsidR="006B3B19" w:rsidRDefault="00F00AE4" w:rsidP="006B3B19">
            <w:pPr>
              <w:pStyle w:val="NormalWeb"/>
            </w:pPr>
            <w:r w:rsidRPr="00CC3735">
              <w:rPr>
                <w:rFonts w:ascii="Arial" w:hAnsi="Arial"/>
                <w:sz w:val="22"/>
                <w:szCs w:val="22"/>
              </w:rPr>
              <w:t xml:space="preserve">  2096732</w:t>
            </w:r>
          </w:p>
          <w:p w14:paraId="5288F7D1" w14:textId="5A10C4D2" w:rsidR="00F00AE4" w:rsidRDefault="00F00AE4" w:rsidP="00F00AE4"/>
        </w:tc>
      </w:tr>
      <w:tr w:rsidR="000C5702" w14:paraId="3BCF6032"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404E3E6A" w14:textId="77777777" w:rsidR="000C5702" w:rsidRDefault="003A570C">
            <w:pPr>
              <w:rPr>
                <w:b/>
                <w:sz w:val="22"/>
                <w:szCs w:val="22"/>
              </w:rPr>
            </w:pPr>
            <w:r>
              <w:rPr>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14BD4366" w14:textId="0E1C4628" w:rsidR="000C5702" w:rsidRDefault="007D0936">
            <w:r>
              <w:rPr>
                <w:rFonts w:ascii="Arial" w:hAnsi="Arial" w:cs="Arial"/>
                <w:b/>
                <w:sz w:val="22"/>
                <w:szCs w:val="22"/>
              </w:rPr>
              <w:t>Fundamentos de Análisis Real</w:t>
            </w:r>
          </w:p>
        </w:tc>
      </w:tr>
      <w:tr w:rsidR="000C5702" w14:paraId="233C722E"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1DAA2439" w14:textId="3E1108F7" w:rsidR="000C5702" w:rsidRDefault="003A570C">
            <w:r>
              <w:rPr>
                <w:b/>
                <w:sz w:val="22"/>
                <w:szCs w:val="22"/>
              </w:rPr>
              <w:t xml:space="preserve">Área o componente de formación del currículo (pregrado):  </w:t>
            </w:r>
            <w:r w:rsidR="00A5561B">
              <w:rPr>
                <w:sz w:val="22"/>
                <w:szCs w:val="22"/>
              </w:rPr>
              <w:t>Saber específico y disciplinar</w:t>
            </w:r>
          </w:p>
        </w:tc>
      </w:tr>
      <w:tr w:rsidR="000C5702" w14:paraId="34616617"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60F50F86" w14:textId="77777777" w:rsidR="000C5702" w:rsidRDefault="003A570C">
            <w:pPr>
              <w:rPr>
                <w:b/>
                <w:sz w:val="22"/>
                <w:szCs w:val="22"/>
              </w:rPr>
            </w:pPr>
            <w:r>
              <w:rPr>
                <w:b/>
                <w:sz w:val="22"/>
                <w:szCs w:val="22"/>
              </w:rPr>
              <w:t xml:space="preserve">Área o componente de formación del currículo (posgrado):  </w:t>
            </w:r>
            <w:r>
              <w:rPr>
                <w:color w:val="808080"/>
                <w:sz w:val="22"/>
                <w:szCs w:val="22"/>
              </w:rPr>
              <w:t>Elija un elemento</w:t>
            </w:r>
            <w:r>
              <w:rPr>
                <w:color w:val="808080"/>
              </w:rPr>
              <w:t>.</w:t>
            </w:r>
          </w:p>
        </w:tc>
      </w:tr>
      <w:tr w:rsidR="000C5702" w14:paraId="2CE7BA4C"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1796551A" w14:textId="77777777" w:rsidR="000C5702" w:rsidRDefault="003A570C">
            <w:pPr>
              <w:rPr>
                <w:b/>
                <w:sz w:val="22"/>
                <w:szCs w:val="22"/>
              </w:rPr>
            </w:pPr>
            <w:r>
              <w:rPr>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7D4B8AA0" w14:textId="6AAB66C8" w:rsidR="000C5702" w:rsidRDefault="00A5561B">
            <w:pPr>
              <w:rPr>
                <w:sz w:val="22"/>
                <w:szCs w:val="22"/>
              </w:rPr>
            </w:pPr>
            <w:r>
              <w:rPr>
                <w:sz w:val="22"/>
                <w:szCs w:val="22"/>
              </w:rPr>
              <w:t>Teórico</w:t>
            </w: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56122791" w14:textId="77777777" w:rsidR="000C5702" w:rsidRDefault="003A570C">
            <w:pPr>
              <w:rPr>
                <w:b/>
                <w:sz w:val="22"/>
                <w:szCs w:val="22"/>
              </w:rPr>
            </w:pPr>
            <w:r>
              <w:rPr>
                <w:b/>
                <w:sz w:val="22"/>
                <w:szCs w:val="22"/>
              </w:rPr>
              <w:t>Créditos académicos</w:t>
            </w:r>
            <w:r>
              <w:rPr>
                <w:b/>
                <w:sz w:val="22"/>
                <w:szCs w:val="22"/>
                <w:vertAlign w:val="superscript"/>
              </w:rPr>
              <w:footnoteReference w:id="1"/>
            </w:r>
            <w:r>
              <w:rPr>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1184C0DE" w14:textId="1087CC74" w:rsidR="000C5702" w:rsidRDefault="006B3B19">
            <w:pPr>
              <w:rPr>
                <w:sz w:val="22"/>
                <w:szCs w:val="22"/>
              </w:rPr>
            </w:pPr>
            <w:r>
              <w:t>3</w:t>
            </w:r>
          </w:p>
        </w:tc>
      </w:tr>
      <w:tr w:rsidR="00A5561B" w14:paraId="288DBCD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50E2D18C" w14:textId="503175A1" w:rsidR="00A5561B" w:rsidRDefault="00A5561B" w:rsidP="00A5561B">
            <w:pPr>
              <w:rPr>
                <w:sz w:val="22"/>
                <w:szCs w:val="22"/>
              </w:rPr>
            </w:pPr>
            <w:r>
              <w:rPr>
                <w:b/>
                <w:sz w:val="22"/>
                <w:szCs w:val="22"/>
              </w:rPr>
              <w:t>Características del curso:</w:t>
            </w:r>
            <w:r>
              <w:rPr>
                <w:sz w:val="22"/>
                <w:szCs w:val="22"/>
              </w:rPr>
              <w:t xml:space="preserve">  Validable       </w:t>
            </w:r>
            <w:proofErr w:type="spellStart"/>
            <w:r>
              <w:rPr>
                <w:sz w:val="22"/>
                <w:szCs w:val="22"/>
              </w:rPr>
              <w:t>Habilitable</w:t>
            </w:r>
            <w:proofErr w:type="spellEnd"/>
            <w:r>
              <w:rPr>
                <w:sz w:val="22"/>
                <w:szCs w:val="22"/>
              </w:rPr>
              <w:t xml:space="preserve"> </w:t>
            </w:r>
            <w:r>
              <w:rPr>
                <w:rFonts w:ascii="MS Gothic" w:eastAsia="MS Gothic" w:hAnsi="MS Gothic" w:cs="MS Gothic"/>
                <w:sz w:val="22"/>
                <w:szCs w:val="22"/>
              </w:rPr>
              <w:t>☒</w:t>
            </w:r>
            <w:r>
              <w:rPr>
                <w:sz w:val="22"/>
                <w:szCs w:val="22"/>
              </w:rPr>
              <w:t xml:space="preserve">     Clasificable   Evaluación de suficiencia</w:t>
            </w:r>
            <w:r>
              <w:rPr>
                <w:smallCaps/>
                <w:sz w:val="22"/>
                <w:szCs w:val="22"/>
              </w:rPr>
              <w:t xml:space="preserve"> </w:t>
            </w:r>
            <w:r>
              <w:rPr>
                <w:rFonts w:ascii="MS Gothic" w:eastAsia="MS Gothic" w:hAnsi="MS Gothic" w:cs="MS Gothic"/>
                <w:smallCaps/>
                <w:sz w:val="22"/>
                <w:szCs w:val="22"/>
              </w:rPr>
              <w:t>☒</w:t>
            </w:r>
          </w:p>
        </w:tc>
      </w:tr>
      <w:tr w:rsidR="00A5561B" w14:paraId="58CEE686"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6091EA1B" w14:textId="5EAAE374" w:rsidR="00A5561B" w:rsidRDefault="00A5561B" w:rsidP="00A5561B">
            <w:pPr>
              <w:rPr>
                <w:sz w:val="22"/>
                <w:szCs w:val="22"/>
              </w:rPr>
            </w:pPr>
            <w:r>
              <w:rPr>
                <w:b/>
                <w:sz w:val="22"/>
                <w:szCs w:val="22"/>
              </w:rPr>
              <w:t xml:space="preserve">Modalidad del curso:    </w:t>
            </w:r>
            <w:r>
              <w:rPr>
                <w:sz w:val="22"/>
                <w:szCs w:val="22"/>
              </w:rPr>
              <w:t>Presencial</w:t>
            </w:r>
          </w:p>
        </w:tc>
      </w:tr>
      <w:tr w:rsidR="00A5561B" w14:paraId="3B8ABECD"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146E7EEB" w14:textId="77777777" w:rsidR="00A5561B" w:rsidRDefault="00A5561B" w:rsidP="00A5561B">
            <w:pPr>
              <w:rPr>
                <w:b/>
                <w:sz w:val="22"/>
                <w:szCs w:val="22"/>
              </w:rPr>
            </w:pPr>
            <w:r>
              <w:rPr>
                <w:b/>
                <w:sz w:val="22"/>
                <w:szCs w:val="22"/>
              </w:rPr>
              <w:t>Pre-requisitos: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6A86B95D" w14:textId="77777777" w:rsidR="006B3B19" w:rsidRDefault="006B3B19" w:rsidP="006B3B19">
            <w:pPr>
              <w:pStyle w:val="NormalWeb"/>
              <w:rPr>
                <w:rFonts w:ascii="Calibri,Bold" w:hAnsi="Calibri,Bold"/>
                <w:sz w:val="20"/>
                <w:szCs w:val="20"/>
              </w:rPr>
            </w:pPr>
          </w:p>
          <w:p w14:paraId="62BCA411" w14:textId="0087885B" w:rsidR="006B3B19" w:rsidRDefault="006B3B19" w:rsidP="006B3B19">
            <w:pPr>
              <w:pStyle w:val="NormalWeb"/>
            </w:pPr>
            <w:r>
              <w:rPr>
                <w:rFonts w:ascii="Calibri,Bold" w:hAnsi="Calibri,Bold"/>
                <w:sz w:val="20"/>
                <w:szCs w:val="20"/>
              </w:rPr>
              <w:t xml:space="preserve">2096532 (PR)  2096431 (PR) </w:t>
            </w:r>
          </w:p>
          <w:p w14:paraId="6E07C7D9" w14:textId="7E356DA7" w:rsidR="00A5561B" w:rsidRDefault="00A5561B" w:rsidP="00A5561B"/>
        </w:tc>
      </w:tr>
      <w:tr w:rsidR="00A5561B" w14:paraId="4D8BAF08"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54C698C3" w14:textId="77777777" w:rsidR="00A5561B" w:rsidRDefault="00A5561B" w:rsidP="00A5561B">
            <w:pPr>
              <w:rPr>
                <w:b/>
                <w:sz w:val="22"/>
                <w:szCs w:val="22"/>
              </w:rPr>
            </w:pPr>
            <w:r>
              <w:rPr>
                <w:b/>
                <w:sz w:val="22"/>
                <w:szCs w:val="22"/>
              </w:rPr>
              <w:t>Co-requisitos: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61DF45F5" w14:textId="7C2A8676" w:rsidR="00A5561B" w:rsidRDefault="00A5561B" w:rsidP="00A5561B">
            <w:r>
              <w:rPr>
                <w:sz w:val="22"/>
                <w:szCs w:val="22"/>
              </w:rPr>
              <w:t>No tiene</w:t>
            </w:r>
          </w:p>
        </w:tc>
      </w:tr>
      <w:tr w:rsidR="00A5561B" w14:paraId="550BE1CE"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02C69662" w14:textId="788324DB" w:rsidR="00A5561B" w:rsidRPr="009965D0" w:rsidRDefault="00A5561B" w:rsidP="00A5561B">
            <w:pPr>
              <w:rPr>
                <w:b/>
                <w:color w:val="000000" w:themeColor="text1"/>
                <w:sz w:val="22"/>
                <w:szCs w:val="22"/>
              </w:rPr>
            </w:pPr>
            <w:r w:rsidRPr="009965D0">
              <w:rPr>
                <w:b/>
                <w:color w:val="000000" w:themeColor="text1"/>
                <w:sz w:val="22"/>
                <w:szCs w:val="22"/>
              </w:rPr>
              <w:t>Horas docencia directa:</w:t>
            </w:r>
            <w:r w:rsidRPr="009965D0">
              <w:rPr>
                <w:color w:val="000000" w:themeColor="text1"/>
              </w:rPr>
              <w:t xml:space="preserve"> </w:t>
            </w:r>
            <w:r w:rsidR="00E74F8B">
              <w:rPr>
                <w:color w:val="000000" w:themeColor="text1"/>
                <w:sz w:val="22"/>
                <w:szCs w:val="22"/>
              </w:rPr>
              <w:t>5</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1783E43A" w14:textId="77777777" w:rsidR="00A5561B" w:rsidRDefault="00A5561B" w:rsidP="00A5561B"/>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39D74882" w14:textId="77777777" w:rsidR="00A5561B" w:rsidRPr="009965D0" w:rsidRDefault="00A5561B" w:rsidP="00A5561B">
            <w:pPr>
              <w:rPr>
                <w:b/>
                <w:color w:val="000000" w:themeColor="text1"/>
                <w:sz w:val="22"/>
                <w:szCs w:val="22"/>
              </w:rPr>
            </w:pPr>
            <w:r w:rsidRPr="009965D0">
              <w:rPr>
                <w:b/>
                <w:color w:val="000000" w:themeColor="text1"/>
                <w:sz w:val="22"/>
                <w:szCs w:val="22"/>
              </w:rPr>
              <w:t xml:space="preserve">Horas de trabajo </w:t>
            </w:r>
            <w:proofErr w:type="gramStart"/>
            <w:r w:rsidRPr="009965D0">
              <w:rPr>
                <w:b/>
                <w:color w:val="000000" w:themeColor="text1"/>
                <w:sz w:val="22"/>
                <w:szCs w:val="22"/>
              </w:rPr>
              <w:t>independiente :</w:t>
            </w:r>
            <w:proofErr w:type="gramEnd"/>
          </w:p>
        </w:tc>
        <w:tc>
          <w:tcPr>
            <w:tcW w:w="1418" w:type="dxa"/>
            <w:tcBorders>
              <w:top w:val="single" w:sz="4" w:space="0" w:color="7F7F7F"/>
              <w:left w:val="nil"/>
              <w:bottom w:val="single" w:sz="4" w:space="0" w:color="7F7F7F"/>
              <w:right w:val="single" w:sz="4" w:space="0" w:color="7F7F7F"/>
            </w:tcBorders>
            <w:shd w:val="clear" w:color="auto" w:fill="auto"/>
            <w:vAlign w:val="center"/>
          </w:tcPr>
          <w:p w14:paraId="13057FFE" w14:textId="10CE24B7" w:rsidR="00A5561B" w:rsidRPr="009965D0" w:rsidRDefault="00E74F8B" w:rsidP="00A5561B">
            <w:pPr>
              <w:rPr>
                <w:color w:val="000000" w:themeColor="text1"/>
              </w:rPr>
            </w:pPr>
            <w:r>
              <w:rPr>
                <w:color w:val="000000" w:themeColor="text1"/>
                <w:sz w:val="22"/>
                <w:szCs w:val="22"/>
              </w:rPr>
              <w:t>4</w:t>
            </w:r>
          </w:p>
        </w:tc>
      </w:tr>
      <w:tr w:rsidR="00A5561B" w14:paraId="60A12CD7"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3E26DF5" w14:textId="415B20C2" w:rsidR="00A5561B" w:rsidRPr="009965D0" w:rsidRDefault="00A5561B" w:rsidP="00A5561B">
            <w:pPr>
              <w:rPr>
                <w:b/>
                <w:color w:val="000000" w:themeColor="text1"/>
                <w:sz w:val="22"/>
                <w:szCs w:val="22"/>
              </w:rPr>
            </w:pPr>
            <w:r w:rsidRPr="009965D0">
              <w:rPr>
                <w:b/>
                <w:color w:val="000000" w:themeColor="text1"/>
                <w:sz w:val="22"/>
                <w:szCs w:val="22"/>
              </w:rPr>
              <w:t>Horas totales del curso:</w:t>
            </w:r>
            <w:r w:rsidRPr="009965D0">
              <w:rPr>
                <w:color w:val="000000" w:themeColor="text1"/>
              </w:rPr>
              <w:t xml:space="preserve"> </w:t>
            </w:r>
            <w:r w:rsidR="00E74F8B">
              <w:rPr>
                <w:color w:val="000000" w:themeColor="text1"/>
                <w:sz w:val="22"/>
                <w:szCs w:val="22"/>
              </w:rPr>
              <w:t>9</w:t>
            </w:r>
          </w:p>
        </w:tc>
      </w:tr>
      <w:tr w:rsidR="00A5561B" w14:paraId="4BDF06CD"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737CA49B" w14:textId="4BF81ABD" w:rsidR="00A5561B" w:rsidRDefault="00A5561B" w:rsidP="00A5561B">
            <w:pPr>
              <w:ind w:left="-108"/>
              <w:rPr>
                <w:b/>
                <w:sz w:val="22"/>
                <w:szCs w:val="22"/>
              </w:rPr>
            </w:pPr>
            <w:r>
              <w:rPr>
                <w:b/>
                <w:sz w:val="22"/>
                <w:szCs w:val="22"/>
              </w:rPr>
              <w:t>Profesor(a) que elaboró:</w:t>
            </w:r>
          </w:p>
          <w:p w14:paraId="08269AC2" w14:textId="67507F3B" w:rsidR="003006AA" w:rsidRDefault="003006AA" w:rsidP="00A5561B">
            <w:pPr>
              <w:ind w:left="-108"/>
              <w:rPr>
                <w:b/>
                <w:sz w:val="22"/>
                <w:szCs w:val="22"/>
              </w:rPr>
            </w:pPr>
            <w:proofErr w:type="spellStart"/>
            <w:r>
              <w:rPr>
                <w:b/>
                <w:sz w:val="22"/>
                <w:szCs w:val="22"/>
              </w:rPr>
              <w:t>Yuber</w:t>
            </w:r>
            <w:proofErr w:type="spellEnd"/>
            <w:r>
              <w:rPr>
                <w:b/>
                <w:sz w:val="22"/>
                <w:szCs w:val="22"/>
              </w:rPr>
              <w:t xml:space="preserve"> </w:t>
            </w:r>
            <w:proofErr w:type="spellStart"/>
            <w:r>
              <w:rPr>
                <w:b/>
                <w:sz w:val="22"/>
                <w:szCs w:val="22"/>
              </w:rPr>
              <w:t>Herney</w:t>
            </w:r>
            <w:proofErr w:type="spellEnd"/>
            <w:r>
              <w:rPr>
                <w:b/>
                <w:sz w:val="22"/>
                <w:szCs w:val="22"/>
              </w:rPr>
              <w:t xml:space="preserve"> Tapias </w:t>
            </w:r>
            <w:hyperlink r:id="rId9" w:history="1">
              <w:r w:rsidRPr="00072111">
                <w:rPr>
                  <w:rStyle w:val="Hipervnculo"/>
                  <w:sz w:val="22"/>
                  <w:szCs w:val="22"/>
                </w:rPr>
                <w:t>yuber.tapias@udea.edu.co</w:t>
              </w:r>
            </w:hyperlink>
            <w:r>
              <w:rPr>
                <w:sz w:val="22"/>
                <w:szCs w:val="22"/>
              </w:rPr>
              <w:t xml:space="preserve"> </w:t>
            </w:r>
          </w:p>
          <w:p w14:paraId="03CB6DEA" w14:textId="77777777" w:rsidR="00A5561B" w:rsidRDefault="00A5561B" w:rsidP="00A5561B">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Orienta:</w:t>
            </w:r>
          </w:p>
          <w:p w14:paraId="22420FF8" w14:textId="437F886F" w:rsidR="00A5561B" w:rsidRDefault="003006AA" w:rsidP="00A5561B">
            <w:pPr>
              <w:ind w:left="-108"/>
              <w:rPr>
                <w:sz w:val="22"/>
                <w:szCs w:val="22"/>
              </w:rPr>
            </w:pPr>
            <w:r>
              <w:rPr>
                <w:color w:val="000000"/>
                <w:sz w:val="22"/>
                <w:szCs w:val="22"/>
              </w:rPr>
              <w:t>Gabriel Pareja</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5B6B6B18" w14:textId="77777777" w:rsidR="00A5561B" w:rsidRDefault="00A5561B" w:rsidP="00A5561B">
            <w:pPr>
              <w:rPr>
                <w:b/>
                <w:sz w:val="22"/>
                <w:szCs w:val="22"/>
              </w:rPr>
            </w:pPr>
            <w:r>
              <w:rPr>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42F854EE" w14:textId="3AC1E920" w:rsidR="00A5561B" w:rsidRDefault="003006AA" w:rsidP="00A5561B">
            <w:pPr>
              <w:rPr>
                <w:sz w:val="22"/>
                <w:szCs w:val="22"/>
              </w:rPr>
            </w:pPr>
            <w:r>
              <w:t>gabriel</w:t>
            </w:r>
            <w:r w:rsidR="00A5561B">
              <w:t>.</w:t>
            </w:r>
            <w:r>
              <w:t>pareja</w:t>
            </w:r>
            <w:r w:rsidR="00A5561B">
              <w:t>@udea.edu.co</w:t>
            </w:r>
          </w:p>
        </w:tc>
      </w:tr>
    </w:tbl>
    <w:p w14:paraId="4614C63B" w14:textId="77777777" w:rsidR="000C5702" w:rsidRDefault="000C5702">
      <w:pPr>
        <w:rPr>
          <w:rFonts w:ascii="Calibri" w:eastAsia="Calibri" w:hAnsi="Calibri" w:cs="Calibri"/>
          <w:sz w:val="20"/>
          <w:szCs w:val="20"/>
        </w:rPr>
      </w:pPr>
    </w:p>
    <w:p w14:paraId="2605A485" w14:textId="77777777" w:rsidR="000C5702" w:rsidRDefault="000C5702">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0C5702" w14:paraId="31503D2F"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4185490D" w14:textId="77777777" w:rsidR="000C5702" w:rsidRDefault="003A570C">
            <w:pPr>
              <w:numPr>
                <w:ilvl w:val="0"/>
                <w:numId w:val="2"/>
              </w:numPr>
              <w:pBdr>
                <w:top w:val="nil"/>
                <w:left w:val="nil"/>
                <w:bottom w:val="nil"/>
                <w:right w:val="nil"/>
                <w:between w:val="nil"/>
              </w:pBdr>
              <w:rPr>
                <w:b/>
                <w:color w:val="000000"/>
                <w:sz w:val="22"/>
                <w:szCs w:val="22"/>
              </w:rPr>
            </w:pPr>
            <w:r>
              <w:rPr>
                <w:b/>
                <w:color w:val="000000"/>
                <w:sz w:val="22"/>
                <w:szCs w:val="22"/>
              </w:rPr>
              <w:t>INFORMACIÓN ESPECÍFICA</w:t>
            </w:r>
          </w:p>
        </w:tc>
      </w:tr>
      <w:tr w:rsidR="000C5702" w:rsidRPr="00A2165E" w14:paraId="59BB64AD"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6E47F629" w14:textId="77777777" w:rsidR="000C5702" w:rsidRPr="00A2165E" w:rsidRDefault="003A570C">
            <w:pPr>
              <w:rPr>
                <w:bCs/>
              </w:rPr>
            </w:pPr>
            <w:r w:rsidRPr="00A2165E">
              <w:rPr>
                <w:bCs/>
                <w:sz w:val="22"/>
                <w:szCs w:val="22"/>
              </w:rPr>
              <w:t>Descripción general y justificación del curso:</w:t>
            </w:r>
          </w:p>
        </w:tc>
      </w:tr>
    </w:tbl>
    <w:tbl>
      <w:tblPr>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A5561B" w:rsidRPr="00A2165E" w14:paraId="15717F7E" w14:textId="77777777" w:rsidTr="00EC367A">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27B63DE7" w14:textId="2EB4F192" w:rsidR="00A5561B" w:rsidRPr="00A2165E" w:rsidRDefault="0070605C" w:rsidP="00EC367A">
            <w:pPr>
              <w:pBdr>
                <w:top w:val="nil"/>
                <w:left w:val="nil"/>
                <w:bottom w:val="nil"/>
                <w:right w:val="nil"/>
                <w:between w:val="nil"/>
              </w:pBdr>
              <w:jc w:val="both"/>
              <w:rPr>
                <w:rFonts w:ascii="Arial Narrow" w:eastAsia="Arial Narrow" w:hAnsi="Arial Narrow" w:cs="Arial Narrow"/>
                <w:bCs/>
                <w:color w:val="000000"/>
              </w:rPr>
            </w:pPr>
            <w:r w:rsidRPr="00A2165E">
              <w:rPr>
                <w:bCs/>
                <w:sz w:val="22"/>
                <w:szCs w:val="22"/>
              </w:rPr>
              <w:lastRenderedPageBreak/>
              <w:t>El espacio de conceptualización Análisis Real pretende construir el conjunto de los números reales haciendo referencia a la comprensión del significado de los números, a sus diferentes interpretaciones y representaciones, a la utilización de su poder descriptivo, al reconocimiento del valor (tamaño) absoluto y relativo de los números, a la apreciación del efecto de las distintas operaciones, al desarrollo de puntos de referencia para considerar números. En general, estos puntos de referencia son valores que se derivan del contexto y evolucionan a través de la experiencia escolar y extraescolar de los estudiantes. Se construyen y utilizan las operaciones y de los números en la formulación y resolución de problemas y la comprensión de la relación entre el contexto del problema y el cálculo necesario</w:t>
            </w:r>
          </w:p>
        </w:tc>
      </w:tr>
    </w:tbl>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0C5702" w14:paraId="6721C0E2"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21C8AA9" w14:textId="77777777" w:rsidR="000C5702" w:rsidRDefault="003A570C">
            <w:pPr>
              <w:rPr>
                <w:b/>
                <w:sz w:val="22"/>
                <w:szCs w:val="22"/>
              </w:rPr>
            </w:pPr>
            <w:r>
              <w:rPr>
                <w:b/>
                <w:sz w:val="22"/>
                <w:szCs w:val="22"/>
              </w:rPr>
              <w:t xml:space="preserve">Objetivo general:   </w:t>
            </w:r>
          </w:p>
          <w:p w14:paraId="164D769A" w14:textId="77777777" w:rsidR="0070605C" w:rsidRDefault="0070605C" w:rsidP="0070605C">
            <w:pPr>
              <w:pStyle w:val="Standarduser"/>
              <w:jc w:val="both"/>
              <w:rPr>
                <w:sz w:val="22"/>
              </w:rPr>
            </w:pPr>
            <w:r>
              <w:rPr>
                <w:rFonts w:ascii="Arial" w:hAnsi="Arial"/>
                <w:sz w:val="22"/>
              </w:rPr>
              <w:t>Conocer de una manera crítica   las relaciones conceptuales asociadas a la teoría de la medida, la proporcionalidad, y de</w:t>
            </w:r>
            <w:r>
              <w:rPr>
                <w:rFonts w:ascii="Arial" w:hAnsi="Arial"/>
                <w:sz w:val="20"/>
              </w:rPr>
              <w:t xml:space="preserve">l sistema de los números reales y </w:t>
            </w:r>
            <w:r>
              <w:rPr>
                <w:rFonts w:ascii="Arial" w:hAnsi="Arial"/>
                <w:sz w:val="22"/>
              </w:rPr>
              <w:t>Desarrollar habilidades entorno a la organización, argumentación y fundamentación y demostración de una proposición matemática, generando en los estudiantes las competencias y habilidades necesarias para enfrentarse a la resolución de situaciones problema en diferentes campos del conocimiento.</w:t>
            </w:r>
          </w:p>
          <w:p w14:paraId="4CAB6A81" w14:textId="2BBD4003" w:rsidR="000C5702" w:rsidRDefault="000C5702"/>
        </w:tc>
      </w:tr>
      <w:tr w:rsidR="000C5702" w14:paraId="4923B55B"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F19F22" w14:textId="77777777" w:rsidR="000C5702" w:rsidRDefault="003A570C">
            <w:pPr>
              <w:rPr>
                <w:b/>
                <w:sz w:val="22"/>
                <w:szCs w:val="22"/>
              </w:rPr>
            </w:pPr>
            <w:r>
              <w:rPr>
                <w:b/>
                <w:sz w:val="22"/>
                <w:szCs w:val="22"/>
              </w:rPr>
              <w:t>Objetivos específicos:</w:t>
            </w:r>
          </w:p>
          <w:p w14:paraId="55989051" w14:textId="77777777" w:rsidR="0070605C" w:rsidRDefault="0070605C" w:rsidP="0070605C">
            <w:pPr>
              <w:pStyle w:val="Standarduser"/>
              <w:numPr>
                <w:ilvl w:val="0"/>
                <w:numId w:val="8"/>
              </w:numPr>
              <w:tabs>
                <w:tab w:val="left" w:pos="1660"/>
                <w:tab w:val="left" w:pos="2160"/>
              </w:tabs>
              <w:ind w:hanging="720"/>
              <w:jc w:val="both"/>
            </w:pPr>
            <w:r>
              <w:rPr>
                <w:rFonts w:ascii="Arial" w:hAnsi="Arial"/>
                <w:sz w:val="22"/>
              </w:rPr>
              <w:t>Utilizar adecuadamente las reglas de inferencia básicas (axiomas y teoremas lógicos) y los métodos de demostración, para la deducción de tesis propuestas, en la construcción del conjunto de los números reales.</w:t>
            </w:r>
          </w:p>
          <w:p w14:paraId="58E54C4A" w14:textId="77777777" w:rsidR="0070605C" w:rsidRDefault="0070605C" w:rsidP="0070605C">
            <w:pPr>
              <w:pStyle w:val="Standarduser"/>
              <w:numPr>
                <w:ilvl w:val="0"/>
                <w:numId w:val="5"/>
              </w:numPr>
              <w:tabs>
                <w:tab w:val="left" w:pos="1660"/>
                <w:tab w:val="left" w:pos="2160"/>
              </w:tabs>
              <w:ind w:hanging="720"/>
              <w:jc w:val="both"/>
            </w:pPr>
            <w:r>
              <w:rPr>
                <w:rFonts w:ascii="Arial" w:hAnsi="Arial"/>
                <w:sz w:val="22"/>
              </w:rPr>
              <w:t>Contribuir al desarrollo de habilidades matemáticas como: inferir, deducir, razonar, argumentar, revertir, conjeturar, controlar, comparar, modelar e interpretar.</w:t>
            </w:r>
          </w:p>
          <w:p w14:paraId="6FAC9D0E" w14:textId="77777777" w:rsidR="0070605C" w:rsidRDefault="0070605C" w:rsidP="0070605C">
            <w:pPr>
              <w:pStyle w:val="Standarduser"/>
              <w:numPr>
                <w:ilvl w:val="0"/>
                <w:numId w:val="5"/>
              </w:numPr>
              <w:tabs>
                <w:tab w:val="left" w:pos="1660"/>
                <w:tab w:val="left" w:pos="2160"/>
              </w:tabs>
              <w:ind w:hanging="720"/>
              <w:jc w:val="both"/>
            </w:pPr>
            <w:r>
              <w:rPr>
                <w:rFonts w:ascii="Arial" w:hAnsi="Arial"/>
                <w:sz w:val="22"/>
              </w:rPr>
              <w:t>Incentivar al estudiante para que haga una construcción y reconstrucción del conocimiento desde su experiencia, esto lo refleje en su cotidianidad y en su qué hacer, propiciando la discusión permanente en el aula de clase.</w:t>
            </w:r>
          </w:p>
          <w:p w14:paraId="4C120AAF" w14:textId="77777777" w:rsidR="0070605C" w:rsidRDefault="0070605C" w:rsidP="0070605C">
            <w:pPr>
              <w:pStyle w:val="Standarduser"/>
              <w:numPr>
                <w:ilvl w:val="0"/>
                <w:numId w:val="5"/>
              </w:numPr>
              <w:tabs>
                <w:tab w:val="left" w:pos="1660"/>
                <w:tab w:val="left" w:pos="2160"/>
              </w:tabs>
              <w:ind w:hanging="720"/>
              <w:jc w:val="both"/>
            </w:pPr>
            <w:r>
              <w:rPr>
                <w:rFonts w:ascii="Arial" w:hAnsi="Arial"/>
                <w:sz w:val="22"/>
              </w:rPr>
              <w:t>Aportar a la formación del pensamiento crítico en los estudiantes, frente a lo que se dice y se acepta como verdadero; estudiantes hábiles para estructurar y analizar argumentos regidos por las reglas de la lógica.</w:t>
            </w:r>
          </w:p>
          <w:p w14:paraId="6B30CB4A" w14:textId="77777777" w:rsidR="0070605C" w:rsidRDefault="0070605C" w:rsidP="0070605C">
            <w:pPr>
              <w:pStyle w:val="Standard"/>
              <w:jc w:val="both"/>
              <w:rPr>
                <w:rFonts w:ascii="Arial" w:hAnsi="Arial" w:cs="Arial"/>
                <w:sz w:val="22"/>
                <w:szCs w:val="22"/>
                <w:lang w:val="es-CO"/>
              </w:rPr>
            </w:pPr>
          </w:p>
          <w:p w14:paraId="08A1FAEB" w14:textId="43314E60" w:rsidR="000C5702" w:rsidRDefault="000C5702" w:rsidP="00A5561B">
            <w:pPr>
              <w:jc w:val="both"/>
              <w:rPr>
                <w:b/>
                <w:sz w:val="22"/>
                <w:szCs w:val="22"/>
              </w:rPr>
            </w:pPr>
          </w:p>
        </w:tc>
      </w:tr>
    </w:tbl>
    <w:p w14:paraId="79F12F6F" w14:textId="77777777" w:rsidR="000C5702" w:rsidRDefault="000C5702">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0C5702" w14:paraId="38751FA3"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4B5AB30" w14:textId="77777777" w:rsidR="000C5702" w:rsidRDefault="003A570C">
            <w:pPr>
              <w:rPr>
                <w:b/>
              </w:rPr>
            </w:pPr>
            <w:r>
              <w:rPr>
                <w:b/>
              </w:rPr>
              <w:t>Contenido:</w:t>
            </w:r>
          </w:p>
        </w:tc>
      </w:tr>
      <w:tr w:rsidR="00A5561B" w14:paraId="6E6844AF"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27A7096C" w14:textId="77777777" w:rsidR="0070605C" w:rsidRDefault="0070605C" w:rsidP="0070605C">
            <w:pPr>
              <w:pStyle w:val="Standard"/>
              <w:jc w:val="both"/>
            </w:pPr>
            <w:r>
              <w:rPr>
                <w:rFonts w:ascii="Arial" w:hAnsi="Arial" w:cs="Arial"/>
                <w:b/>
                <w:sz w:val="22"/>
                <w:szCs w:val="22"/>
              </w:rPr>
              <w:t xml:space="preserve">Eje </w:t>
            </w:r>
            <w:proofErr w:type="spellStart"/>
            <w:r>
              <w:rPr>
                <w:rFonts w:ascii="Arial" w:hAnsi="Arial" w:cs="Arial"/>
                <w:b/>
                <w:sz w:val="22"/>
                <w:szCs w:val="22"/>
              </w:rPr>
              <w:t>Problémico</w:t>
            </w:r>
            <w:proofErr w:type="spellEnd"/>
            <w:r>
              <w:rPr>
                <w:rFonts w:ascii="Arial" w:hAnsi="Arial" w:cs="Arial"/>
                <w:b/>
                <w:sz w:val="22"/>
                <w:szCs w:val="22"/>
              </w:rPr>
              <w:t xml:space="preserve"> 1.  ¿Cuál es el efecto de una relación de equivalencia sobre un conjunto? ¿Cuál es el efecto de una relación de orden sobre un conjunto? ¿Cuál es el efecto de una función sobre un conjunto?</w:t>
            </w:r>
          </w:p>
          <w:p w14:paraId="4E2144C8" w14:textId="77777777" w:rsidR="0070605C" w:rsidRDefault="0070605C" w:rsidP="0070605C">
            <w:pPr>
              <w:pStyle w:val="Standard"/>
              <w:jc w:val="both"/>
              <w:rPr>
                <w:rFonts w:ascii="Arial" w:hAnsi="Arial" w:cs="Arial"/>
                <w:sz w:val="22"/>
                <w:szCs w:val="22"/>
              </w:rPr>
            </w:pPr>
          </w:p>
          <w:p w14:paraId="6D58909C" w14:textId="77777777" w:rsidR="0070605C" w:rsidRDefault="0070605C" w:rsidP="0070605C">
            <w:pPr>
              <w:pStyle w:val="Standard"/>
              <w:jc w:val="both"/>
              <w:rPr>
                <w:rFonts w:ascii="Arial" w:hAnsi="Arial" w:cs="Arial"/>
                <w:sz w:val="22"/>
                <w:szCs w:val="22"/>
              </w:rPr>
            </w:pPr>
          </w:p>
          <w:p w14:paraId="79B09659" w14:textId="77777777" w:rsidR="0070605C" w:rsidRDefault="0070605C" w:rsidP="0070605C">
            <w:pPr>
              <w:pStyle w:val="Standard"/>
              <w:jc w:val="both"/>
            </w:pPr>
            <w:r>
              <w:rPr>
                <w:rFonts w:ascii="Arial" w:hAnsi="Arial" w:cs="Arial"/>
                <w:b/>
                <w:sz w:val="22"/>
                <w:szCs w:val="22"/>
                <w:u w:val="single"/>
              </w:rPr>
              <w:t>Tiempo estimado:</w:t>
            </w:r>
            <w:r>
              <w:rPr>
                <w:rFonts w:ascii="Arial" w:hAnsi="Arial" w:cs="Arial"/>
                <w:b/>
                <w:sz w:val="22"/>
                <w:szCs w:val="22"/>
              </w:rPr>
              <w:t xml:space="preserve"> 4 semanas</w:t>
            </w:r>
          </w:p>
          <w:p w14:paraId="0684C0E8" w14:textId="77777777" w:rsidR="0070605C" w:rsidRDefault="0070605C" w:rsidP="0070605C">
            <w:pPr>
              <w:pStyle w:val="Standard"/>
              <w:jc w:val="both"/>
              <w:rPr>
                <w:rFonts w:ascii="Arial" w:hAnsi="Arial" w:cs="Arial"/>
                <w:sz w:val="22"/>
                <w:szCs w:val="22"/>
              </w:rPr>
            </w:pPr>
          </w:p>
          <w:p w14:paraId="2DE93F67" w14:textId="77777777" w:rsidR="0070605C" w:rsidRDefault="0070605C" w:rsidP="0070605C">
            <w:pPr>
              <w:pStyle w:val="Standarduser"/>
            </w:pPr>
            <w:r>
              <w:rPr>
                <w:rFonts w:ascii="Arial" w:hAnsi="Arial"/>
                <w:b/>
                <w:color w:val="000000"/>
                <w:sz w:val="22"/>
              </w:rPr>
              <w:t>1. Igualdad y equivalencia</w:t>
            </w:r>
          </w:p>
          <w:p w14:paraId="683211F4" w14:textId="77777777" w:rsidR="0070605C" w:rsidRDefault="0070605C" w:rsidP="0070605C">
            <w:pPr>
              <w:pStyle w:val="Standarduser"/>
            </w:pPr>
            <w:r>
              <w:rPr>
                <w:rFonts w:ascii="Arial" w:hAnsi="Arial"/>
                <w:color w:val="000000"/>
                <w:sz w:val="22"/>
              </w:rPr>
              <w:t>1.1 El significado de la igualdad</w:t>
            </w:r>
          </w:p>
          <w:p w14:paraId="63E7BF0A" w14:textId="77777777" w:rsidR="0070605C" w:rsidRDefault="0070605C" w:rsidP="0070605C">
            <w:pPr>
              <w:pStyle w:val="Standarduser"/>
            </w:pPr>
            <w:r>
              <w:rPr>
                <w:rFonts w:ascii="Arial" w:hAnsi="Arial"/>
                <w:color w:val="000000"/>
                <w:sz w:val="22"/>
              </w:rPr>
              <w:t>1.2 Relaciones de equivalencia y relaciones de orden</w:t>
            </w:r>
          </w:p>
          <w:p w14:paraId="4C98D712" w14:textId="77777777" w:rsidR="0070605C" w:rsidRDefault="0070605C" w:rsidP="0070605C">
            <w:pPr>
              <w:pStyle w:val="Standarduser"/>
            </w:pPr>
            <w:r>
              <w:rPr>
                <w:rFonts w:ascii="Arial" w:hAnsi="Arial"/>
                <w:color w:val="000000"/>
                <w:sz w:val="22"/>
              </w:rPr>
              <w:t>1.3 Conceptos y definiciones en matemáticas</w:t>
            </w:r>
          </w:p>
          <w:p w14:paraId="1E7FB1B8" w14:textId="77777777" w:rsidR="0070605C" w:rsidRDefault="0070605C" w:rsidP="0070605C">
            <w:pPr>
              <w:pStyle w:val="Standarduser"/>
              <w:rPr>
                <w:rFonts w:ascii="Arial" w:hAnsi="Arial"/>
                <w:color w:val="000000"/>
                <w:sz w:val="22"/>
              </w:rPr>
            </w:pPr>
          </w:p>
          <w:p w14:paraId="23D1B411" w14:textId="77777777" w:rsidR="0070605C" w:rsidRDefault="0070605C" w:rsidP="0070605C">
            <w:pPr>
              <w:pStyle w:val="Standard"/>
              <w:jc w:val="both"/>
            </w:pPr>
            <w:r>
              <w:rPr>
                <w:rFonts w:ascii="Arial" w:hAnsi="Arial" w:cs="Arial"/>
                <w:b/>
                <w:sz w:val="22"/>
                <w:szCs w:val="22"/>
              </w:rPr>
              <w:t>Bibliografía Básica.</w:t>
            </w:r>
          </w:p>
          <w:p w14:paraId="3EF5A9F2" w14:textId="77777777" w:rsidR="0070605C" w:rsidRDefault="0070605C" w:rsidP="0070605C">
            <w:pPr>
              <w:pStyle w:val="Standarduser"/>
              <w:rPr>
                <w:rFonts w:ascii="Arial" w:hAnsi="Arial"/>
                <w:color w:val="000000"/>
                <w:sz w:val="22"/>
              </w:rPr>
            </w:pPr>
          </w:p>
          <w:p w14:paraId="71858479" w14:textId="77777777" w:rsidR="0070605C" w:rsidRDefault="0070605C" w:rsidP="0070605C">
            <w:pPr>
              <w:pStyle w:val="Standarduser"/>
              <w:jc w:val="both"/>
            </w:pPr>
            <w:r>
              <w:rPr>
                <w:rFonts w:ascii="Arial" w:hAnsi="Arial"/>
                <w:sz w:val="22"/>
              </w:rPr>
              <w:t>RESTREPO, Guillermo. Los fundamentos de la Matemática. Universidad del Valle. 1998</w:t>
            </w:r>
          </w:p>
          <w:p w14:paraId="2A3814D0" w14:textId="77777777" w:rsidR="0070605C" w:rsidRDefault="0070605C" w:rsidP="0070605C">
            <w:pPr>
              <w:pStyle w:val="Standarduser"/>
              <w:jc w:val="both"/>
            </w:pPr>
            <w:r>
              <w:rPr>
                <w:rFonts w:ascii="Arial" w:hAnsi="Arial"/>
                <w:sz w:val="22"/>
              </w:rPr>
              <w:t xml:space="preserve">BARTLE, Robert; SHERBERT, Donald. Introducción al análisis matemático de una variable. Editorial </w:t>
            </w:r>
            <w:proofErr w:type="spellStart"/>
            <w:r>
              <w:rPr>
                <w:rFonts w:ascii="Arial" w:hAnsi="Arial"/>
                <w:sz w:val="22"/>
              </w:rPr>
              <w:t>Limusa</w:t>
            </w:r>
            <w:proofErr w:type="spellEnd"/>
            <w:r>
              <w:rPr>
                <w:rFonts w:ascii="Arial" w:hAnsi="Arial"/>
                <w:sz w:val="22"/>
              </w:rPr>
              <w:t xml:space="preserve"> </w:t>
            </w:r>
            <w:proofErr w:type="spellStart"/>
            <w:r>
              <w:rPr>
                <w:rFonts w:ascii="Arial" w:hAnsi="Arial"/>
                <w:sz w:val="22"/>
              </w:rPr>
              <w:t>Wiley</w:t>
            </w:r>
            <w:proofErr w:type="spellEnd"/>
            <w:r>
              <w:rPr>
                <w:rFonts w:ascii="Arial" w:hAnsi="Arial"/>
                <w:sz w:val="22"/>
              </w:rPr>
              <w:t>. México. 2da edición en castellano. 2001.</w:t>
            </w:r>
          </w:p>
          <w:p w14:paraId="448336F8" w14:textId="77777777" w:rsidR="0070605C" w:rsidRDefault="0070605C" w:rsidP="0070605C">
            <w:pPr>
              <w:pStyle w:val="Standarduser"/>
              <w:rPr>
                <w:rFonts w:ascii="Arial" w:hAnsi="Arial"/>
                <w:color w:val="000000"/>
                <w:sz w:val="22"/>
              </w:rPr>
            </w:pPr>
          </w:p>
          <w:p w14:paraId="78E0A5E7" w14:textId="77777777" w:rsidR="0070605C" w:rsidRDefault="0070605C" w:rsidP="0070605C">
            <w:pPr>
              <w:pStyle w:val="Standard"/>
              <w:jc w:val="both"/>
              <w:rPr>
                <w:rFonts w:ascii="Arial" w:hAnsi="Arial" w:cs="Arial"/>
                <w:sz w:val="22"/>
                <w:szCs w:val="22"/>
              </w:rPr>
            </w:pPr>
          </w:p>
          <w:p w14:paraId="5D4978A4" w14:textId="77777777" w:rsidR="0070605C" w:rsidRDefault="0070605C" w:rsidP="0070605C">
            <w:pPr>
              <w:pStyle w:val="Standard"/>
              <w:jc w:val="both"/>
              <w:rPr>
                <w:rFonts w:ascii="Arial" w:hAnsi="Arial" w:cs="Arial"/>
                <w:sz w:val="22"/>
                <w:szCs w:val="22"/>
              </w:rPr>
            </w:pPr>
          </w:p>
          <w:p w14:paraId="66A610CE" w14:textId="77777777" w:rsidR="0070605C" w:rsidRDefault="0070605C" w:rsidP="0070605C">
            <w:pPr>
              <w:pStyle w:val="Standard"/>
              <w:jc w:val="both"/>
            </w:pPr>
            <w:r>
              <w:rPr>
                <w:rFonts w:ascii="Arial" w:hAnsi="Arial" w:cs="Arial"/>
                <w:b/>
                <w:sz w:val="22"/>
                <w:szCs w:val="22"/>
              </w:rPr>
              <w:t xml:space="preserve">Eje </w:t>
            </w:r>
            <w:proofErr w:type="spellStart"/>
            <w:r>
              <w:rPr>
                <w:rFonts w:ascii="Arial" w:hAnsi="Arial" w:cs="Arial"/>
                <w:b/>
                <w:sz w:val="22"/>
                <w:szCs w:val="22"/>
              </w:rPr>
              <w:t>Problémico</w:t>
            </w:r>
            <w:proofErr w:type="spellEnd"/>
            <w:r>
              <w:rPr>
                <w:rFonts w:ascii="Arial" w:hAnsi="Arial" w:cs="Arial"/>
                <w:b/>
                <w:sz w:val="22"/>
                <w:szCs w:val="22"/>
              </w:rPr>
              <w:t xml:space="preserve"> 2.  ¿Es el conjunto de los números racionales un campo ordenado completo?</w:t>
            </w:r>
          </w:p>
          <w:p w14:paraId="0BDF97E4" w14:textId="77777777" w:rsidR="0070605C" w:rsidRDefault="0070605C" w:rsidP="0070605C">
            <w:pPr>
              <w:pStyle w:val="Standard"/>
              <w:jc w:val="both"/>
              <w:rPr>
                <w:rFonts w:ascii="Arial" w:hAnsi="Arial" w:cs="Arial"/>
                <w:sz w:val="22"/>
                <w:szCs w:val="22"/>
              </w:rPr>
            </w:pPr>
          </w:p>
          <w:p w14:paraId="1BD2AC45" w14:textId="77777777" w:rsidR="0070605C" w:rsidRDefault="0070605C" w:rsidP="0070605C">
            <w:pPr>
              <w:pStyle w:val="Standard"/>
              <w:jc w:val="both"/>
            </w:pPr>
            <w:r>
              <w:rPr>
                <w:rFonts w:ascii="Arial" w:hAnsi="Arial" w:cs="Arial"/>
                <w:b/>
                <w:sz w:val="22"/>
                <w:szCs w:val="22"/>
                <w:u w:val="single"/>
              </w:rPr>
              <w:t>Tiempo estimado:</w:t>
            </w:r>
            <w:r>
              <w:rPr>
                <w:rFonts w:ascii="Arial" w:hAnsi="Arial" w:cs="Arial"/>
                <w:b/>
                <w:sz w:val="22"/>
                <w:szCs w:val="22"/>
              </w:rPr>
              <w:t xml:space="preserve"> 4 semanas</w:t>
            </w:r>
          </w:p>
          <w:p w14:paraId="7C278D82" w14:textId="77777777" w:rsidR="0070605C" w:rsidRDefault="0070605C" w:rsidP="0070605C">
            <w:pPr>
              <w:pStyle w:val="Standard"/>
              <w:jc w:val="both"/>
              <w:rPr>
                <w:rFonts w:ascii="Arial" w:hAnsi="Arial" w:cs="Arial"/>
                <w:sz w:val="22"/>
                <w:szCs w:val="22"/>
              </w:rPr>
            </w:pPr>
          </w:p>
          <w:p w14:paraId="146CA825" w14:textId="77777777" w:rsidR="0070605C" w:rsidRDefault="0070605C" w:rsidP="0070605C">
            <w:pPr>
              <w:pStyle w:val="Standarduser"/>
            </w:pPr>
            <w:r>
              <w:rPr>
                <w:rFonts w:ascii="Arial" w:hAnsi="Arial"/>
                <w:b/>
                <w:sz w:val="22"/>
              </w:rPr>
              <w:t>2. Números Racionales</w:t>
            </w:r>
          </w:p>
          <w:p w14:paraId="277B46EB" w14:textId="77777777" w:rsidR="0070605C" w:rsidRDefault="0070605C" w:rsidP="0070605C">
            <w:pPr>
              <w:pStyle w:val="Standarduser"/>
            </w:pPr>
            <w:r>
              <w:rPr>
                <w:rFonts w:ascii="Arial" w:hAnsi="Arial"/>
                <w:sz w:val="22"/>
              </w:rPr>
              <w:t>2.1 Construcción del conjunto de los Números Racionales</w:t>
            </w:r>
          </w:p>
          <w:p w14:paraId="3F5C770B" w14:textId="77777777" w:rsidR="0070605C" w:rsidRDefault="0070605C" w:rsidP="0070605C">
            <w:pPr>
              <w:pStyle w:val="Standarduser"/>
            </w:pPr>
            <w:r>
              <w:rPr>
                <w:rFonts w:ascii="Arial" w:hAnsi="Arial"/>
                <w:sz w:val="22"/>
              </w:rPr>
              <w:t>2.2 Operaciones entre números racionales y propiedades</w:t>
            </w:r>
          </w:p>
          <w:p w14:paraId="594FBA62" w14:textId="77777777" w:rsidR="0070605C" w:rsidRDefault="0070605C" w:rsidP="0070605C">
            <w:pPr>
              <w:pStyle w:val="Standarduser"/>
            </w:pPr>
            <w:r>
              <w:rPr>
                <w:rFonts w:ascii="Arial" w:hAnsi="Arial"/>
                <w:sz w:val="22"/>
              </w:rPr>
              <w:t>2.3 Orden entre racionales</w:t>
            </w:r>
          </w:p>
          <w:p w14:paraId="62AE3630" w14:textId="77777777" w:rsidR="0070605C" w:rsidRDefault="0070605C" w:rsidP="0070605C">
            <w:pPr>
              <w:pStyle w:val="Standarduser"/>
              <w:rPr>
                <w:rFonts w:ascii="Arial" w:hAnsi="Arial"/>
                <w:sz w:val="22"/>
              </w:rPr>
            </w:pPr>
          </w:p>
          <w:p w14:paraId="5061C18D" w14:textId="77777777" w:rsidR="0070605C" w:rsidRDefault="0070605C" w:rsidP="0070605C">
            <w:pPr>
              <w:pStyle w:val="Standarduser"/>
            </w:pPr>
            <w:r>
              <w:rPr>
                <w:rFonts w:ascii="Arial" w:hAnsi="Arial"/>
                <w:b/>
                <w:sz w:val="22"/>
              </w:rPr>
              <w:t>3. Fracciones continuas finitas</w:t>
            </w:r>
          </w:p>
          <w:p w14:paraId="514B3090" w14:textId="77777777" w:rsidR="0070605C" w:rsidRDefault="0070605C" w:rsidP="0070605C">
            <w:pPr>
              <w:pStyle w:val="Standarduser"/>
              <w:rPr>
                <w:rFonts w:ascii="Arial" w:hAnsi="Arial"/>
                <w:sz w:val="22"/>
              </w:rPr>
            </w:pPr>
          </w:p>
          <w:p w14:paraId="4C92E532" w14:textId="77777777" w:rsidR="0070605C" w:rsidRDefault="0070605C" w:rsidP="0070605C">
            <w:pPr>
              <w:pStyle w:val="Standarduser"/>
            </w:pPr>
            <w:r>
              <w:rPr>
                <w:rFonts w:ascii="Arial" w:hAnsi="Arial"/>
                <w:b/>
                <w:color w:val="000000"/>
                <w:sz w:val="22"/>
              </w:rPr>
              <w:t>4. Fracciones continuas periódicas Números irracionales cuadráticos</w:t>
            </w:r>
          </w:p>
          <w:p w14:paraId="3A6F83AF" w14:textId="77777777" w:rsidR="0070605C" w:rsidRDefault="0070605C" w:rsidP="0070605C">
            <w:pPr>
              <w:pStyle w:val="Standarduser"/>
            </w:pPr>
            <w:r>
              <w:rPr>
                <w:rFonts w:ascii="Arial" w:hAnsi="Arial"/>
                <w:color w:val="000000"/>
                <w:sz w:val="22"/>
              </w:rPr>
              <w:t>4.1 Fracciones continuas periódicas</w:t>
            </w:r>
          </w:p>
          <w:p w14:paraId="631BA637" w14:textId="77777777" w:rsidR="0070605C" w:rsidRDefault="0070605C" w:rsidP="0070605C">
            <w:pPr>
              <w:pStyle w:val="Standarduser"/>
            </w:pPr>
            <w:r>
              <w:rPr>
                <w:rFonts w:ascii="Arial" w:hAnsi="Arial"/>
                <w:color w:val="000000"/>
                <w:sz w:val="22"/>
              </w:rPr>
              <w:t xml:space="preserve">4.2 </w:t>
            </w:r>
            <w:proofErr w:type="spellStart"/>
            <w:r>
              <w:rPr>
                <w:rFonts w:ascii="Arial" w:hAnsi="Arial"/>
                <w:color w:val="000000"/>
                <w:sz w:val="22"/>
              </w:rPr>
              <w:t>Reductas</w:t>
            </w:r>
            <w:proofErr w:type="spellEnd"/>
            <w:r>
              <w:rPr>
                <w:rFonts w:ascii="Arial" w:hAnsi="Arial"/>
                <w:color w:val="000000"/>
                <w:sz w:val="22"/>
              </w:rPr>
              <w:t xml:space="preserve"> de una fracción continua</w:t>
            </w:r>
          </w:p>
          <w:p w14:paraId="36C47D6C" w14:textId="77777777" w:rsidR="0070605C" w:rsidRDefault="0070605C" w:rsidP="0070605C">
            <w:pPr>
              <w:pStyle w:val="Standarduser"/>
            </w:pPr>
            <w:r>
              <w:rPr>
                <w:rFonts w:ascii="Arial" w:hAnsi="Arial"/>
                <w:color w:val="000000"/>
                <w:sz w:val="22"/>
              </w:rPr>
              <w:t>4.3 El número raíz de p</w:t>
            </w:r>
          </w:p>
          <w:p w14:paraId="2B0C723A" w14:textId="77777777" w:rsidR="0070605C" w:rsidRDefault="0070605C" w:rsidP="0070605C">
            <w:pPr>
              <w:pStyle w:val="Standarduser"/>
            </w:pPr>
            <w:r>
              <w:rPr>
                <w:rFonts w:ascii="Arial" w:hAnsi="Arial"/>
                <w:color w:val="000000"/>
                <w:sz w:val="22"/>
              </w:rPr>
              <w:t>4.4 Números irracionales cuadráticos</w:t>
            </w:r>
          </w:p>
          <w:p w14:paraId="1786D451" w14:textId="77777777" w:rsidR="0070605C" w:rsidRDefault="0070605C" w:rsidP="0070605C">
            <w:pPr>
              <w:pStyle w:val="Standarduser"/>
              <w:rPr>
                <w:rFonts w:ascii="Arial" w:hAnsi="Arial"/>
                <w:sz w:val="22"/>
              </w:rPr>
            </w:pPr>
          </w:p>
          <w:p w14:paraId="2A8BF893" w14:textId="77777777" w:rsidR="0070605C" w:rsidRDefault="0070605C" w:rsidP="0070605C">
            <w:pPr>
              <w:pStyle w:val="Standarduser"/>
            </w:pPr>
            <w:r>
              <w:rPr>
                <w:rFonts w:ascii="Arial" w:hAnsi="Arial"/>
                <w:b/>
                <w:sz w:val="22"/>
              </w:rPr>
              <w:t>5. Números construibles</w:t>
            </w:r>
          </w:p>
          <w:p w14:paraId="56CBEE60" w14:textId="77777777" w:rsidR="0070605C" w:rsidRDefault="0070605C" w:rsidP="0070605C">
            <w:pPr>
              <w:pStyle w:val="Standarduser"/>
            </w:pPr>
            <w:r>
              <w:rPr>
                <w:rFonts w:ascii="Arial" w:hAnsi="Arial"/>
                <w:sz w:val="22"/>
              </w:rPr>
              <w:t>5.1. Extensiones cuadráticas y números Construibles</w:t>
            </w:r>
          </w:p>
          <w:p w14:paraId="6884C3F2" w14:textId="77777777" w:rsidR="0070605C" w:rsidRDefault="0070605C" w:rsidP="0070605C">
            <w:pPr>
              <w:pStyle w:val="Standarduser"/>
              <w:rPr>
                <w:rFonts w:ascii="Arial" w:hAnsi="Arial"/>
                <w:sz w:val="22"/>
              </w:rPr>
            </w:pPr>
          </w:p>
          <w:p w14:paraId="485E0A68" w14:textId="77777777" w:rsidR="0070605C" w:rsidRDefault="0070605C" w:rsidP="0070605C">
            <w:pPr>
              <w:pStyle w:val="Standarduser"/>
            </w:pPr>
            <w:r>
              <w:rPr>
                <w:rFonts w:ascii="Arial" w:hAnsi="Arial"/>
                <w:b/>
                <w:sz w:val="22"/>
              </w:rPr>
              <w:t>6. Números algebraicos y trascendentes</w:t>
            </w:r>
          </w:p>
          <w:p w14:paraId="5AC21C69" w14:textId="77777777" w:rsidR="0070605C" w:rsidRDefault="0070605C" w:rsidP="0070605C">
            <w:pPr>
              <w:pStyle w:val="Standarduser"/>
            </w:pPr>
            <w:r>
              <w:rPr>
                <w:rFonts w:ascii="Arial" w:hAnsi="Arial"/>
                <w:sz w:val="22"/>
              </w:rPr>
              <w:t>6.1 Números algebraicos</w:t>
            </w:r>
          </w:p>
          <w:p w14:paraId="63C8BFCF" w14:textId="77777777" w:rsidR="0070605C" w:rsidRDefault="0070605C" w:rsidP="0070605C">
            <w:pPr>
              <w:pStyle w:val="Standarduser"/>
            </w:pPr>
            <w:r>
              <w:rPr>
                <w:rFonts w:ascii="Arial" w:hAnsi="Arial"/>
                <w:sz w:val="22"/>
              </w:rPr>
              <w:t>6.2 Números trascendentes</w:t>
            </w:r>
          </w:p>
          <w:p w14:paraId="277355F9" w14:textId="77777777" w:rsidR="0070605C" w:rsidRDefault="0070605C" w:rsidP="0070605C">
            <w:pPr>
              <w:pStyle w:val="Standard"/>
              <w:jc w:val="both"/>
              <w:rPr>
                <w:rFonts w:ascii="Arial" w:hAnsi="Arial" w:cs="Arial"/>
                <w:sz w:val="22"/>
                <w:szCs w:val="22"/>
              </w:rPr>
            </w:pPr>
          </w:p>
          <w:p w14:paraId="0EB5E8E8" w14:textId="77777777" w:rsidR="0070605C" w:rsidRDefault="0070605C" w:rsidP="0070605C">
            <w:pPr>
              <w:pStyle w:val="Standard"/>
              <w:jc w:val="both"/>
              <w:rPr>
                <w:rFonts w:ascii="Arial" w:hAnsi="Arial" w:cs="Arial"/>
                <w:sz w:val="22"/>
                <w:szCs w:val="22"/>
              </w:rPr>
            </w:pPr>
          </w:p>
          <w:p w14:paraId="73B4CFA4" w14:textId="77777777" w:rsidR="0070605C" w:rsidRDefault="0070605C" w:rsidP="0070605C">
            <w:pPr>
              <w:pStyle w:val="Standard"/>
              <w:jc w:val="both"/>
            </w:pPr>
            <w:r>
              <w:rPr>
                <w:rFonts w:ascii="Arial" w:hAnsi="Arial" w:cs="Arial"/>
                <w:b/>
                <w:sz w:val="22"/>
                <w:szCs w:val="22"/>
              </w:rPr>
              <w:t>Bibliografía Básica.</w:t>
            </w:r>
          </w:p>
          <w:p w14:paraId="7A8EABBA" w14:textId="77777777" w:rsidR="0070605C" w:rsidRDefault="0070605C" w:rsidP="0070605C">
            <w:pPr>
              <w:pStyle w:val="Standarduser"/>
              <w:rPr>
                <w:rFonts w:ascii="Arial" w:hAnsi="Arial"/>
                <w:color w:val="000000"/>
                <w:sz w:val="22"/>
              </w:rPr>
            </w:pPr>
          </w:p>
          <w:p w14:paraId="4E5F072A" w14:textId="77777777" w:rsidR="0070605C" w:rsidRDefault="0070605C" w:rsidP="0070605C">
            <w:pPr>
              <w:pStyle w:val="Standarduser"/>
              <w:jc w:val="both"/>
            </w:pPr>
            <w:r>
              <w:rPr>
                <w:rFonts w:ascii="Arial" w:hAnsi="Arial"/>
                <w:sz w:val="22"/>
              </w:rPr>
              <w:t>RESTREPO, Guillermo. Los fundamentos de la Matemática. Universidad del Valle. 1998</w:t>
            </w:r>
          </w:p>
          <w:p w14:paraId="2EA2B531" w14:textId="77777777" w:rsidR="0070605C" w:rsidRDefault="0070605C" w:rsidP="0070605C">
            <w:pPr>
              <w:pStyle w:val="Standarduser"/>
              <w:jc w:val="both"/>
            </w:pPr>
            <w:r>
              <w:rPr>
                <w:rFonts w:ascii="Arial" w:hAnsi="Arial"/>
                <w:sz w:val="22"/>
              </w:rPr>
              <w:t xml:space="preserve">BARTLE, Robert; SHERBERT, Donald. Introducción al análisis matemático de una variable. Editorial </w:t>
            </w:r>
            <w:proofErr w:type="spellStart"/>
            <w:r>
              <w:rPr>
                <w:rFonts w:ascii="Arial" w:hAnsi="Arial"/>
                <w:sz w:val="22"/>
              </w:rPr>
              <w:t>Limusa</w:t>
            </w:r>
            <w:proofErr w:type="spellEnd"/>
            <w:r>
              <w:rPr>
                <w:rFonts w:ascii="Arial" w:hAnsi="Arial"/>
                <w:sz w:val="22"/>
              </w:rPr>
              <w:t xml:space="preserve"> </w:t>
            </w:r>
            <w:proofErr w:type="spellStart"/>
            <w:r>
              <w:rPr>
                <w:rFonts w:ascii="Arial" w:hAnsi="Arial"/>
                <w:sz w:val="22"/>
              </w:rPr>
              <w:t>Wiley</w:t>
            </w:r>
            <w:proofErr w:type="spellEnd"/>
            <w:r>
              <w:rPr>
                <w:rFonts w:ascii="Arial" w:hAnsi="Arial"/>
                <w:sz w:val="22"/>
              </w:rPr>
              <w:t>. México. 2da edición en castellano. 2001.</w:t>
            </w:r>
          </w:p>
          <w:p w14:paraId="330DF7F6" w14:textId="77777777" w:rsidR="0070605C" w:rsidRDefault="0070605C" w:rsidP="0070605C">
            <w:pPr>
              <w:pStyle w:val="Standard"/>
              <w:jc w:val="both"/>
              <w:rPr>
                <w:rFonts w:ascii="Arial" w:hAnsi="Arial" w:cs="Arial"/>
                <w:sz w:val="22"/>
                <w:szCs w:val="22"/>
              </w:rPr>
            </w:pPr>
          </w:p>
          <w:p w14:paraId="39EE6612" w14:textId="77777777" w:rsidR="0070605C" w:rsidRDefault="0070605C" w:rsidP="0070605C">
            <w:pPr>
              <w:pStyle w:val="Standard"/>
              <w:jc w:val="both"/>
              <w:rPr>
                <w:rFonts w:ascii="Arial" w:hAnsi="Arial" w:cs="Arial"/>
                <w:sz w:val="22"/>
                <w:szCs w:val="22"/>
              </w:rPr>
            </w:pPr>
          </w:p>
          <w:p w14:paraId="09CE81E1" w14:textId="77777777" w:rsidR="0070605C" w:rsidRDefault="0070605C" w:rsidP="0070605C">
            <w:pPr>
              <w:pStyle w:val="Standard"/>
              <w:jc w:val="both"/>
              <w:rPr>
                <w:rFonts w:ascii="Arial" w:hAnsi="Arial" w:cs="Arial"/>
                <w:sz w:val="22"/>
                <w:szCs w:val="22"/>
              </w:rPr>
            </w:pPr>
          </w:p>
          <w:p w14:paraId="52595733" w14:textId="77777777" w:rsidR="0070605C" w:rsidRDefault="0070605C" w:rsidP="0070605C">
            <w:pPr>
              <w:pStyle w:val="Standard"/>
              <w:jc w:val="both"/>
              <w:rPr>
                <w:rFonts w:ascii="Arial" w:hAnsi="Arial" w:cs="Arial"/>
                <w:sz w:val="22"/>
                <w:szCs w:val="22"/>
              </w:rPr>
            </w:pPr>
          </w:p>
          <w:p w14:paraId="48731DC9" w14:textId="77777777" w:rsidR="0070605C" w:rsidRDefault="0070605C" w:rsidP="0070605C">
            <w:pPr>
              <w:pStyle w:val="Standard"/>
              <w:jc w:val="both"/>
              <w:rPr>
                <w:rFonts w:ascii="Arial" w:hAnsi="Arial" w:cs="Arial"/>
                <w:sz w:val="22"/>
                <w:szCs w:val="22"/>
              </w:rPr>
            </w:pPr>
          </w:p>
          <w:p w14:paraId="034A9532" w14:textId="77777777" w:rsidR="0070605C" w:rsidRDefault="0070605C" w:rsidP="0070605C">
            <w:pPr>
              <w:pStyle w:val="Standard"/>
              <w:jc w:val="both"/>
            </w:pPr>
            <w:r>
              <w:rPr>
                <w:rFonts w:ascii="Arial" w:hAnsi="Arial" w:cs="Arial"/>
                <w:b/>
                <w:sz w:val="22"/>
                <w:szCs w:val="22"/>
              </w:rPr>
              <w:t xml:space="preserve">Eje </w:t>
            </w:r>
            <w:proofErr w:type="spellStart"/>
            <w:r>
              <w:rPr>
                <w:rFonts w:ascii="Arial" w:hAnsi="Arial" w:cs="Arial"/>
                <w:b/>
                <w:sz w:val="22"/>
                <w:szCs w:val="22"/>
              </w:rPr>
              <w:t>Problémico</w:t>
            </w:r>
            <w:proofErr w:type="spellEnd"/>
            <w:r>
              <w:rPr>
                <w:rFonts w:ascii="Arial" w:hAnsi="Arial" w:cs="Arial"/>
                <w:b/>
                <w:sz w:val="22"/>
                <w:szCs w:val="22"/>
              </w:rPr>
              <w:t xml:space="preserve"> 3.   ¿Es el conjunto de los números reales un campo ordenado completo? ¿Cuántos campos ordenados completos existen?</w:t>
            </w:r>
          </w:p>
          <w:p w14:paraId="5F4A453A" w14:textId="77777777" w:rsidR="0070605C" w:rsidRDefault="0070605C" w:rsidP="0070605C">
            <w:pPr>
              <w:pStyle w:val="Standard"/>
              <w:jc w:val="both"/>
              <w:rPr>
                <w:rFonts w:ascii="Arial" w:hAnsi="Arial" w:cs="Arial"/>
                <w:b/>
                <w:sz w:val="22"/>
                <w:szCs w:val="22"/>
              </w:rPr>
            </w:pPr>
          </w:p>
          <w:p w14:paraId="3F4EA667" w14:textId="77777777" w:rsidR="0070605C" w:rsidRDefault="0070605C" w:rsidP="0070605C">
            <w:pPr>
              <w:pStyle w:val="Standarduser"/>
            </w:pPr>
            <w:r>
              <w:rPr>
                <w:rFonts w:ascii="Arial" w:hAnsi="Arial"/>
                <w:b/>
                <w:sz w:val="22"/>
              </w:rPr>
              <w:t>7. Una construcción de los números reales</w:t>
            </w:r>
          </w:p>
          <w:p w14:paraId="47529037" w14:textId="77777777" w:rsidR="0070605C" w:rsidRDefault="0070605C" w:rsidP="0070605C">
            <w:pPr>
              <w:pStyle w:val="Standarduser"/>
            </w:pPr>
            <w:r>
              <w:rPr>
                <w:rFonts w:ascii="Arial" w:hAnsi="Arial"/>
                <w:sz w:val="22"/>
              </w:rPr>
              <w:t xml:space="preserve">7.1 Los números reales: Cortaduras de </w:t>
            </w:r>
            <w:proofErr w:type="spellStart"/>
            <w:r>
              <w:rPr>
                <w:rFonts w:ascii="Arial" w:hAnsi="Arial"/>
                <w:sz w:val="22"/>
              </w:rPr>
              <w:t>Dedekind</w:t>
            </w:r>
            <w:proofErr w:type="spellEnd"/>
          </w:p>
          <w:p w14:paraId="45735CCE" w14:textId="77777777" w:rsidR="0070605C" w:rsidRDefault="0070605C" w:rsidP="0070605C">
            <w:pPr>
              <w:pStyle w:val="Standarduser"/>
            </w:pPr>
            <w:r>
              <w:rPr>
                <w:rFonts w:ascii="Arial" w:hAnsi="Arial"/>
                <w:sz w:val="22"/>
              </w:rPr>
              <w:t>7.2 Operaciones entre números reales y propiedades</w:t>
            </w:r>
          </w:p>
          <w:p w14:paraId="75BC27F8" w14:textId="77777777" w:rsidR="0070605C" w:rsidRDefault="0070605C" w:rsidP="0070605C">
            <w:pPr>
              <w:pStyle w:val="Standarduser"/>
            </w:pPr>
            <w:r>
              <w:rPr>
                <w:rFonts w:ascii="Arial" w:hAnsi="Arial"/>
                <w:sz w:val="22"/>
              </w:rPr>
              <w:t>7.3 El orden en la recta</w:t>
            </w:r>
          </w:p>
          <w:p w14:paraId="4E564CD4" w14:textId="77777777" w:rsidR="0070605C" w:rsidRDefault="0070605C" w:rsidP="0070605C">
            <w:pPr>
              <w:pStyle w:val="Standarduser"/>
              <w:rPr>
                <w:rFonts w:ascii="Arial" w:hAnsi="Arial"/>
                <w:sz w:val="22"/>
              </w:rPr>
            </w:pPr>
          </w:p>
          <w:p w14:paraId="5FCE450B" w14:textId="77777777" w:rsidR="0070605C" w:rsidRDefault="0070605C" w:rsidP="0070605C">
            <w:pPr>
              <w:pStyle w:val="Standarduser"/>
            </w:pPr>
            <w:r>
              <w:rPr>
                <w:rFonts w:ascii="Arial" w:hAnsi="Arial"/>
                <w:b/>
                <w:sz w:val="22"/>
              </w:rPr>
              <w:t>8. El proceso de invertir y los números negativos</w:t>
            </w:r>
          </w:p>
          <w:p w14:paraId="073BA3A5" w14:textId="77777777" w:rsidR="0070605C" w:rsidRDefault="0070605C" w:rsidP="0070605C">
            <w:pPr>
              <w:pStyle w:val="Standarduser"/>
            </w:pPr>
            <w:r>
              <w:rPr>
                <w:rFonts w:ascii="Arial" w:hAnsi="Arial"/>
                <w:sz w:val="22"/>
              </w:rPr>
              <w:t>8.1 Números Opuestos</w:t>
            </w:r>
          </w:p>
          <w:p w14:paraId="1601B2F5" w14:textId="77777777" w:rsidR="0070605C" w:rsidRDefault="0070605C" w:rsidP="0070605C">
            <w:pPr>
              <w:pStyle w:val="Standarduser"/>
            </w:pPr>
            <w:r>
              <w:rPr>
                <w:rFonts w:ascii="Arial" w:hAnsi="Arial"/>
                <w:sz w:val="22"/>
              </w:rPr>
              <w:t>8.2 Operaciones con números opuestos</w:t>
            </w:r>
          </w:p>
          <w:p w14:paraId="5A3B1574" w14:textId="77777777" w:rsidR="0070605C" w:rsidRDefault="0070605C" w:rsidP="0070605C">
            <w:pPr>
              <w:pStyle w:val="Standarduser"/>
              <w:rPr>
                <w:rFonts w:ascii="Arial" w:hAnsi="Arial"/>
                <w:sz w:val="22"/>
              </w:rPr>
            </w:pPr>
          </w:p>
          <w:p w14:paraId="27B2E2AD" w14:textId="77777777" w:rsidR="0070605C" w:rsidRDefault="0070605C" w:rsidP="0070605C">
            <w:pPr>
              <w:pStyle w:val="Standarduser"/>
            </w:pPr>
            <w:r>
              <w:rPr>
                <w:rFonts w:ascii="Arial" w:hAnsi="Arial"/>
                <w:b/>
                <w:sz w:val="22"/>
              </w:rPr>
              <w:t>9. Números reales (Una construcción oficial)</w:t>
            </w:r>
          </w:p>
          <w:p w14:paraId="14AED108" w14:textId="77777777" w:rsidR="0070605C" w:rsidRDefault="0070605C" w:rsidP="0070605C">
            <w:pPr>
              <w:pStyle w:val="Standarduser"/>
            </w:pPr>
            <w:r>
              <w:rPr>
                <w:rFonts w:ascii="Arial" w:hAnsi="Arial"/>
                <w:sz w:val="22"/>
              </w:rPr>
              <w:t>9.1 Relación de equivalencia entre parejas de números reales no negativos</w:t>
            </w:r>
          </w:p>
          <w:p w14:paraId="1195CCA4" w14:textId="77777777" w:rsidR="0070605C" w:rsidRDefault="0070605C" w:rsidP="0070605C">
            <w:pPr>
              <w:pStyle w:val="Standarduser"/>
            </w:pPr>
            <w:r>
              <w:rPr>
                <w:rFonts w:ascii="Arial" w:hAnsi="Arial"/>
                <w:sz w:val="22"/>
              </w:rPr>
              <w:t>9.2 Operaciones entre números reales</w:t>
            </w:r>
          </w:p>
          <w:p w14:paraId="3AD873EA" w14:textId="77777777" w:rsidR="0070605C" w:rsidRDefault="0070605C" w:rsidP="0070605C">
            <w:pPr>
              <w:pStyle w:val="Standarduser"/>
            </w:pPr>
            <w:r>
              <w:rPr>
                <w:rFonts w:ascii="Arial" w:hAnsi="Arial"/>
                <w:sz w:val="22"/>
              </w:rPr>
              <w:t>9.3 Orden en los números reales</w:t>
            </w:r>
          </w:p>
          <w:p w14:paraId="1CE3A4A9" w14:textId="77777777" w:rsidR="0070605C" w:rsidRDefault="0070605C" w:rsidP="0070605C">
            <w:pPr>
              <w:pStyle w:val="Standarduser"/>
              <w:rPr>
                <w:rFonts w:ascii="Arial" w:hAnsi="Arial"/>
                <w:sz w:val="22"/>
              </w:rPr>
            </w:pPr>
          </w:p>
          <w:p w14:paraId="6430BA43" w14:textId="77777777" w:rsidR="0070605C" w:rsidRDefault="0070605C" w:rsidP="0070605C">
            <w:pPr>
              <w:pStyle w:val="Standarduser"/>
            </w:pPr>
            <w:r>
              <w:rPr>
                <w:rFonts w:ascii="Arial" w:hAnsi="Arial"/>
                <w:b/>
                <w:sz w:val="22"/>
              </w:rPr>
              <w:t>10. Axiomatización de los números reales</w:t>
            </w:r>
          </w:p>
          <w:p w14:paraId="3C66987F" w14:textId="77777777" w:rsidR="0070605C" w:rsidRDefault="0070605C" w:rsidP="0070605C">
            <w:pPr>
              <w:pStyle w:val="Standarduser"/>
            </w:pPr>
            <w:r>
              <w:rPr>
                <w:rFonts w:ascii="Arial" w:hAnsi="Arial"/>
                <w:sz w:val="22"/>
              </w:rPr>
              <w:t>10.1. Axiomas de campo y Teoremas</w:t>
            </w:r>
          </w:p>
          <w:p w14:paraId="46F51927" w14:textId="77777777" w:rsidR="0070605C" w:rsidRDefault="0070605C" w:rsidP="0070605C">
            <w:pPr>
              <w:pStyle w:val="Standarduser"/>
            </w:pPr>
            <w:r>
              <w:rPr>
                <w:rFonts w:ascii="Arial" w:hAnsi="Arial"/>
                <w:sz w:val="22"/>
              </w:rPr>
              <w:lastRenderedPageBreak/>
              <w:t>10.2 Axiomas de orden y Teoremas</w:t>
            </w:r>
          </w:p>
          <w:p w14:paraId="43D2BEEA" w14:textId="77777777" w:rsidR="0070605C" w:rsidRDefault="0070605C" w:rsidP="0070605C">
            <w:pPr>
              <w:pStyle w:val="Standarduser"/>
            </w:pPr>
            <w:r>
              <w:rPr>
                <w:rFonts w:ascii="Arial" w:hAnsi="Arial"/>
                <w:sz w:val="22"/>
              </w:rPr>
              <w:t>10.2.1 La densidad de los números reales</w:t>
            </w:r>
          </w:p>
          <w:p w14:paraId="06F2F75F" w14:textId="77777777" w:rsidR="0070605C" w:rsidRDefault="0070605C" w:rsidP="0070605C">
            <w:pPr>
              <w:pStyle w:val="Standarduser"/>
            </w:pPr>
            <w:r>
              <w:rPr>
                <w:rFonts w:ascii="Arial" w:hAnsi="Arial"/>
                <w:sz w:val="22"/>
              </w:rPr>
              <w:t xml:space="preserve">10.3  Axioma de </w:t>
            </w:r>
            <w:proofErr w:type="spellStart"/>
            <w:r>
              <w:rPr>
                <w:rFonts w:ascii="Arial" w:hAnsi="Arial"/>
                <w:sz w:val="22"/>
              </w:rPr>
              <w:t>completez</w:t>
            </w:r>
            <w:proofErr w:type="spellEnd"/>
            <w:r>
              <w:rPr>
                <w:rFonts w:ascii="Arial" w:hAnsi="Arial"/>
                <w:sz w:val="22"/>
              </w:rPr>
              <w:t xml:space="preserve"> y teoremas</w:t>
            </w:r>
          </w:p>
          <w:p w14:paraId="32089B41" w14:textId="77777777" w:rsidR="0070605C" w:rsidRDefault="0070605C" w:rsidP="0070605C">
            <w:pPr>
              <w:pStyle w:val="Standarduser"/>
            </w:pPr>
            <w:r>
              <w:rPr>
                <w:rFonts w:ascii="Arial" w:hAnsi="Arial"/>
                <w:sz w:val="22"/>
              </w:rPr>
              <w:t>10.4 Potenciación entre números reales</w:t>
            </w:r>
          </w:p>
          <w:p w14:paraId="0F38D8BE" w14:textId="77777777" w:rsidR="0070605C" w:rsidRDefault="0070605C" w:rsidP="0070605C">
            <w:pPr>
              <w:pStyle w:val="Standarduser"/>
            </w:pPr>
            <w:r>
              <w:rPr>
                <w:rFonts w:ascii="Arial" w:hAnsi="Arial"/>
                <w:sz w:val="22"/>
              </w:rPr>
              <w:t>10.5 Continuidad</w:t>
            </w:r>
          </w:p>
          <w:p w14:paraId="2812A59D" w14:textId="3C230C98" w:rsidR="00A5561B" w:rsidRDefault="00A5561B" w:rsidP="00A5561B">
            <w:pPr>
              <w:jc w:val="both"/>
            </w:pPr>
          </w:p>
        </w:tc>
      </w:tr>
    </w:tbl>
    <w:p w14:paraId="311FE6CF" w14:textId="77777777" w:rsidR="000C5702" w:rsidRDefault="000C5702">
      <w:pPr>
        <w:rPr>
          <w:rFonts w:ascii="Calibri" w:eastAsia="Calibri" w:hAnsi="Calibri" w:cs="Calibri"/>
          <w:sz w:val="20"/>
          <w:szCs w:val="20"/>
        </w:rPr>
      </w:pPr>
    </w:p>
    <w:p w14:paraId="2FE66925" w14:textId="77777777" w:rsidR="000C5702" w:rsidRDefault="000C5702">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0C5702" w14:paraId="36690969"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55C7108" w14:textId="77777777" w:rsidR="000C5702" w:rsidRDefault="003A570C">
            <w:pPr>
              <w:numPr>
                <w:ilvl w:val="0"/>
                <w:numId w:val="2"/>
              </w:numPr>
              <w:pBdr>
                <w:top w:val="nil"/>
                <w:left w:val="nil"/>
                <w:bottom w:val="nil"/>
                <w:right w:val="nil"/>
                <w:between w:val="nil"/>
              </w:pBdr>
              <w:rPr>
                <w:b/>
                <w:color w:val="000000"/>
                <w:sz w:val="22"/>
                <w:szCs w:val="22"/>
              </w:rPr>
            </w:pPr>
            <w:r>
              <w:rPr>
                <w:b/>
                <w:color w:val="000000"/>
                <w:sz w:val="22"/>
                <w:szCs w:val="22"/>
              </w:rPr>
              <w:t xml:space="preserve">METODOLOGÍA </w:t>
            </w:r>
          </w:p>
        </w:tc>
      </w:tr>
      <w:tr w:rsidR="002D6657" w14:paraId="2EE69AAD" w14:textId="77777777" w:rsidTr="00CB6B29">
        <w:trPr>
          <w:trHeight w:val="1990"/>
        </w:trPr>
        <w:tc>
          <w:tcPr>
            <w:tcW w:w="10495" w:type="dxa"/>
            <w:tcBorders>
              <w:top w:val="nil"/>
              <w:left w:val="single" w:sz="4" w:space="0" w:color="7F7F7F"/>
              <w:bottom w:val="single" w:sz="4" w:space="0" w:color="7F7F7F"/>
              <w:right w:val="single" w:sz="4" w:space="0" w:color="7F7F7F"/>
            </w:tcBorders>
            <w:shd w:val="clear" w:color="auto" w:fill="auto"/>
            <w:vAlign w:val="center"/>
          </w:tcPr>
          <w:p w14:paraId="0C172E55" w14:textId="77777777" w:rsidR="002D6657" w:rsidRDefault="002D6657" w:rsidP="002D6657">
            <w:pPr>
              <w:pStyle w:val="Standarduser"/>
              <w:ind w:right="136"/>
              <w:jc w:val="both"/>
            </w:pPr>
            <w:r>
              <w:rPr>
                <w:rFonts w:ascii="Arial" w:hAnsi="Arial"/>
                <w:sz w:val="22"/>
              </w:rPr>
              <w:t xml:space="preserve">El curso de Fundamentos de Análisis Real se presenta como un Espacio de Conceptualización, donde el aporte de los estudiantes, a través de su investigación y de su construcción, se convierten en elementos esenciales para en la </w:t>
            </w:r>
            <w:proofErr w:type="spellStart"/>
            <w:r>
              <w:rPr>
                <w:rFonts w:ascii="Arial" w:hAnsi="Arial"/>
                <w:sz w:val="22"/>
              </w:rPr>
              <w:t>recontextualización</w:t>
            </w:r>
            <w:proofErr w:type="spellEnd"/>
            <w:r>
              <w:rPr>
                <w:rFonts w:ascii="Arial" w:hAnsi="Arial"/>
                <w:sz w:val="22"/>
              </w:rPr>
              <w:t xml:space="preserve"> y </w:t>
            </w:r>
            <w:proofErr w:type="spellStart"/>
            <w:r>
              <w:rPr>
                <w:rFonts w:ascii="Arial" w:hAnsi="Arial"/>
                <w:sz w:val="22"/>
              </w:rPr>
              <w:t>reconceptualización</w:t>
            </w:r>
            <w:proofErr w:type="spellEnd"/>
            <w:r>
              <w:rPr>
                <w:rFonts w:ascii="Arial" w:hAnsi="Arial"/>
                <w:sz w:val="22"/>
              </w:rPr>
              <w:t xml:space="preserve"> de los objetos conocimiento.</w:t>
            </w:r>
          </w:p>
          <w:p w14:paraId="7059387C" w14:textId="77777777" w:rsidR="002D6657" w:rsidRDefault="002D6657" w:rsidP="002D6657">
            <w:pPr>
              <w:pStyle w:val="Standarduser"/>
              <w:ind w:right="136"/>
              <w:jc w:val="both"/>
            </w:pPr>
            <w:r>
              <w:rPr>
                <w:rFonts w:ascii="Arial" w:hAnsi="Arial"/>
                <w:sz w:val="22"/>
              </w:rPr>
              <w:t xml:space="preserve">Atendiendo los requerimientos de un Espacio de Conceptualización, se trabajará generando un espacio de discusión entre el saber específico y la manera como lo percibe el maestro en formación. Se entiende que la asimilación de los contenidos no se pueden separar el saber del hacer, por siempre saber es saber hacer algo: no puede existir un conocimiento sin una habilidad.  La manera como se desarrollará el curso pretende aportar al desarrollo de habilidades matemáticas de forma </w:t>
            </w:r>
            <w:proofErr w:type="spellStart"/>
            <w:r>
              <w:rPr>
                <w:rFonts w:ascii="Arial" w:hAnsi="Arial"/>
                <w:sz w:val="22"/>
              </w:rPr>
              <w:t>conciente</w:t>
            </w:r>
            <w:proofErr w:type="spellEnd"/>
            <w:r>
              <w:rPr>
                <w:rFonts w:ascii="Arial" w:hAnsi="Arial"/>
                <w:sz w:val="22"/>
              </w:rPr>
              <w:t xml:space="preserve"> en los estudiantes.</w:t>
            </w:r>
          </w:p>
          <w:p w14:paraId="29D8E36F" w14:textId="77777777" w:rsidR="002D6657" w:rsidRDefault="002D6657" w:rsidP="002D6657">
            <w:pPr>
              <w:pStyle w:val="Standarduser"/>
              <w:ind w:right="136"/>
              <w:jc w:val="both"/>
              <w:rPr>
                <w:rFonts w:ascii="Arial" w:hAnsi="Arial"/>
                <w:sz w:val="22"/>
              </w:rPr>
            </w:pPr>
          </w:p>
          <w:p w14:paraId="0099F2DE" w14:textId="77777777" w:rsidR="002D6657" w:rsidRDefault="002D6657" w:rsidP="002D6657">
            <w:pPr>
              <w:pStyle w:val="Standarduser"/>
              <w:jc w:val="both"/>
            </w:pPr>
            <w:r>
              <w:rPr>
                <w:rFonts w:ascii="Arial" w:hAnsi="Arial"/>
                <w:sz w:val="22"/>
              </w:rPr>
              <w:t>La metodología como herramientas facilitadora del aprendizaje debe promover la participación activa de los estudiantes es por ello que se tendrán en cuenta:</w:t>
            </w:r>
          </w:p>
          <w:p w14:paraId="2D06E473" w14:textId="77777777" w:rsidR="002D6657" w:rsidRDefault="002D6657" w:rsidP="002D6657">
            <w:pPr>
              <w:pStyle w:val="Standarduser"/>
              <w:numPr>
                <w:ilvl w:val="0"/>
                <w:numId w:val="7"/>
              </w:numPr>
              <w:tabs>
                <w:tab w:val="left" w:pos="1660"/>
                <w:tab w:val="left" w:pos="2160"/>
              </w:tabs>
              <w:ind w:hanging="720"/>
              <w:jc w:val="both"/>
            </w:pPr>
            <w:r>
              <w:rPr>
                <w:rFonts w:ascii="Arial" w:hAnsi="Arial"/>
                <w:sz w:val="22"/>
              </w:rPr>
              <w:t>Las construcciones conceptuales se iniciarán desde el trabajo previo, grupal, de los estudiantes; es decir, antes de un encuentro preparan un material: solución de una situación problemática, ampliación de una temática desde diferentes fuentes bibliográficas, talleres que propician la búsqueda de conjeturas y su posible argumentación, lecturas de demostraciones o reorganización de las mismas, etc.</w:t>
            </w:r>
          </w:p>
          <w:p w14:paraId="7C76D349" w14:textId="77777777" w:rsidR="002D6657" w:rsidRDefault="002D6657" w:rsidP="002D6657">
            <w:pPr>
              <w:pStyle w:val="Standarduser"/>
              <w:numPr>
                <w:ilvl w:val="0"/>
                <w:numId w:val="5"/>
              </w:numPr>
              <w:tabs>
                <w:tab w:val="left" w:pos="1660"/>
                <w:tab w:val="left" w:pos="2160"/>
              </w:tabs>
              <w:ind w:hanging="720"/>
              <w:jc w:val="both"/>
            </w:pPr>
            <w:r>
              <w:rPr>
                <w:rFonts w:ascii="Arial" w:hAnsi="Arial"/>
                <w:sz w:val="22"/>
              </w:rPr>
              <w:t>El trabajo previo se socializará con el fin de relacionar y sistematizar las diversas elaboraciones  y  así emprender acciones que propendan por la formalización de las diferentes redes conceptuales.</w:t>
            </w:r>
          </w:p>
          <w:p w14:paraId="7594961C" w14:textId="77777777" w:rsidR="002D6657" w:rsidRDefault="002D6657" w:rsidP="002D6657">
            <w:pPr>
              <w:pStyle w:val="Standarduser"/>
              <w:numPr>
                <w:ilvl w:val="0"/>
                <w:numId w:val="5"/>
              </w:numPr>
              <w:tabs>
                <w:tab w:val="left" w:pos="1660"/>
                <w:tab w:val="left" w:pos="2160"/>
              </w:tabs>
              <w:ind w:hanging="720"/>
              <w:jc w:val="both"/>
            </w:pPr>
            <w:r>
              <w:rPr>
                <w:rFonts w:ascii="Arial" w:hAnsi="Arial"/>
                <w:sz w:val="22"/>
              </w:rPr>
              <w:t>Periódicamente los estudiantes abordaran talleres que les permita interiorizar las conceptualizaciones adquiridas y ejercitar habilidades en torno a la argumentación y fundamentación de resultados matemáticos. También serán socializados con el propósito de contribuir a la cualificación de las producciones y reforzar posibles carencias conceptuales y procedimentales.</w:t>
            </w:r>
          </w:p>
          <w:p w14:paraId="604F98B2" w14:textId="77777777" w:rsidR="002D6657" w:rsidRDefault="002D6657" w:rsidP="002D6657">
            <w:pPr>
              <w:pStyle w:val="Standarduser"/>
              <w:numPr>
                <w:ilvl w:val="0"/>
                <w:numId w:val="5"/>
              </w:numPr>
              <w:tabs>
                <w:tab w:val="left" w:pos="1660"/>
                <w:tab w:val="left" w:pos="2160"/>
              </w:tabs>
              <w:ind w:hanging="720"/>
              <w:jc w:val="both"/>
            </w:pPr>
            <w:r>
              <w:rPr>
                <w:rFonts w:ascii="Arial" w:hAnsi="Arial"/>
                <w:sz w:val="22"/>
              </w:rPr>
              <w:t xml:space="preserve">Se pretenden construir, entre otras habilidades matemáticas, las capacidad para definir y demostrar; que son las que por su propia naturaleza establecen el vínculo primario en el sistema de conocimientos.  Igualmente se propende por habilidades como:   identificar, interpretar, recodificar, graficar, </w:t>
            </w:r>
            <w:proofErr w:type="spellStart"/>
            <w:r>
              <w:rPr>
                <w:rFonts w:ascii="Arial" w:hAnsi="Arial"/>
                <w:sz w:val="22"/>
              </w:rPr>
              <w:t>algoritmizar</w:t>
            </w:r>
            <w:proofErr w:type="spellEnd"/>
            <w:r>
              <w:rPr>
                <w:rFonts w:ascii="Arial" w:hAnsi="Arial"/>
                <w:sz w:val="22"/>
              </w:rPr>
              <w:t>, calcular, comparar, controlar, modelar, resolver, aproximar y optimizar.</w:t>
            </w:r>
          </w:p>
          <w:p w14:paraId="68A1CD7D" w14:textId="77777777" w:rsidR="002D6657" w:rsidRDefault="002D6657" w:rsidP="002D6657">
            <w:pPr>
              <w:pStyle w:val="Standarduser"/>
              <w:numPr>
                <w:ilvl w:val="0"/>
                <w:numId w:val="5"/>
              </w:numPr>
              <w:tabs>
                <w:tab w:val="left" w:pos="1660"/>
                <w:tab w:val="left" w:pos="2160"/>
              </w:tabs>
              <w:ind w:hanging="720"/>
              <w:jc w:val="both"/>
            </w:pPr>
            <w:r>
              <w:rPr>
                <w:rFonts w:ascii="Arial" w:hAnsi="Arial"/>
                <w:sz w:val="22"/>
              </w:rPr>
              <w:t xml:space="preserve">Se presentarán experiencias pedagógicas para sustentar los contenidos teóricos en aras de contribuir a que los docentes puedan instrumentar y lograr su formación integral.  Ya hemos citado la importancia de promover, estimular y orientar las actividades del aprendizaje de los estudiantes, esto se logrará con la experimentación, la observación, la </w:t>
            </w:r>
            <w:proofErr w:type="spellStart"/>
            <w:r>
              <w:rPr>
                <w:rFonts w:ascii="Arial" w:hAnsi="Arial"/>
                <w:sz w:val="22"/>
              </w:rPr>
              <w:t>conjeturación</w:t>
            </w:r>
            <w:proofErr w:type="spellEnd"/>
            <w:r>
              <w:rPr>
                <w:rFonts w:ascii="Arial" w:hAnsi="Arial"/>
                <w:sz w:val="22"/>
              </w:rPr>
              <w:t xml:space="preserve"> y la resolución de problemas; al igual que con el desarrollo de las guías de intervención.  </w:t>
            </w:r>
          </w:p>
          <w:p w14:paraId="225512AC" w14:textId="77777777" w:rsidR="002D6657" w:rsidRDefault="002D6657" w:rsidP="002D6657">
            <w:pPr>
              <w:pStyle w:val="Standarduser"/>
              <w:numPr>
                <w:ilvl w:val="0"/>
                <w:numId w:val="5"/>
              </w:numPr>
              <w:tabs>
                <w:tab w:val="left" w:pos="1660"/>
                <w:tab w:val="left" w:pos="2160"/>
              </w:tabs>
              <w:ind w:hanging="720"/>
              <w:jc w:val="both"/>
            </w:pPr>
            <w:r>
              <w:rPr>
                <w:rFonts w:ascii="Arial" w:hAnsi="Arial"/>
                <w:sz w:val="22"/>
              </w:rPr>
              <w:t>Se exige entonces la selección de una ordenada estrategia pedagógica que permita satisfacer las exigencias para la construcción de los mismos (conceptos), he ahí el papel de la instrucción heurística en la formación.</w:t>
            </w:r>
          </w:p>
          <w:p w14:paraId="34BA174B" w14:textId="77777777" w:rsidR="002D6657" w:rsidRDefault="002D6657" w:rsidP="002D6657">
            <w:pPr>
              <w:pStyle w:val="Standarduser"/>
              <w:ind w:right="136"/>
              <w:jc w:val="both"/>
              <w:rPr>
                <w:rFonts w:ascii="Arial" w:hAnsi="Arial"/>
                <w:sz w:val="22"/>
              </w:rPr>
            </w:pPr>
          </w:p>
          <w:p w14:paraId="621C64AC" w14:textId="77777777" w:rsidR="002D6657" w:rsidRDefault="002D6657" w:rsidP="002D6657">
            <w:pPr>
              <w:pStyle w:val="Standard"/>
              <w:ind w:left="360"/>
              <w:jc w:val="both"/>
              <w:rPr>
                <w:sz w:val="22"/>
                <w:szCs w:val="22"/>
              </w:rPr>
            </w:pPr>
            <w:r>
              <w:rPr>
                <w:rFonts w:ascii="Arial" w:hAnsi="Arial"/>
                <w:sz w:val="22"/>
                <w:szCs w:val="22"/>
              </w:rPr>
              <w:t xml:space="preserve">Dado el carácter teórico del curso se considera de vital importancia la presencia activa de los estudiantes en las sesiones correspondientes a las discusiones plenarias, las cuales se consideras de asistencia obligatoria (la fecha de </w:t>
            </w:r>
            <w:proofErr w:type="gramStart"/>
            <w:r>
              <w:rPr>
                <w:rFonts w:ascii="Arial" w:hAnsi="Arial"/>
                <w:sz w:val="22"/>
                <w:szCs w:val="22"/>
              </w:rPr>
              <w:t>las mismas</w:t>
            </w:r>
            <w:proofErr w:type="gramEnd"/>
            <w:r>
              <w:rPr>
                <w:rFonts w:ascii="Arial" w:hAnsi="Arial"/>
                <w:sz w:val="22"/>
                <w:szCs w:val="22"/>
              </w:rPr>
              <w:t xml:space="preserve"> será fijada de acuerdo con el desarrollo del curso). Se consideran de asistencia voluntaria aquellas que se definan como de asesoría o taller, las cuales serán dedicadas a ampliaciones en fuentes bibliográficas y asesorías personalizadas</w:t>
            </w:r>
          </w:p>
          <w:p w14:paraId="769AE240" w14:textId="76072B5B" w:rsidR="002D6657" w:rsidRDefault="002D6657" w:rsidP="002D6657">
            <w:pPr>
              <w:jc w:val="both"/>
            </w:pPr>
          </w:p>
        </w:tc>
      </w:tr>
    </w:tbl>
    <w:p w14:paraId="5FC8A833" w14:textId="77777777" w:rsidR="000C5702" w:rsidRDefault="000C5702">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0C5702" w14:paraId="31947F1E"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2FE9A610" w14:textId="77777777" w:rsidR="000C5702" w:rsidRDefault="003A570C">
            <w:pPr>
              <w:numPr>
                <w:ilvl w:val="0"/>
                <w:numId w:val="2"/>
              </w:numPr>
              <w:pBdr>
                <w:top w:val="nil"/>
                <w:left w:val="nil"/>
                <w:bottom w:val="nil"/>
                <w:right w:val="nil"/>
                <w:between w:val="nil"/>
              </w:pBdr>
              <w:rPr>
                <w:b/>
                <w:color w:val="000000"/>
                <w:sz w:val="22"/>
                <w:szCs w:val="22"/>
              </w:rPr>
            </w:pPr>
            <w:r>
              <w:rPr>
                <w:b/>
                <w:color w:val="000000"/>
                <w:sz w:val="22"/>
                <w:szCs w:val="22"/>
              </w:rPr>
              <w:t>EVALUACIÓN</w:t>
            </w:r>
          </w:p>
        </w:tc>
      </w:tr>
      <w:tr w:rsidR="004B5981" w14:paraId="5148D135"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267B6C12" w14:textId="77777777" w:rsidR="004B5981" w:rsidRDefault="004B5981" w:rsidP="004B5981">
            <w:pPr>
              <w:jc w:val="both"/>
              <w:rPr>
                <w:rFonts w:ascii="Arial Narrow" w:eastAsia="Arial Narrow" w:hAnsi="Arial Narrow" w:cs="Arial Narrow"/>
              </w:rPr>
            </w:pPr>
            <w:r>
              <w:rPr>
                <w:rFonts w:ascii="Arial Narrow" w:eastAsia="Arial Narrow" w:hAnsi="Arial Narrow" w:cs="Arial Narrow"/>
              </w:rPr>
              <w:t>El curso se evaluará de la siguiente manera:</w:t>
            </w:r>
          </w:p>
          <w:p w14:paraId="67EDB4BF" w14:textId="1B95F412" w:rsidR="004B5981" w:rsidRDefault="004B5981" w:rsidP="004B5981">
            <w:pPr>
              <w:jc w:val="both"/>
              <w:rPr>
                <w:rFonts w:ascii="Arial Narrow" w:eastAsia="Arial Narrow" w:hAnsi="Arial Narrow" w:cs="Arial Narrow"/>
              </w:rPr>
            </w:pPr>
            <w:r>
              <w:rPr>
                <w:rFonts w:ascii="Arial Narrow" w:eastAsia="Arial Narrow" w:hAnsi="Arial Narrow" w:cs="Arial Narrow"/>
              </w:rPr>
              <w:t>•</w:t>
            </w:r>
            <w:r>
              <w:rPr>
                <w:rFonts w:ascii="Arial Narrow" w:eastAsia="Arial Narrow" w:hAnsi="Arial Narrow" w:cs="Arial Narrow"/>
              </w:rPr>
              <w:tab/>
              <w:t>Tres (3) pruebas parciales con un valor del 2</w:t>
            </w:r>
            <w:r w:rsidR="00297CF6">
              <w:rPr>
                <w:rFonts w:ascii="Arial Narrow" w:eastAsia="Arial Narrow" w:hAnsi="Arial Narrow" w:cs="Arial Narrow"/>
              </w:rPr>
              <w:t>5</w:t>
            </w:r>
            <w:r>
              <w:rPr>
                <w:rFonts w:ascii="Arial Narrow" w:eastAsia="Arial Narrow" w:hAnsi="Arial Narrow" w:cs="Arial Narrow"/>
              </w:rPr>
              <w:t>% cada una, en las que se valorará la comprensión de los aspectos teóricos y prácticos del curso. La primera se realizará en la semana 7 del semestre, la segunda en la semana 14, y la última en la semana 17.</w:t>
            </w:r>
          </w:p>
          <w:p w14:paraId="253BE4CC" w14:textId="13994F1E" w:rsidR="004B5981" w:rsidRDefault="004B5981" w:rsidP="004B5981">
            <w:pPr>
              <w:jc w:val="both"/>
              <w:rPr>
                <w:rFonts w:ascii="Arial Narrow" w:eastAsia="Arial Narrow" w:hAnsi="Arial Narrow" w:cs="Arial Narrow"/>
              </w:rPr>
            </w:pPr>
            <w:r>
              <w:rPr>
                <w:rFonts w:ascii="Arial Narrow" w:eastAsia="Arial Narrow" w:hAnsi="Arial Narrow" w:cs="Arial Narrow"/>
              </w:rPr>
              <w:t>•</w:t>
            </w:r>
            <w:r>
              <w:rPr>
                <w:rFonts w:ascii="Arial Narrow" w:eastAsia="Arial Narrow" w:hAnsi="Arial Narrow" w:cs="Arial Narrow"/>
              </w:rPr>
              <w:tab/>
              <w:t>Seguimiento, con un valor del 2</w:t>
            </w:r>
            <w:r w:rsidR="004F5BDA">
              <w:rPr>
                <w:rFonts w:ascii="Arial Narrow" w:eastAsia="Arial Narrow" w:hAnsi="Arial Narrow" w:cs="Arial Narrow"/>
              </w:rPr>
              <w:t>5</w:t>
            </w:r>
            <w:r>
              <w:rPr>
                <w:rFonts w:ascii="Arial Narrow" w:eastAsia="Arial Narrow" w:hAnsi="Arial Narrow" w:cs="Arial Narrow"/>
              </w:rPr>
              <w:t xml:space="preserve">% en el que se valorará la presentación de </w:t>
            </w:r>
            <w:proofErr w:type="spellStart"/>
            <w:r>
              <w:rPr>
                <w:rFonts w:ascii="Arial Narrow" w:eastAsia="Arial Narrow" w:hAnsi="Arial Narrow" w:cs="Arial Narrow"/>
              </w:rPr>
              <w:t>quices</w:t>
            </w:r>
            <w:proofErr w:type="spellEnd"/>
            <w:r>
              <w:rPr>
                <w:rFonts w:ascii="Arial Narrow" w:eastAsia="Arial Narrow" w:hAnsi="Arial Narrow" w:cs="Arial Narrow"/>
              </w:rPr>
              <w:t xml:space="preserve">, la </w:t>
            </w:r>
            <w:proofErr w:type="gramStart"/>
            <w:r>
              <w:rPr>
                <w:rFonts w:ascii="Arial Narrow" w:eastAsia="Arial Narrow" w:hAnsi="Arial Narrow" w:cs="Arial Narrow"/>
              </w:rPr>
              <w:t>participación activa</w:t>
            </w:r>
            <w:proofErr w:type="gramEnd"/>
            <w:r>
              <w:rPr>
                <w:rFonts w:ascii="Arial Narrow" w:eastAsia="Arial Narrow" w:hAnsi="Arial Narrow" w:cs="Arial Narrow"/>
              </w:rPr>
              <w:t xml:space="preserve"> en la solución de talleres y ejercicios propuestos.</w:t>
            </w:r>
          </w:p>
          <w:p w14:paraId="05C51EAF" w14:textId="7B7CE419" w:rsidR="004B5981" w:rsidRDefault="004B5981" w:rsidP="004B5981">
            <w:pPr>
              <w:jc w:val="both"/>
              <w:rPr>
                <w:rFonts w:ascii="Arial Narrow" w:eastAsia="Arial Narrow" w:hAnsi="Arial Narrow" w:cs="Arial Narrow"/>
              </w:rPr>
            </w:pPr>
            <w:r>
              <w:rPr>
                <w:rFonts w:ascii="Arial Narrow" w:eastAsia="Arial Narrow" w:hAnsi="Arial Narrow" w:cs="Arial Narrow"/>
              </w:rPr>
              <w:t>•</w:t>
            </w:r>
            <w:r>
              <w:rPr>
                <w:rFonts w:ascii="Arial Narrow" w:eastAsia="Arial Narrow" w:hAnsi="Arial Narrow" w:cs="Arial Narrow"/>
              </w:rPr>
              <w:tab/>
            </w:r>
          </w:p>
          <w:p w14:paraId="28DD6A6E" w14:textId="7636D85E" w:rsidR="004B5981" w:rsidRDefault="004B5981" w:rsidP="004B5981">
            <w:pPr>
              <w:jc w:val="both"/>
            </w:pPr>
            <w:r>
              <w:rPr>
                <w:rFonts w:ascii="Arial Narrow" w:eastAsia="Arial Narrow" w:hAnsi="Arial Narrow" w:cs="Arial Narrow"/>
              </w:rPr>
              <w:t xml:space="preserve">Nota aclaratoria: Las notas de las pruebas parciales y </w:t>
            </w:r>
            <w:proofErr w:type="spellStart"/>
            <w:r>
              <w:rPr>
                <w:rFonts w:ascii="Arial Narrow" w:eastAsia="Arial Narrow" w:hAnsi="Arial Narrow" w:cs="Arial Narrow"/>
              </w:rPr>
              <w:t>quices</w:t>
            </w:r>
            <w:proofErr w:type="spellEnd"/>
            <w:r>
              <w:rPr>
                <w:rFonts w:ascii="Arial Narrow" w:eastAsia="Arial Narrow" w:hAnsi="Arial Narrow" w:cs="Arial Narrow"/>
              </w:rPr>
              <w:t xml:space="preserve"> se ingresan al sistema tan pronto se generen, mientras que la nota del seguimiento y valoración de lecturas se ingresa al sistema al final del semestre. Sin embargo, cada actividad de seguimiento cuenta con unas fechas establecidas, porque dichas actividades son necesarias para la construcción de conocimientos colectivo en el aula en momentos muy específicos del curso. </w:t>
            </w:r>
          </w:p>
        </w:tc>
      </w:tr>
      <w:tr w:rsidR="000C5702" w14:paraId="1C78CF76"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18EB086" w14:textId="77777777" w:rsidR="000C5702" w:rsidRDefault="003A570C">
            <w:pPr>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0A16EF75" w14:textId="77777777" w:rsidR="000C5702" w:rsidRDefault="003A570C">
            <w:pPr>
              <w:jc w:val="center"/>
              <w:rPr>
                <w:b/>
                <w:sz w:val="22"/>
                <w:szCs w:val="22"/>
              </w:rPr>
            </w:pPr>
            <w:r>
              <w:rPr>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2CED08D6" w14:textId="77777777" w:rsidR="000C5702" w:rsidRDefault="003A570C">
            <w:pPr>
              <w:jc w:val="center"/>
              <w:rPr>
                <w:b/>
                <w:sz w:val="22"/>
                <w:szCs w:val="22"/>
              </w:rPr>
            </w:pPr>
            <w:r>
              <w:rPr>
                <w:b/>
                <w:sz w:val="22"/>
                <w:szCs w:val="22"/>
              </w:rPr>
              <w:t xml:space="preserve">Fecha </w:t>
            </w:r>
          </w:p>
        </w:tc>
      </w:tr>
      <w:tr w:rsidR="004B5981" w14:paraId="44ABB91F"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E09BAEF" w14:textId="77777777" w:rsidR="00297CF6" w:rsidRDefault="00297CF6" w:rsidP="00297CF6">
            <w:pPr>
              <w:pStyle w:val="Standard"/>
              <w:rPr>
                <w:sz w:val="22"/>
                <w:szCs w:val="22"/>
              </w:rPr>
            </w:pPr>
            <w:r>
              <w:rPr>
                <w:rFonts w:ascii="Arial" w:hAnsi="Arial" w:cs="Arial"/>
                <w:sz w:val="22"/>
                <w:szCs w:val="22"/>
              </w:rPr>
              <w:t>Entrega de tarea grupal y sustentación semanal</w:t>
            </w:r>
          </w:p>
          <w:p w14:paraId="61BBB3E9" w14:textId="499D4E4F" w:rsidR="004B5981" w:rsidRDefault="004B5981" w:rsidP="004B5981"/>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F1EDDF" w14:textId="2F7DE96A" w:rsidR="004B5981" w:rsidRDefault="00CC7FD9" w:rsidP="004B5981">
            <w:pPr>
              <w:jc w:val="center"/>
            </w:pPr>
            <w:r>
              <w:t>2</w:t>
            </w:r>
            <w:r w:rsidR="00297CF6">
              <w:t>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43F8A5B" w14:textId="3500511E" w:rsidR="004B5981" w:rsidRPr="009965D0" w:rsidRDefault="00297CF6" w:rsidP="004B5981">
            <w:pPr>
              <w:jc w:val="center"/>
              <w:rPr>
                <w:color w:val="000000" w:themeColor="text1"/>
                <w:sz w:val="20"/>
                <w:szCs w:val="20"/>
              </w:rPr>
            </w:pPr>
            <w:r>
              <w:rPr>
                <w:color w:val="000000" w:themeColor="text1"/>
                <w:sz w:val="18"/>
                <w:szCs w:val="18"/>
              </w:rPr>
              <w:t>A lo largo del curso</w:t>
            </w:r>
          </w:p>
        </w:tc>
      </w:tr>
      <w:tr w:rsidR="004B5981" w14:paraId="305255D3" w14:textId="77777777" w:rsidTr="009D16EE">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tcPr>
          <w:p w14:paraId="0AE9C20A" w14:textId="1B1FC0CF" w:rsidR="004B5981" w:rsidRDefault="00297CF6" w:rsidP="004B5981">
            <w:r>
              <w:rPr>
                <w:rFonts w:ascii="Arial" w:hAnsi="Arial" w:cs="Arial"/>
                <w:sz w:val="22"/>
                <w:szCs w:val="22"/>
              </w:rPr>
              <w:t>Primer examen parcial</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4C5C310" w14:textId="4A1A95A1" w:rsidR="004B5981" w:rsidRDefault="00CC7FD9" w:rsidP="004B5981">
            <w:pPr>
              <w:jc w:val="center"/>
            </w:pPr>
            <w:r>
              <w:t>2</w:t>
            </w:r>
            <w:r w:rsidR="00297CF6">
              <w:t>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1D916F3" w14:textId="59C1C57C" w:rsidR="004B5981" w:rsidRPr="009965D0" w:rsidRDefault="00297CF6" w:rsidP="004B5981">
            <w:pPr>
              <w:jc w:val="center"/>
              <w:rPr>
                <w:color w:val="000000" w:themeColor="text1"/>
                <w:sz w:val="20"/>
                <w:szCs w:val="20"/>
              </w:rPr>
            </w:pPr>
            <w:r>
              <w:rPr>
                <w:color w:val="000000" w:themeColor="text1"/>
                <w:sz w:val="18"/>
                <w:szCs w:val="18"/>
              </w:rPr>
              <w:t>7</w:t>
            </w:r>
          </w:p>
        </w:tc>
      </w:tr>
      <w:tr w:rsidR="004B5981" w14:paraId="24AC3DA5" w14:textId="77777777" w:rsidTr="009D16EE">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tcPr>
          <w:p w14:paraId="61B348B5" w14:textId="2515378E" w:rsidR="004B5981" w:rsidRDefault="00297CF6" w:rsidP="004B5981">
            <w:r>
              <w:rPr>
                <w:rFonts w:ascii="Arial" w:hAnsi="Arial" w:cs="Arial"/>
                <w:sz w:val="22"/>
                <w:szCs w:val="22"/>
              </w:rPr>
              <w:t>Segundo examen parcial</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5F9256A" w14:textId="70B1DE18" w:rsidR="004B5981" w:rsidRDefault="00CC7FD9" w:rsidP="004B5981">
            <w:pPr>
              <w:jc w:val="center"/>
            </w:pPr>
            <w:r>
              <w:t>2</w:t>
            </w:r>
            <w:r w:rsidR="00297CF6">
              <w:t>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1D2F4C" w14:textId="5907FAA1" w:rsidR="004B5981" w:rsidRPr="009965D0" w:rsidRDefault="00297CF6" w:rsidP="004B5981">
            <w:pPr>
              <w:jc w:val="center"/>
              <w:rPr>
                <w:color w:val="000000" w:themeColor="text1"/>
                <w:sz w:val="20"/>
                <w:szCs w:val="20"/>
              </w:rPr>
            </w:pPr>
            <w:r>
              <w:rPr>
                <w:color w:val="000000" w:themeColor="text1"/>
                <w:sz w:val="18"/>
                <w:szCs w:val="18"/>
              </w:rPr>
              <w:t>14</w:t>
            </w:r>
          </w:p>
        </w:tc>
      </w:tr>
      <w:tr w:rsidR="004B5981" w14:paraId="7592D7C8" w14:textId="77777777" w:rsidTr="009D16EE">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tcPr>
          <w:p w14:paraId="7EC59DE8" w14:textId="242EC73E" w:rsidR="004B5981" w:rsidRDefault="00297CF6" w:rsidP="004B5981">
            <w:r>
              <w:rPr>
                <w:rFonts w:ascii="Arial" w:hAnsi="Arial" w:cs="Arial"/>
                <w:sz w:val="22"/>
                <w:szCs w:val="22"/>
              </w:rPr>
              <w:t>Tercero examen parcial</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E47CB9B" w14:textId="29F5EF62" w:rsidR="004B5981" w:rsidRDefault="00297CF6" w:rsidP="004B5981">
            <w:pPr>
              <w:jc w:val="center"/>
            </w:pPr>
            <w:r>
              <w:t>25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35B031B" w14:textId="6D597451" w:rsidR="004B5981" w:rsidRPr="009965D0" w:rsidRDefault="00297CF6" w:rsidP="004B5981">
            <w:pPr>
              <w:jc w:val="center"/>
              <w:rPr>
                <w:color w:val="000000" w:themeColor="text1"/>
                <w:sz w:val="20"/>
                <w:szCs w:val="20"/>
              </w:rPr>
            </w:pPr>
            <w:r>
              <w:rPr>
                <w:color w:val="000000" w:themeColor="text1"/>
                <w:sz w:val="18"/>
                <w:szCs w:val="18"/>
              </w:rPr>
              <w:t>17</w:t>
            </w:r>
            <w:r w:rsidR="004B5981" w:rsidRPr="009965D0">
              <w:rPr>
                <w:color w:val="000000" w:themeColor="text1"/>
                <w:sz w:val="18"/>
                <w:szCs w:val="18"/>
              </w:rPr>
              <w:t xml:space="preserve"> </w:t>
            </w:r>
          </w:p>
        </w:tc>
      </w:tr>
    </w:tbl>
    <w:p w14:paraId="1D6CFD9B" w14:textId="77777777" w:rsidR="000C5702" w:rsidRDefault="000C5702">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0C5702" w14:paraId="259B76D3"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7949F726" w14:textId="77777777" w:rsidR="000C5702" w:rsidRDefault="003A570C">
            <w:pPr>
              <w:rPr>
                <w:sz w:val="22"/>
                <w:szCs w:val="22"/>
              </w:rPr>
            </w:pPr>
            <w:r>
              <w:rPr>
                <w:b/>
                <w:sz w:val="22"/>
                <w:szCs w:val="22"/>
              </w:rPr>
              <w:t>Actividades de asistencia obligatoria</w:t>
            </w:r>
            <w:r>
              <w:rPr>
                <w:b/>
                <w:sz w:val="22"/>
                <w:szCs w:val="22"/>
                <w:vertAlign w:val="superscript"/>
              </w:rPr>
              <w:footnoteReference w:id="2"/>
            </w:r>
            <w:r>
              <w:rPr>
                <w:b/>
                <w:sz w:val="22"/>
                <w:szCs w:val="22"/>
              </w:rPr>
              <w:t>:</w:t>
            </w:r>
          </w:p>
        </w:tc>
      </w:tr>
      <w:tr w:rsidR="000C5702" w14:paraId="68E38CDC"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582A469B" w14:textId="161C83C5" w:rsidR="000C5702" w:rsidRDefault="00BE141B">
            <w:pPr>
              <w:jc w:val="both"/>
              <w:rPr>
                <w:color w:val="808080"/>
                <w:sz w:val="22"/>
                <w:szCs w:val="22"/>
              </w:rPr>
            </w:pPr>
            <w:r>
              <w:rPr>
                <w:rFonts w:ascii="Arial Narrow" w:eastAsia="Arial Narrow" w:hAnsi="Arial Narrow" w:cs="Arial Narrow"/>
              </w:rPr>
              <w:t>Máximo 12 faltas de asistencia permitidas. En caso de alguna falta de asistencia, justificada o no, es necesario realizar actividades de reposición.</w:t>
            </w:r>
          </w:p>
        </w:tc>
      </w:tr>
    </w:tbl>
    <w:p w14:paraId="7C9FCAFB" w14:textId="77777777" w:rsidR="000C5702" w:rsidRDefault="000C5702">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0C5702" w14:paraId="053F4358"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193AF114" w14:textId="77777777" w:rsidR="000C5702" w:rsidRDefault="003A570C">
            <w:pPr>
              <w:rPr>
                <w:sz w:val="22"/>
                <w:szCs w:val="22"/>
              </w:rPr>
            </w:pPr>
            <w:r>
              <w:rPr>
                <w:b/>
                <w:sz w:val="22"/>
                <w:szCs w:val="22"/>
              </w:rPr>
              <w:t>Bibliografía:</w:t>
            </w:r>
          </w:p>
        </w:tc>
      </w:tr>
      <w:tr w:rsidR="00297CF6" w14:paraId="6A1EF40B"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7E57BE14" w14:textId="77777777" w:rsidR="00297CF6" w:rsidRDefault="00297CF6" w:rsidP="00297CF6">
            <w:pPr>
              <w:pStyle w:val="Standard"/>
              <w:ind w:left="360"/>
              <w:jc w:val="both"/>
              <w:rPr>
                <w:rFonts w:ascii="Arial" w:hAnsi="Arial" w:cs="Arial"/>
                <w:sz w:val="22"/>
                <w:szCs w:val="22"/>
              </w:rPr>
            </w:pPr>
          </w:p>
          <w:p w14:paraId="07240C4A" w14:textId="77777777" w:rsidR="00297CF6" w:rsidRDefault="00297CF6" w:rsidP="00297CF6">
            <w:pPr>
              <w:pStyle w:val="Standard"/>
              <w:numPr>
                <w:ilvl w:val="0"/>
                <w:numId w:val="4"/>
              </w:numPr>
              <w:jc w:val="both"/>
            </w:pPr>
            <w:r>
              <w:rPr>
                <w:rFonts w:ascii="Arial" w:hAnsi="Arial" w:cs="Arial"/>
                <w:b/>
                <w:sz w:val="22"/>
                <w:szCs w:val="22"/>
              </w:rPr>
              <w:t>Bibliografía Básica.</w:t>
            </w:r>
          </w:p>
          <w:p w14:paraId="0CF832A6" w14:textId="77777777" w:rsidR="00297CF6" w:rsidRDefault="00297CF6" w:rsidP="00297CF6">
            <w:pPr>
              <w:pStyle w:val="Standarduser"/>
              <w:numPr>
                <w:ilvl w:val="0"/>
                <w:numId w:val="4"/>
              </w:numPr>
              <w:jc w:val="both"/>
            </w:pPr>
            <w:r>
              <w:rPr>
                <w:rFonts w:ascii="Arial" w:hAnsi="Arial"/>
                <w:color w:val="000000"/>
                <w:sz w:val="22"/>
              </w:rPr>
              <w:t>LUQUE, Arias Carlos Julio y otros;  Una construcción de los números reales positivos Colombia : Universidad Pedagógica Nacional 2004</w:t>
            </w:r>
          </w:p>
          <w:p w14:paraId="28BBD3E3" w14:textId="77777777" w:rsidR="00297CF6" w:rsidRDefault="00297CF6" w:rsidP="00297CF6">
            <w:pPr>
              <w:pStyle w:val="Standarduser"/>
              <w:numPr>
                <w:ilvl w:val="0"/>
                <w:numId w:val="4"/>
              </w:numPr>
              <w:jc w:val="both"/>
            </w:pPr>
            <w:r>
              <w:rPr>
                <w:rFonts w:ascii="Arial" w:hAnsi="Arial"/>
                <w:sz w:val="22"/>
              </w:rPr>
              <w:t>RESTREPO, Guillermo. Los fundamentos de la Matemática. Universidad del Valle. 1998</w:t>
            </w:r>
          </w:p>
          <w:p w14:paraId="48BC6D2D" w14:textId="77777777" w:rsidR="00297CF6" w:rsidRDefault="00297CF6" w:rsidP="00297CF6">
            <w:pPr>
              <w:pStyle w:val="Standarduser"/>
              <w:numPr>
                <w:ilvl w:val="0"/>
                <w:numId w:val="4"/>
              </w:numPr>
              <w:jc w:val="both"/>
            </w:pPr>
            <w:r>
              <w:rPr>
                <w:rFonts w:ascii="Arial" w:hAnsi="Arial"/>
                <w:sz w:val="22"/>
              </w:rPr>
              <w:t xml:space="preserve">ALEKSANDROV y otros. La matemática su contenido métodos y significado. </w:t>
            </w:r>
            <w:proofErr w:type="spellStart"/>
            <w:r>
              <w:rPr>
                <w:rFonts w:ascii="Arial" w:hAnsi="Arial"/>
                <w:sz w:val="22"/>
                <w:lang w:val="en-US"/>
              </w:rPr>
              <w:t>Tomos</w:t>
            </w:r>
            <w:proofErr w:type="spellEnd"/>
            <w:r>
              <w:rPr>
                <w:rFonts w:ascii="Arial" w:hAnsi="Arial"/>
                <w:sz w:val="22"/>
                <w:lang w:val="en-US"/>
              </w:rPr>
              <w:t xml:space="preserve"> I al III editorial alianza.1981</w:t>
            </w:r>
          </w:p>
          <w:p w14:paraId="7FB53CA6" w14:textId="77777777" w:rsidR="00297CF6" w:rsidRDefault="00297CF6" w:rsidP="00297CF6">
            <w:pPr>
              <w:pStyle w:val="Standarduser"/>
              <w:numPr>
                <w:ilvl w:val="0"/>
                <w:numId w:val="4"/>
              </w:numPr>
              <w:jc w:val="both"/>
            </w:pPr>
            <w:r w:rsidRPr="00A44493">
              <w:rPr>
                <w:rFonts w:ascii="Arial" w:hAnsi="Arial"/>
                <w:sz w:val="22"/>
              </w:rPr>
              <w:t xml:space="preserve">BARTLE, Robert; SHERBERT, Donald. </w:t>
            </w:r>
            <w:r>
              <w:rPr>
                <w:rFonts w:ascii="Arial" w:hAnsi="Arial"/>
                <w:sz w:val="22"/>
              </w:rPr>
              <w:t xml:space="preserve">Introducción al análisis matemático de una variable. Editorial </w:t>
            </w:r>
            <w:proofErr w:type="spellStart"/>
            <w:r>
              <w:rPr>
                <w:rFonts w:ascii="Arial" w:hAnsi="Arial"/>
                <w:sz w:val="22"/>
              </w:rPr>
              <w:t>Limusa</w:t>
            </w:r>
            <w:proofErr w:type="spellEnd"/>
            <w:r>
              <w:rPr>
                <w:rFonts w:ascii="Arial" w:hAnsi="Arial"/>
                <w:sz w:val="22"/>
              </w:rPr>
              <w:t xml:space="preserve"> </w:t>
            </w:r>
            <w:proofErr w:type="spellStart"/>
            <w:r>
              <w:rPr>
                <w:rFonts w:ascii="Arial" w:hAnsi="Arial"/>
                <w:sz w:val="22"/>
              </w:rPr>
              <w:t>Wiley</w:t>
            </w:r>
            <w:proofErr w:type="spellEnd"/>
            <w:r>
              <w:rPr>
                <w:rFonts w:ascii="Arial" w:hAnsi="Arial"/>
                <w:sz w:val="22"/>
              </w:rPr>
              <w:t>. México. 2da edición en castellano. 2001.</w:t>
            </w:r>
          </w:p>
          <w:p w14:paraId="66E49C52" w14:textId="77777777" w:rsidR="00297CF6" w:rsidRDefault="00297CF6" w:rsidP="00297CF6">
            <w:pPr>
              <w:pStyle w:val="Standarduser"/>
              <w:numPr>
                <w:ilvl w:val="0"/>
                <w:numId w:val="4"/>
              </w:numPr>
              <w:jc w:val="both"/>
            </w:pPr>
            <w:r>
              <w:rPr>
                <w:rFonts w:ascii="Arial" w:hAnsi="Arial"/>
                <w:sz w:val="22"/>
              </w:rPr>
              <w:t>CENTENO PÉREZ JULIA.  Números decimales, ¿por qué? y ¿para qué?. Editorial SÍNTESIS. Madrid. 1997.</w:t>
            </w:r>
          </w:p>
          <w:p w14:paraId="6B4DE4E8" w14:textId="77777777" w:rsidR="00297CF6" w:rsidRDefault="00297CF6" w:rsidP="00297CF6">
            <w:pPr>
              <w:pStyle w:val="Standarduser"/>
              <w:numPr>
                <w:ilvl w:val="0"/>
                <w:numId w:val="4"/>
              </w:numPr>
              <w:jc w:val="both"/>
            </w:pPr>
            <w:r>
              <w:rPr>
                <w:rFonts w:ascii="Arial" w:hAnsi="Arial"/>
                <w:sz w:val="22"/>
              </w:rPr>
              <w:lastRenderedPageBreak/>
              <w:t xml:space="preserve">COUDER, Luciano. Teoría de las ecuaciones algebraicas. Editorial </w:t>
            </w:r>
            <w:proofErr w:type="spellStart"/>
            <w:r>
              <w:rPr>
                <w:rFonts w:ascii="Arial" w:hAnsi="Arial"/>
                <w:sz w:val="22"/>
              </w:rPr>
              <w:t>Limusa</w:t>
            </w:r>
            <w:proofErr w:type="spellEnd"/>
            <w:r>
              <w:rPr>
                <w:rFonts w:ascii="Arial" w:hAnsi="Arial"/>
                <w:sz w:val="22"/>
              </w:rPr>
              <w:t xml:space="preserve">. </w:t>
            </w:r>
            <w:proofErr w:type="spellStart"/>
            <w:r>
              <w:rPr>
                <w:rFonts w:ascii="Arial" w:hAnsi="Arial"/>
                <w:sz w:val="22"/>
              </w:rPr>
              <w:t>Mexico</w:t>
            </w:r>
            <w:proofErr w:type="spellEnd"/>
            <w:r>
              <w:rPr>
                <w:rFonts w:ascii="Arial" w:hAnsi="Arial"/>
                <w:sz w:val="22"/>
              </w:rPr>
              <w:t>. 1998</w:t>
            </w:r>
          </w:p>
          <w:p w14:paraId="2653806F" w14:textId="77777777" w:rsidR="00297CF6" w:rsidRDefault="00297CF6" w:rsidP="00297CF6">
            <w:pPr>
              <w:pStyle w:val="Standarduser"/>
              <w:numPr>
                <w:ilvl w:val="0"/>
                <w:numId w:val="4"/>
              </w:numPr>
              <w:jc w:val="both"/>
            </w:pPr>
            <w:r>
              <w:rPr>
                <w:rFonts w:ascii="Arial" w:hAnsi="Arial"/>
                <w:sz w:val="22"/>
              </w:rPr>
              <w:t>GRUPO BETA. Proporcionalidad Geométrica y Semejanza. Colección matemática cultura y aprendizaje. Editorial síntesis. 1990</w:t>
            </w:r>
          </w:p>
          <w:p w14:paraId="6C72E861" w14:textId="77777777" w:rsidR="00297CF6" w:rsidRDefault="00297CF6" w:rsidP="00297CF6">
            <w:pPr>
              <w:pStyle w:val="Standarduser"/>
              <w:numPr>
                <w:ilvl w:val="0"/>
                <w:numId w:val="4"/>
              </w:numPr>
              <w:jc w:val="both"/>
            </w:pPr>
            <w:r w:rsidRPr="00A44493">
              <w:rPr>
                <w:rFonts w:ascii="Arial" w:hAnsi="Arial"/>
                <w:sz w:val="22"/>
                <w:lang w:val="en-US"/>
              </w:rPr>
              <w:t xml:space="preserve">NATIONAL COUNCIL TEACHERS OF MATHEMATICS. </w:t>
            </w:r>
            <w:r>
              <w:rPr>
                <w:rFonts w:ascii="Arial" w:hAnsi="Arial"/>
                <w:sz w:val="22"/>
              </w:rPr>
              <w:t>El sistema de los números Reales. Editorial Trillas. México 1970.</w:t>
            </w:r>
          </w:p>
          <w:p w14:paraId="0F49CB13" w14:textId="77777777" w:rsidR="00297CF6" w:rsidRDefault="00297CF6" w:rsidP="00297CF6">
            <w:pPr>
              <w:pStyle w:val="Standarduser"/>
              <w:numPr>
                <w:ilvl w:val="0"/>
                <w:numId w:val="4"/>
              </w:numPr>
              <w:jc w:val="both"/>
            </w:pPr>
            <w:r>
              <w:rPr>
                <w:rFonts w:ascii="Arial" w:hAnsi="Arial"/>
                <w:sz w:val="22"/>
              </w:rPr>
              <w:t>OLEAS, Grimaldo. Lógica y Teoría de Conjuntos. Universidad de Antioquia.1986</w:t>
            </w:r>
          </w:p>
          <w:p w14:paraId="1D0058DE" w14:textId="77777777" w:rsidR="00297CF6" w:rsidRDefault="00297CF6" w:rsidP="00297CF6">
            <w:pPr>
              <w:pStyle w:val="Standarduser"/>
              <w:numPr>
                <w:ilvl w:val="0"/>
                <w:numId w:val="4"/>
              </w:numPr>
              <w:spacing w:line="360" w:lineRule="auto"/>
              <w:jc w:val="both"/>
            </w:pPr>
            <w:r>
              <w:rPr>
                <w:rFonts w:ascii="Arial" w:hAnsi="Arial"/>
                <w:sz w:val="22"/>
              </w:rPr>
              <w:t>Internet</w:t>
            </w:r>
          </w:p>
          <w:p w14:paraId="6707277C" w14:textId="396B0DAB" w:rsidR="00297CF6" w:rsidRDefault="00297CF6" w:rsidP="00297CF6">
            <w:pPr>
              <w:jc w:val="both"/>
            </w:pP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1882B9CF" w14:textId="77777777" w:rsidR="00297CF6" w:rsidRDefault="00297CF6" w:rsidP="00297CF6">
            <w:pPr>
              <w:jc w:val="both"/>
            </w:pPr>
          </w:p>
        </w:tc>
      </w:tr>
    </w:tbl>
    <w:p w14:paraId="40852C87" w14:textId="77777777" w:rsidR="000C5702" w:rsidRDefault="000C5702">
      <w:pPr>
        <w:rPr>
          <w:rFonts w:ascii="Calibri" w:eastAsia="Calibri" w:hAnsi="Calibri" w:cs="Calibri"/>
        </w:rPr>
      </w:pPr>
    </w:p>
    <w:p w14:paraId="500A0B69" w14:textId="77777777" w:rsidR="000C5702" w:rsidRDefault="000C5702">
      <w:pPr>
        <w:rPr>
          <w:rFonts w:ascii="Calibri" w:eastAsia="Calibri" w:hAnsi="Calibri" w:cs="Calibri"/>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0C5702" w14:paraId="2CBC764D"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2C64A937" w14:textId="77777777" w:rsidR="000C5702" w:rsidRDefault="003A570C">
            <w:pPr>
              <w:numPr>
                <w:ilvl w:val="0"/>
                <w:numId w:val="2"/>
              </w:numPr>
              <w:pBdr>
                <w:top w:val="nil"/>
                <w:left w:val="nil"/>
                <w:bottom w:val="nil"/>
                <w:right w:val="nil"/>
                <w:between w:val="nil"/>
              </w:pBdr>
              <w:rPr>
                <w:b/>
                <w:color w:val="000000"/>
                <w:sz w:val="22"/>
                <w:szCs w:val="22"/>
              </w:rPr>
            </w:pPr>
            <w:r>
              <w:rPr>
                <w:b/>
                <w:color w:val="000000"/>
                <w:sz w:val="22"/>
                <w:szCs w:val="22"/>
              </w:rPr>
              <w:t>PROFESORES</w:t>
            </w:r>
          </w:p>
        </w:tc>
      </w:tr>
      <w:tr w:rsidR="000C5702" w14:paraId="389A5432"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5134136" w14:textId="77777777" w:rsidR="000C5702" w:rsidRDefault="003A570C">
            <w:pPr>
              <w:jc w:val="center"/>
              <w:rPr>
                <w:b/>
                <w:sz w:val="22"/>
                <w:szCs w:val="22"/>
              </w:rPr>
            </w:pPr>
            <w:r>
              <w:rPr>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B99B44" w14:textId="77777777" w:rsidR="000C5702" w:rsidRDefault="003A570C">
            <w:pPr>
              <w:jc w:val="center"/>
              <w:rPr>
                <w:b/>
                <w:sz w:val="22"/>
                <w:szCs w:val="22"/>
              </w:rPr>
            </w:pPr>
            <w:r>
              <w:rPr>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867A10" w14:textId="77777777" w:rsidR="000C5702" w:rsidRDefault="003A570C">
            <w:pPr>
              <w:jc w:val="center"/>
              <w:rPr>
                <w:b/>
                <w:sz w:val="22"/>
                <w:szCs w:val="22"/>
              </w:rPr>
            </w:pPr>
            <w:r>
              <w:rPr>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6F05830A" w14:textId="77777777" w:rsidR="000C5702" w:rsidRDefault="003A570C">
            <w:pPr>
              <w:jc w:val="center"/>
              <w:rPr>
                <w:b/>
                <w:sz w:val="22"/>
                <w:szCs w:val="22"/>
              </w:rPr>
            </w:pPr>
            <w:proofErr w:type="gramStart"/>
            <w:r>
              <w:rPr>
                <w:b/>
                <w:sz w:val="22"/>
                <w:szCs w:val="22"/>
              </w:rPr>
              <w:t>Eje  N</w:t>
            </w:r>
            <w:proofErr w:type="gramEnd"/>
            <w:r>
              <w:rPr>
                <w:b/>
                <w:sz w:val="22"/>
                <w:szCs w:val="22"/>
              </w:rPr>
              <w:t>°</w:t>
            </w:r>
          </w:p>
        </w:tc>
        <w:tc>
          <w:tcPr>
            <w:tcW w:w="992" w:type="dxa"/>
            <w:tcBorders>
              <w:top w:val="single" w:sz="4" w:space="0" w:color="7F7F7F"/>
              <w:left w:val="single" w:sz="4" w:space="0" w:color="7F7F7F"/>
              <w:bottom w:val="single" w:sz="4" w:space="0" w:color="7F7F7F"/>
              <w:right w:val="single" w:sz="4" w:space="0" w:color="7F7F7F"/>
            </w:tcBorders>
            <w:vAlign w:val="center"/>
          </w:tcPr>
          <w:p w14:paraId="4180FE8F" w14:textId="77777777" w:rsidR="000C5702" w:rsidRDefault="003A570C">
            <w:pPr>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CB28B65" w14:textId="77777777" w:rsidR="000C5702" w:rsidRDefault="003A570C">
            <w:pPr>
              <w:jc w:val="center"/>
              <w:rPr>
                <w:b/>
                <w:sz w:val="22"/>
                <w:szCs w:val="22"/>
              </w:rPr>
            </w:pPr>
            <w:r>
              <w:rPr>
                <w:b/>
                <w:sz w:val="22"/>
                <w:szCs w:val="22"/>
              </w:rPr>
              <w:t>Fechas</w:t>
            </w:r>
          </w:p>
        </w:tc>
      </w:tr>
      <w:tr w:rsidR="000C5702" w14:paraId="60D42F6F"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39CC5FA" w14:textId="248C1EE9" w:rsidR="000C5702" w:rsidRDefault="000C5702"/>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063CA10" w14:textId="77777777" w:rsidR="000C5702" w:rsidRDefault="000C5702">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F4B6ACF" w14:textId="77777777" w:rsidR="000C5702" w:rsidRDefault="000C5702">
            <w:pPr>
              <w:jc w:val="center"/>
            </w:pPr>
          </w:p>
        </w:tc>
        <w:tc>
          <w:tcPr>
            <w:tcW w:w="992" w:type="dxa"/>
            <w:tcBorders>
              <w:top w:val="single" w:sz="4" w:space="0" w:color="7F7F7F"/>
              <w:left w:val="single" w:sz="4" w:space="0" w:color="7F7F7F"/>
              <w:bottom w:val="single" w:sz="4" w:space="0" w:color="7F7F7F"/>
              <w:right w:val="single" w:sz="4" w:space="0" w:color="7F7F7F"/>
            </w:tcBorders>
          </w:tcPr>
          <w:p w14:paraId="5B4D3402" w14:textId="77777777" w:rsidR="000C5702" w:rsidRDefault="000C5702">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BD10A66" w14:textId="77777777" w:rsidR="000C5702" w:rsidRDefault="000C5702">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D88B6A8" w14:textId="77777777" w:rsidR="000C5702" w:rsidRDefault="000C5702">
            <w:pPr>
              <w:jc w:val="center"/>
              <w:rPr>
                <w:sz w:val="20"/>
                <w:szCs w:val="20"/>
              </w:rPr>
            </w:pPr>
          </w:p>
        </w:tc>
      </w:tr>
      <w:tr w:rsidR="000C5702" w14:paraId="40DA42DB"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72C9E73" w14:textId="77777777" w:rsidR="000C5702" w:rsidRDefault="000C5702"/>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5C7758D" w14:textId="77777777" w:rsidR="000C5702" w:rsidRDefault="000C5702">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FF5588C" w14:textId="77777777" w:rsidR="000C5702" w:rsidRDefault="000C5702">
            <w:pPr>
              <w:jc w:val="center"/>
            </w:pPr>
          </w:p>
        </w:tc>
        <w:tc>
          <w:tcPr>
            <w:tcW w:w="992" w:type="dxa"/>
            <w:tcBorders>
              <w:top w:val="single" w:sz="4" w:space="0" w:color="7F7F7F"/>
              <w:left w:val="single" w:sz="4" w:space="0" w:color="7F7F7F"/>
              <w:bottom w:val="single" w:sz="4" w:space="0" w:color="7F7F7F"/>
              <w:right w:val="single" w:sz="4" w:space="0" w:color="7F7F7F"/>
            </w:tcBorders>
          </w:tcPr>
          <w:p w14:paraId="2252C0C9" w14:textId="77777777" w:rsidR="000C5702" w:rsidRDefault="000C5702">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5BBAB543" w14:textId="77777777" w:rsidR="000C5702" w:rsidRDefault="000C5702">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C8A7CE" w14:textId="77777777" w:rsidR="000C5702" w:rsidRDefault="000C5702">
            <w:pPr>
              <w:jc w:val="center"/>
              <w:rPr>
                <w:sz w:val="20"/>
                <w:szCs w:val="20"/>
              </w:rPr>
            </w:pPr>
          </w:p>
        </w:tc>
      </w:tr>
      <w:tr w:rsidR="000C5702" w14:paraId="2F4AE148"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043AE2B" w14:textId="77777777" w:rsidR="000C5702" w:rsidRDefault="000C5702"/>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F7D5C99" w14:textId="77777777" w:rsidR="000C5702" w:rsidRDefault="000C5702">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561D2B" w14:textId="77777777" w:rsidR="000C5702" w:rsidRDefault="000C5702">
            <w:pPr>
              <w:jc w:val="center"/>
            </w:pPr>
          </w:p>
        </w:tc>
        <w:tc>
          <w:tcPr>
            <w:tcW w:w="992" w:type="dxa"/>
            <w:tcBorders>
              <w:top w:val="single" w:sz="4" w:space="0" w:color="7F7F7F"/>
              <w:left w:val="single" w:sz="4" w:space="0" w:color="7F7F7F"/>
              <w:bottom w:val="single" w:sz="4" w:space="0" w:color="7F7F7F"/>
              <w:right w:val="single" w:sz="4" w:space="0" w:color="7F7F7F"/>
            </w:tcBorders>
          </w:tcPr>
          <w:p w14:paraId="1DA9CE52" w14:textId="77777777" w:rsidR="000C5702" w:rsidRDefault="000C5702">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165CCF26" w14:textId="77777777" w:rsidR="000C5702" w:rsidRDefault="000C5702">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83907E" w14:textId="77777777" w:rsidR="000C5702" w:rsidRDefault="000C5702">
            <w:pPr>
              <w:jc w:val="center"/>
              <w:rPr>
                <w:sz w:val="20"/>
                <w:szCs w:val="20"/>
              </w:rPr>
            </w:pPr>
          </w:p>
        </w:tc>
      </w:tr>
      <w:tr w:rsidR="000C5702" w14:paraId="1395A130"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B140C6" w14:textId="77777777" w:rsidR="000C5702" w:rsidRDefault="000C5702"/>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90EEB6C" w14:textId="77777777" w:rsidR="000C5702" w:rsidRDefault="000C5702">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C6A5738" w14:textId="77777777" w:rsidR="000C5702" w:rsidRDefault="000C5702">
            <w:pPr>
              <w:jc w:val="center"/>
            </w:pPr>
          </w:p>
        </w:tc>
        <w:tc>
          <w:tcPr>
            <w:tcW w:w="992" w:type="dxa"/>
            <w:tcBorders>
              <w:top w:val="single" w:sz="4" w:space="0" w:color="7F7F7F"/>
              <w:left w:val="single" w:sz="4" w:space="0" w:color="7F7F7F"/>
              <w:bottom w:val="single" w:sz="4" w:space="0" w:color="7F7F7F"/>
              <w:right w:val="single" w:sz="4" w:space="0" w:color="7F7F7F"/>
            </w:tcBorders>
          </w:tcPr>
          <w:p w14:paraId="66A0AFAC" w14:textId="77777777" w:rsidR="000C5702" w:rsidRDefault="000C5702">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D803965" w14:textId="77777777" w:rsidR="000C5702" w:rsidRDefault="000C5702">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269E58" w14:textId="77777777" w:rsidR="000C5702" w:rsidRDefault="000C5702">
            <w:pPr>
              <w:jc w:val="center"/>
              <w:rPr>
                <w:sz w:val="20"/>
                <w:szCs w:val="20"/>
              </w:rPr>
            </w:pPr>
          </w:p>
        </w:tc>
      </w:tr>
    </w:tbl>
    <w:p w14:paraId="6E5574CB" w14:textId="77777777" w:rsidR="000C5702" w:rsidRDefault="000C5702">
      <w:pPr>
        <w:rPr>
          <w:rFonts w:ascii="Calibri" w:eastAsia="Calibri" w:hAnsi="Calibri" w:cs="Calibri"/>
        </w:rPr>
      </w:pPr>
    </w:p>
    <w:p w14:paraId="5F6E7F17" w14:textId="77777777" w:rsidR="000C5702" w:rsidRDefault="000C5702">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0C5702" w14:paraId="1D59A803"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2D0E6C33" w14:textId="77777777" w:rsidR="000C5702" w:rsidRDefault="003A570C">
            <w:pPr>
              <w:numPr>
                <w:ilvl w:val="0"/>
                <w:numId w:val="2"/>
              </w:numPr>
              <w:pBdr>
                <w:top w:val="nil"/>
                <w:left w:val="nil"/>
                <w:bottom w:val="nil"/>
                <w:right w:val="nil"/>
                <w:between w:val="nil"/>
              </w:pBdr>
              <w:rPr>
                <w:b/>
                <w:color w:val="000000"/>
                <w:sz w:val="22"/>
                <w:szCs w:val="22"/>
              </w:rPr>
            </w:pPr>
            <w:r>
              <w:rPr>
                <w:b/>
                <w:color w:val="000000"/>
                <w:sz w:val="22"/>
                <w:szCs w:val="22"/>
              </w:rPr>
              <w:t>APROBACIÓN DEL CONSEJO DE UNIDAD ACADÉMICA</w:t>
            </w:r>
          </w:p>
        </w:tc>
      </w:tr>
      <w:tr w:rsidR="000C5702" w14:paraId="2E535DD2"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138F3982" w14:textId="77777777" w:rsidR="000C5702" w:rsidRDefault="000C5702">
            <w:pPr>
              <w:rPr>
                <w:sz w:val="22"/>
                <w:szCs w:val="22"/>
              </w:rPr>
            </w:pPr>
          </w:p>
          <w:p w14:paraId="789DEF77" w14:textId="77777777" w:rsidR="000C5702" w:rsidRDefault="003A570C">
            <w:pPr>
              <w:rPr>
                <w:sz w:val="22"/>
                <w:szCs w:val="22"/>
              </w:rPr>
            </w:pPr>
            <w:r>
              <w:rPr>
                <w:sz w:val="22"/>
                <w:szCs w:val="22"/>
              </w:rPr>
              <w:t xml:space="preserve">Aprobado en </w:t>
            </w:r>
            <w:proofErr w:type="gramStart"/>
            <w:r>
              <w:rPr>
                <w:sz w:val="22"/>
                <w:szCs w:val="22"/>
              </w:rPr>
              <w:t xml:space="preserve">Acta  </w:t>
            </w:r>
            <w:r>
              <w:rPr>
                <w:color w:val="808080"/>
                <w:sz w:val="22"/>
                <w:szCs w:val="22"/>
              </w:rPr>
              <w:t>número</w:t>
            </w:r>
            <w:proofErr w:type="gramEnd"/>
            <w:r>
              <w:rPr>
                <w:sz w:val="22"/>
                <w:szCs w:val="22"/>
              </w:rPr>
              <w:t xml:space="preserve"> del  </w:t>
            </w:r>
            <w:r>
              <w:rPr>
                <w:color w:val="808080"/>
              </w:rPr>
              <w:t>Haga clic aquí o pulse para escribir una fecha.</w:t>
            </w:r>
          </w:p>
          <w:p w14:paraId="5DF88DC2" w14:textId="77777777" w:rsidR="000C5702" w:rsidRDefault="000C5702">
            <w:pPr>
              <w:rPr>
                <w:sz w:val="22"/>
                <w:szCs w:val="22"/>
              </w:rPr>
            </w:pPr>
          </w:p>
          <w:p w14:paraId="23632A1D" w14:textId="77777777" w:rsidR="000C5702" w:rsidRDefault="000C5702">
            <w:pPr>
              <w:rPr>
                <w:sz w:val="22"/>
                <w:szCs w:val="22"/>
              </w:rPr>
            </w:pPr>
          </w:p>
        </w:tc>
      </w:tr>
      <w:tr w:rsidR="000C5702" w14:paraId="5FBCCDF3" w14:textId="77777777">
        <w:trPr>
          <w:trHeight w:val="764"/>
        </w:trPr>
        <w:tc>
          <w:tcPr>
            <w:tcW w:w="289" w:type="dxa"/>
            <w:tcBorders>
              <w:top w:val="nil"/>
              <w:left w:val="single" w:sz="4" w:space="0" w:color="7F7F7F"/>
              <w:bottom w:val="nil"/>
              <w:right w:val="nil"/>
            </w:tcBorders>
            <w:shd w:val="clear" w:color="auto" w:fill="auto"/>
            <w:vAlign w:val="bottom"/>
          </w:tcPr>
          <w:p w14:paraId="4F431F79" w14:textId="77777777" w:rsidR="000C5702" w:rsidRDefault="000C5702">
            <w:pPr>
              <w:jc w:val="both"/>
            </w:pPr>
          </w:p>
        </w:tc>
        <w:tc>
          <w:tcPr>
            <w:tcW w:w="3260" w:type="dxa"/>
            <w:tcBorders>
              <w:top w:val="nil"/>
              <w:left w:val="nil"/>
              <w:bottom w:val="single" w:sz="4" w:space="0" w:color="7F7F7F"/>
              <w:right w:val="nil"/>
            </w:tcBorders>
            <w:shd w:val="clear" w:color="auto" w:fill="auto"/>
            <w:vAlign w:val="bottom"/>
          </w:tcPr>
          <w:p w14:paraId="5D1B4B28" w14:textId="77777777" w:rsidR="000C5702" w:rsidRDefault="000C5702">
            <w:pPr>
              <w:jc w:val="both"/>
              <w:rPr>
                <w:sz w:val="22"/>
                <w:szCs w:val="22"/>
              </w:rPr>
            </w:pPr>
          </w:p>
        </w:tc>
        <w:tc>
          <w:tcPr>
            <w:tcW w:w="284" w:type="dxa"/>
            <w:tcBorders>
              <w:top w:val="nil"/>
              <w:left w:val="nil"/>
              <w:bottom w:val="nil"/>
              <w:right w:val="nil"/>
            </w:tcBorders>
            <w:shd w:val="clear" w:color="auto" w:fill="auto"/>
            <w:vAlign w:val="bottom"/>
          </w:tcPr>
          <w:p w14:paraId="7B1F3470" w14:textId="77777777" w:rsidR="000C5702" w:rsidRDefault="000C5702">
            <w:pPr>
              <w:jc w:val="both"/>
              <w:rPr>
                <w:sz w:val="22"/>
                <w:szCs w:val="22"/>
              </w:rPr>
            </w:pPr>
          </w:p>
        </w:tc>
        <w:tc>
          <w:tcPr>
            <w:tcW w:w="3118" w:type="dxa"/>
            <w:tcBorders>
              <w:top w:val="nil"/>
              <w:left w:val="nil"/>
              <w:bottom w:val="single" w:sz="4" w:space="0" w:color="7F7F7F"/>
              <w:right w:val="nil"/>
            </w:tcBorders>
            <w:shd w:val="clear" w:color="auto" w:fill="auto"/>
            <w:vAlign w:val="bottom"/>
          </w:tcPr>
          <w:p w14:paraId="772BB701" w14:textId="77777777" w:rsidR="000C5702" w:rsidRDefault="000C5702">
            <w:pPr>
              <w:jc w:val="both"/>
              <w:rPr>
                <w:sz w:val="22"/>
                <w:szCs w:val="22"/>
              </w:rPr>
            </w:pPr>
          </w:p>
        </w:tc>
        <w:tc>
          <w:tcPr>
            <w:tcW w:w="284" w:type="dxa"/>
            <w:tcBorders>
              <w:top w:val="nil"/>
              <w:left w:val="nil"/>
              <w:bottom w:val="nil"/>
              <w:right w:val="nil"/>
            </w:tcBorders>
            <w:shd w:val="clear" w:color="auto" w:fill="auto"/>
            <w:vAlign w:val="bottom"/>
          </w:tcPr>
          <w:p w14:paraId="63188730" w14:textId="77777777" w:rsidR="000C5702" w:rsidRDefault="000C5702">
            <w:pPr>
              <w:jc w:val="both"/>
              <w:rPr>
                <w:sz w:val="22"/>
                <w:szCs w:val="22"/>
              </w:rPr>
            </w:pPr>
          </w:p>
        </w:tc>
        <w:tc>
          <w:tcPr>
            <w:tcW w:w="2976" w:type="dxa"/>
            <w:tcBorders>
              <w:top w:val="nil"/>
              <w:left w:val="nil"/>
              <w:bottom w:val="single" w:sz="4" w:space="0" w:color="7F7F7F"/>
              <w:right w:val="nil"/>
            </w:tcBorders>
            <w:shd w:val="clear" w:color="auto" w:fill="auto"/>
            <w:vAlign w:val="bottom"/>
          </w:tcPr>
          <w:p w14:paraId="3F0736F2" w14:textId="77777777" w:rsidR="000C5702" w:rsidRDefault="000C5702">
            <w:pPr>
              <w:jc w:val="both"/>
              <w:rPr>
                <w:sz w:val="22"/>
                <w:szCs w:val="22"/>
              </w:rPr>
            </w:pPr>
          </w:p>
        </w:tc>
        <w:tc>
          <w:tcPr>
            <w:tcW w:w="284" w:type="dxa"/>
            <w:tcBorders>
              <w:top w:val="nil"/>
              <w:left w:val="nil"/>
              <w:bottom w:val="nil"/>
              <w:right w:val="single" w:sz="4" w:space="0" w:color="7F7F7F"/>
            </w:tcBorders>
            <w:shd w:val="clear" w:color="auto" w:fill="auto"/>
            <w:vAlign w:val="bottom"/>
          </w:tcPr>
          <w:p w14:paraId="12D3BB15" w14:textId="77777777" w:rsidR="000C5702" w:rsidRDefault="000C5702">
            <w:pPr>
              <w:jc w:val="both"/>
              <w:rPr>
                <w:sz w:val="22"/>
                <w:szCs w:val="22"/>
              </w:rPr>
            </w:pPr>
          </w:p>
        </w:tc>
      </w:tr>
      <w:tr w:rsidR="000C5702" w14:paraId="2F4C69A3"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6935BB64" w14:textId="77777777" w:rsidR="000C5702" w:rsidRDefault="000C5702"/>
        </w:tc>
        <w:tc>
          <w:tcPr>
            <w:tcW w:w="3260" w:type="dxa"/>
            <w:tcBorders>
              <w:top w:val="single" w:sz="4" w:space="0" w:color="7F7F7F"/>
              <w:left w:val="nil"/>
              <w:bottom w:val="single" w:sz="4" w:space="0" w:color="000000"/>
              <w:right w:val="nil"/>
            </w:tcBorders>
            <w:shd w:val="clear" w:color="auto" w:fill="auto"/>
            <w:vAlign w:val="bottom"/>
          </w:tcPr>
          <w:p w14:paraId="4D62DC8B" w14:textId="77777777" w:rsidR="000C5702" w:rsidRDefault="003A570C">
            <w:pPr>
              <w:jc w:val="center"/>
              <w:rPr>
                <w:b/>
                <w:sz w:val="22"/>
                <w:szCs w:val="22"/>
              </w:rPr>
            </w:pPr>
            <w:r>
              <w:rPr>
                <w:b/>
                <w:sz w:val="22"/>
                <w:szCs w:val="22"/>
              </w:rPr>
              <w:t>Nombre Completo Secretario del Consejo de la Unidad Académica</w:t>
            </w:r>
          </w:p>
        </w:tc>
        <w:tc>
          <w:tcPr>
            <w:tcW w:w="284" w:type="dxa"/>
            <w:tcBorders>
              <w:top w:val="nil"/>
              <w:left w:val="nil"/>
              <w:bottom w:val="single" w:sz="4" w:space="0" w:color="000000"/>
              <w:right w:val="nil"/>
            </w:tcBorders>
            <w:shd w:val="clear" w:color="auto" w:fill="auto"/>
            <w:vAlign w:val="bottom"/>
          </w:tcPr>
          <w:p w14:paraId="64B3ABF1" w14:textId="77777777" w:rsidR="000C5702" w:rsidRDefault="000C5702">
            <w:pPr>
              <w:jc w:val="center"/>
              <w:rPr>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5BD82885" w14:textId="77777777" w:rsidR="000C5702" w:rsidRDefault="003A570C">
            <w:pPr>
              <w:jc w:val="center"/>
              <w:rPr>
                <w:b/>
                <w:sz w:val="22"/>
                <w:szCs w:val="22"/>
              </w:rPr>
            </w:pPr>
            <w:r>
              <w:rPr>
                <w:b/>
                <w:sz w:val="22"/>
                <w:szCs w:val="22"/>
              </w:rPr>
              <w:t>Firma</w:t>
            </w:r>
          </w:p>
        </w:tc>
        <w:tc>
          <w:tcPr>
            <w:tcW w:w="284" w:type="dxa"/>
            <w:tcBorders>
              <w:top w:val="nil"/>
              <w:left w:val="nil"/>
              <w:bottom w:val="single" w:sz="4" w:space="0" w:color="000000"/>
              <w:right w:val="nil"/>
            </w:tcBorders>
            <w:shd w:val="clear" w:color="auto" w:fill="auto"/>
            <w:vAlign w:val="bottom"/>
          </w:tcPr>
          <w:p w14:paraId="0E976CB5" w14:textId="77777777" w:rsidR="000C5702" w:rsidRDefault="000C5702">
            <w:pPr>
              <w:jc w:val="center"/>
              <w:rPr>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62320EEE" w14:textId="77777777" w:rsidR="000C5702" w:rsidRDefault="003A570C">
            <w:pPr>
              <w:jc w:val="center"/>
              <w:rPr>
                <w:b/>
                <w:sz w:val="22"/>
                <w:szCs w:val="22"/>
              </w:rPr>
            </w:pPr>
            <w:r>
              <w:rPr>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35739CA0" w14:textId="77777777" w:rsidR="000C5702" w:rsidRDefault="000C5702">
            <w:pPr>
              <w:jc w:val="center"/>
              <w:rPr>
                <w:sz w:val="22"/>
                <w:szCs w:val="22"/>
              </w:rPr>
            </w:pPr>
          </w:p>
        </w:tc>
      </w:tr>
    </w:tbl>
    <w:p w14:paraId="217D5EF2" w14:textId="77777777" w:rsidR="000C5702" w:rsidRDefault="000C5702">
      <w:pPr>
        <w:rPr>
          <w:rFonts w:ascii="Calibri" w:eastAsia="Calibri" w:hAnsi="Calibri" w:cs="Calibri"/>
          <w:b/>
          <w:sz w:val="12"/>
          <w:szCs w:val="12"/>
        </w:rPr>
      </w:pPr>
    </w:p>
    <w:p w14:paraId="61B01D63" w14:textId="77777777" w:rsidR="000C5702" w:rsidRDefault="000C5702">
      <w:pPr>
        <w:rPr>
          <w:rFonts w:ascii="Calibri" w:eastAsia="Calibri" w:hAnsi="Calibri" w:cs="Calibri"/>
          <w:b/>
          <w:sz w:val="12"/>
          <w:szCs w:val="12"/>
        </w:rPr>
      </w:pPr>
    </w:p>
    <w:sectPr w:rsidR="000C5702">
      <w:footerReference w:type="default" r:id="rId10"/>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2F30F" w14:textId="77777777" w:rsidR="009D5C15" w:rsidRDefault="009D5C15">
      <w:r>
        <w:separator/>
      </w:r>
    </w:p>
  </w:endnote>
  <w:endnote w:type="continuationSeparator" w:id="0">
    <w:p w14:paraId="50B7EDF8" w14:textId="77777777" w:rsidR="009D5C15" w:rsidRDefault="009D5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mo">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례U怀"/>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F">
    <w:altName w:val="Calibri"/>
    <w:panose1 w:val="020B0604020202020204"/>
    <w:charset w:val="00"/>
    <w:family w:val="auto"/>
    <w:pitch w:val="variable"/>
  </w:font>
  <w:font w:name="Arial Narrow">
    <w:altName w:val="﷽﷽﷽﷽﷽﷽﷽﷽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Calibri"/>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876B" w14:textId="77777777" w:rsidR="000C5702" w:rsidRDefault="003A570C">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A5561B">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A5561B">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1D8C0E3B" w14:textId="77777777" w:rsidR="000C5702" w:rsidRDefault="003A570C">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A1480" w14:textId="77777777" w:rsidR="009D5C15" w:rsidRDefault="009D5C15">
      <w:r>
        <w:separator/>
      </w:r>
    </w:p>
  </w:footnote>
  <w:footnote w:type="continuationSeparator" w:id="0">
    <w:p w14:paraId="78CDA817" w14:textId="77777777" w:rsidR="009D5C15" w:rsidRDefault="009D5C15">
      <w:r>
        <w:continuationSeparator/>
      </w:r>
    </w:p>
  </w:footnote>
  <w:footnote w:id="1">
    <w:p w14:paraId="48010828" w14:textId="77777777" w:rsidR="000C5702" w:rsidRDefault="003A570C">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6AA2B86D" w14:textId="77777777" w:rsidR="000C5702" w:rsidRDefault="003A570C">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7F8A1BE3" w14:textId="77777777" w:rsidR="000C5702" w:rsidRDefault="003A570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869"/>
    <w:multiLevelType w:val="multilevel"/>
    <w:tmpl w:val="4892825A"/>
    <w:styleLink w:val="WWNum4"/>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4A724D1"/>
    <w:multiLevelType w:val="multilevel"/>
    <w:tmpl w:val="1BD4E1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93618E3"/>
    <w:multiLevelType w:val="multilevel"/>
    <w:tmpl w:val="CBAAB06A"/>
    <w:lvl w:ilvl="0">
      <w:start w:val="1"/>
      <w:numFmt w:val="bullet"/>
      <w:lvlText w:val="●"/>
      <w:lvlJc w:val="left"/>
      <w:pPr>
        <w:ind w:left="330" w:hanging="330"/>
      </w:pPr>
      <w:rPr>
        <w:rFonts w:ascii="Noto Sans Symbols" w:eastAsia="Noto Sans Symbols" w:hAnsi="Noto Sans Symbols" w:cs="Noto Sans Symbols"/>
        <w:b w:val="0"/>
        <w:i w:val="0"/>
        <w:smallCaps w:val="0"/>
        <w:strike w:val="0"/>
        <w:color w:val="000000"/>
        <w:shd w:val="clear" w:color="auto" w:fill="auto"/>
        <w:vertAlign w:val="baseline"/>
      </w:rPr>
    </w:lvl>
    <w:lvl w:ilvl="1">
      <w:start w:val="1"/>
      <w:numFmt w:val="bullet"/>
      <w:lvlText w:val="o"/>
      <w:lvlJc w:val="left"/>
      <w:pPr>
        <w:ind w:left="541" w:hanging="181"/>
      </w:pPr>
      <w:rPr>
        <w:rFonts w:ascii="Arimo" w:eastAsia="Arimo" w:hAnsi="Arimo" w:cs="Arimo"/>
        <w:b w:val="0"/>
        <w:i w:val="0"/>
        <w:smallCaps w:val="0"/>
        <w:strike w:val="0"/>
        <w:color w:val="000000"/>
        <w:sz w:val="22"/>
        <w:szCs w:val="22"/>
        <w:shd w:val="clear" w:color="auto" w:fill="auto"/>
        <w:vertAlign w:val="baseline"/>
      </w:rPr>
    </w:lvl>
    <w:lvl w:ilvl="2">
      <w:start w:val="1"/>
      <w:numFmt w:val="bullet"/>
      <w:lvlText w:val="▪"/>
      <w:lvlJc w:val="left"/>
      <w:pPr>
        <w:ind w:left="1261" w:hanging="181"/>
      </w:pPr>
      <w:rPr>
        <w:rFonts w:ascii="Arimo" w:eastAsia="Arimo" w:hAnsi="Arimo" w:cs="Arimo"/>
        <w:b w:val="0"/>
        <w:i w:val="0"/>
        <w:smallCaps w:val="0"/>
        <w:strike w:val="0"/>
        <w:color w:val="000000"/>
        <w:sz w:val="22"/>
        <w:szCs w:val="22"/>
        <w:shd w:val="clear" w:color="auto" w:fill="auto"/>
        <w:vertAlign w:val="baseline"/>
      </w:rPr>
    </w:lvl>
    <w:lvl w:ilvl="3">
      <w:start w:val="1"/>
      <w:numFmt w:val="bullet"/>
      <w:lvlText w:val="●"/>
      <w:lvlJc w:val="left"/>
      <w:pPr>
        <w:ind w:left="1981" w:hanging="180"/>
      </w:pPr>
      <w:rPr>
        <w:rFonts w:ascii="Noto Sans Symbols" w:eastAsia="Noto Sans Symbols" w:hAnsi="Noto Sans Symbols" w:cs="Noto Sans Symbols"/>
        <w:b w:val="0"/>
        <w:i w:val="0"/>
        <w:smallCaps w:val="0"/>
        <w:strike w:val="0"/>
        <w:color w:val="000000"/>
        <w:sz w:val="22"/>
        <w:szCs w:val="22"/>
        <w:shd w:val="clear" w:color="auto" w:fill="auto"/>
        <w:vertAlign w:val="baseline"/>
      </w:rPr>
    </w:lvl>
    <w:lvl w:ilvl="4">
      <w:start w:val="1"/>
      <w:numFmt w:val="bullet"/>
      <w:lvlText w:val="o"/>
      <w:lvlJc w:val="left"/>
      <w:pPr>
        <w:ind w:left="2700" w:hanging="180"/>
      </w:pPr>
      <w:rPr>
        <w:rFonts w:ascii="Arimo" w:eastAsia="Arimo" w:hAnsi="Arimo" w:cs="Arimo"/>
        <w:b w:val="0"/>
        <w:i w:val="0"/>
        <w:smallCaps w:val="0"/>
        <w:strike w:val="0"/>
        <w:color w:val="000000"/>
        <w:sz w:val="22"/>
        <w:szCs w:val="22"/>
        <w:shd w:val="clear" w:color="auto" w:fill="auto"/>
        <w:vertAlign w:val="baseline"/>
      </w:rPr>
    </w:lvl>
    <w:lvl w:ilvl="5">
      <w:start w:val="1"/>
      <w:numFmt w:val="bullet"/>
      <w:lvlText w:val="▪"/>
      <w:lvlJc w:val="left"/>
      <w:pPr>
        <w:ind w:left="3420" w:hanging="180"/>
      </w:pPr>
      <w:rPr>
        <w:rFonts w:ascii="Arimo" w:eastAsia="Arimo" w:hAnsi="Arimo" w:cs="Arimo"/>
        <w:b w:val="0"/>
        <w:i w:val="0"/>
        <w:smallCaps w:val="0"/>
        <w:strike w:val="0"/>
        <w:color w:val="000000"/>
        <w:sz w:val="22"/>
        <w:szCs w:val="22"/>
        <w:shd w:val="clear" w:color="auto" w:fill="auto"/>
        <w:vertAlign w:val="baseline"/>
      </w:rPr>
    </w:lvl>
    <w:lvl w:ilvl="6">
      <w:start w:val="1"/>
      <w:numFmt w:val="bullet"/>
      <w:lvlText w:val="●"/>
      <w:lvlJc w:val="left"/>
      <w:pPr>
        <w:ind w:left="4141" w:hanging="180"/>
      </w:pPr>
      <w:rPr>
        <w:rFonts w:ascii="Noto Sans Symbols" w:eastAsia="Noto Sans Symbols" w:hAnsi="Noto Sans Symbols" w:cs="Noto Sans Symbols"/>
        <w:b w:val="0"/>
        <w:i w:val="0"/>
        <w:smallCaps w:val="0"/>
        <w:strike w:val="0"/>
        <w:color w:val="000000"/>
        <w:sz w:val="22"/>
        <w:szCs w:val="22"/>
        <w:shd w:val="clear" w:color="auto" w:fill="auto"/>
        <w:vertAlign w:val="baseline"/>
      </w:rPr>
    </w:lvl>
    <w:lvl w:ilvl="7">
      <w:start w:val="1"/>
      <w:numFmt w:val="bullet"/>
      <w:lvlText w:val="o"/>
      <w:lvlJc w:val="left"/>
      <w:pPr>
        <w:ind w:left="4861" w:hanging="180"/>
      </w:pPr>
      <w:rPr>
        <w:rFonts w:ascii="Arimo" w:eastAsia="Arimo" w:hAnsi="Arimo" w:cs="Arimo"/>
        <w:b w:val="0"/>
        <w:i w:val="0"/>
        <w:smallCaps w:val="0"/>
        <w:strike w:val="0"/>
        <w:color w:val="000000"/>
        <w:sz w:val="22"/>
        <w:szCs w:val="22"/>
        <w:shd w:val="clear" w:color="auto" w:fill="auto"/>
        <w:vertAlign w:val="baseline"/>
      </w:rPr>
    </w:lvl>
    <w:lvl w:ilvl="8">
      <w:start w:val="1"/>
      <w:numFmt w:val="bullet"/>
      <w:lvlText w:val="▪"/>
      <w:lvlJc w:val="left"/>
      <w:pPr>
        <w:ind w:left="5581" w:hanging="181"/>
      </w:pPr>
      <w:rPr>
        <w:rFonts w:ascii="Arimo" w:eastAsia="Arimo" w:hAnsi="Arimo" w:cs="Arimo"/>
        <w:b w:val="0"/>
        <w:i w:val="0"/>
        <w:smallCaps w:val="0"/>
        <w:strike w:val="0"/>
        <w:color w:val="000000"/>
        <w:sz w:val="22"/>
        <w:szCs w:val="22"/>
        <w:shd w:val="clear" w:color="auto" w:fill="auto"/>
        <w:vertAlign w:val="baseline"/>
      </w:rPr>
    </w:lvl>
  </w:abstractNum>
  <w:abstractNum w:abstractNumId="3" w15:restartNumberingAfterBreak="0">
    <w:nsid w:val="20E94761"/>
    <w:multiLevelType w:val="multilevel"/>
    <w:tmpl w:val="17A8E9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F8F3606"/>
    <w:multiLevelType w:val="multilevel"/>
    <w:tmpl w:val="612C74A8"/>
    <w:styleLink w:val="WWNum13"/>
    <w:lvl w:ilvl="0">
      <w:numFmt w:val="bullet"/>
      <w:lvlText w:val=""/>
      <w:lvlJc w:val="left"/>
      <w:pPr>
        <w:ind w:left="720" w:hanging="360"/>
      </w:pPr>
    </w:lvl>
    <w:lvl w:ilvl="1">
      <w:start w:val="1"/>
      <w:numFmt w:val="none"/>
      <w:lvlText w:val="%2​"/>
      <w:lvlJc w:val="left"/>
      <w:pPr>
        <w:ind w:left="1080" w:firstLine="0"/>
      </w:pPr>
    </w:lvl>
    <w:lvl w:ilvl="2">
      <w:start w:val="1"/>
      <w:numFmt w:val="none"/>
      <w:lvlText w:val="%3​"/>
      <w:lvlJc w:val="left"/>
      <w:pPr>
        <w:ind w:left="1440" w:firstLine="0"/>
      </w:pPr>
    </w:lvl>
    <w:lvl w:ilvl="3">
      <w:start w:val="1"/>
      <w:numFmt w:val="none"/>
      <w:lvlText w:val="%4​"/>
      <w:lvlJc w:val="left"/>
      <w:pPr>
        <w:ind w:left="1800" w:firstLine="0"/>
      </w:pPr>
    </w:lvl>
    <w:lvl w:ilvl="4">
      <w:start w:val="1"/>
      <w:numFmt w:val="none"/>
      <w:lvlText w:val="%5​"/>
      <w:lvlJc w:val="left"/>
      <w:pPr>
        <w:ind w:left="2160" w:firstLine="0"/>
      </w:pPr>
    </w:lvl>
    <w:lvl w:ilvl="5">
      <w:start w:val="1"/>
      <w:numFmt w:val="none"/>
      <w:lvlText w:val="%6​"/>
      <w:lvlJc w:val="left"/>
      <w:pPr>
        <w:ind w:left="2520" w:firstLine="0"/>
      </w:pPr>
    </w:lvl>
    <w:lvl w:ilvl="6">
      <w:start w:val="1"/>
      <w:numFmt w:val="none"/>
      <w:lvlText w:val="%7​"/>
      <w:lvlJc w:val="left"/>
      <w:pPr>
        <w:ind w:left="2880" w:firstLine="0"/>
      </w:pPr>
    </w:lvl>
    <w:lvl w:ilvl="7">
      <w:start w:val="1"/>
      <w:numFmt w:val="none"/>
      <w:lvlText w:val="%8​"/>
      <w:lvlJc w:val="left"/>
      <w:pPr>
        <w:ind w:left="3240" w:firstLine="0"/>
      </w:pPr>
    </w:lvl>
    <w:lvl w:ilvl="8">
      <w:start w:val="1"/>
      <w:numFmt w:val="none"/>
      <w:lvlText w:val="%9​"/>
      <w:lvlJc w:val="left"/>
      <w:pPr>
        <w:ind w:left="3600" w:firstLine="0"/>
      </w:pPr>
    </w:lvl>
  </w:abstractNum>
  <w:abstractNum w:abstractNumId="5" w15:restartNumberingAfterBreak="0">
    <w:nsid w:val="65BB0E70"/>
    <w:multiLevelType w:val="multilevel"/>
    <w:tmpl w:val="0D689076"/>
    <w:styleLink w:val="WWNum15"/>
    <w:lvl w:ilvl="0">
      <w:numFmt w:val="bullet"/>
      <w:lvlText w:val=""/>
      <w:lvlJc w:val="left"/>
      <w:pPr>
        <w:ind w:left="720" w:hanging="360"/>
      </w:pPr>
    </w:lvl>
    <w:lvl w:ilvl="1">
      <w:start w:val="1"/>
      <w:numFmt w:val="none"/>
      <w:lvlText w:val="%2​"/>
      <w:lvlJc w:val="left"/>
      <w:pPr>
        <w:ind w:left="1080" w:firstLine="0"/>
      </w:pPr>
    </w:lvl>
    <w:lvl w:ilvl="2">
      <w:start w:val="1"/>
      <w:numFmt w:val="none"/>
      <w:lvlText w:val="%3​"/>
      <w:lvlJc w:val="left"/>
      <w:pPr>
        <w:ind w:left="1440" w:firstLine="0"/>
      </w:pPr>
    </w:lvl>
    <w:lvl w:ilvl="3">
      <w:start w:val="1"/>
      <w:numFmt w:val="none"/>
      <w:lvlText w:val="%4​"/>
      <w:lvlJc w:val="left"/>
      <w:pPr>
        <w:ind w:left="1800" w:firstLine="0"/>
      </w:pPr>
    </w:lvl>
    <w:lvl w:ilvl="4">
      <w:start w:val="1"/>
      <w:numFmt w:val="none"/>
      <w:lvlText w:val="%5​"/>
      <w:lvlJc w:val="left"/>
      <w:pPr>
        <w:ind w:left="2160" w:firstLine="0"/>
      </w:pPr>
    </w:lvl>
    <w:lvl w:ilvl="5">
      <w:start w:val="1"/>
      <w:numFmt w:val="none"/>
      <w:lvlText w:val="%6​"/>
      <w:lvlJc w:val="left"/>
      <w:pPr>
        <w:ind w:left="2520" w:firstLine="0"/>
      </w:pPr>
    </w:lvl>
    <w:lvl w:ilvl="6">
      <w:start w:val="1"/>
      <w:numFmt w:val="none"/>
      <w:lvlText w:val="%7​"/>
      <w:lvlJc w:val="left"/>
      <w:pPr>
        <w:ind w:left="2880" w:firstLine="0"/>
      </w:pPr>
    </w:lvl>
    <w:lvl w:ilvl="7">
      <w:start w:val="1"/>
      <w:numFmt w:val="none"/>
      <w:lvlText w:val="%8​"/>
      <w:lvlJc w:val="left"/>
      <w:pPr>
        <w:ind w:left="3240" w:firstLine="0"/>
      </w:pPr>
    </w:lvl>
    <w:lvl w:ilvl="8">
      <w:start w:val="1"/>
      <w:numFmt w:val="none"/>
      <w:lvlText w:val="%9​"/>
      <w:lvlJc w:val="left"/>
      <w:pPr>
        <w:ind w:left="3600" w:firstLine="0"/>
      </w:pPr>
    </w:lvl>
  </w:abstractNum>
  <w:num w:numId="1">
    <w:abstractNumId w:val="1"/>
  </w:num>
  <w:num w:numId="2">
    <w:abstractNumId w:val="3"/>
  </w:num>
  <w:num w:numId="3">
    <w:abstractNumId w:val="2"/>
  </w:num>
  <w:num w:numId="4">
    <w:abstractNumId w:val="0"/>
  </w:num>
  <w:num w:numId="5">
    <w:abstractNumId w:val="4"/>
  </w:num>
  <w:num w:numId="6">
    <w:abstractNumId w:val="5"/>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702"/>
    <w:rsid w:val="000C5702"/>
    <w:rsid w:val="001152F3"/>
    <w:rsid w:val="001B283E"/>
    <w:rsid w:val="00297CF6"/>
    <w:rsid w:val="002D6657"/>
    <w:rsid w:val="003006AA"/>
    <w:rsid w:val="00354CA1"/>
    <w:rsid w:val="003A570C"/>
    <w:rsid w:val="004A6E32"/>
    <w:rsid w:val="004B5981"/>
    <w:rsid w:val="004F5BDA"/>
    <w:rsid w:val="0056489F"/>
    <w:rsid w:val="006B3B19"/>
    <w:rsid w:val="006F1B55"/>
    <w:rsid w:val="0070605C"/>
    <w:rsid w:val="007B3883"/>
    <w:rsid w:val="007D0936"/>
    <w:rsid w:val="0084693E"/>
    <w:rsid w:val="009965D0"/>
    <w:rsid w:val="009D5C15"/>
    <w:rsid w:val="00A2165E"/>
    <w:rsid w:val="00A44493"/>
    <w:rsid w:val="00A5561B"/>
    <w:rsid w:val="00AA5D4B"/>
    <w:rsid w:val="00BE141B"/>
    <w:rsid w:val="00CC7FD9"/>
    <w:rsid w:val="00D745F0"/>
    <w:rsid w:val="00E74F8B"/>
    <w:rsid w:val="00F00AE4"/>
    <w:rsid w:val="00F45F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F634817"/>
  <w15:docId w15:val="{9245DC2B-8E3E-6B46-831A-A360A790A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b/>
    </w:rPr>
  </w:style>
  <w:style w:type="paragraph" w:styleId="Ttulo2">
    <w:name w:val="heading 2"/>
    <w:basedOn w:val="Normal"/>
    <w:next w:val="Normal"/>
    <w:uiPriority w:val="9"/>
    <w:semiHidden/>
    <w:unhideWhenUsed/>
    <w:qFormat/>
    <w:pPr>
      <w:keepNext/>
      <w:jc w:val="center"/>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jc w:val="both"/>
      <w:outlineLvl w:val="3"/>
    </w:pPr>
    <w:rPr>
      <w:b/>
      <w:sz w:val="16"/>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Refdecomentario">
    <w:name w:val="annotation reference"/>
    <w:uiPriority w:val="99"/>
    <w:semiHidden/>
    <w:unhideWhenUsed/>
    <w:rsid w:val="000A1400"/>
    <w:rPr>
      <w:sz w:val="16"/>
      <w:szCs w:val="16"/>
    </w:rPr>
  </w:style>
  <w:style w:type="paragraph" w:styleId="Textocomentario">
    <w:name w:val="annotation text"/>
    <w:basedOn w:val="Normal"/>
    <w:link w:val="TextocomentarioCar"/>
    <w:uiPriority w:val="99"/>
    <w:semiHidden/>
    <w:unhideWhenUsed/>
    <w:rsid w:val="000A1400"/>
    <w:rPr>
      <w:sz w:val="20"/>
      <w:lang w:val="x-none" w:eastAsia="x-none"/>
    </w:rPr>
  </w:style>
  <w:style w:type="character" w:customStyle="1" w:styleId="TextocomentarioCar">
    <w:name w:val="Texto comentario Car"/>
    <w:link w:val="Textocomentario"/>
    <w:uiPriority w:val="99"/>
    <w:semiHidden/>
    <w:rsid w:val="000A1400"/>
    <w:rPr>
      <w:rFonts w:ascii="Arial" w:hAnsi="Arial"/>
    </w:rPr>
  </w:style>
  <w:style w:type="paragraph" w:styleId="Asuntodelcomentario">
    <w:name w:val="annotation subject"/>
    <w:basedOn w:val="Textocomentario"/>
    <w:next w:val="Textocomentario"/>
    <w:link w:val="AsuntodelcomentarioCar"/>
    <w:uiPriority w:val="99"/>
    <w:semiHidden/>
    <w:unhideWhenUsed/>
    <w:rsid w:val="000A1400"/>
    <w:rPr>
      <w:b/>
      <w:bCs/>
    </w:rPr>
  </w:style>
  <w:style w:type="character" w:customStyle="1" w:styleId="AsuntodelcomentarioCar">
    <w:name w:val="Asunto del comentario Car"/>
    <w:link w:val="Asuntodelcomentario"/>
    <w:uiPriority w:val="99"/>
    <w:semiHidden/>
    <w:rsid w:val="000A1400"/>
    <w:rPr>
      <w:rFonts w:ascii="Arial" w:hAnsi="Arial"/>
      <w:b/>
      <w:bCs/>
    </w:rPr>
  </w:style>
  <w:style w:type="paragraph" w:styleId="Textodeglobo">
    <w:name w:val="Balloon Text"/>
    <w:basedOn w:val="Normal"/>
    <w:link w:val="TextodegloboCar"/>
    <w:uiPriority w:val="99"/>
    <w:semiHidden/>
    <w:unhideWhenUsed/>
    <w:rsid w:val="000A1400"/>
    <w:rPr>
      <w:rFonts w:ascii="Tahoma" w:hAnsi="Tahoma"/>
      <w:sz w:val="16"/>
      <w:szCs w:val="16"/>
      <w:lang w:val="x-none" w:eastAsia="x-none"/>
    </w:rPr>
  </w:style>
  <w:style w:type="character" w:customStyle="1" w:styleId="TextodegloboCar">
    <w:name w:val="Texto de globo Car"/>
    <w:link w:val="Textodeglobo"/>
    <w:uiPriority w:val="99"/>
    <w:semiHidden/>
    <w:rsid w:val="000A1400"/>
    <w:rPr>
      <w:rFonts w:ascii="Tahoma" w:hAnsi="Tahoma" w:cs="Tahoma"/>
      <w:sz w:val="16"/>
      <w:szCs w:val="16"/>
    </w:rPr>
  </w:style>
  <w:style w:type="paragraph" w:styleId="Revisin">
    <w:name w:val="Revision"/>
    <w:hidden/>
    <w:uiPriority w:val="99"/>
    <w:semiHidden/>
    <w:rsid w:val="00835BE4"/>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character" w:customStyle="1" w:styleId="EncabezadoCar">
    <w:name w:val="Encabezado Car"/>
    <w:link w:val="Encabezado"/>
    <w:uiPriority w:val="99"/>
    <w:rsid w:val="00F21E80"/>
    <w:rPr>
      <w:rFonts w:ascii="Arial" w:hAnsi="Arial"/>
      <w:sz w:val="24"/>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character" w:customStyle="1" w:styleId="PiedepginaCar">
    <w:name w:val="Pie de página Car"/>
    <w:link w:val="Piedepgina"/>
    <w:uiPriority w:val="99"/>
    <w:rsid w:val="00F21E80"/>
    <w:rPr>
      <w:rFonts w:ascii="Arial" w:hAnsi="Arial"/>
      <w:sz w:val="24"/>
    </w:rPr>
  </w:style>
  <w:style w:type="paragraph" w:styleId="Textonotaalfinal">
    <w:name w:val="endnote text"/>
    <w:basedOn w:val="Normal"/>
    <w:link w:val="TextonotaalfinalCar"/>
    <w:uiPriority w:val="99"/>
    <w:semiHidden/>
    <w:unhideWhenUsed/>
    <w:rsid w:val="00F21E80"/>
    <w:rPr>
      <w:sz w:val="20"/>
      <w:lang w:val="x-none" w:eastAsia="x-none"/>
    </w:rPr>
  </w:style>
  <w:style w:type="character" w:customStyle="1" w:styleId="TextonotaalfinalCar">
    <w:name w:val="Texto nota al final Car"/>
    <w:link w:val="Textonotaalfinal"/>
    <w:uiPriority w:val="99"/>
    <w:semiHidden/>
    <w:rsid w:val="00F21E80"/>
    <w:rPr>
      <w:rFonts w:ascii="Arial" w:hAnsi="Arial"/>
    </w:rPr>
  </w:style>
  <w:style w:type="character" w:styleId="Refdenotaalfinal">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eastAsia="es-CO"/>
    </w:rPr>
  </w:style>
  <w:style w:type="paragraph" w:styleId="Prrafodelista">
    <w:name w:val="List Paragraph"/>
    <w:basedOn w:val="Normal"/>
    <w:qFormat/>
    <w:rsid w:val="0036482F"/>
    <w:pPr>
      <w:ind w:left="708"/>
    </w:pPr>
    <w:rPr>
      <w:rFonts w:ascii="Verdana" w:hAnsi="Verdana" w:cs="Verdana"/>
      <w:sz w:val="22"/>
      <w:szCs w:val="22"/>
    </w:rPr>
  </w:style>
  <w:style w:type="table" w:styleId="Tablaconcuadrcula">
    <w:name w:val="Table Grid"/>
    <w:basedOn w:val="Tabla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910C2"/>
    <w:rPr>
      <w:color w:val="808080"/>
    </w:rPr>
  </w:style>
  <w:style w:type="paragraph" w:styleId="Textonotapie">
    <w:name w:val="footnote text"/>
    <w:basedOn w:val="Normal"/>
    <w:link w:val="TextonotapieCar"/>
    <w:uiPriority w:val="99"/>
    <w:semiHidden/>
    <w:unhideWhenUsed/>
    <w:rsid w:val="0048506D"/>
    <w:rPr>
      <w:sz w:val="20"/>
    </w:rPr>
  </w:style>
  <w:style w:type="character" w:customStyle="1" w:styleId="TextonotapieCar">
    <w:name w:val="Texto nota pie Car"/>
    <w:basedOn w:val="Fuentedeprrafopredeter"/>
    <w:link w:val="Textonotapie"/>
    <w:uiPriority w:val="99"/>
    <w:semiHidden/>
    <w:rsid w:val="0048506D"/>
    <w:rPr>
      <w:rFonts w:ascii="Arial" w:hAnsi="Arial"/>
    </w:rPr>
  </w:style>
  <w:style w:type="character" w:styleId="Refdenotaalpie">
    <w:name w:val="footnote reference"/>
    <w:basedOn w:val="Fuentedeprrafopredeter"/>
    <w:uiPriority w:val="99"/>
    <w:semiHidden/>
    <w:unhideWhenUsed/>
    <w:rsid w:val="0048506D"/>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1">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2">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3">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4">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5">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6">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7">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8">
    <w:basedOn w:val="TableNormal"/>
    <w:rPr>
      <w:rFonts w:ascii="Calibri" w:eastAsia="Calibri" w:hAnsi="Calibri" w:cs="Calibri"/>
    </w:r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3006AA"/>
    <w:rPr>
      <w:color w:val="0000FF" w:themeColor="hyperlink"/>
      <w:u w:val="single"/>
    </w:rPr>
  </w:style>
  <w:style w:type="character" w:styleId="Mencinsinresolver">
    <w:name w:val="Unresolved Mention"/>
    <w:basedOn w:val="Fuentedeprrafopredeter"/>
    <w:uiPriority w:val="99"/>
    <w:semiHidden/>
    <w:unhideWhenUsed/>
    <w:rsid w:val="003006AA"/>
    <w:rPr>
      <w:color w:val="605E5C"/>
      <w:shd w:val="clear" w:color="auto" w:fill="E1DFDD"/>
    </w:rPr>
  </w:style>
  <w:style w:type="paragraph" w:customStyle="1" w:styleId="Standard">
    <w:name w:val="Standard"/>
    <w:rsid w:val="00297CF6"/>
    <w:pPr>
      <w:suppressAutoHyphens/>
      <w:autoSpaceDN w:val="0"/>
      <w:textAlignment w:val="baseline"/>
    </w:pPr>
    <w:rPr>
      <w:rFonts w:ascii="Times New Roman" w:eastAsia="Times New Roman" w:hAnsi="Times New Roman" w:cs="Times New Roman"/>
      <w:sz w:val="20"/>
      <w:szCs w:val="20"/>
      <w:lang w:eastAsia="es-ES"/>
    </w:rPr>
  </w:style>
  <w:style w:type="paragraph" w:customStyle="1" w:styleId="Standarduser">
    <w:name w:val="Standard (user)"/>
    <w:rsid w:val="00297CF6"/>
    <w:pPr>
      <w:widowControl w:val="0"/>
      <w:suppressAutoHyphens/>
      <w:autoSpaceDN w:val="0"/>
      <w:textAlignment w:val="baseline"/>
    </w:pPr>
    <w:rPr>
      <w:rFonts w:ascii="Times" w:eastAsia="F" w:hAnsi="Times" w:cs="F"/>
      <w:kern w:val="3"/>
      <w:szCs w:val="22"/>
      <w:lang w:val="es-CO" w:eastAsia="en-US"/>
    </w:rPr>
  </w:style>
  <w:style w:type="numbering" w:customStyle="1" w:styleId="WWNum4">
    <w:name w:val="WWNum4"/>
    <w:basedOn w:val="Sinlista"/>
    <w:rsid w:val="00297CF6"/>
    <w:pPr>
      <w:numPr>
        <w:numId w:val="4"/>
      </w:numPr>
    </w:pPr>
  </w:style>
  <w:style w:type="numbering" w:customStyle="1" w:styleId="WWNum13">
    <w:name w:val="WWNum13"/>
    <w:basedOn w:val="Sinlista"/>
    <w:rsid w:val="002D6657"/>
    <w:pPr>
      <w:numPr>
        <w:numId w:val="5"/>
      </w:numPr>
    </w:pPr>
  </w:style>
  <w:style w:type="numbering" w:customStyle="1" w:styleId="WWNum15">
    <w:name w:val="WWNum15"/>
    <w:basedOn w:val="Sinlista"/>
    <w:rsid w:val="002D6657"/>
    <w:pPr>
      <w:numPr>
        <w:numId w:val="6"/>
      </w:numPr>
    </w:pPr>
  </w:style>
  <w:style w:type="paragraph" w:styleId="NormalWeb">
    <w:name w:val="Normal (Web)"/>
    <w:basedOn w:val="Normal"/>
    <w:uiPriority w:val="99"/>
    <w:semiHidden/>
    <w:unhideWhenUsed/>
    <w:rsid w:val="006B3B19"/>
    <w:pPr>
      <w:spacing w:before="100" w:beforeAutospacing="1" w:after="100" w:afterAutospacing="1"/>
    </w:pPr>
    <w:rPr>
      <w:rFonts w:ascii="Times New Roman" w:eastAsia="Times New Roman" w:hAnsi="Times New Roman"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728480">
      <w:bodyDiv w:val="1"/>
      <w:marLeft w:val="0"/>
      <w:marRight w:val="0"/>
      <w:marTop w:val="0"/>
      <w:marBottom w:val="0"/>
      <w:divBdr>
        <w:top w:val="none" w:sz="0" w:space="0" w:color="auto"/>
        <w:left w:val="none" w:sz="0" w:space="0" w:color="auto"/>
        <w:bottom w:val="none" w:sz="0" w:space="0" w:color="auto"/>
        <w:right w:val="none" w:sz="0" w:space="0" w:color="auto"/>
      </w:divBdr>
      <w:divsChild>
        <w:div w:id="1535775064">
          <w:marLeft w:val="0"/>
          <w:marRight w:val="0"/>
          <w:marTop w:val="0"/>
          <w:marBottom w:val="0"/>
          <w:divBdr>
            <w:top w:val="none" w:sz="0" w:space="0" w:color="auto"/>
            <w:left w:val="none" w:sz="0" w:space="0" w:color="auto"/>
            <w:bottom w:val="none" w:sz="0" w:space="0" w:color="auto"/>
            <w:right w:val="none" w:sz="0" w:space="0" w:color="auto"/>
          </w:divBdr>
          <w:divsChild>
            <w:div w:id="1120800421">
              <w:marLeft w:val="0"/>
              <w:marRight w:val="0"/>
              <w:marTop w:val="0"/>
              <w:marBottom w:val="0"/>
              <w:divBdr>
                <w:top w:val="none" w:sz="0" w:space="0" w:color="auto"/>
                <w:left w:val="none" w:sz="0" w:space="0" w:color="auto"/>
                <w:bottom w:val="none" w:sz="0" w:space="0" w:color="auto"/>
                <w:right w:val="none" w:sz="0" w:space="0" w:color="auto"/>
              </w:divBdr>
              <w:divsChild>
                <w:div w:id="10873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2964">
      <w:bodyDiv w:val="1"/>
      <w:marLeft w:val="0"/>
      <w:marRight w:val="0"/>
      <w:marTop w:val="0"/>
      <w:marBottom w:val="0"/>
      <w:divBdr>
        <w:top w:val="none" w:sz="0" w:space="0" w:color="auto"/>
        <w:left w:val="none" w:sz="0" w:space="0" w:color="auto"/>
        <w:bottom w:val="none" w:sz="0" w:space="0" w:color="auto"/>
        <w:right w:val="none" w:sz="0" w:space="0" w:color="auto"/>
      </w:divBdr>
      <w:divsChild>
        <w:div w:id="137498171">
          <w:marLeft w:val="0"/>
          <w:marRight w:val="0"/>
          <w:marTop w:val="0"/>
          <w:marBottom w:val="0"/>
          <w:divBdr>
            <w:top w:val="none" w:sz="0" w:space="0" w:color="auto"/>
            <w:left w:val="none" w:sz="0" w:space="0" w:color="auto"/>
            <w:bottom w:val="none" w:sz="0" w:space="0" w:color="auto"/>
            <w:right w:val="none" w:sz="0" w:space="0" w:color="auto"/>
          </w:divBdr>
          <w:divsChild>
            <w:div w:id="92747196">
              <w:marLeft w:val="0"/>
              <w:marRight w:val="0"/>
              <w:marTop w:val="0"/>
              <w:marBottom w:val="0"/>
              <w:divBdr>
                <w:top w:val="none" w:sz="0" w:space="0" w:color="auto"/>
                <w:left w:val="none" w:sz="0" w:space="0" w:color="auto"/>
                <w:bottom w:val="none" w:sz="0" w:space="0" w:color="auto"/>
                <w:right w:val="none" w:sz="0" w:space="0" w:color="auto"/>
              </w:divBdr>
              <w:divsChild>
                <w:div w:id="18880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uber.tapias@ude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1831</Words>
  <Characters>10071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SERGIO ANDRES OSPINA SANCHEZ</cp:lastModifiedBy>
  <cp:revision>11</cp:revision>
  <dcterms:created xsi:type="dcterms:W3CDTF">2021-03-25T17:55:00Z</dcterms:created>
  <dcterms:modified xsi:type="dcterms:W3CDTF">2022-03-29T23:20:00Z</dcterms:modified>
</cp:coreProperties>
</file>