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8C46" w14:textId="70E92A93" w:rsidR="007B6583" w:rsidRPr="00355924" w:rsidRDefault="00D7628D" w:rsidP="00355924">
      <w:pPr>
        <w:spacing w:line="276" w:lineRule="auto"/>
        <w:jc w:val="center"/>
        <w:rPr>
          <w:rFonts w:ascii="Times New Roman" w:hAnsi="Times New Roman"/>
          <w:b/>
          <w:bCs/>
        </w:rPr>
      </w:pPr>
      <w:r>
        <w:rPr>
          <w:rFonts w:ascii="Times New Roman" w:hAnsi="Times New Roman" w:hint="eastAsia"/>
          <w:b/>
          <w:bCs/>
        </w:rPr>
        <w:t>Supplemental</w:t>
      </w:r>
      <w:r w:rsidR="001D64AA" w:rsidRPr="00355924">
        <w:rPr>
          <w:rFonts w:ascii="Times New Roman" w:hAnsi="Times New Roman" w:hint="eastAsia"/>
          <w:b/>
          <w:bCs/>
        </w:rPr>
        <w:t xml:space="preserve"> Information</w:t>
      </w:r>
    </w:p>
    <w:p w14:paraId="28984746" w14:textId="77777777" w:rsidR="001D64AA" w:rsidRPr="00355924" w:rsidRDefault="001D64AA" w:rsidP="00355924">
      <w:pPr>
        <w:spacing w:line="276" w:lineRule="auto"/>
        <w:jc w:val="both"/>
        <w:rPr>
          <w:rFonts w:ascii="Times New Roman" w:hAnsi="Times New Roman"/>
        </w:rPr>
      </w:pPr>
    </w:p>
    <w:p w14:paraId="3015578B" w14:textId="77777777" w:rsidR="001D64AA" w:rsidRPr="00355924" w:rsidRDefault="001D64AA" w:rsidP="00355924">
      <w:pPr>
        <w:spacing w:line="276" w:lineRule="auto"/>
        <w:jc w:val="both"/>
        <w:rPr>
          <w:rFonts w:ascii="Times New Roman" w:hAnsi="Times New Roman"/>
          <w:sz w:val="22"/>
          <w:szCs w:val="22"/>
        </w:rPr>
      </w:pPr>
      <w:r w:rsidRPr="00355924">
        <w:rPr>
          <w:rFonts w:ascii="Times New Roman" w:hAnsi="Times New Roman" w:cs="Times New Roman"/>
          <w:sz w:val="28"/>
          <w:szCs w:val="28"/>
        </w:rPr>
        <w:t xml:space="preserve">Identification of </w:t>
      </w:r>
      <w:r w:rsidRPr="00355924">
        <w:rPr>
          <w:rFonts w:ascii="Times New Roman" w:hAnsi="Times New Roman" w:cs="Times New Roman"/>
          <w:i/>
          <w:iCs/>
          <w:sz w:val="28"/>
          <w:szCs w:val="28"/>
        </w:rPr>
        <w:t>Vps13c</w:t>
      </w:r>
      <w:r w:rsidRPr="00355924">
        <w:rPr>
          <w:rFonts w:ascii="Times New Roman" w:hAnsi="Times New Roman" w:cs="Times New Roman"/>
          <w:sz w:val="28"/>
          <w:szCs w:val="28"/>
        </w:rPr>
        <w:t xml:space="preserve"> as a key regulator of mitochondrial retrograde signaling and diastolic function in the heart</w:t>
      </w:r>
    </w:p>
    <w:p w14:paraId="63EEE3B3" w14:textId="77777777" w:rsidR="001D64AA" w:rsidRPr="00355924" w:rsidRDefault="001D64AA" w:rsidP="00355924">
      <w:pPr>
        <w:spacing w:line="276" w:lineRule="auto"/>
        <w:jc w:val="both"/>
        <w:rPr>
          <w:rFonts w:ascii="Times New Roman" w:hAnsi="Times New Roman"/>
        </w:rPr>
      </w:pPr>
      <w:bookmarkStart w:id="0" w:name="OLE_LINK2"/>
    </w:p>
    <w:bookmarkEnd w:id="0"/>
    <w:p w14:paraId="7735F85B" w14:textId="4362BE56" w:rsidR="00936555" w:rsidRPr="00355924" w:rsidRDefault="00936555" w:rsidP="00355924">
      <w:pPr>
        <w:spacing w:line="276" w:lineRule="auto"/>
        <w:jc w:val="both"/>
        <w:rPr>
          <w:rFonts w:ascii="Times New Roman" w:hAnsi="Times New Roman"/>
        </w:rPr>
      </w:pPr>
      <w:r w:rsidRPr="00355924">
        <w:rPr>
          <w:rFonts w:ascii="Times New Roman" w:hAnsi="Times New Roman"/>
        </w:rPr>
        <w:t xml:space="preserve">Yu-Chen Wang, </w:t>
      </w:r>
      <w:r w:rsidRPr="00355924">
        <w:rPr>
          <w:rFonts w:ascii="Times New Roman" w:hAnsi="Times New Roman" w:hint="eastAsia"/>
        </w:rPr>
        <w:t>Y</w:t>
      </w:r>
      <w:r w:rsidRPr="00355924">
        <w:rPr>
          <w:rFonts w:ascii="Times New Roman" w:hAnsi="Times New Roman"/>
        </w:rPr>
        <w:t xml:space="preserve">ue Lu, Shichun Shen, </w:t>
      </w:r>
      <w:bookmarkStart w:id="1" w:name="OLE_LINK16"/>
      <w:bookmarkStart w:id="2" w:name="OLE_LINK18"/>
      <w:r w:rsidRPr="00355924">
        <w:rPr>
          <w:rFonts w:ascii="Times New Roman" w:hAnsi="Times New Roman"/>
        </w:rPr>
        <w:t>Wei Ou</w:t>
      </w:r>
      <w:bookmarkEnd w:id="1"/>
      <w:bookmarkEnd w:id="2"/>
      <w:r w:rsidRPr="00355924">
        <w:rPr>
          <w:rFonts w:ascii="Times New Roman" w:hAnsi="Times New Roman"/>
        </w:rPr>
        <w:t>,</w:t>
      </w:r>
      <w:bookmarkStart w:id="3" w:name="OLE_LINK22"/>
      <w:r w:rsidRPr="00355924">
        <w:rPr>
          <w:rFonts w:ascii="Times New Roman" w:hAnsi="Times New Roman"/>
        </w:rPr>
        <w:t xml:space="preserve"> Yaxin Song, Calvin Pan, Chenlu Yuan,</w:t>
      </w:r>
      <w:bookmarkEnd w:id="3"/>
      <w:r w:rsidRPr="00355924">
        <w:rPr>
          <w:rFonts w:ascii="Times New Roman" w:hAnsi="Times New Roman"/>
        </w:rPr>
        <w:t xml:space="preserve"> </w:t>
      </w:r>
      <w:r w:rsidRPr="00355924">
        <w:rPr>
          <w:rFonts w:ascii="Times New Roman" w:hAnsi="Times New Roman" w:hint="eastAsia"/>
        </w:rPr>
        <w:t xml:space="preserve">Yongning Lv, </w:t>
      </w:r>
      <w:r w:rsidRPr="00355924">
        <w:rPr>
          <w:rFonts w:ascii="Times New Roman" w:hAnsi="Times New Roman"/>
        </w:rPr>
        <w:t>Haizhu Zhang, Na Yang, Zihao Ren, Beiduo Tian, Likun Ma, Yajun Duan, Aldons J. Lusis, Mingxing Wu, Tao Li, and Yang Cao</w:t>
      </w:r>
    </w:p>
    <w:p w14:paraId="6C399B47" w14:textId="77777777" w:rsidR="001D64AA" w:rsidRPr="00355924" w:rsidRDefault="001D64AA" w:rsidP="00355924">
      <w:pPr>
        <w:spacing w:line="276" w:lineRule="auto"/>
        <w:jc w:val="both"/>
        <w:rPr>
          <w:rFonts w:ascii="Times New Roman" w:hAnsi="Times New Roman"/>
        </w:rPr>
      </w:pPr>
    </w:p>
    <w:p w14:paraId="2ACA8D08" w14:textId="77777777" w:rsidR="001D64AA" w:rsidRPr="00355924" w:rsidRDefault="001D64AA" w:rsidP="00355924">
      <w:pPr>
        <w:spacing w:line="276" w:lineRule="auto"/>
        <w:jc w:val="both"/>
        <w:rPr>
          <w:rFonts w:ascii="Times New Roman" w:hAnsi="Times New Roman"/>
        </w:rPr>
      </w:pPr>
      <w:r w:rsidRPr="00355924">
        <w:rPr>
          <w:rFonts w:ascii="Times New Roman" w:hAnsi="Times New Roman"/>
        </w:rPr>
        <w:t xml:space="preserve">TABLE OF CONTENTS </w:t>
      </w:r>
    </w:p>
    <w:p w14:paraId="31BFA090" w14:textId="3DEC4678" w:rsidR="001D64AA" w:rsidRPr="00355924" w:rsidRDefault="00355924" w:rsidP="00355924">
      <w:pPr>
        <w:spacing w:line="276" w:lineRule="auto"/>
        <w:jc w:val="both"/>
        <w:rPr>
          <w:rFonts w:ascii="Times New Roman" w:hAnsi="Times New Roman"/>
        </w:rPr>
      </w:pPr>
      <w:r w:rsidRPr="00355924">
        <w:rPr>
          <w:rFonts w:ascii="Times New Roman" w:hAnsi="Times New Roman" w:hint="eastAsia"/>
        </w:rPr>
        <w:t>1</w:t>
      </w:r>
      <w:r w:rsidR="001D64AA" w:rsidRPr="00355924">
        <w:rPr>
          <w:rFonts w:ascii="Times New Roman" w:hAnsi="Times New Roman"/>
        </w:rPr>
        <w:t xml:space="preserve">. </w:t>
      </w:r>
      <w:bookmarkStart w:id="4" w:name="_Hlk205516493"/>
      <w:bookmarkStart w:id="5" w:name="_Hlk205516542"/>
      <w:r w:rsidRPr="00355924">
        <w:rPr>
          <w:rFonts w:ascii="Times New Roman" w:hAnsi="Times New Roman"/>
        </w:rPr>
        <w:t>Materials and Methods</w:t>
      </w:r>
      <w:bookmarkEnd w:id="4"/>
      <w:bookmarkEnd w:id="5"/>
      <w:r w:rsidRPr="00355924">
        <w:rPr>
          <w:rFonts w:ascii="Times New Roman" w:hAnsi="Times New Roman"/>
        </w:rPr>
        <w:t xml:space="preserve"> </w:t>
      </w:r>
    </w:p>
    <w:p w14:paraId="0E0D2466" w14:textId="5347B22A" w:rsidR="001D64AA" w:rsidRPr="00355924" w:rsidRDefault="00355924" w:rsidP="00355924">
      <w:pPr>
        <w:spacing w:line="276" w:lineRule="auto"/>
        <w:jc w:val="both"/>
        <w:rPr>
          <w:rFonts w:ascii="Times New Roman" w:hAnsi="Times New Roman"/>
        </w:rPr>
      </w:pPr>
      <w:r w:rsidRPr="00355924">
        <w:rPr>
          <w:rFonts w:ascii="Times New Roman" w:hAnsi="Times New Roman" w:hint="eastAsia"/>
        </w:rPr>
        <w:t>2</w:t>
      </w:r>
      <w:r w:rsidR="001D64AA" w:rsidRPr="00355924">
        <w:rPr>
          <w:rFonts w:ascii="Times New Roman" w:hAnsi="Times New Roman"/>
        </w:rPr>
        <w:t xml:space="preserve">. </w:t>
      </w:r>
      <w:r w:rsidRPr="00355924">
        <w:rPr>
          <w:rFonts w:ascii="Times New Roman" w:hAnsi="Times New Roman" w:hint="eastAsia"/>
        </w:rPr>
        <w:t>Tables 1-4</w:t>
      </w:r>
    </w:p>
    <w:p w14:paraId="78B91297" w14:textId="008ADD0A" w:rsidR="009470DA" w:rsidRPr="00355924" w:rsidRDefault="00355924" w:rsidP="00355924">
      <w:pPr>
        <w:spacing w:line="276" w:lineRule="auto"/>
        <w:jc w:val="both"/>
        <w:rPr>
          <w:rFonts w:ascii="Times New Roman" w:hAnsi="Times New Roman"/>
          <w:noProof/>
        </w:rPr>
      </w:pPr>
      <w:r w:rsidRPr="00355924">
        <w:rPr>
          <w:rFonts w:ascii="Times New Roman" w:hAnsi="Times New Roman" w:hint="eastAsia"/>
        </w:rPr>
        <w:t>3</w:t>
      </w:r>
      <w:r w:rsidR="001D64AA" w:rsidRPr="00355924">
        <w:rPr>
          <w:rFonts w:ascii="Times New Roman" w:hAnsi="Times New Roman"/>
        </w:rPr>
        <w:t>. References</w:t>
      </w:r>
    </w:p>
    <w:p w14:paraId="41C88E6B" w14:textId="2A2F4328" w:rsidR="00365924" w:rsidRPr="00355924" w:rsidRDefault="00365924" w:rsidP="00355924">
      <w:pPr>
        <w:jc w:val="both"/>
        <w:rPr>
          <w:rFonts w:ascii="Times New Roman" w:hAnsi="Times New Roman"/>
        </w:rPr>
      </w:pPr>
      <w:r w:rsidRPr="00355924">
        <w:rPr>
          <w:rFonts w:ascii="Times New Roman" w:hAnsi="Times New Roman"/>
        </w:rPr>
        <w:br w:type="page"/>
      </w:r>
    </w:p>
    <w:p w14:paraId="2621EEC5" w14:textId="2134C3F0" w:rsidR="0008134E" w:rsidRPr="00355924" w:rsidRDefault="0008134E" w:rsidP="00355924">
      <w:pPr>
        <w:jc w:val="both"/>
        <w:rPr>
          <w:rFonts w:ascii="Times New Roman" w:hAnsi="Times New Roman"/>
          <w:b/>
          <w:bCs/>
        </w:rPr>
      </w:pPr>
      <w:r w:rsidRPr="00355924">
        <w:rPr>
          <w:rFonts w:ascii="Times New Roman" w:hAnsi="Times New Roman"/>
          <w:b/>
          <w:bCs/>
        </w:rPr>
        <w:lastRenderedPageBreak/>
        <w:t>Materials and Methods</w:t>
      </w:r>
    </w:p>
    <w:p w14:paraId="51977DF0" w14:textId="27C36E4C" w:rsidR="00355924" w:rsidRPr="00355924" w:rsidRDefault="00D745F7" w:rsidP="00355924">
      <w:pPr>
        <w:spacing w:line="360" w:lineRule="auto"/>
        <w:jc w:val="both"/>
        <w:rPr>
          <w:rFonts w:ascii="Times New Roman" w:hAnsi="Times New Roman" w:cs="Times New Roman"/>
          <w:b/>
          <w:bCs/>
        </w:rPr>
      </w:pPr>
      <w:r>
        <w:rPr>
          <w:rFonts w:ascii="Times New Roman" w:hAnsi="Times New Roman" w:cs="Times New Roman" w:hint="eastAsia"/>
          <w:b/>
          <w:bCs/>
        </w:rPr>
        <w:t>Animal</w:t>
      </w:r>
      <w:r w:rsidR="00355924" w:rsidRPr="00355924">
        <w:rPr>
          <w:rFonts w:ascii="Times New Roman" w:hAnsi="Times New Roman" w:cs="Times New Roman"/>
          <w:b/>
          <w:bCs/>
        </w:rPr>
        <w:t xml:space="preserve"> studies</w:t>
      </w:r>
    </w:p>
    <w:p w14:paraId="3BC72E43" w14:textId="19933B77" w:rsidR="00355924" w:rsidRPr="008B1BC3"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rPr>
        <w:t>All animal experiments were approved by the University of Science and Technology of China (USTC)</w:t>
      </w:r>
      <w:r w:rsidRPr="00355924">
        <w:rPr>
          <w:rFonts w:ascii="Times New Roman" w:hAnsi="Times New Roman" w:cs="Times New Roman" w:hint="eastAsia"/>
        </w:rPr>
        <w:t xml:space="preserve"> </w:t>
      </w:r>
      <w:r w:rsidRPr="00355924">
        <w:rPr>
          <w:rFonts w:ascii="Times New Roman" w:hAnsi="Times New Roman" w:cs="Times New Roman"/>
        </w:rPr>
        <w:t xml:space="preserve">Ethics Committee. </w:t>
      </w:r>
      <w:r w:rsidRPr="00355924">
        <w:rPr>
          <w:rFonts w:ascii="Times New Roman" w:hAnsi="Times New Roman" w:cs="Times New Roman" w:hint="eastAsia"/>
        </w:rPr>
        <w:t>All</w:t>
      </w:r>
      <w:r w:rsidRPr="00355924">
        <w:rPr>
          <w:rFonts w:ascii="Times New Roman" w:hAnsi="Times New Roman" w:cs="Times New Roman"/>
        </w:rPr>
        <w:t xml:space="preserve"> mice were purchased from the</w:t>
      </w:r>
      <w:r w:rsidRPr="00355924">
        <w:rPr>
          <w:rFonts w:ascii="Times New Roman" w:hAnsi="Times New Roman" w:cs="Times New Roman" w:hint="eastAsia"/>
        </w:rPr>
        <w:t xml:space="preserve"> </w:t>
      </w:r>
      <w:r w:rsidRPr="00355924">
        <w:rPr>
          <w:rFonts w:ascii="Times New Roman" w:hAnsi="Times New Roman" w:cs="Times New Roman"/>
          <w:kern w:val="0"/>
        </w:rPr>
        <w:t xml:space="preserve">GemPharmatech Co., Ltd. </w:t>
      </w:r>
      <w:r w:rsidRPr="00355924">
        <w:rPr>
          <w:rFonts w:ascii="Times New Roman" w:hAnsi="Times New Roman" w:cs="Times New Roman"/>
        </w:rPr>
        <w:t xml:space="preserve">and maintained on a 12-h light/dark cycle from 8 am to 8 pm. Body composition was determined using nuclear magnetic resonance (NMR, Bruker Minispec). Echocardiography was performed 7 weeks after </w:t>
      </w:r>
      <w:r w:rsidRPr="00355924">
        <w:rPr>
          <w:rFonts w:ascii="Times New Roman" w:hAnsi="Times New Roman" w:cs="Times New Roman" w:hint="eastAsia"/>
        </w:rPr>
        <w:t xml:space="preserve">fed with </w:t>
      </w:r>
      <w:r w:rsidRPr="00355924">
        <w:rPr>
          <w:rFonts w:ascii="Times New Roman" w:hAnsi="Times New Roman" w:cs="Times New Roman"/>
        </w:rPr>
        <w:t>the indicated diet to assess cardiac function.</w:t>
      </w:r>
      <w:r w:rsidRPr="00355924">
        <w:rPr>
          <w:rFonts w:ascii="Times New Roman" w:hAnsi="Times New Roman" w:cs="Times New Roman" w:hint="eastAsia"/>
        </w:rPr>
        <w:t xml:space="preserve"> </w:t>
      </w:r>
      <w:r w:rsidRPr="00355924">
        <w:rPr>
          <w:rFonts w:ascii="Times New Roman" w:hAnsi="Times New Roman" w:cs="Times New Roman"/>
        </w:rPr>
        <w:t xml:space="preserve">The experiments included in this study were performed on both male and female mice. Mito-TEMPO (1 mg/kg body weight) were obtained from Sigma-Aldrich (Cat# SML0737) and intraperitoneally injected every day during the feeding of HFD + l-NAME. </w:t>
      </w:r>
      <w:r w:rsidR="00854F0B">
        <w:rPr>
          <w:rFonts w:ascii="Times New Roman" w:hAnsi="Times New Roman" w:cs="Times New Roman" w:hint="eastAsia"/>
        </w:rPr>
        <w:t xml:space="preserve">8 weeks old </w:t>
      </w:r>
      <w:r w:rsidR="008B1BC3">
        <w:rPr>
          <w:rFonts w:ascii="Times New Roman" w:hAnsi="Times New Roman" w:cs="Times New Roman" w:hint="eastAsia"/>
        </w:rPr>
        <w:t>m</w:t>
      </w:r>
      <w:r w:rsidR="00BE6910">
        <w:rPr>
          <w:rFonts w:ascii="Times New Roman" w:hAnsi="Times New Roman" w:cs="Times New Roman" w:hint="eastAsia"/>
        </w:rPr>
        <w:t xml:space="preserve">ale </w:t>
      </w:r>
      <w:r w:rsidR="00BE6910" w:rsidRPr="00BE6910">
        <w:rPr>
          <w:rFonts w:ascii="Times New Roman" w:hAnsi="Times New Roman" w:cs="Times New Roman"/>
        </w:rPr>
        <w:t>C57BL/6</w:t>
      </w:r>
      <w:r w:rsidR="00BE6910" w:rsidRPr="00BE6910">
        <w:rPr>
          <w:rFonts w:ascii="Times New Roman" w:hAnsi="Times New Roman" w:cs="Times New Roman" w:hint="eastAsia"/>
        </w:rPr>
        <w:t xml:space="preserve">J mice (The Jackson Labotory, Cat# 000664) </w:t>
      </w:r>
      <w:r w:rsidR="00BE6910">
        <w:rPr>
          <w:rFonts w:ascii="Times New Roman" w:hAnsi="Times New Roman" w:cs="Times New Roman" w:hint="eastAsia"/>
        </w:rPr>
        <w:t xml:space="preserve">were utilized in the studies </w:t>
      </w:r>
      <w:r w:rsidR="00BE6910" w:rsidRPr="00BE6910">
        <w:rPr>
          <w:rFonts w:ascii="Times New Roman" w:hAnsi="Times New Roman" w:cs="Times New Roman" w:hint="eastAsia"/>
        </w:rPr>
        <w:t>unless specifically mentioned.</w:t>
      </w:r>
      <w:r w:rsidR="00BE6910">
        <w:rPr>
          <w:rFonts w:ascii="Times New Roman" w:hAnsi="Times New Roman" w:cs="Times New Roman" w:hint="eastAsia"/>
        </w:rPr>
        <w:t xml:space="preserve"> </w:t>
      </w:r>
      <w:r w:rsidR="00BE6910" w:rsidRPr="00BE6910">
        <w:rPr>
          <w:rFonts w:ascii="Times New Roman" w:hAnsi="Times New Roman" w:cs="Times New Roman"/>
        </w:rPr>
        <w:t>B6.FVB-Tg(</w:t>
      </w:r>
      <w:r w:rsidR="00BE6910" w:rsidRPr="008B1BC3">
        <w:rPr>
          <w:rFonts w:ascii="Times New Roman" w:hAnsi="Times New Roman" w:cs="Times New Roman"/>
          <w:i/>
          <w:iCs/>
        </w:rPr>
        <w:t>Myh6</w:t>
      </w:r>
      <w:r w:rsidR="00BE6910" w:rsidRPr="00BE6910">
        <w:rPr>
          <w:rFonts w:ascii="Times New Roman" w:hAnsi="Times New Roman" w:cs="Times New Roman"/>
        </w:rPr>
        <w:t>-cre)2182Mds/J</w:t>
      </w:r>
      <w:r w:rsidR="00BE6910" w:rsidRPr="00BE6910">
        <w:rPr>
          <w:rFonts w:ascii="Times New Roman" w:hAnsi="Times New Roman" w:cs="Times New Roman" w:hint="eastAsia"/>
        </w:rPr>
        <w:t xml:space="preserve"> mice were brought from The Jackson Labotory (Cat# 011038).</w:t>
      </w:r>
      <w:r w:rsidR="00BE6910" w:rsidRPr="00BE6910">
        <w:rPr>
          <w:rFonts w:ascii="Times New Roman" w:hAnsi="Times New Roman" w:cs="Times New Roman"/>
          <w:i/>
          <w:iCs/>
        </w:rPr>
        <w:t xml:space="preserve"> </w:t>
      </w:r>
      <w:r w:rsidR="00BE6910" w:rsidRPr="00D063D6">
        <w:rPr>
          <w:rFonts w:ascii="Times New Roman" w:hAnsi="Times New Roman" w:cs="Times New Roman"/>
          <w:i/>
          <w:iCs/>
        </w:rPr>
        <w:t>Vps13c</w:t>
      </w:r>
      <w:r w:rsidR="00BE6910" w:rsidRPr="00C51C53">
        <w:rPr>
          <w:rFonts w:ascii="Times New Roman" w:hAnsi="Times New Roman" w:cs="Times New Roman"/>
        </w:rPr>
        <w:t>-flox</w:t>
      </w:r>
      <w:r w:rsidR="008B1BC3">
        <w:rPr>
          <w:rFonts w:ascii="Times New Roman" w:hAnsi="Times New Roman" w:cs="Times New Roman" w:hint="eastAsia"/>
        </w:rPr>
        <w:t xml:space="preserve"> strain</w:t>
      </w:r>
      <w:r w:rsidR="00BE6910">
        <w:rPr>
          <w:rFonts w:ascii="Times New Roman" w:hAnsi="Times New Roman" w:cs="Times New Roman" w:hint="eastAsia"/>
        </w:rPr>
        <w:t xml:space="preserve"> </w:t>
      </w:r>
      <w:r w:rsidR="008B1BC3" w:rsidRPr="008B1BC3">
        <w:rPr>
          <w:rFonts w:ascii="Times New Roman" w:hAnsi="Times New Roman" w:cs="Times New Roman"/>
        </w:rPr>
        <w:t xml:space="preserve">was created and maintained on a </w:t>
      </w:r>
      <w:r w:rsidR="008B1BC3" w:rsidRPr="00BE6910">
        <w:rPr>
          <w:rFonts w:ascii="Times New Roman" w:hAnsi="Times New Roman" w:cs="Times New Roman"/>
        </w:rPr>
        <w:t>C57BL/6</w:t>
      </w:r>
      <w:r w:rsidR="008B1BC3" w:rsidRPr="008B1BC3">
        <w:rPr>
          <w:rFonts w:ascii="Times New Roman" w:hAnsi="Times New Roman" w:cs="Times New Roman"/>
        </w:rPr>
        <w:t xml:space="preserve"> background</w:t>
      </w:r>
      <w:r w:rsidR="00854F0B">
        <w:rPr>
          <w:rFonts w:ascii="Times New Roman" w:hAnsi="Times New Roman" w:cs="Times New Roman" w:hint="eastAsia"/>
        </w:rPr>
        <w:t>.</w:t>
      </w:r>
      <w:r w:rsidR="00854F0B" w:rsidRPr="00854F0B">
        <w:rPr>
          <w:rFonts w:ascii="Times New Roman" w:hAnsi="Times New Roman" w:cs="Times New Roman"/>
        </w:rPr>
        <w:t xml:space="preserve"> </w:t>
      </w:r>
      <w:r w:rsidR="00854F0B" w:rsidRPr="00D063D6">
        <w:rPr>
          <w:rFonts w:ascii="Times New Roman" w:hAnsi="Times New Roman" w:cs="Times New Roman"/>
          <w:i/>
          <w:iCs/>
        </w:rPr>
        <w:t>Vps13c</w:t>
      </w:r>
      <w:r w:rsidR="00854F0B" w:rsidRPr="00C51C53">
        <w:rPr>
          <w:rFonts w:ascii="Times New Roman" w:hAnsi="Times New Roman" w:cs="Times New Roman"/>
        </w:rPr>
        <w:t xml:space="preserve">-flox </w:t>
      </w:r>
      <w:r w:rsidR="00854F0B">
        <w:rPr>
          <w:rFonts w:ascii="Times New Roman" w:hAnsi="Times New Roman" w:cs="Times New Roman" w:hint="eastAsia"/>
        </w:rPr>
        <w:t xml:space="preserve">mice </w:t>
      </w:r>
      <w:r w:rsidR="00854F0B">
        <w:rPr>
          <w:rFonts w:ascii="Times New Roman" w:hAnsi="Times New Roman" w:cs="Times New Roman"/>
        </w:rPr>
        <w:t xml:space="preserve">were further crossed with </w:t>
      </w:r>
      <w:r w:rsidR="00854F0B" w:rsidRPr="00AE5E92">
        <w:rPr>
          <w:rFonts w:ascii="Times New Roman" w:hAnsi="Times New Roman" w:cs="Times New Roman"/>
          <w:i/>
          <w:iCs/>
        </w:rPr>
        <w:t>M</w:t>
      </w:r>
      <w:r w:rsidR="00854F0B">
        <w:rPr>
          <w:rFonts w:ascii="Times New Roman" w:hAnsi="Times New Roman" w:cs="Times New Roman"/>
          <w:i/>
          <w:iCs/>
        </w:rPr>
        <w:t>yh</w:t>
      </w:r>
      <w:r w:rsidR="00854F0B" w:rsidRPr="00AE5E92">
        <w:rPr>
          <w:rFonts w:ascii="Times New Roman" w:hAnsi="Times New Roman" w:cs="Times New Roman"/>
          <w:i/>
          <w:iCs/>
        </w:rPr>
        <w:t>6</w:t>
      </w:r>
      <w:r w:rsidR="00854F0B" w:rsidRPr="00C51C53">
        <w:rPr>
          <w:rFonts w:ascii="Times New Roman" w:hAnsi="Times New Roman" w:cs="Times New Roman"/>
        </w:rPr>
        <w:t>-Cre mice</w:t>
      </w:r>
      <w:r w:rsidR="00854F0B">
        <w:rPr>
          <w:rFonts w:ascii="Times New Roman" w:hAnsi="Times New Roman" w:cs="Times New Roman"/>
        </w:rPr>
        <w:t xml:space="preserve"> to generate </w:t>
      </w:r>
      <w:r w:rsidR="008B1BC3">
        <w:rPr>
          <w:rFonts w:ascii="Times New Roman" w:hAnsi="Times New Roman" w:cs="Times New Roman" w:hint="eastAsia"/>
        </w:rPr>
        <w:t xml:space="preserve">the </w:t>
      </w:r>
      <w:r w:rsidR="00854F0B" w:rsidRPr="00C51C53">
        <w:rPr>
          <w:rFonts w:ascii="Times New Roman" w:hAnsi="Times New Roman" w:cs="Times New Roman"/>
        </w:rPr>
        <w:t>cardiac-specific knockout (</w:t>
      </w:r>
      <w:r w:rsidR="00854F0B" w:rsidRPr="00D063D6">
        <w:rPr>
          <w:rFonts w:ascii="Times New Roman" w:hAnsi="Times New Roman" w:cs="Times New Roman"/>
          <w:i/>
          <w:iCs/>
        </w:rPr>
        <w:t>Vps13c</w:t>
      </w:r>
      <w:r w:rsidR="00854F0B" w:rsidRPr="00C51C53">
        <w:rPr>
          <w:rFonts w:ascii="Times New Roman" w:hAnsi="Times New Roman" w:cs="Times New Roman"/>
        </w:rPr>
        <w:t>-cKO) mice</w:t>
      </w:r>
      <w:r w:rsidR="00854F0B">
        <w:rPr>
          <w:rFonts w:ascii="Times New Roman" w:hAnsi="Times New Roman" w:cs="Times New Roman" w:hint="eastAsia"/>
          <w:color w:val="000000"/>
        </w:rPr>
        <w:t>.</w:t>
      </w:r>
      <w:r w:rsidR="008B1BC3">
        <w:rPr>
          <w:rFonts w:ascii="Times New Roman" w:hAnsi="Times New Roman" w:cs="Times New Roman" w:hint="eastAsia"/>
          <w:b/>
          <w:bCs/>
        </w:rPr>
        <w:t xml:space="preserve"> </w:t>
      </w:r>
      <w:r w:rsidRPr="00355924">
        <w:rPr>
          <w:rFonts w:ascii="Times New Roman" w:hAnsi="Times New Roman" w:cs="Times New Roman"/>
        </w:rPr>
        <w:t>Animals were randomly assigned to each group, and experiments were performed under standard laboratory procedures of randomization and blinding. The sample size was determined empirically based on results obtained from similar experimental measurements. No samples were intentionally excluded from the analyses.</w:t>
      </w:r>
    </w:p>
    <w:p w14:paraId="6346A484"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2822568A" w14:textId="77777777" w:rsidR="00355924" w:rsidRPr="00355924" w:rsidRDefault="00355924" w:rsidP="00355924">
      <w:pPr>
        <w:spacing w:line="360" w:lineRule="auto"/>
        <w:jc w:val="both"/>
        <w:rPr>
          <w:rFonts w:ascii="Times New Roman" w:hAnsi="Times New Roman" w:cs="Times New Roman"/>
          <w:b/>
          <w:bCs/>
        </w:rPr>
      </w:pPr>
      <w:r w:rsidRPr="00355924">
        <w:rPr>
          <w:rFonts w:ascii="Times New Roman" w:hAnsi="Times New Roman" w:cs="Times New Roman"/>
          <w:b/>
          <w:bCs/>
        </w:rPr>
        <w:t>HMDP Models</w:t>
      </w:r>
    </w:p>
    <w:p w14:paraId="485EA5E7" w14:textId="082146F4"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rPr>
        <w:t xml:space="preserve">HFpEF was induced by HFD + l-NAME feeding for 7 weeks. 8-week-old </w:t>
      </w:r>
      <w:r w:rsidR="00080B0A">
        <w:rPr>
          <w:rFonts w:ascii="Times New Roman" w:hAnsi="Times New Roman" w:cs="Times New Roman" w:hint="eastAsia"/>
        </w:rPr>
        <w:t xml:space="preserve">male and female </w:t>
      </w:r>
      <w:r w:rsidRPr="00355924">
        <w:rPr>
          <w:rFonts w:ascii="Times New Roman" w:hAnsi="Times New Roman" w:cs="Times New Roman"/>
        </w:rPr>
        <w:t>mice were fed with HFD (Research Diets, Cat# D12492). Nω-Nitro-L-arginine methyl ester hydrochloride (l-NAME) (Sigma</w:t>
      </w:r>
      <w:r w:rsidRPr="00355924">
        <w:rPr>
          <w:rFonts w:ascii="Times New Roman" w:hAnsi="Times New Roman" w:cs="Times New Roman" w:hint="eastAsia"/>
        </w:rPr>
        <w:t>,</w:t>
      </w:r>
      <w:r w:rsidRPr="00355924">
        <w:rPr>
          <w:rFonts w:ascii="Times New Roman" w:hAnsi="Times New Roman" w:cs="Times New Roman"/>
        </w:rPr>
        <w:t xml:space="preserve"> </w:t>
      </w:r>
      <w:r w:rsidRPr="00355924">
        <w:rPr>
          <w:rFonts w:ascii="Times New Roman" w:hAnsi="Times New Roman" w:cs="Times New Roman" w:hint="eastAsia"/>
        </w:rPr>
        <w:t>Cat</w:t>
      </w:r>
      <w:r w:rsidRPr="00355924">
        <w:rPr>
          <w:rFonts w:ascii="Times New Roman" w:hAnsi="Times New Roman" w:cs="Times New Roman"/>
        </w:rPr>
        <w:t># HY-18729A) was dissolved in drinking water (0.5 g/L, pH = 7.4).</w:t>
      </w:r>
      <w:r w:rsidRPr="00355924">
        <w:rPr>
          <w:rFonts w:ascii="Times New Roman" w:hAnsi="Times New Roman" w:cs="Times New Roman" w:hint="eastAsia"/>
        </w:rPr>
        <w:t xml:space="preserve"> </w:t>
      </w:r>
      <w:r w:rsidRPr="00355924">
        <w:rPr>
          <w:rFonts w:ascii="Times New Roman" w:hAnsi="Times New Roman" w:cs="Times New Roman"/>
        </w:rPr>
        <w:t xml:space="preserve">For ISO-HMDP, 9-week-old female mice from 105 inbred strains were treated with isoproterenol (30 mg/kg/day) via an intra-abdominally implanted osmotic pump for 21 days. </w:t>
      </w:r>
      <w:r w:rsidR="00080B0A" w:rsidRPr="00355924">
        <w:rPr>
          <w:rFonts w:ascii="Times New Roman" w:hAnsi="Times New Roman" w:cs="Times New Roman"/>
        </w:rPr>
        <w:t>Mice were maintained on a chow diet</w:t>
      </w:r>
      <w:r w:rsidR="00080B0A">
        <w:rPr>
          <w:rFonts w:ascii="Times New Roman" w:hAnsi="Times New Roman" w:cs="Times New Roman" w:hint="eastAsia"/>
        </w:rPr>
        <w:t xml:space="preserve">. </w:t>
      </w:r>
      <w:r w:rsidRPr="00355924">
        <w:rPr>
          <w:rFonts w:ascii="Times New Roman" w:hAnsi="Times New Roman" w:cs="Times New Roman"/>
        </w:rPr>
        <w:t xml:space="preserve">For HS/HS-HMDP, 8-week-old </w:t>
      </w:r>
      <w:r w:rsidR="00080B0A">
        <w:rPr>
          <w:rFonts w:ascii="Times New Roman" w:hAnsi="Times New Roman" w:cs="Times New Roman" w:hint="eastAsia"/>
        </w:rPr>
        <w:t xml:space="preserve">male and female </w:t>
      </w:r>
      <w:r w:rsidRPr="00355924">
        <w:rPr>
          <w:rFonts w:ascii="Times New Roman" w:hAnsi="Times New Roman" w:cs="Times New Roman"/>
        </w:rPr>
        <w:t>mice from 100 inbred strains were treated with high-fat/high-sucrose diet (Research Diets, Cat# D12266B) for 8 weeks.</w:t>
      </w:r>
      <w:r w:rsidR="00080B0A">
        <w:rPr>
          <w:rFonts w:ascii="Times New Roman" w:hAnsi="Times New Roman" w:cs="Times New Roman" w:hint="eastAsia"/>
        </w:rPr>
        <w:t xml:space="preserve"> </w:t>
      </w:r>
      <w:r w:rsidRPr="00355924">
        <w:rPr>
          <w:rFonts w:ascii="Times New Roman" w:hAnsi="Times New Roman" w:cs="Times New Roman"/>
        </w:rPr>
        <w:t xml:space="preserve">Upon sacrifice, tissues were weighed and instantly frozen in liquid nitrogen. </w:t>
      </w:r>
    </w:p>
    <w:p w14:paraId="720F6A7A" w14:textId="77777777" w:rsidR="00355924" w:rsidRPr="00355924" w:rsidRDefault="00355924" w:rsidP="00355924">
      <w:pPr>
        <w:spacing w:line="360" w:lineRule="auto"/>
        <w:jc w:val="both"/>
        <w:rPr>
          <w:rFonts w:ascii="Times New Roman" w:hAnsi="Times New Roman" w:cs="Times New Roman"/>
          <w:b/>
          <w:bCs/>
        </w:rPr>
      </w:pPr>
    </w:p>
    <w:p w14:paraId="2B967252" w14:textId="77777777" w:rsidR="0020091B" w:rsidRDefault="00355924" w:rsidP="0020091B">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Statistical Analysis</w:t>
      </w:r>
    </w:p>
    <w:p w14:paraId="5474C92C" w14:textId="6E14B5FC" w:rsidR="00355924" w:rsidRPr="00355924" w:rsidRDefault="00355924" w:rsidP="0020091B">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 xml:space="preserve">Statistical analysis was performed using GraphPad Prism software version </w:t>
      </w:r>
      <w:r w:rsidRPr="00355924">
        <w:rPr>
          <w:rFonts w:ascii="Times New Roman" w:hAnsi="Times New Roman" w:cs="Times New Roman" w:hint="eastAsia"/>
        </w:rPr>
        <w:t>10</w:t>
      </w:r>
      <w:r w:rsidRPr="00355924">
        <w:rPr>
          <w:rFonts w:ascii="Times New Roman" w:hAnsi="Times New Roman" w:cs="Times New Roman"/>
        </w:rPr>
        <w:t>.</w:t>
      </w:r>
      <w:r w:rsidRPr="00355924">
        <w:rPr>
          <w:rFonts w:ascii="Times New Roman" w:hAnsi="Times New Roman" w:cs="Times New Roman" w:hint="eastAsia"/>
        </w:rPr>
        <w:t>4.</w:t>
      </w:r>
      <w:r w:rsidRPr="00355924">
        <w:rPr>
          <w:rFonts w:ascii="Times New Roman" w:hAnsi="Times New Roman" w:cs="Times New Roman"/>
        </w:rPr>
        <w:t>0 Computational procedures including heatmaps and principal component analysis were carried out using R (v.4.</w:t>
      </w:r>
      <w:r w:rsidRPr="00355924">
        <w:rPr>
          <w:rFonts w:ascii="Times New Roman" w:hAnsi="Times New Roman" w:cs="Times New Roman" w:hint="eastAsia"/>
        </w:rPr>
        <w:t>4</w:t>
      </w:r>
      <w:r w:rsidRPr="00355924">
        <w:rPr>
          <w:rFonts w:ascii="Times New Roman" w:hAnsi="Times New Roman" w:cs="Times New Roman"/>
        </w:rPr>
        <w:t>.</w:t>
      </w:r>
      <w:r w:rsidRPr="00355924">
        <w:rPr>
          <w:rFonts w:ascii="Times New Roman" w:hAnsi="Times New Roman" w:cs="Times New Roman" w:hint="eastAsia"/>
        </w:rPr>
        <w:t>3</w:t>
      </w:r>
      <w:r w:rsidRPr="00355924">
        <w:rPr>
          <w:rFonts w:ascii="Times New Roman" w:hAnsi="Times New Roman" w:cs="Times New Roman"/>
        </w:rPr>
        <w:t xml:space="preserve">). Spearman's rank correlation was used to examine correlations. Single comparisons between two groups were performed using two-tailed Student’s </w:t>
      </w:r>
      <w:r w:rsidRPr="00355924">
        <w:rPr>
          <w:rFonts w:ascii="Times New Roman" w:hAnsi="Times New Roman" w:cs="Times New Roman"/>
          <w:i/>
          <w:iCs/>
        </w:rPr>
        <w:t>t</w:t>
      </w:r>
      <w:r w:rsidRPr="00355924">
        <w:rPr>
          <w:rFonts w:ascii="Times New Roman" w:hAnsi="Times New Roman" w:cs="Times New Roman"/>
        </w:rPr>
        <w:t xml:space="preserve">-tests with 95% confidence intervals. All analysis was performed with R </w:t>
      </w:r>
      <w:r w:rsidRPr="00355924">
        <w:rPr>
          <w:rFonts w:ascii="Times New Roman" w:hAnsi="Times New Roman" w:cs="Times New Roman" w:hint="eastAsia"/>
        </w:rPr>
        <w:t xml:space="preserve">or </w:t>
      </w:r>
      <w:r w:rsidRPr="00355924">
        <w:rPr>
          <w:rFonts w:ascii="Times New Roman" w:hAnsi="Times New Roman" w:cs="Times New Roman"/>
        </w:rPr>
        <w:t>GraphPad Prism</w:t>
      </w:r>
      <w:r w:rsidRPr="00355924">
        <w:rPr>
          <w:rFonts w:ascii="Times New Roman" w:hAnsi="Times New Roman" w:cs="Times New Roman" w:hint="eastAsia"/>
        </w:rPr>
        <w:t xml:space="preserve"> </w:t>
      </w:r>
      <w:r w:rsidRPr="00355924">
        <w:rPr>
          <w:rFonts w:ascii="Times New Roman" w:hAnsi="Times New Roman" w:cs="Times New Roman"/>
        </w:rPr>
        <w:t>and p-value &lt; 0.05 was considered statistically significant.</w:t>
      </w:r>
      <w:r w:rsidRPr="00355924">
        <w:rPr>
          <w:rFonts w:ascii="Times New Roman" w:hAnsi="Times New Roman" w:cs="Times New Roman" w:hint="eastAsia"/>
        </w:rPr>
        <w:t xml:space="preserve"> </w:t>
      </w:r>
      <w:r w:rsidRPr="00355924">
        <w:rPr>
          <w:rFonts w:ascii="Times New Roman" w:hAnsi="Times New Roman" w:cs="Times New Roman"/>
        </w:rPr>
        <w:t>Multiple comparisons were assessed using an ordinary 1-</w:t>
      </w:r>
      <w:r w:rsidRPr="00355924">
        <w:rPr>
          <w:rFonts w:ascii="Times New Roman" w:hAnsi="Times New Roman" w:cs="Times New Roman"/>
        </w:rPr>
        <w:lastRenderedPageBreak/>
        <w:t>way ANOVA or using a 2-way ANOVA with Sidak's multiple comparison correction. All data presented as mean ± SEM. Values were considered significant at p &lt; 0.05. *p&lt;0.05, **p&lt;0.01,</w:t>
      </w:r>
      <w:r w:rsidRPr="00355924">
        <w:rPr>
          <w:rFonts w:ascii="Times New Roman" w:hAnsi="Times New Roman" w:cs="Times New Roman" w:hint="eastAsia"/>
        </w:rPr>
        <w:t xml:space="preserve"> and</w:t>
      </w:r>
      <w:r w:rsidRPr="00355924">
        <w:rPr>
          <w:rFonts w:ascii="Times New Roman" w:hAnsi="Times New Roman" w:cs="Times New Roman"/>
        </w:rPr>
        <w:t xml:space="preserve"> ***</w:t>
      </w:r>
      <w:r w:rsidRPr="00355924">
        <w:rPr>
          <w:rFonts w:ascii="Times New Roman" w:hAnsi="Times New Roman" w:cs="Times New Roman" w:hint="eastAsia"/>
        </w:rPr>
        <w:t>p</w:t>
      </w:r>
      <w:r w:rsidRPr="00355924">
        <w:rPr>
          <w:rFonts w:ascii="Times New Roman" w:hAnsi="Times New Roman" w:cs="Times New Roman"/>
        </w:rPr>
        <w:t>&lt;0.00</w:t>
      </w:r>
      <w:r w:rsidRPr="00355924">
        <w:rPr>
          <w:rFonts w:ascii="Times New Roman" w:hAnsi="Times New Roman" w:cs="Times New Roman" w:hint="eastAsia"/>
        </w:rPr>
        <w:t>1</w:t>
      </w:r>
      <w:r w:rsidRPr="00355924">
        <w:rPr>
          <w:rFonts w:ascii="Times New Roman" w:hAnsi="Times New Roman" w:cs="Times New Roman"/>
        </w:rPr>
        <w:t xml:space="preserve">. </w:t>
      </w:r>
    </w:p>
    <w:p w14:paraId="1F568AC2"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5615EBEC"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 xml:space="preserve">Expression Quantitative Trait Loci (eQTL) Analysis and Systems Genetics Approach </w:t>
      </w:r>
    </w:p>
    <w:p w14:paraId="2208A676"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Genome-wide association study (GWAS) for gene expression was</w:t>
      </w:r>
      <w:r w:rsidRPr="00355924">
        <w:rPr>
          <w:rFonts w:ascii="Times New Roman" w:hAnsi="Times New Roman" w:cs="Times New Roman"/>
          <w:b/>
          <w:bCs/>
        </w:rPr>
        <w:t xml:space="preserve"> </w:t>
      </w:r>
      <w:r w:rsidRPr="00355924">
        <w:rPr>
          <w:rFonts w:ascii="Times New Roman" w:hAnsi="Times New Roman" w:cs="Times New Roman"/>
        </w:rPr>
        <w:t>performed with FaST-LMM (fast spectrally transformed linear mixed models), associating log</w:t>
      </w:r>
      <w:r w:rsidRPr="00355924">
        <w:rPr>
          <w:rFonts w:ascii="Times New Roman" w:hAnsi="Times New Roman" w:cs="Times New Roman"/>
        </w:rPr>
        <w:noBreakHyphen/>
        <w:t>transformed transcript levels of annotated genes with high</w:t>
      </w:r>
      <w:r w:rsidRPr="00355924">
        <w:rPr>
          <w:rFonts w:ascii="Times New Roman" w:hAnsi="Times New Roman" w:cs="Times New Roman"/>
        </w:rPr>
        <w:noBreakHyphen/>
        <w:t>quality nucleotide polymorphisms (SNPs) across ~100 inbred mouse strains of the HMDP. To delineate trans</w:t>
      </w:r>
      <w:r w:rsidRPr="00355924">
        <w:rPr>
          <w:rFonts w:ascii="Times New Roman" w:hAnsi="Times New Roman" w:cs="Times New Roman"/>
        </w:rPr>
        <w:noBreakHyphen/>
        <w:t xml:space="preserve">eQTLs, we considered SNPs &gt; </w:t>
      </w:r>
      <w:r w:rsidRPr="00355924">
        <w:rPr>
          <w:rFonts w:ascii="Times New Roman" w:hAnsi="Times New Roman" w:cs="Times New Roman" w:hint="eastAsia"/>
        </w:rPr>
        <w:t>1</w:t>
      </w:r>
      <w:r w:rsidRPr="00355924">
        <w:rPr>
          <w:rFonts w:ascii="Times New Roman" w:hAnsi="Times New Roman" w:cs="Times New Roman"/>
        </w:rPr>
        <w:t xml:space="preserve"> Mb from their target gene or located on different chromosomes, applying a permutation</w:t>
      </w:r>
      <w:r w:rsidRPr="00355924">
        <w:rPr>
          <w:rFonts w:ascii="Times New Roman" w:hAnsi="Times New Roman" w:cs="Times New Roman"/>
        </w:rPr>
        <w:noBreakHyphen/>
        <w:t>based threshold p</w:t>
      </w:r>
      <w:r w:rsidRPr="00355924">
        <w:rPr>
          <w:rFonts w:ascii="Times New Roman" w:hAnsi="Times New Roman" w:cs="Times New Roman" w:hint="eastAsia"/>
        </w:rPr>
        <w:t xml:space="preserve"> value </w:t>
      </w:r>
      <w:r w:rsidRPr="00355924">
        <w:rPr>
          <w:rFonts w:ascii="Times New Roman" w:hAnsi="Times New Roman" w:cs="Times New Roman"/>
        </w:rPr>
        <w:t>&lt; 4.1e-6</w:t>
      </w:r>
      <w:r w:rsidRPr="00355924">
        <w:rPr>
          <w:rFonts w:ascii="Times New Roman" w:hAnsi="Times New Roman" w:cs="Times New Roman" w:hint="eastAsia"/>
        </w:rPr>
        <w:t xml:space="preserve">. </w:t>
      </w:r>
      <w:r w:rsidRPr="00355924">
        <w:rPr>
          <w:rFonts w:ascii="Times New Roman" w:hAnsi="Times New Roman" w:cs="Times New Roman"/>
        </w:rPr>
        <w:t xml:space="preserve">To delineate </w:t>
      </w:r>
      <w:r w:rsidRPr="00355924">
        <w:rPr>
          <w:rFonts w:ascii="Times New Roman" w:hAnsi="Times New Roman" w:cs="Times New Roman" w:hint="eastAsia"/>
        </w:rPr>
        <w:t>ci</w:t>
      </w:r>
      <w:r w:rsidRPr="00355924">
        <w:rPr>
          <w:rFonts w:ascii="Times New Roman" w:hAnsi="Times New Roman" w:cs="Times New Roman"/>
        </w:rPr>
        <w:t>s</w:t>
      </w:r>
      <w:r w:rsidRPr="00355924">
        <w:rPr>
          <w:rFonts w:ascii="Times New Roman" w:hAnsi="Times New Roman" w:cs="Times New Roman"/>
        </w:rPr>
        <w:noBreakHyphen/>
        <w:t xml:space="preserve">eQTLs, we considered SNPs </w:t>
      </w:r>
      <w:r w:rsidRPr="00355924">
        <w:rPr>
          <w:rFonts w:ascii="Times New Roman" w:hAnsi="Times New Roman" w:cs="Times New Roman" w:hint="eastAsia"/>
        </w:rPr>
        <w:t>&lt;</w:t>
      </w:r>
      <w:r w:rsidRPr="00355924">
        <w:rPr>
          <w:rFonts w:ascii="Times New Roman" w:hAnsi="Times New Roman" w:cs="Times New Roman"/>
        </w:rPr>
        <w:t xml:space="preserve"> </w:t>
      </w:r>
      <w:r w:rsidRPr="00355924">
        <w:rPr>
          <w:rFonts w:ascii="Times New Roman" w:hAnsi="Times New Roman" w:cs="Times New Roman" w:hint="eastAsia"/>
        </w:rPr>
        <w:t>1</w:t>
      </w:r>
      <w:r w:rsidRPr="00355924">
        <w:rPr>
          <w:rFonts w:ascii="Times New Roman" w:hAnsi="Times New Roman" w:cs="Times New Roman"/>
        </w:rPr>
        <w:t xml:space="preserve"> Mb from their target gene on </w:t>
      </w:r>
      <w:r w:rsidRPr="00355924">
        <w:rPr>
          <w:rFonts w:ascii="Times New Roman" w:hAnsi="Times New Roman" w:cs="Times New Roman" w:hint="eastAsia"/>
        </w:rPr>
        <w:t>the same</w:t>
      </w:r>
      <w:r w:rsidRPr="00355924">
        <w:rPr>
          <w:rFonts w:ascii="Times New Roman" w:hAnsi="Times New Roman" w:cs="Times New Roman"/>
        </w:rPr>
        <w:t xml:space="preserve"> chromosome, applying a permutation</w:t>
      </w:r>
      <w:r w:rsidRPr="00355924">
        <w:rPr>
          <w:rFonts w:ascii="Times New Roman" w:hAnsi="Times New Roman" w:cs="Times New Roman"/>
        </w:rPr>
        <w:noBreakHyphen/>
        <w:t>based threshold p</w:t>
      </w:r>
      <w:r w:rsidRPr="00355924">
        <w:rPr>
          <w:rFonts w:ascii="Times New Roman" w:hAnsi="Times New Roman" w:cs="Times New Roman" w:hint="eastAsia"/>
        </w:rPr>
        <w:t xml:space="preserve"> value </w:t>
      </w:r>
      <w:r w:rsidRPr="00355924">
        <w:rPr>
          <w:rFonts w:ascii="Times New Roman" w:hAnsi="Times New Roman" w:cs="Times New Roman"/>
        </w:rPr>
        <w:t xml:space="preserve">&lt; </w:t>
      </w:r>
      <w:r w:rsidRPr="00355924">
        <w:rPr>
          <w:rFonts w:ascii="Times New Roman" w:hAnsi="Times New Roman" w:cs="Times New Roman" w:hint="eastAsia"/>
        </w:rPr>
        <w:t>1</w:t>
      </w:r>
      <w:r w:rsidRPr="00355924">
        <w:rPr>
          <w:rFonts w:ascii="Times New Roman" w:hAnsi="Times New Roman" w:cs="Times New Roman"/>
        </w:rPr>
        <w:t>e-</w:t>
      </w:r>
      <w:r w:rsidRPr="00355924">
        <w:rPr>
          <w:rFonts w:ascii="Times New Roman" w:hAnsi="Times New Roman" w:cs="Times New Roman" w:hint="eastAsia"/>
        </w:rPr>
        <w:t xml:space="preserve">3. </w:t>
      </w:r>
      <w:r w:rsidRPr="00355924">
        <w:rPr>
          <w:rFonts w:ascii="Times New Roman" w:hAnsi="Times New Roman" w:cs="Times New Roman"/>
        </w:rPr>
        <w:t>To focus on mitochondrial genomic regulation, we first curated a list of nuclear</w:t>
      </w:r>
      <w:r w:rsidRPr="00355924">
        <w:rPr>
          <w:rFonts w:ascii="Times New Roman" w:hAnsi="Times New Roman" w:cs="Times New Roman"/>
        </w:rPr>
        <w:noBreakHyphen/>
        <w:t xml:space="preserve">encoded mitochondrial genes from MitoCarta3.0, resulting in ~1,100 transcripts consistently expressed in heart tissue. We then extracted </w:t>
      </w:r>
      <w:r w:rsidRPr="00355924">
        <w:rPr>
          <w:rFonts w:ascii="Times New Roman" w:hAnsi="Times New Roman" w:cs="Times New Roman" w:hint="eastAsia"/>
        </w:rPr>
        <w:t>cis- and trans-</w:t>
      </w:r>
      <w:r w:rsidRPr="00355924">
        <w:rPr>
          <w:rFonts w:ascii="Times New Roman" w:hAnsi="Times New Roman" w:cs="Times New Roman"/>
        </w:rPr>
        <w:t>eQTL associations</w:t>
      </w:r>
      <w:r w:rsidRPr="00355924">
        <w:rPr>
          <w:rFonts w:ascii="Times New Roman" w:hAnsi="Times New Roman" w:cs="Times New Roman" w:hint="eastAsia"/>
        </w:rPr>
        <w:t xml:space="preserve"> </w:t>
      </w:r>
      <w:r w:rsidRPr="00355924">
        <w:rPr>
          <w:rFonts w:ascii="Times New Roman" w:hAnsi="Times New Roman" w:cs="Times New Roman"/>
        </w:rPr>
        <w:t>for this mitochondrial gene set</w:t>
      </w:r>
      <w:r w:rsidRPr="00355924">
        <w:rPr>
          <w:rFonts w:ascii="Times New Roman" w:hAnsi="Times New Roman" w:cs="Times New Roman" w:hint="eastAsia"/>
        </w:rPr>
        <w:t xml:space="preserve"> and mapping </w:t>
      </w:r>
      <w:r w:rsidRPr="00355924">
        <w:rPr>
          <w:rFonts w:ascii="Times New Roman" w:hAnsi="Times New Roman" w:cs="Times New Roman"/>
        </w:rPr>
        <w:t>all</w:t>
      </w:r>
      <w:r w:rsidRPr="00355924">
        <w:rPr>
          <w:rFonts w:ascii="Times New Roman" w:hAnsi="Times New Roman" w:cs="Times New Roman" w:hint="eastAsia"/>
        </w:rPr>
        <w:t xml:space="preserve"> the genes on the same plot </w:t>
      </w:r>
      <w:r w:rsidRPr="00355924">
        <w:rPr>
          <w:rFonts w:ascii="Times New Roman" w:hAnsi="Times New Roman" w:cs="Times New Roman"/>
        </w:rPr>
        <w:t>with at least one significant</w:t>
      </w:r>
      <w:r w:rsidRPr="00355924">
        <w:rPr>
          <w:rFonts w:ascii="Times New Roman" w:hAnsi="Times New Roman" w:cs="Times New Roman" w:hint="eastAsia"/>
        </w:rPr>
        <w:t xml:space="preserve"> </w:t>
      </w:r>
      <w:r w:rsidRPr="00355924">
        <w:rPr>
          <w:rFonts w:ascii="Times New Roman" w:hAnsi="Times New Roman" w:cs="Times New Roman"/>
        </w:rPr>
        <w:t>eQTL effect exceeded permutation</w:t>
      </w:r>
      <w:r w:rsidRPr="00355924">
        <w:rPr>
          <w:rFonts w:ascii="Times New Roman" w:hAnsi="Times New Roman" w:cs="Times New Roman"/>
        </w:rPr>
        <w:noBreakHyphen/>
        <w:t>based expectation.</w:t>
      </w:r>
      <w:r w:rsidRPr="00355924">
        <w:rPr>
          <w:rFonts w:ascii="Times New Roman" w:hAnsi="Times New Roman" w:cs="Times New Roman" w:hint="eastAsia"/>
        </w:rPr>
        <w:t xml:space="preserve"> </w:t>
      </w:r>
    </w:p>
    <w:p w14:paraId="40E6BBA8"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p>
    <w:p w14:paraId="6EB9FE1C"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 xml:space="preserve">Transthoracic Echocardiography </w:t>
      </w:r>
    </w:p>
    <w:p w14:paraId="70566F75" w14:textId="3B5DBC0A"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Trans-thoracic echocardiography was conducted with Vevo 3100 high-frequency, high-resolution digital imaging system (FUJIFILM VisualSonics, Vevo F2</w:t>
      </w:r>
      <w:r w:rsidRPr="00355924">
        <w:rPr>
          <w:rFonts w:ascii="Times New Roman" w:hAnsi="Times New Roman" w:cs="Times New Roman" w:hint="eastAsia"/>
        </w:rPr>
        <w:t>, Canada</w:t>
      </w:r>
      <w:r w:rsidRPr="00355924">
        <w:rPr>
          <w:rFonts w:ascii="Times New Roman" w:hAnsi="Times New Roman" w:cs="Times New Roman"/>
        </w:rPr>
        <w:t>). The mice were anesthetized and maintained with 1-2% isoflurane in 95% oxygen. The heart rate was maintained at 450-500 bpm. A parasternal short</w:t>
      </w:r>
      <w:r w:rsidRPr="00355924">
        <w:rPr>
          <w:rFonts w:ascii="Times New Roman" w:hAnsi="Times New Roman" w:cs="Times New Roman" w:hint="eastAsia"/>
        </w:rPr>
        <w:t>-</w:t>
      </w:r>
      <w:r w:rsidRPr="00355924">
        <w:rPr>
          <w:rFonts w:ascii="Times New Roman" w:hAnsi="Times New Roman" w:cs="Times New Roman"/>
        </w:rPr>
        <w:t xml:space="preserve">axis view as indicated by the presence of papillary muscles was used to obtain M-mode images for analysis of fractional shortening, ejection fraction, and other cardiac functional parameters. </w:t>
      </w:r>
      <w:r w:rsidRPr="00355924">
        <w:rPr>
          <w:rFonts w:ascii="Times New Roman" w:hAnsi="Times New Roman" w:cs="Times New Roman" w:hint="eastAsia"/>
        </w:rPr>
        <w:t>An a</w:t>
      </w:r>
      <w:r w:rsidRPr="00355924">
        <w:rPr>
          <w:rFonts w:ascii="Times New Roman" w:hAnsi="Times New Roman" w:cs="Times New Roman"/>
        </w:rPr>
        <w:t xml:space="preserve">pical four-chamber view was used to obtain tissue Doppler imaging (TDI) mode and </w:t>
      </w:r>
      <w:r w:rsidRPr="00355924">
        <w:rPr>
          <w:rFonts w:ascii="Times New Roman" w:hAnsi="Times New Roman" w:cs="Times New Roman" w:hint="eastAsia"/>
        </w:rPr>
        <w:t>p</w:t>
      </w:r>
      <w:r w:rsidRPr="00355924">
        <w:rPr>
          <w:rFonts w:ascii="Times New Roman" w:hAnsi="Times New Roman" w:cs="Times New Roman"/>
        </w:rPr>
        <w:t xml:space="preserve">ulse-wave </w:t>
      </w:r>
      <w:r w:rsidRPr="00355924">
        <w:rPr>
          <w:rFonts w:ascii="Times New Roman" w:hAnsi="Times New Roman" w:cs="Times New Roman" w:hint="eastAsia"/>
        </w:rPr>
        <w:t>D</w:t>
      </w:r>
      <w:r w:rsidRPr="00355924">
        <w:rPr>
          <w:rFonts w:ascii="Times New Roman" w:hAnsi="Times New Roman" w:cs="Times New Roman"/>
        </w:rPr>
        <w:t>oppler (PWD) mode for analysis of myocardial velocity and blood flow velocity, respectively. All parameters were measured at least three times. After the test all mice recovered from anesthesia without difficulties and were returned to the original cages immediately. Echocardiographic results in the different groups of mice were listed in Table 1.</w:t>
      </w:r>
    </w:p>
    <w:p w14:paraId="3EFEBBF0"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4D7CB756"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Exercise Exhaustion Test</w:t>
      </w:r>
    </w:p>
    <w:p w14:paraId="44922D37"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 xml:space="preserve">After three days of acclimatization to treadmill, an exercise exhaustion test was performed to determine exercise tolerance. Mice ran on the treadmill (20°) at a warming-up speed of 5 m/min, and the speed was increased gradually to 18 m/min. The speed was kept at 18 m/min until the mice were exhausted. Exhaustion was defined as the inability of the mice to return to running within 10 s of direct contact with an electric-stimulus grid. Running </w:t>
      </w:r>
      <w:r w:rsidRPr="00355924">
        <w:rPr>
          <w:rFonts w:ascii="Times New Roman" w:hAnsi="Times New Roman" w:cs="Times New Roman"/>
        </w:rPr>
        <w:lastRenderedPageBreak/>
        <w:t>time was recorded and running distance was calculated. Anesthesia was not required, and mice were returned to original cages immediately after the test.</w:t>
      </w:r>
    </w:p>
    <w:p w14:paraId="36DD820E" w14:textId="77777777" w:rsidR="00355924" w:rsidRPr="00355924" w:rsidRDefault="00355924" w:rsidP="00355924">
      <w:pPr>
        <w:spacing w:line="360" w:lineRule="auto"/>
        <w:jc w:val="both"/>
        <w:rPr>
          <w:rFonts w:ascii="Times New Roman" w:hAnsi="Times New Roman" w:cs="Times New Roman"/>
          <w:b/>
          <w:bCs/>
        </w:rPr>
      </w:pPr>
    </w:p>
    <w:p w14:paraId="6AD31C37"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hint="eastAsia"/>
          <w:b/>
          <w:bCs/>
        </w:rPr>
        <w:t>ATP</w:t>
      </w:r>
      <w:r w:rsidRPr="00355924">
        <w:rPr>
          <w:rFonts w:ascii="Times New Roman" w:hAnsi="Times New Roman" w:cs="Times New Roman"/>
          <w:b/>
          <w:bCs/>
        </w:rPr>
        <w:t xml:space="preserve"> Measurement</w:t>
      </w:r>
    </w:p>
    <w:p w14:paraId="3FEE4E9C"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ATP levels in heart tissue were measured using a ATP assay kit (Beyotime, Cat# S0026) according to the manufacturer’s instructions. Briefly, samples were lysed and homogenized. Following lysis, samples were centrifuged at 12,000 × g for 5 minutes at 4°C. The supernatant was mixed with the ATP detection reagent, and luminescence was measured using a microplate reader (Molecular Devices, SpectraMax iD5). ATP concentrations were calculated based on a standard curve generated with known ATP standards.</w:t>
      </w:r>
    </w:p>
    <w:p w14:paraId="344A8E6A" w14:textId="77777777" w:rsidR="00355924" w:rsidRPr="00355924" w:rsidRDefault="00355924" w:rsidP="00355924">
      <w:pPr>
        <w:tabs>
          <w:tab w:val="left" w:pos="1365"/>
        </w:tabs>
        <w:spacing w:line="360" w:lineRule="auto"/>
        <w:jc w:val="both"/>
        <w:rPr>
          <w:rFonts w:ascii="Times New Roman" w:hAnsi="Times New Roman" w:cs="Times New Roman"/>
          <w:b/>
          <w:bCs/>
        </w:rPr>
      </w:pPr>
    </w:p>
    <w:p w14:paraId="2B4646E2"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 xml:space="preserve">Isolated </w:t>
      </w:r>
      <w:bookmarkStart w:id="6" w:name="OLE_LINK5"/>
      <w:r w:rsidRPr="00355924">
        <w:rPr>
          <w:rFonts w:ascii="Times New Roman" w:hAnsi="Times New Roman" w:cs="Times New Roman"/>
          <w:b/>
          <w:bCs/>
        </w:rPr>
        <w:t xml:space="preserve">Heart Perfusion </w:t>
      </w:r>
      <w:r w:rsidRPr="00355924">
        <w:rPr>
          <w:rFonts w:ascii="Times New Roman" w:hAnsi="Times New Roman" w:cs="Times New Roman" w:hint="eastAsia"/>
          <w:b/>
          <w:bCs/>
        </w:rPr>
        <w:t xml:space="preserve">and 13C </w:t>
      </w:r>
      <w:r w:rsidRPr="00355924">
        <w:rPr>
          <w:rFonts w:ascii="Times New Roman" w:hAnsi="Times New Roman" w:cs="Times New Roman"/>
          <w:b/>
          <w:bCs/>
        </w:rPr>
        <w:t>Nuclear Magnetic Resonance (NMR) Spectroscopy</w:t>
      </w:r>
    </w:p>
    <w:bookmarkEnd w:id="6"/>
    <w:p w14:paraId="421A25CA"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 xml:space="preserve">Isolated mouse hearts were perfused in Langendorff mode as previously described. In brief, mice were heparinized (100 U intraperitoneally) and anesthetized with sodium pentobarbital (150 mg/kg intraperitoneally). The hearts were quickly </w:t>
      </w:r>
      <w:r w:rsidRPr="00355924">
        <w:rPr>
          <w:rFonts w:ascii="Times New Roman" w:hAnsi="Times New Roman" w:cs="Times New Roman" w:hint="eastAsia"/>
        </w:rPr>
        <w:t>mounted</w:t>
      </w:r>
      <w:r w:rsidRPr="00355924">
        <w:rPr>
          <w:rFonts w:ascii="Times New Roman" w:hAnsi="Times New Roman" w:cs="Times New Roman"/>
        </w:rPr>
        <w:t xml:space="preserve"> on a Langendorff apparatus and perfused at a constant perfusion pressure of 80 mmHg with Krebs-Henseleit (KH) buffer containing (mM): 118 NaCl, 25 NaHCO</w:t>
      </w:r>
      <w:r w:rsidRPr="00355924">
        <w:rPr>
          <w:rFonts w:ascii="Times New Roman" w:hAnsi="Times New Roman" w:cs="Times New Roman"/>
          <w:vertAlign w:val="subscript"/>
        </w:rPr>
        <w:t>3</w:t>
      </w:r>
      <w:r w:rsidRPr="00355924">
        <w:rPr>
          <w:rFonts w:ascii="Times New Roman" w:hAnsi="Times New Roman" w:cs="Times New Roman"/>
        </w:rPr>
        <w:t>, 5.3 KCl, 2 CaCl</w:t>
      </w:r>
      <w:r w:rsidRPr="00355924">
        <w:rPr>
          <w:rFonts w:ascii="Times New Roman" w:hAnsi="Times New Roman" w:cs="Times New Roman"/>
          <w:vertAlign w:val="subscript"/>
        </w:rPr>
        <w:t>2</w:t>
      </w:r>
      <w:r w:rsidRPr="00355924">
        <w:rPr>
          <w:rFonts w:ascii="Times New Roman" w:hAnsi="Times New Roman" w:cs="Times New Roman"/>
        </w:rPr>
        <w:t>, 1.2 MgSO</w:t>
      </w:r>
      <w:r w:rsidRPr="00355924">
        <w:rPr>
          <w:rFonts w:ascii="Times New Roman" w:hAnsi="Times New Roman" w:cs="Times New Roman"/>
          <w:vertAlign w:val="subscript"/>
        </w:rPr>
        <w:t>4</w:t>
      </w:r>
      <w:r w:rsidRPr="00355924">
        <w:rPr>
          <w:rFonts w:ascii="Times New Roman" w:hAnsi="Times New Roman" w:cs="Times New Roman"/>
        </w:rPr>
        <w:t>, 0.5 EDTA and</w:t>
      </w:r>
      <w:r w:rsidRPr="00355924">
        <w:rPr>
          <w:rFonts w:ascii="Times New Roman" w:hAnsi="Times New Roman" w:cs="Times New Roman" w:hint="eastAsia"/>
        </w:rPr>
        <w:t xml:space="preserve"> </w:t>
      </w:r>
      <w:r w:rsidRPr="00355924">
        <w:rPr>
          <w:rFonts w:ascii="Times New Roman" w:hAnsi="Times New Roman" w:cs="Times New Roman"/>
        </w:rPr>
        <w:t>1 of the following 2 different combinations of substrates: “glucose/pyruvate buffer” (containing 10 mM glucose and 0.5 mM pyruvate) or “mixed-substrate buffer” (containing 5.5 mM glucose, 0.4 mM mixed long-chain fatty acids bound to 1% albumin, 1 mM lactate, and 50 μU/mL insulin). The perfusate was equilibrated with 95% O</w:t>
      </w:r>
      <w:r w:rsidRPr="00355924">
        <w:rPr>
          <w:rFonts w:ascii="Times New Roman" w:hAnsi="Times New Roman" w:cs="Times New Roman"/>
          <w:vertAlign w:val="subscript"/>
        </w:rPr>
        <w:t>2</w:t>
      </w:r>
      <w:r w:rsidRPr="00355924">
        <w:rPr>
          <w:rFonts w:ascii="Times New Roman" w:hAnsi="Times New Roman" w:cs="Times New Roman"/>
        </w:rPr>
        <w:t xml:space="preserve"> and 5% CO</w:t>
      </w:r>
      <w:r w:rsidRPr="00355924">
        <w:rPr>
          <w:rFonts w:ascii="Times New Roman" w:hAnsi="Times New Roman" w:cs="Times New Roman"/>
          <w:vertAlign w:val="subscript"/>
        </w:rPr>
        <w:t>2</w:t>
      </w:r>
      <w:r w:rsidRPr="00355924">
        <w:rPr>
          <w:rFonts w:ascii="Times New Roman" w:hAnsi="Times New Roman" w:cs="Times New Roman"/>
        </w:rPr>
        <w:t xml:space="preserve"> (pH</w:t>
      </w:r>
      <w:r w:rsidRPr="00355924">
        <w:rPr>
          <w:rFonts w:ascii="Times New Roman" w:hAnsi="Times New Roman" w:cs="Times New Roman" w:hint="eastAsia"/>
        </w:rPr>
        <w:t xml:space="preserve"> = </w:t>
      </w:r>
      <w:r w:rsidRPr="00355924">
        <w:rPr>
          <w:rFonts w:ascii="Times New Roman" w:hAnsi="Times New Roman" w:cs="Times New Roman"/>
        </w:rPr>
        <w:t>7.4) and maintained at 37.5°C throughout the experimental protocol.</w:t>
      </w:r>
    </w:p>
    <w:p w14:paraId="0028A07C"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Isolated mouse hearts were perfused with unlabeled mixed-substrate buffer for 15 minutes and</w:t>
      </w:r>
      <w:r w:rsidRPr="00355924">
        <w:rPr>
          <w:rFonts w:ascii="Times New Roman" w:hAnsi="Times New Roman" w:cs="Times New Roman" w:hint="eastAsia"/>
        </w:rPr>
        <w:t xml:space="preserve"> </w:t>
      </w:r>
      <w:r w:rsidRPr="00355924">
        <w:rPr>
          <w:rFonts w:ascii="Times New Roman" w:hAnsi="Times New Roman" w:cs="Times New Roman"/>
          <w:vertAlign w:val="superscript"/>
        </w:rPr>
        <w:t>13</w:t>
      </w:r>
      <w:r w:rsidRPr="00355924">
        <w:rPr>
          <w:rFonts w:ascii="Times New Roman" w:hAnsi="Times New Roman" w:cs="Times New Roman"/>
        </w:rPr>
        <w:t>C-labeled mixed-substrate buffer containing [1,6-</w:t>
      </w:r>
      <w:r w:rsidRPr="00355924">
        <w:rPr>
          <w:rFonts w:ascii="Times New Roman" w:hAnsi="Times New Roman" w:cs="Times New Roman"/>
          <w:vertAlign w:val="superscript"/>
        </w:rPr>
        <w:t>13</w:t>
      </w:r>
      <w:r w:rsidRPr="00355924">
        <w:rPr>
          <w:rFonts w:ascii="Times New Roman" w:hAnsi="Times New Roman" w:cs="Times New Roman"/>
        </w:rPr>
        <w:t>C] glucose (5.5 mM; Cambridge Isotope Laboratories) and [U-</w:t>
      </w:r>
      <w:r w:rsidRPr="00355924">
        <w:rPr>
          <w:rFonts w:ascii="Times New Roman" w:hAnsi="Times New Roman" w:cs="Times New Roman"/>
          <w:vertAlign w:val="superscript"/>
        </w:rPr>
        <w:t>13</w:t>
      </w:r>
      <w:r w:rsidRPr="00355924">
        <w:rPr>
          <w:rFonts w:ascii="Times New Roman" w:hAnsi="Times New Roman" w:cs="Times New Roman"/>
        </w:rPr>
        <w:t xml:space="preserve">C] mixed long-chain fatty acids </w:t>
      </w:r>
      <w:r w:rsidRPr="00355924">
        <w:rPr>
          <w:rFonts w:ascii="Calibri" w:hAnsi="Calibri" w:cs="Calibri"/>
        </w:rPr>
        <w:t>﻿</w:t>
      </w:r>
      <w:r w:rsidRPr="00355924">
        <w:rPr>
          <w:rFonts w:ascii="Times New Roman" w:hAnsi="Times New Roman" w:cs="Times New Roman"/>
        </w:rPr>
        <w:t>(0.4 mM; Cambridge Isotope Laboratories) for 40 minutes. At the end of the perfusion protocol, hearts were freeze-clamped with Wollenberger tongs precooled in liquid nitrogen. Tissues were extracted with perchloric acid and neutralized by KOH. After lyophilization, dry extracts of each heart were dissolved in deuterium oxide (D</w:t>
      </w:r>
      <w:r w:rsidRPr="00355924">
        <w:rPr>
          <w:rFonts w:ascii="Times New Roman" w:hAnsi="Times New Roman" w:cs="Times New Roman"/>
          <w:vertAlign w:val="subscript"/>
        </w:rPr>
        <w:t>2</w:t>
      </w:r>
      <w:r w:rsidRPr="00355924">
        <w:rPr>
          <w:rFonts w:ascii="Times New Roman" w:hAnsi="Times New Roman" w:cs="Times New Roman"/>
        </w:rPr>
        <w:t xml:space="preserve">O) and loaded into a 3-mm NMR tube. Proton-decoupled </w:t>
      </w:r>
      <w:r w:rsidRPr="00355924">
        <w:rPr>
          <w:rFonts w:ascii="Times New Roman" w:hAnsi="Times New Roman" w:cs="Times New Roman"/>
          <w:vertAlign w:val="superscript"/>
        </w:rPr>
        <w:t>13</w:t>
      </w:r>
      <w:r w:rsidRPr="00355924">
        <w:rPr>
          <w:rFonts w:ascii="Times New Roman" w:hAnsi="Times New Roman" w:cs="Times New Roman"/>
        </w:rPr>
        <w:t>C NMR spectra of tissue extracts were obtained using a vertical wide bore Bruker Spectrometer (</w:t>
      </w:r>
      <w:r w:rsidRPr="00355924">
        <w:rPr>
          <w:rFonts w:ascii="Times New Roman" w:eastAsia="Microsoft YaHei" w:hAnsi="Times New Roman" w:cs="Times New Roman"/>
          <w:kern w:val="0"/>
        </w:rPr>
        <w:t>AV III-800 MHz</w:t>
      </w:r>
      <w:r w:rsidRPr="00355924">
        <w:rPr>
          <w:rFonts w:ascii="Times New Roman" w:hAnsi="Times New Roman" w:cs="Times New Roman"/>
        </w:rPr>
        <w:t>). Spectra were generated by Fourier transformation</w:t>
      </w:r>
      <w:r w:rsidRPr="00355924">
        <w:rPr>
          <w:rFonts w:ascii="Times New Roman" w:eastAsia="SimSun" w:hAnsi="Times New Roman" w:cs="Times New Roman"/>
          <w:kern w:val="0"/>
        </w:rPr>
        <w:t xml:space="preserve"> </w:t>
      </w:r>
      <w:r w:rsidRPr="00355924">
        <w:rPr>
          <w:rFonts w:ascii="Times New Roman" w:hAnsi="Times New Roman" w:cs="Times New Roman"/>
        </w:rPr>
        <w:t>following multiplication of the free-induction decays (FIDs) by an expo</w:t>
      </w:r>
      <w:r w:rsidRPr="00355924">
        <w:rPr>
          <w:rFonts w:ascii="Times New Roman" w:hAnsi="Times New Roman" w:cs="Times New Roman" w:hint="eastAsia"/>
        </w:rPr>
        <w:t>b</w:t>
      </w:r>
      <w:r w:rsidRPr="00355924">
        <w:rPr>
          <w:rFonts w:ascii="Times New Roman" w:hAnsi="Times New Roman" w:cs="Times New Roman"/>
        </w:rPr>
        <w:t>nential function.</w:t>
      </w:r>
      <w:r w:rsidRPr="00355924">
        <w:rPr>
          <w:rFonts w:ascii="Times New Roman" w:eastAsia="SimSun" w:hAnsi="Times New Roman" w:cs="Times New Roman"/>
          <w:kern w:val="0"/>
        </w:rPr>
        <w:t xml:space="preserve"> </w:t>
      </w:r>
      <w:r w:rsidRPr="00355924">
        <w:rPr>
          <w:rFonts w:ascii="Times New Roman" w:hAnsi="Times New Roman" w:cs="Times New Roman"/>
        </w:rPr>
        <w:t>The peak areas of the C3 and C4 of glutamate were quantified using ACD/Labs 1D</w:t>
      </w:r>
      <w:r w:rsidRPr="00355924">
        <w:rPr>
          <w:rFonts w:ascii="Times New Roman" w:eastAsia="SimSun" w:hAnsi="Times New Roman" w:cs="Times New Roman"/>
          <w:kern w:val="0"/>
        </w:rPr>
        <w:t xml:space="preserve"> </w:t>
      </w:r>
      <w:r w:rsidRPr="00355924">
        <w:rPr>
          <w:rFonts w:ascii="Times New Roman" w:hAnsi="Times New Roman" w:cs="Times New Roman"/>
        </w:rPr>
        <w:t>NMR Manager (ACD/Labs, Toronto, Canada). The contributions of each labeled</w:t>
      </w:r>
      <w:r w:rsidRPr="00355924">
        <w:rPr>
          <w:rFonts w:ascii="Times New Roman" w:eastAsia="SimSun" w:hAnsi="Times New Roman" w:cs="Times New Roman"/>
          <w:kern w:val="0"/>
        </w:rPr>
        <w:t xml:space="preserve"> </w:t>
      </w:r>
      <w:r w:rsidRPr="00355924">
        <w:rPr>
          <w:rFonts w:ascii="Times New Roman" w:hAnsi="Times New Roman" w:cs="Times New Roman"/>
        </w:rPr>
        <w:t>substrate and the total of the unlabeled exogenous and endogenous substrates to</w:t>
      </w:r>
      <w:r w:rsidRPr="00355924">
        <w:rPr>
          <w:rFonts w:ascii="Times New Roman" w:eastAsia="SimSun" w:hAnsi="Times New Roman" w:cs="Times New Roman"/>
          <w:kern w:val="0"/>
        </w:rPr>
        <w:t xml:space="preserve"> </w:t>
      </w:r>
      <w:r w:rsidRPr="00355924">
        <w:rPr>
          <w:rFonts w:ascii="Times New Roman" w:hAnsi="Times New Roman" w:cs="Times New Roman"/>
        </w:rPr>
        <w:t>oxidative metabolism were determined by modeling the tricarboxylic acid (TCA) cycle</w:t>
      </w:r>
      <w:r w:rsidRPr="00355924">
        <w:rPr>
          <w:rFonts w:ascii="Times New Roman" w:eastAsia="SimSun" w:hAnsi="Times New Roman" w:cs="Times New Roman"/>
          <w:kern w:val="0"/>
        </w:rPr>
        <w:t xml:space="preserve"> </w:t>
      </w:r>
      <w:r w:rsidRPr="00355924">
        <w:rPr>
          <w:rFonts w:ascii="Times New Roman" w:hAnsi="Times New Roman" w:cs="Times New Roman"/>
        </w:rPr>
        <w:t>flux using the peak areas of the C3 and C4 of glutamate (TCACALC, Dallas, TX). To track the intracellular fate of glucose, the enrichment patterns of C3-</w:t>
      </w:r>
      <w:r w:rsidRPr="00355924">
        <w:rPr>
          <w:rFonts w:ascii="Times New Roman" w:hAnsi="Times New Roman" w:cs="Times New Roman"/>
          <w:vertAlign w:val="superscript"/>
        </w:rPr>
        <w:t>13</w:t>
      </w:r>
      <w:r w:rsidRPr="00355924">
        <w:rPr>
          <w:rFonts w:ascii="Times New Roman" w:hAnsi="Times New Roman" w:cs="Times New Roman"/>
        </w:rPr>
        <w:t>C alanine and C3-</w:t>
      </w:r>
      <w:r w:rsidRPr="00355924">
        <w:rPr>
          <w:rFonts w:ascii="Times New Roman" w:hAnsi="Times New Roman" w:cs="Times New Roman"/>
          <w:vertAlign w:val="superscript"/>
        </w:rPr>
        <w:t>13</w:t>
      </w:r>
      <w:r w:rsidRPr="00355924">
        <w:rPr>
          <w:rFonts w:ascii="Times New Roman" w:hAnsi="Times New Roman" w:cs="Times New Roman"/>
        </w:rPr>
        <w:t xml:space="preserve">C lactate were analyzed using Lorentzian line </w:t>
      </w:r>
      <w:r w:rsidRPr="00355924">
        <w:rPr>
          <w:rFonts w:ascii="Times New Roman" w:hAnsi="Times New Roman" w:cs="Times New Roman"/>
        </w:rPr>
        <w:lastRenderedPageBreak/>
        <w:t xml:space="preserve">fitting and normalized by the peak areas of </w:t>
      </w:r>
      <w:r w:rsidRPr="00355924">
        <w:rPr>
          <w:rFonts w:ascii="Times New Roman" w:hAnsi="Times New Roman" w:cs="Times New Roman"/>
          <w:vertAlign w:val="superscript"/>
        </w:rPr>
        <w:t>13</w:t>
      </w:r>
      <w:r w:rsidRPr="00355924">
        <w:rPr>
          <w:rFonts w:ascii="Times New Roman" w:hAnsi="Times New Roman" w:cs="Times New Roman"/>
        </w:rPr>
        <w:t>C4-glutamate (S, D34). Ratios were then referenced and normalized to the myocardial ATP concentration.</w:t>
      </w:r>
    </w:p>
    <w:p w14:paraId="31A17051"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195EA0E8"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 xml:space="preserve">Transmission Electron Microscopy (TEM) </w:t>
      </w:r>
    </w:p>
    <w:p w14:paraId="5E4F9F19"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Hearts were collected from mice, immediately after euthanasia by isoflurane overdose, and the left ventricular free wall was dissected as ~1 mm³ tissue blocks. Tissues were fixed at 4</w:t>
      </w:r>
      <w:r w:rsidRPr="00355924">
        <w:rPr>
          <w:rFonts w:ascii="Times New Roman" w:hAnsi="Times New Roman" w:cs="Times New Roman" w:hint="eastAsia"/>
        </w:rPr>
        <w:t>℃</w:t>
      </w:r>
      <w:r w:rsidRPr="00355924">
        <w:rPr>
          <w:rFonts w:ascii="Times New Roman" w:hAnsi="Times New Roman" w:cs="Times New Roman"/>
        </w:rPr>
        <w:t xml:space="preserve"> in a buffer containing 2.5% glutaraldehyde </w:t>
      </w:r>
      <w:r w:rsidRPr="00355924">
        <w:rPr>
          <w:rFonts w:ascii="Times New Roman" w:hAnsi="Times New Roman" w:cs="Times New Roman" w:hint="eastAsia"/>
        </w:rPr>
        <w:t>for</w:t>
      </w:r>
      <w:r w:rsidRPr="00355924">
        <w:rPr>
          <w:rFonts w:ascii="Times New Roman" w:hAnsi="Times New Roman" w:cs="Times New Roman"/>
        </w:rPr>
        <w:t xml:space="preserve"> 6-12</w:t>
      </w:r>
      <w:r w:rsidRPr="00355924">
        <w:rPr>
          <w:rFonts w:ascii="Times New Roman" w:hAnsi="Times New Roman" w:cs="Times New Roman" w:hint="eastAsia"/>
        </w:rPr>
        <w:t xml:space="preserve">h. </w:t>
      </w:r>
      <w:r w:rsidRPr="00355924">
        <w:rPr>
          <w:rFonts w:ascii="Times New Roman" w:hAnsi="Times New Roman" w:cs="Times New Roman"/>
        </w:rPr>
        <w:t>After primary fixation, samples were rinsed in PBS for 1–6 h and post-fixed in 1% osmium tetroxide (TED PELLA INC, Cat</w:t>
      </w:r>
      <w:r w:rsidRPr="00355924">
        <w:rPr>
          <w:rFonts w:ascii="Times New Roman" w:hAnsi="Times New Roman" w:cs="Times New Roman" w:hint="eastAsia"/>
        </w:rPr>
        <w:t xml:space="preserve"># </w:t>
      </w:r>
      <w:r w:rsidRPr="00355924">
        <w:rPr>
          <w:rFonts w:ascii="Times New Roman" w:hAnsi="Times New Roman" w:cs="Times New Roman"/>
        </w:rPr>
        <w:t>18456) for 1–2 h at room temperature. Samples were dehydrated in a graded ethanol series (Sinopharm Chemical Reagent Co., Ltd., Cat</w:t>
      </w:r>
      <w:r w:rsidRPr="00355924">
        <w:rPr>
          <w:rFonts w:ascii="Times New Roman" w:hAnsi="Times New Roman" w:cs="Times New Roman" w:hint="eastAsia"/>
        </w:rPr>
        <w:t>#</w:t>
      </w:r>
      <w:r w:rsidRPr="00355924">
        <w:rPr>
          <w:rFonts w:ascii="Times New Roman" w:hAnsi="Times New Roman" w:cs="Times New Roman"/>
        </w:rPr>
        <w:t xml:space="preserve"> GB/T 678‑2002): 30% ethanol for 10 min, 50% ethanol for 10 min, 70% ethanol containing uranyl acetate for 3 h, 80% ethanol for 10 min, 95% ethanol for 15 min, and absolute ethanol twice for 50 min each. This was followed by treatment with propylene oxide (Meryer Chemical Technology Co.,</w:t>
      </w:r>
      <w:r w:rsidRPr="00355924">
        <w:rPr>
          <w:rFonts w:ascii="Times New Roman" w:hAnsi="Times New Roman" w:cs="Times New Roman" w:hint="eastAsia"/>
        </w:rPr>
        <w:t xml:space="preserve"> </w:t>
      </w:r>
      <w:r w:rsidRPr="00355924">
        <w:rPr>
          <w:rFonts w:ascii="Times New Roman" w:hAnsi="Times New Roman" w:cs="Times New Roman"/>
        </w:rPr>
        <w:t>Ltd., Cat</w:t>
      </w:r>
      <w:r w:rsidRPr="00355924">
        <w:rPr>
          <w:rFonts w:ascii="Times New Roman" w:hAnsi="Times New Roman" w:cs="Times New Roman" w:hint="eastAsia"/>
        </w:rPr>
        <w:t>#</w:t>
      </w:r>
      <w:r w:rsidRPr="00355924">
        <w:rPr>
          <w:rFonts w:ascii="Times New Roman" w:hAnsi="Times New Roman" w:cs="Times New Roman"/>
        </w:rPr>
        <w:t xml:space="preserve"> M25514) for 30 min. For resin infiltration, tissues were incubated in a 1:1 mixture of propylene oxide and Eponate® 12 Resin (TED Pella Inc., Cat</w:t>
      </w:r>
      <w:r w:rsidRPr="00355924">
        <w:rPr>
          <w:rFonts w:ascii="Times New Roman" w:hAnsi="Times New Roman" w:cs="Times New Roman" w:hint="eastAsia"/>
        </w:rPr>
        <w:t xml:space="preserve"># </w:t>
      </w:r>
      <w:r w:rsidRPr="00355924">
        <w:rPr>
          <w:rFonts w:ascii="Times New Roman" w:hAnsi="Times New Roman" w:cs="Times New Roman"/>
        </w:rPr>
        <w:t>18005) for 1–2 h, followed by pure Eponate® 12 Resin for 2–3 h. The resin was prepared with DDSA (TED Pella Inc., Cat</w:t>
      </w:r>
      <w:r w:rsidRPr="00355924">
        <w:rPr>
          <w:rFonts w:ascii="Times New Roman" w:hAnsi="Times New Roman" w:cs="Times New Roman" w:hint="eastAsia"/>
        </w:rPr>
        <w:t>#</w:t>
      </w:r>
      <w:r w:rsidRPr="00355924">
        <w:rPr>
          <w:rFonts w:ascii="Times New Roman" w:hAnsi="Times New Roman" w:cs="Times New Roman"/>
        </w:rPr>
        <w:t xml:space="preserve"> 18022), NMA (TED Pella Inc., Cat</w:t>
      </w:r>
      <w:r w:rsidRPr="00355924">
        <w:rPr>
          <w:rFonts w:ascii="Times New Roman" w:hAnsi="Times New Roman" w:cs="Times New Roman" w:hint="eastAsia"/>
        </w:rPr>
        <w:t>#</w:t>
      </w:r>
      <w:r w:rsidRPr="00355924">
        <w:rPr>
          <w:rFonts w:ascii="Times New Roman" w:hAnsi="Times New Roman" w:cs="Times New Roman"/>
        </w:rPr>
        <w:t xml:space="preserve"> 18032), and DMP-30 (TED Pella Inc., Cat</w:t>
      </w:r>
      <w:r w:rsidRPr="00355924">
        <w:rPr>
          <w:rFonts w:ascii="Times New Roman" w:hAnsi="Times New Roman" w:cs="Times New Roman" w:hint="eastAsia"/>
        </w:rPr>
        <w:t>#</w:t>
      </w:r>
      <w:r w:rsidRPr="00355924">
        <w:rPr>
          <w:rFonts w:ascii="Times New Roman" w:hAnsi="Times New Roman" w:cs="Times New Roman"/>
        </w:rPr>
        <w:t xml:space="preserve"> 18042) according to the manufacturer’s instructions. Samples were polymerized at 40 °C for 12 h, then at 60 °C for 48 h. Ultrathin sections (~70 nm) were cut using an ultramicrotome (Leica UC-7), mounted on copper grids, and stained with uranyl acetate and lead citrate trihydrate (TED Pella Inc., Cat</w:t>
      </w:r>
      <w:r w:rsidRPr="00355924">
        <w:rPr>
          <w:rFonts w:ascii="Times New Roman" w:hAnsi="Times New Roman" w:cs="Times New Roman" w:hint="eastAsia"/>
        </w:rPr>
        <w:t>#</w:t>
      </w:r>
      <w:r w:rsidRPr="00355924">
        <w:rPr>
          <w:rFonts w:ascii="Times New Roman" w:hAnsi="Times New Roman" w:cs="Times New Roman"/>
        </w:rPr>
        <w:t xml:space="preserve"> 19312). Sections were imaged using a JEOL 1400, operated at 120–200 kV. Mitochondrial area, density, and cristae density were quantified using ImageJ software with electron-dense thresholding. Mitochondria-associated membrane (MAM) contact length was measured as the total length of ER</w:t>
      </w:r>
      <w:r w:rsidRPr="00355924">
        <w:rPr>
          <w:rFonts w:ascii="Times New Roman" w:hAnsi="Times New Roman" w:cs="Times New Roman" w:hint="eastAsia"/>
        </w:rPr>
        <w:t>-</w:t>
      </w:r>
      <w:r w:rsidRPr="00355924">
        <w:rPr>
          <w:rFonts w:ascii="Times New Roman" w:hAnsi="Times New Roman" w:cs="Times New Roman"/>
        </w:rPr>
        <w:t>mitochondria apposition within 25 nm distance.</w:t>
      </w:r>
    </w:p>
    <w:p w14:paraId="2F97727A"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600F777A"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 xml:space="preserve">RNA Extraction and </w:t>
      </w:r>
      <w:r w:rsidRPr="00355924">
        <w:rPr>
          <w:rFonts w:ascii="Times New Roman" w:hAnsi="Times New Roman" w:cs="Times New Roman" w:hint="eastAsia"/>
          <w:b/>
          <w:bCs/>
        </w:rPr>
        <w:t>Reverse Transcription-quantative PCR (RT-qPCR)</w:t>
      </w:r>
    </w:p>
    <w:p w14:paraId="4C677643"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Upon euthanasia, tissues were instantly frozen in liquid nitrogen. Frozen tissue was homogenized in trizol</w:t>
      </w:r>
      <w:r w:rsidRPr="00355924">
        <w:rPr>
          <w:rFonts w:ascii="Times New Roman" w:hAnsi="Times New Roman" w:cs="Times New Roman" w:hint="eastAsia"/>
        </w:rPr>
        <w:t xml:space="preserve"> </w:t>
      </w:r>
      <w:r w:rsidRPr="00355924">
        <w:rPr>
          <w:rFonts w:ascii="Times New Roman" w:hAnsi="Times New Roman" w:cs="Times New Roman"/>
        </w:rPr>
        <w:t>(1 mL</w:t>
      </w:r>
      <w:r w:rsidRPr="00355924">
        <w:rPr>
          <w:rFonts w:ascii="Times New Roman" w:hAnsi="Times New Roman" w:cs="Times New Roman" w:hint="eastAsia"/>
        </w:rPr>
        <w:t>/</w:t>
      </w:r>
      <w:r w:rsidRPr="00355924">
        <w:rPr>
          <w:rFonts w:ascii="Times New Roman" w:hAnsi="Times New Roman" w:cs="Times New Roman"/>
        </w:rPr>
        <w:t>20 mg tissue</w:t>
      </w:r>
      <w:r w:rsidRPr="00355924">
        <w:rPr>
          <w:rFonts w:ascii="Times New Roman" w:hAnsi="Times New Roman" w:cs="Times New Roman" w:hint="eastAsia"/>
        </w:rPr>
        <w:t xml:space="preserve"> weight;</w:t>
      </w:r>
      <w:r w:rsidRPr="00355924">
        <w:rPr>
          <w:rFonts w:ascii="Times New Roman" w:hAnsi="Times New Roman" w:cs="Times New Roman"/>
        </w:rPr>
        <w:t xml:space="preserve"> Invitrogen, </w:t>
      </w:r>
      <w:r w:rsidRPr="00355924">
        <w:rPr>
          <w:rFonts w:ascii="Times New Roman" w:hAnsi="Times New Roman" w:cs="Times New Roman" w:hint="eastAsia"/>
        </w:rPr>
        <w:t xml:space="preserve">Cat# </w:t>
      </w:r>
      <w:r w:rsidRPr="00355924">
        <w:rPr>
          <w:rFonts w:ascii="Times New Roman" w:hAnsi="Times New Roman" w:cs="Times New Roman"/>
        </w:rPr>
        <w:t>15596026) using Tissuelyser-24L (</w:t>
      </w:r>
      <w:r w:rsidRPr="00355924">
        <w:rPr>
          <w:rFonts w:ascii="Times New Roman" w:hAnsi="Times New Roman" w:cs="Times New Roman" w:hint="eastAsia"/>
        </w:rPr>
        <w:t>S</w:t>
      </w:r>
      <w:r w:rsidRPr="00355924">
        <w:rPr>
          <w:rFonts w:ascii="Times New Roman" w:hAnsi="Times New Roman" w:cs="Times New Roman"/>
        </w:rPr>
        <w:t xml:space="preserve">hanghai </w:t>
      </w:r>
      <w:r w:rsidRPr="00355924">
        <w:rPr>
          <w:rFonts w:ascii="Times New Roman" w:hAnsi="Times New Roman" w:cs="Times New Roman" w:hint="eastAsia"/>
        </w:rPr>
        <w:t>J</w:t>
      </w:r>
      <w:r w:rsidRPr="00355924">
        <w:rPr>
          <w:rFonts w:ascii="Times New Roman" w:hAnsi="Times New Roman" w:cs="Times New Roman"/>
        </w:rPr>
        <w:t>ingxin). Cells were homogenized in</w:t>
      </w:r>
      <w:r w:rsidRPr="00355924">
        <w:rPr>
          <w:rFonts w:ascii="Times New Roman" w:hAnsi="Times New Roman" w:cs="Times New Roman" w:hint="eastAsia"/>
        </w:rPr>
        <w:t xml:space="preserve"> </w:t>
      </w:r>
      <w:r w:rsidRPr="00355924">
        <w:rPr>
          <w:rFonts w:ascii="Times New Roman" w:hAnsi="Times New Roman" w:cs="Times New Roman"/>
        </w:rPr>
        <w:t>trizol. Then the homogenate was mixed with chloroform (200 µL per 1 mL trizol) for phase separation. Samples were incubated at room temperature for 2</w:t>
      </w:r>
      <w:bookmarkStart w:id="7" w:name="_Hlk206186286"/>
      <w:r w:rsidRPr="00355924">
        <w:rPr>
          <w:rFonts w:ascii="Times New Roman" w:hAnsi="Times New Roman" w:cs="Times New Roman"/>
        </w:rPr>
        <w:t>–</w:t>
      </w:r>
      <w:bookmarkEnd w:id="7"/>
      <w:r w:rsidRPr="00355924">
        <w:rPr>
          <w:rFonts w:ascii="Times New Roman" w:hAnsi="Times New Roman" w:cs="Times New Roman"/>
        </w:rPr>
        <w:t xml:space="preserve">3 minutes before centrifugation at 10,000 g for 15 min at 4°C. The upper aqueous phase was carefully transferred to an RNase-free microcentrifuge tube, mixed with 500 µL isopropanol (equal to the aqueous phase volume), inverted 5–6 times, and incubated at room temperature for 10 min. After centrifugation at 10,000 rpm for 15 minutes at 4°C, the RNA pellet was washed with 750 µL 70% ethanol by gentle pipetting, followed by centrifugation at 10,000 rpm for 15 min at 4°C. The ethanol was discarded, and the pellet was air-dried at room temperature until nearly transparent before </w:t>
      </w:r>
      <w:r w:rsidRPr="00355924">
        <w:rPr>
          <w:rFonts w:ascii="Times New Roman" w:hAnsi="Times New Roman" w:cs="Times New Roman"/>
        </w:rPr>
        <w:lastRenderedPageBreak/>
        <w:t xml:space="preserve">downstream use. </w:t>
      </w:r>
      <w:r w:rsidRPr="00355924">
        <w:rPr>
          <w:rFonts w:ascii="Times New Roman" w:hAnsi="Times New Roman" w:cs="Times New Roman" w:hint="eastAsia"/>
        </w:rPr>
        <w:t>Total</w:t>
      </w:r>
      <w:r w:rsidRPr="00355924">
        <w:rPr>
          <w:rFonts w:ascii="Times New Roman" w:hAnsi="Times New Roman" w:cs="Times New Roman"/>
        </w:rPr>
        <w:t xml:space="preserve"> RNA was dissolved in approximately 50 µL RNase-free water and RNA concentration was examined using a Multiskan SkyHigh microplate spectrophotometer (Thermo Scientific). 1 µg of total RNA per sample was reverse transcribed using a HiScript III RT SuperMix (Vazyme, Cat#</w:t>
      </w:r>
      <w:r w:rsidRPr="00355924">
        <w:rPr>
          <w:rFonts w:ascii="Times New Roman" w:hAnsi="Times New Roman" w:cs="Times New Roman" w:hint="eastAsia"/>
        </w:rPr>
        <w:t xml:space="preserve"> </w:t>
      </w:r>
      <w:r w:rsidRPr="00355924">
        <w:rPr>
          <w:rFonts w:ascii="Times New Roman" w:hAnsi="Times New Roman" w:cs="Times New Roman"/>
        </w:rPr>
        <w:t xml:space="preserve">R323-01-AC) with random primers. Reverse-transcribed cDNA was then diluted in water (10x dilution) for </w:t>
      </w:r>
      <w:r w:rsidRPr="00355924">
        <w:rPr>
          <w:rFonts w:ascii="Times New Roman" w:hAnsi="Times New Roman" w:cs="Times New Roman" w:hint="eastAsia"/>
        </w:rPr>
        <w:t>q</w:t>
      </w:r>
      <w:r w:rsidRPr="00355924">
        <w:rPr>
          <w:rFonts w:ascii="Times New Roman" w:hAnsi="Times New Roman" w:cs="Times New Roman"/>
        </w:rPr>
        <w:t xml:space="preserve">uantitative PCR analysis. </w:t>
      </w:r>
    </w:p>
    <w:p w14:paraId="3830B43E" w14:textId="16038C60"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Quantitative PCR was carried out using a AceQ qPCR SYBR Green Master Mix (Vazyme, Cat# Q111). Samples were run on a LightCycler</w:t>
      </w:r>
      <w:r w:rsidRPr="00355924">
        <w:rPr>
          <w:rFonts w:ascii="Times New Roman" w:hAnsi="Times New Roman" w:cs="Times New Roman" w:hint="eastAsia"/>
          <w:vertAlign w:val="superscript"/>
        </w:rPr>
        <w:t>®</w:t>
      </w:r>
      <w:r w:rsidRPr="00355924">
        <w:rPr>
          <w:rFonts w:ascii="Times New Roman" w:hAnsi="Times New Roman" w:cs="Times New Roman"/>
          <w:vertAlign w:val="superscript"/>
        </w:rPr>
        <w:t xml:space="preserve"> </w:t>
      </w:r>
      <w:r w:rsidRPr="00355924">
        <w:rPr>
          <w:rFonts w:ascii="Times New Roman" w:hAnsi="Times New Roman" w:cs="Times New Roman"/>
        </w:rPr>
        <w:t xml:space="preserve">96 (Roche) and analyzed with the Roche LightCycler 1.5.0 Software. qPCR targets were normalized to </w:t>
      </w:r>
      <w:r w:rsidRPr="00355924">
        <w:rPr>
          <w:rFonts w:ascii="Times New Roman" w:hAnsi="Times New Roman" w:cs="Times New Roman"/>
          <w:i/>
          <w:iCs/>
        </w:rPr>
        <w:t>Actin</w:t>
      </w:r>
      <w:r w:rsidRPr="00355924">
        <w:rPr>
          <w:rFonts w:ascii="Times New Roman" w:hAnsi="Times New Roman" w:cs="Times New Roman"/>
        </w:rPr>
        <w:t xml:space="preserve"> and quantified using the delta Ct method. All qPCR primer sequences were obtained from PrimerBank (</w:t>
      </w:r>
      <w:hyperlink r:id="rId7" w:history="1">
        <w:r w:rsidRPr="00355924">
          <w:rPr>
            <w:rFonts w:ascii="Times New Roman" w:hAnsi="Times New Roman" w:cs="Times New Roman"/>
          </w:rPr>
          <w:t>https://pga.mgh.harvard.edu/primerbank/</w:t>
        </w:r>
      </w:hyperlink>
      <w:r w:rsidRPr="00355924">
        <w:rPr>
          <w:rFonts w:ascii="Times New Roman" w:hAnsi="Times New Roman" w:cs="Times New Roman"/>
        </w:rPr>
        <w:t>). Sequences of qPCR primers are listed in Table 2.</w:t>
      </w:r>
    </w:p>
    <w:p w14:paraId="3F7F8870"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p>
    <w:p w14:paraId="1AA20955"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Subcellular Fractionation of Heart Tissue</w:t>
      </w:r>
    </w:p>
    <w:p w14:paraId="554CB0C8"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 xml:space="preserve">Freshly excised </w:t>
      </w:r>
      <w:r w:rsidRPr="00355924">
        <w:rPr>
          <w:rFonts w:ascii="Times New Roman" w:hAnsi="Times New Roman" w:cs="Times New Roman" w:hint="eastAsia"/>
        </w:rPr>
        <w:t>m</w:t>
      </w:r>
      <w:r w:rsidRPr="00355924">
        <w:rPr>
          <w:rFonts w:ascii="Times New Roman" w:hAnsi="Times New Roman" w:cs="Times New Roman"/>
        </w:rPr>
        <w:t>ouse left ventricular tissues were homogenized in ice-cold buffer (220 mM mannitol, 70 mM sucrose, 10 mM HEPES</w:t>
      </w:r>
      <w:r w:rsidRPr="00355924">
        <w:rPr>
          <w:rFonts w:ascii="Times New Roman" w:hAnsi="Times New Roman" w:cs="Times New Roman" w:hint="eastAsia"/>
        </w:rPr>
        <w:t>,</w:t>
      </w:r>
      <w:r w:rsidRPr="00355924">
        <w:rPr>
          <w:rFonts w:ascii="Times New Roman" w:hAnsi="Times New Roman" w:cs="Times New Roman"/>
        </w:rPr>
        <w:t xml:space="preserve"> pH</w:t>
      </w:r>
      <w:r w:rsidRPr="00355924">
        <w:rPr>
          <w:rFonts w:ascii="Times New Roman" w:hAnsi="Times New Roman" w:cs="Times New Roman" w:hint="eastAsia"/>
        </w:rPr>
        <w:t>=</w:t>
      </w:r>
      <w:r w:rsidRPr="00355924">
        <w:rPr>
          <w:rFonts w:ascii="Times New Roman" w:hAnsi="Times New Roman" w:cs="Times New Roman"/>
        </w:rPr>
        <w:t>7.4, 1 mM EGTA) with protease/phosphatase inhibitors</w:t>
      </w:r>
      <w:r w:rsidRPr="00355924">
        <w:rPr>
          <w:rFonts w:ascii="Roboto Mono" w:eastAsia="Times New Roman" w:hAnsi="Roboto Mono" w:cs="Courier New"/>
          <w:sz w:val="19"/>
          <w:szCs w:val="19"/>
        </w:rPr>
        <w:t xml:space="preserve"> </w:t>
      </w:r>
      <w:r w:rsidRPr="00355924">
        <w:rPr>
          <w:rFonts w:ascii="Times New Roman" w:hAnsi="Times New Roman" w:cs="Times New Roman"/>
        </w:rPr>
        <w:t>using a Potter-Elvehjem homogenizer</w:t>
      </w:r>
      <w:r w:rsidRPr="00355924">
        <w:rPr>
          <w:rFonts w:ascii="Times New Roman" w:hAnsi="Times New Roman" w:cs="Times New Roman" w:hint="eastAsia"/>
        </w:rPr>
        <w:t xml:space="preserve"> on ice.</w:t>
      </w:r>
      <w:r w:rsidRPr="00355924">
        <w:rPr>
          <w:rFonts w:ascii="Roboto Mono" w:eastAsia="Times New Roman" w:hAnsi="Roboto Mono" w:cs="Courier New"/>
          <w:sz w:val="19"/>
          <w:szCs w:val="19"/>
        </w:rPr>
        <w:t xml:space="preserve"> </w:t>
      </w:r>
      <w:r w:rsidRPr="00355924">
        <w:rPr>
          <w:rFonts w:ascii="Times New Roman" w:hAnsi="Times New Roman" w:cs="Times New Roman"/>
        </w:rPr>
        <w:t>The homogenate was centrifuged at 700g for 10 min to pellet nuclei.</w:t>
      </w:r>
      <w:r w:rsidRPr="00355924">
        <w:rPr>
          <w:rFonts w:ascii="Times New Roman" w:hAnsi="Times New Roman" w:cs="Times New Roman" w:hint="eastAsia"/>
        </w:rPr>
        <w:t xml:space="preserve"> </w:t>
      </w:r>
      <w:r w:rsidRPr="00355924">
        <w:rPr>
          <w:rFonts w:ascii="Times New Roman" w:hAnsi="Times New Roman" w:cs="Times New Roman"/>
        </w:rPr>
        <w:t xml:space="preserve">To obtain cytosol: centrifuge </w:t>
      </w:r>
      <w:r w:rsidRPr="00355924">
        <w:rPr>
          <w:rFonts w:ascii="Times New Roman" w:hAnsi="Times New Roman" w:cs="Times New Roman" w:hint="eastAsia"/>
        </w:rPr>
        <w:t>s</w:t>
      </w:r>
      <w:r w:rsidRPr="00355924">
        <w:rPr>
          <w:rFonts w:ascii="Times New Roman" w:hAnsi="Times New Roman" w:cs="Times New Roman"/>
        </w:rPr>
        <w:t>upernatant at 100,000 g for 1 h</w:t>
      </w:r>
      <w:r w:rsidRPr="00355924">
        <w:rPr>
          <w:rFonts w:ascii="Times New Roman" w:hAnsi="Times New Roman" w:cs="Times New Roman" w:hint="eastAsia"/>
        </w:rPr>
        <w:t>. Collect</w:t>
      </w:r>
      <w:r w:rsidRPr="00355924">
        <w:rPr>
          <w:rFonts w:ascii="Times New Roman" w:hAnsi="Times New Roman" w:cs="Times New Roman"/>
        </w:rPr>
        <w:t xml:space="preserve"> supernatant </w:t>
      </w:r>
      <w:r w:rsidRPr="00355924">
        <w:rPr>
          <w:rFonts w:ascii="Times New Roman" w:hAnsi="Times New Roman" w:cs="Times New Roman" w:hint="eastAsia"/>
        </w:rPr>
        <w:t xml:space="preserve">for </w:t>
      </w:r>
      <w:r w:rsidRPr="00355924">
        <w:rPr>
          <w:rFonts w:ascii="Times New Roman" w:hAnsi="Times New Roman" w:cs="Times New Roman"/>
        </w:rPr>
        <w:t>cytosol</w:t>
      </w:r>
      <w:r w:rsidRPr="00355924">
        <w:rPr>
          <w:rFonts w:ascii="Times New Roman" w:hAnsi="Times New Roman" w:cs="Times New Roman" w:hint="eastAsia"/>
        </w:rPr>
        <w:t xml:space="preserve">. </w:t>
      </w:r>
      <w:r w:rsidRPr="00355924">
        <w:rPr>
          <w:rFonts w:ascii="Times New Roman" w:hAnsi="Times New Roman" w:cs="Times New Roman"/>
        </w:rPr>
        <w:t>T</w:t>
      </w:r>
      <w:r w:rsidRPr="00355924">
        <w:rPr>
          <w:rFonts w:ascii="Times New Roman" w:hAnsi="Times New Roman" w:cs="Times New Roman" w:hint="eastAsia"/>
        </w:rPr>
        <w:t>he</w:t>
      </w:r>
      <w:r w:rsidRPr="00355924">
        <w:rPr>
          <w:rFonts w:ascii="Times New Roman" w:hAnsi="Times New Roman" w:cs="Times New Roman"/>
        </w:rPr>
        <w:t xml:space="preserve"> post-nuclear supernatant prior to ultracentrifugation was centrifuged at 9,000</w:t>
      </w:r>
      <w:r w:rsidRPr="00355924">
        <w:rPr>
          <w:rFonts w:ascii="Times New Roman" w:hAnsi="Times New Roman" w:cs="Times New Roman" w:hint="eastAsia"/>
        </w:rPr>
        <w:t xml:space="preserve"> </w:t>
      </w:r>
      <w:r w:rsidRPr="00355924">
        <w:rPr>
          <w:rFonts w:ascii="Times New Roman" w:hAnsi="Times New Roman" w:cs="Times New Roman"/>
        </w:rPr>
        <w:t xml:space="preserve">g for 10 min to pellet crude mitochondria/MAM. This pellet was processed with the Mitochondria Isolation Kit (Beyotime, </w:t>
      </w:r>
      <w:r w:rsidRPr="00355924">
        <w:rPr>
          <w:rFonts w:ascii="Times New Roman" w:hAnsi="Times New Roman" w:cs="Times New Roman" w:hint="eastAsia"/>
        </w:rPr>
        <w:t xml:space="preserve">Cat# </w:t>
      </w:r>
      <w:r w:rsidRPr="00355924">
        <w:rPr>
          <w:rFonts w:ascii="Times New Roman" w:hAnsi="Times New Roman" w:cs="Times New Roman"/>
        </w:rPr>
        <w:t>C3606) following manufacturer’s instructions</w:t>
      </w:r>
      <w:r w:rsidRPr="00355924">
        <w:rPr>
          <w:rFonts w:ascii="Segoe UI" w:hAnsi="Segoe UI" w:cs="Segoe UI"/>
          <w:shd w:val="clear" w:color="auto" w:fill="FFFFFF"/>
        </w:rPr>
        <w:t xml:space="preserve"> </w:t>
      </w:r>
      <w:r w:rsidRPr="00355924">
        <w:rPr>
          <w:rFonts w:ascii="Times New Roman" w:hAnsi="Times New Roman" w:cs="Times New Roman"/>
        </w:rPr>
        <w:t>to yield purified mitochondria/MAM.</w:t>
      </w:r>
      <w:r w:rsidRPr="00355924">
        <w:rPr>
          <w:rFonts w:ascii="Times New Roman" w:hAnsi="Times New Roman" w:cs="Times New Roman" w:hint="eastAsia"/>
        </w:rPr>
        <w:t xml:space="preserve"> </w:t>
      </w:r>
      <w:r w:rsidRPr="00355924">
        <w:rPr>
          <w:rFonts w:ascii="Times New Roman" w:hAnsi="Times New Roman" w:cs="Times New Roman"/>
        </w:rPr>
        <w:t>The resulting post-mitochondrial supernatant was retained for subsequent ER isolation</w:t>
      </w:r>
      <w:r w:rsidRPr="00355924">
        <w:rPr>
          <w:rFonts w:ascii="Times New Roman" w:hAnsi="Times New Roman" w:cs="Times New Roman" w:hint="eastAsia"/>
        </w:rPr>
        <w:t xml:space="preserve"> </w:t>
      </w:r>
      <w:r w:rsidRPr="00355924">
        <w:rPr>
          <w:rFonts w:ascii="Times New Roman" w:hAnsi="Times New Roman" w:cs="Times New Roman"/>
        </w:rPr>
        <w:t>using the ER Isolation Kit (Bestbio, Cat# BB-36051) according to the manufacturer’s protocol.</w:t>
      </w:r>
    </w:p>
    <w:p w14:paraId="7A26DD9E"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hint="eastAsia"/>
        </w:rPr>
        <w:t>To isolate MAM, p</w:t>
      </w:r>
      <w:r w:rsidRPr="00355924">
        <w:rPr>
          <w:rFonts w:ascii="Times New Roman" w:hAnsi="Times New Roman" w:cs="Times New Roman"/>
        </w:rPr>
        <w:t>repare a 30% Percoll solution: 225 mM mannitol, 25 mM HEPES pH</w:t>
      </w:r>
      <w:r w:rsidRPr="00355924">
        <w:rPr>
          <w:rFonts w:ascii="Times New Roman" w:hAnsi="Times New Roman" w:cs="Times New Roman" w:hint="eastAsia"/>
        </w:rPr>
        <w:t xml:space="preserve"> = </w:t>
      </w:r>
      <w:r w:rsidRPr="00355924">
        <w:rPr>
          <w:rFonts w:ascii="Times New Roman" w:hAnsi="Times New Roman" w:cs="Times New Roman"/>
        </w:rPr>
        <w:t>7.4, 1 mM EGTA, 30%</w:t>
      </w:r>
      <w:r w:rsidRPr="00355924">
        <w:rPr>
          <w:rFonts w:ascii="Times New Roman" w:hAnsi="Times New Roman" w:cs="Times New Roman" w:hint="eastAsia"/>
        </w:rPr>
        <w:t xml:space="preserve"> </w:t>
      </w:r>
      <w:r w:rsidRPr="00355924">
        <w:rPr>
          <w:rFonts w:ascii="Times New Roman" w:hAnsi="Times New Roman" w:cs="Times New Roman"/>
        </w:rPr>
        <w:t>Percoll. Layer 0.5 mL crude mitochondrial</w:t>
      </w:r>
      <w:r w:rsidRPr="00355924">
        <w:rPr>
          <w:rFonts w:ascii="Times New Roman" w:hAnsi="Times New Roman" w:cs="Times New Roman" w:hint="eastAsia"/>
        </w:rPr>
        <w:t>/MAM</w:t>
      </w:r>
      <w:r w:rsidRPr="00355924">
        <w:rPr>
          <w:rFonts w:ascii="Times New Roman" w:hAnsi="Times New Roman" w:cs="Times New Roman"/>
        </w:rPr>
        <w:t xml:space="preserve"> resuspension under 6 mL Percoll cushion in ultracentrifuge tube</w:t>
      </w:r>
      <w:r w:rsidRPr="00355924">
        <w:rPr>
          <w:rFonts w:ascii="Times New Roman" w:hAnsi="Times New Roman" w:cs="Times New Roman" w:hint="eastAsia"/>
        </w:rPr>
        <w:t xml:space="preserve"> and</w:t>
      </w:r>
      <w:r w:rsidRPr="00355924">
        <w:rPr>
          <w:rFonts w:ascii="Times New Roman" w:hAnsi="Times New Roman" w:cs="Times New Roman"/>
        </w:rPr>
        <w:t xml:space="preserve"> top </w:t>
      </w:r>
      <w:r w:rsidRPr="00355924">
        <w:rPr>
          <w:rFonts w:ascii="Times New Roman" w:hAnsi="Times New Roman" w:cs="Times New Roman" w:hint="eastAsia"/>
        </w:rPr>
        <w:t xml:space="preserve">it </w:t>
      </w:r>
      <w:r w:rsidRPr="00355924">
        <w:rPr>
          <w:rFonts w:ascii="Times New Roman" w:hAnsi="Times New Roman" w:cs="Times New Roman"/>
        </w:rPr>
        <w:t>with 0.5 mL homogenization buffer</w:t>
      </w:r>
      <w:r w:rsidRPr="00355924">
        <w:rPr>
          <w:rFonts w:ascii="Times New Roman" w:hAnsi="Times New Roman" w:cs="Times New Roman" w:hint="eastAsia"/>
        </w:rPr>
        <w:t xml:space="preserve">. </w:t>
      </w:r>
      <w:r w:rsidRPr="00355924">
        <w:rPr>
          <w:rFonts w:ascii="Times New Roman" w:hAnsi="Times New Roman" w:cs="Times New Roman"/>
        </w:rPr>
        <w:t xml:space="preserve">Centrifuge at 95,000 g for 30 min (SW55Ti rotor, approx. 40 K rpm) at 4 °C. </w:t>
      </w:r>
      <w:r w:rsidRPr="00355924">
        <w:rPr>
          <w:rFonts w:ascii="Times New Roman" w:hAnsi="Times New Roman" w:cs="Times New Roman" w:hint="eastAsia"/>
        </w:rPr>
        <w:t>P</w:t>
      </w:r>
      <w:r w:rsidRPr="00355924">
        <w:rPr>
          <w:rFonts w:ascii="Times New Roman" w:hAnsi="Times New Roman" w:cs="Times New Roman"/>
        </w:rPr>
        <w:t>ure mitochondria</w:t>
      </w:r>
      <w:r w:rsidRPr="00355924">
        <w:rPr>
          <w:rFonts w:ascii="Times New Roman" w:hAnsi="Times New Roman" w:cs="Times New Roman" w:hint="eastAsia"/>
        </w:rPr>
        <w:t xml:space="preserve"> </w:t>
      </w:r>
      <w:r w:rsidRPr="00355924">
        <w:rPr>
          <w:rFonts w:ascii="Times New Roman" w:hAnsi="Times New Roman" w:cs="Times New Roman"/>
        </w:rPr>
        <w:t xml:space="preserve">as dense pellet or lower </w:t>
      </w:r>
      <w:r w:rsidRPr="00355924">
        <w:rPr>
          <w:rFonts w:ascii="Times New Roman" w:hAnsi="Times New Roman" w:cs="Times New Roman" w:hint="eastAsia"/>
        </w:rPr>
        <w:t xml:space="preserve">darker </w:t>
      </w:r>
      <w:r w:rsidRPr="00355924">
        <w:rPr>
          <w:rFonts w:ascii="Times New Roman" w:hAnsi="Times New Roman" w:cs="Times New Roman"/>
        </w:rPr>
        <w:t>band; MAM resets as lighter band above mitochondria</w:t>
      </w:r>
      <w:r w:rsidRPr="00355924">
        <w:rPr>
          <w:rFonts w:ascii="Times New Roman" w:hAnsi="Times New Roman" w:cs="Times New Roman" w:hint="eastAsia"/>
        </w:rPr>
        <w:t xml:space="preserve">. </w:t>
      </w:r>
      <w:r w:rsidRPr="00355924">
        <w:rPr>
          <w:rFonts w:ascii="Times New Roman" w:hAnsi="Times New Roman" w:cs="Times New Roman"/>
        </w:rPr>
        <w:t>Western blot each fraction</w:t>
      </w:r>
      <w:r w:rsidRPr="00355924">
        <w:rPr>
          <w:rFonts w:ascii="Times New Roman" w:hAnsi="Times New Roman" w:cs="Times New Roman" w:hint="eastAsia"/>
        </w:rPr>
        <w:t>.</w:t>
      </w:r>
    </w:p>
    <w:p w14:paraId="4010E4FE"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632DC202"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Mitochondrial Function</w:t>
      </w:r>
      <w:r w:rsidRPr="00355924">
        <w:rPr>
          <w:rFonts w:ascii="Times New Roman" w:hAnsi="Times New Roman" w:cs="Times New Roman" w:hint="eastAsia"/>
          <w:b/>
          <w:bCs/>
        </w:rPr>
        <w:t xml:space="preserve"> Analysis</w:t>
      </w:r>
      <w:r w:rsidRPr="00355924">
        <w:rPr>
          <w:rFonts w:ascii="Times New Roman" w:hAnsi="Times New Roman" w:cs="Times New Roman"/>
          <w:b/>
          <w:bCs/>
        </w:rPr>
        <w:t xml:space="preserve"> </w:t>
      </w:r>
    </w:p>
    <w:p w14:paraId="6D78A97B"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Real-time measurement of oxygen consumption rate (OCR) in isolated mitochondria was carried out using the XF24 Extracellular Flux Analyzer (Agilent). Upon sacrifice, the heart was instantly washed in cold PBS and homogenized in MSHE buffer. Mitochondria were isolated by dual centrifugation (800 g and 8000 g) and resuspended in MAS buffer. One to three</w:t>
      </w:r>
      <w:r w:rsidRPr="00355924">
        <w:rPr>
          <w:rFonts w:ascii="Times New Roman" w:hAnsi="Times New Roman" w:cs="Times New Roman" w:hint="eastAsia"/>
        </w:rPr>
        <w:t xml:space="preserve"> </w:t>
      </w:r>
      <w:r w:rsidRPr="00355924">
        <w:rPr>
          <w:rFonts w:ascii="Times New Roman" w:hAnsi="Times New Roman" w:cs="Times New Roman"/>
        </w:rPr>
        <w:t xml:space="preserve">micrograms mitochondria were transferred to a XFe24 microplate and centrifuged at 2000 </w:t>
      </w:r>
      <w:r w:rsidRPr="00355924">
        <w:rPr>
          <w:rFonts w:ascii="Times New Roman" w:hAnsi="Times New Roman" w:cs="Times New Roman" w:hint="eastAsia"/>
        </w:rPr>
        <w:t>g</w:t>
      </w:r>
      <w:r w:rsidRPr="00355924">
        <w:rPr>
          <w:rFonts w:ascii="Times New Roman" w:hAnsi="Times New Roman" w:cs="Times New Roman"/>
        </w:rPr>
        <w:t xml:space="preserve"> for 10 min at 4°C. After centrifugation, all wells in the microplate were</w:t>
      </w:r>
      <w:r w:rsidRPr="00355924">
        <w:rPr>
          <w:rFonts w:ascii="Times New Roman" w:hAnsi="Times New Roman" w:cs="Times New Roman" w:hint="eastAsia"/>
        </w:rPr>
        <w:t xml:space="preserve"> </w:t>
      </w:r>
      <w:r w:rsidRPr="00355924">
        <w:rPr>
          <w:rFonts w:ascii="Times New Roman" w:hAnsi="Times New Roman" w:cs="Times New Roman"/>
        </w:rPr>
        <w:t xml:space="preserve">filled with MAS to a final amount of 500 μl containing </w:t>
      </w:r>
      <w:r w:rsidRPr="00355924">
        <w:rPr>
          <w:rFonts w:ascii="Times New Roman" w:hAnsi="Times New Roman" w:cs="Times New Roman" w:hint="eastAsia"/>
        </w:rPr>
        <w:t>pyruvate</w:t>
      </w:r>
      <w:r w:rsidRPr="00355924">
        <w:rPr>
          <w:rFonts w:ascii="Times New Roman" w:hAnsi="Times New Roman" w:cs="Times New Roman"/>
        </w:rPr>
        <w:t>/malate (</w:t>
      </w:r>
      <w:r w:rsidRPr="00355924">
        <w:rPr>
          <w:rFonts w:ascii="Times New Roman" w:hAnsi="Times New Roman" w:cs="Times New Roman" w:hint="eastAsia"/>
        </w:rPr>
        <w:t>2</w:t>
      </w:r>
      <w:r w:rsidRPr="00355924">
        <w:rPr>
          <w:rFonts w:ascii="Times New Roman" w:hAnsi="Times New Roman" w:cs="Times New Roman"/>
        </w:rPr>
        <w:t>0 mM/</w:t>
      </w:r>
      <w:r w:rsidRPr="00355924">
        <w:rPr>
          <w:rFonts w:ascii="Times New Roman" w:hAnsi="Times New Roman" w:cs="Times New Roman" w:hint="eastAsia"/>
        </w:rPr>
        <w:t>4</w:t>
      </w:r>
      <w:r w:rsidRPr="00355924">
        <w:rPr>
          <w:rFonts w:ascii="Times New Roman" w:hAnsi="Times New Roman" w:cs="Times New Roman"/>
        </w:rPr>
        <w:t xml:space="preserve"> mM,</w:t>
      </w:r>
      <w:r w:rsidRPr="00355924">
        <w:rPr>
          <w:rFonts w:ascii="Times New Roman" w:hAnsi="Times New Roman" w:cs="Times New Roman" w:hint="eastAsia"/>
        </w:rPr>
        <w:t xml:space="preserve"> </w:t>
      </w:r>
      <w:r w:rsidRPr="00355924">
        <w:rPr>
          <w:rFonts w:ascii="Times New Roman" w:hAnsi="Times New Roman" w:cs="Times New Roman"/>
        </w:rPr>
        <w:t>for complex I respiration) or succinate/rotenone (</w:t>
      </w:r>
      <w:r w:rsidRPr="00355924">
        <w:rPr>
          <w:rFonts w:ascii="Times New Roman" w:hAnsi="Times New Roman" w:cs="Times New Roman" w:hint="eastAsia"/>
        </w:rPr>
        <w:t>2</w:t>
      </w:r>
      <w:r w:rsidRPr="00355924">
        <w:rPr>
          <w:rFonts w:ascii="Times New Roman" w:hAnsi="Times New Roman" w:cs="Times New Roman"/>
        </w:rPr>
        <w:t>0 mM/</w:t>
      </w:r>
      <w:r w:rsidRPr="00355924">
        <w:rPr>
          <w:rFonts w:ascii="Times New Roman" w:hAnsi="Times New Roman" w:cs="Times New Roman" w:hint="eastAsia"/>
        </w:rPr>
        <w:t>4</w:t>
      </w:r>
      <w:r w:rsidRPr="00355924">
        <w:rPr>
          <w:rFonts w:ascii="Times New Roman" w:hAnsi="Times New Roman" w:cs="Times New Roman"/>
        </w:rPr>
        <w:t xml:space="preserve"> μM, for complex II</w:t>
      </w:r>
      <w:r w:rsidRPr="00355924">
        <w:rPr>
          <w:rFonts w:ascii="Times New Roman" w:hAnsi="Times New Roman" w:cs="Times New Roman" w:hint="eastAsia"/>
        </w:rPr>
        <w:t xml:space="preserve"> </w:t>
      </w:r>
      <w:r w:rsidRPr="00355924">
        <w:rPr>
          <w:rFonts w:ascii="Times New Roman" w:hAnsi="Times New Roman" w:cs="Times New Roman"/>
        </w:rPr>
        <w:t>respiration). The microplate was placed in a CO</w:t>
      </w:r>
      <w:r w:rsidRPr="00355924">
        <w:rPr>
          <w:rFonts w:ascii="Times New Roman" w:hAnsi="Times New Roman" w:cs="Times New Roman"/>
          <w:vertAlign w:val="subscript"/>
        </w:rPr>
        <w:t>2</w:t>
      </w:r>
      <w:r w:rsidRPr="00355924">
        <w:rPr>
          <w:rFonts w:ascii="Times New Roman" w:hAnsi="Times New Roman" w:cs="Times New Roman"/>
        </w:rPr>
        <w:t xml:space="preserve">-free incubator </w:t>
      </w:r>
      <w:r w:rsidRPr="00355924">
        <w:rPr>
          <w:rFonts w:ascii="Times New Roman" w:hAnsi="Times New Roman" w:cs="Times New Roman"/>
        </w:rPr>
        <w:lastRenderedPageBreak/>
        <w:t>at 37°C for 10</w:t>
      </w:r>
      <w:r w:rsidRPr="00355924">
        <w:rPr>
          <w:rFonts w:ascii="Times New Roman" w:hAnsi="Times New Roman" w:cs="Times New Roman" w:hint="eastAsia"/>
        </w:rPr>
        <w:t xml:space="preserve"> </w:t>
      </w:r>
      <w:r w:rsidRPr="00355924">
        <w:rPr>
          <w:rFonts w:ascii="Times New Roman" w:hAnsi="Times New Roman" w:cs="Times New Roman"/>
        </w:rPr>
        <w:t>min and then transferred to the XFe24 Analyzer. The OCR was measured in</w:t>
      </w:r>
      <w:r w:rsidRPr="00355924">
        <w:rPr>
          <w:rFonts w:ascii="Times New Roman" w:hAnsi="Times New Roman" w:cs="Times New Roman" w:hint="eastAsia"/>
        </w:rPr>
        <w:t xml:space="preserve"> </w:t>
      </w:r>
      <w:r w:rsidRPr="00355924">
        <w:rPr>
          <w:rFonts w:ascii="Times New Roman" w:hAnsi="Times New Roman" w:cs="Times New Roman"/>
        </w:rPr>
        <w:t>response to sequential injection of ADP (4 mM), oligomycin (2.5 μg/ml),</w:t>
      </w:r>
      <w:r w:rsidRPr="00355924">
        <w:rPr>
          <w:rFonts w:ascii="Times New Roman" w:hAnsi="Times New Roman" w:cs="Times New Roman" w:hint="eastAsia"/>
        </w:rPr>
        <w:t xml:space="preserve"> </w:t>
      </w:r>
      <w:r w:rsidRPr="00355924">
        <w:rPr>
          <w:rFonts w:ascii="Times New Roman" w:hAnsi="Times New Roman" w:cs="Times New Roman"/>
        </w:rPr>
        <w:t>trifluorocarbonyl cyanide phenylhydrazone (FCCP, 4 μM), and antimycin A (4 μM), at</w:t>
      </w:r>
      <w:r w:rsidRPr="00355924">
        <w:rPr>
          <w:rFonts w:ascii="Times New Roman" w:hAnsi="Times New Roman" w:cs="Times New Roman" w:hint="eastAsia"/>
        </w:rPr>
        <w:t xml:space="preserve"> </w:t>
      </w:r>
      <w:r w:rsidRPr="00355924">
        <w:rPr>
          <w:rFonts w:ascii="Times New Roman" w:hAnsi="Times New Roman" w:cs="Times New Roman"/>
        </w:rPr>
        <w:t>37°C.</w:t>
      </w:r>
      <w:r w:rsidRPr="00355924">
        <w:rPr>
          <w:rFonts w:ascii="Times New Roman" w:hAnsi="Times New Roman" w:cs="Times New Roman" w:hint="eastAsia"/>
        </w:rPr>
        <w:t xml:space="preserve"> </w:t>
      </w:r>
      <w:r w:rsidRPr="00355924">
        <w:rPr>
          <w:rFonts w:ascii="Times New Roman" w:hAnsi="Times New Roman" w:cs="Times New Roman"/>
        </w:rPr>
        <w:t>OCR was normalized per protein content using a Bradford assay.</w:t>
      </w:r>
    </w:p>
    <w:p w14:paraId="490ABCF5"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p>
    <w:p w14:paraId="1FB54932" w14:textId="389A3C5A"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b/>
          <w:bCs/>
        </w:rPr>
        <w:t>UPLC-MS/MS</w:t>
      </w:r>
      <w:r w:rsidRPr="00355924">
        <w:rPr>
          <w:rFonts w:ascii="Times New Roman" w:hAnsi="Times New Roman" w:cs="Times New Roman"/>
        </w:rPr>
        <w:cr/>
      </w:r>
      <w:r w:rsidRPr="00355924">
        <w:rPr>
          <w:rFonts w:ascii="Times New Roman" w:hAnsi="Times New Roman" w:cs="Times New Roman" w:hint="eastAsia"/>
        </w:rPr>
        <w:t>After</w:t>
      </w:r>
      <w:r w:rsidRPr="00355924">
        <w:rPr>
          <w:rFonts w:ascii="Times New Roman" w:hAnsi="Times New Roman" w:cs="Times New Roman"/>
        </w:rPr>
        <w:t xml:space="preserve"> 4 hours of fasting, mice were euthanized with isoflurane and blood was collected immediately by retroorbital bleeding in a BD Microtainer. Plasma was collected after 10,000 rpm for 5 min at 4°C</w:t>
      </w:r>
      <w:r w:rsidRPr="00355924">
        <w:rPr>
          <w:rFonts w:ascii="Times New Roman" w:hAnsi="Times New Roman" w:cs="Times New Roman" w:hint="eastAsia"/>
        </w:rPr>
        <w:t>.</w:t>
      </w:r>
      <w:r w:rsidRPr="00355924">
        <w:rPr>
          <w:rFonts w:ascii="Times New Roman" w:hAnsi="Times New Roman" w:cs="Times New Roman"/>
        </w:rPr>
        <w:t xml:space="preserve"> Heart tissues were frozen in liquid nitrogen until analysis. </w:t>
      </w:r>
      <w:r w:rsidRPr="00355924">
        <w:rPr>
          <w:rFonts w:ascii="Times New Roman" w:hAnsi="Times New Roman"/>
        </w:rPr>
        <w:t>All the standards were obtained from Sigma-Aldrich (St. Louis, MO, USA), Steraloids Inc. (Newport, RI, USA) and TRC Chemicals (Toronto, ON, Canada). All the standards were accurately weighed and prepared in water</w:t>
      </w:r>
      <w:r w:rsidRPr="00355924">
        <w:rPr>
          <w:rFonts w:ascii="Times New Roman" w:hAnsi="Times New Roman" w:hint="eastAsia"/>
        </w:rPr>
        <w:t xml:space="preserve">, </w:t>
      </w:r>
      <w:r w:rsidRPr="00355924">
        <w:rPr>
          <w:rFonts w:ascii="Times New Roman" w:hAnsi="Times New Roman"/>
        </w:rPr>
        <w:t>methanol, sodium hydroxide solution, or hydrochloric acid solution to obtain individual stock solution at a concentration of 5.0 mg/mL. Appropriate amount of each stock solution was mixed to create stock calibration solutions. Formic acid was of Optima grade and obtained from Sigma-Aldrich (St. Louis, MO, USA). Methanol (Optima LC-MS), acetonitrile (Optima LC-MS), and isopropanol (Optima LC-MS) were purchased from Thermo-Fisher Scientific (FairLawn, NJ, USA). Ultrapure water was produced by a Mill-Q Reference system equipped with a LC-MS Pak filter (Millipore, Billerica, MA, USA).</w:t>
      </w:r>
    </w:p>
    <w:p w14:paraId="08C5C87A" w14:textId="2ECC345D" w:rsidR="00355924" w:rsidRPr="00355924" w:rsidRDefault="00355924" w:rsidP="00355924">
      <w:pPr>
        <w:spacing w:line="360" w:lineRule="auto"/>
        <w:jc w:val="both"/>
        <w:rPr>
          <w:rFonts w:ascii="Times New Roman" w:hAnsi="Times New Roman"/>
        </w:rPr>
      </w:pPr>
      <w:r w:rsidRPr="00355924">
        <w:rPr>
          <w:rFonts w:ascii="Times New Roman" w:hAnsi="Times New Roman"/>
        </w:rPr>
        <w:t>Sample Preparation</w:t>
      </w:r>
      <w:r>
        <w:rPr>
          <w:rFonts w:ascii="Times New Roman" w:hAnsi="Times New Roman" w:hint="eastAsia"/>
        </w:rPr>
        <w:t xml:space="preserve"> and </w:t>
      </w:r>
      <w:r w:rsidRPr="00355924">
        <w:rPr>
          <w:rFonts w:ascii="Times New Roman" w:hAnsi="Times New Roman"/>
        </w:rPr>
        <w:t>Instrumentation</w:t>
      </w:r>
    </w:p>
    <w:p w14:paraId="26A8A479" w14:textId="77777777" w:rsidR="00355924" w:rsidRPr="00355924" w:rsidRDefault="00355924" w:rsidP="00355924">
      <w:pPr>
        <w:spacing w:line="360" w:lineRule="auto"/>
        <w:jc w:val="both"/>
        <w:rPr>
          <w:rFonts w:ascii="Times New Roman" w:hAnsi="Times New Roman"/>
        </w:rPr>
      </w:pPr>
      <w:r w:rsidRPr="00355924">
        <w:rPr>
          <w:rFonts w:ascii="Times New Roman" w:hAnsi="Times New Roman"/>
        </w:rPr>
        <w:t>Each tissue sample (~10</w:t>
      </w:r>
      <w:r w:rsidRPr="00355924">
        <w:rPr>
          <w:rFonts w:ascii="Times New Roman" w:hAnsi="Times New Roman" w:hint="eastAsia"/>
        </w:rPr>
        <w:t xml:space="preserve"> </w:t>
      </w:r>
      <w:r w:rsidRPr="00355924">
        <w:rPr>
          <w:rFonts w:ascii="Times New Roman" w:hAnsi="Times New Roman"/>
        </w:rPr>
        <w:t>mg) that was harvested and stored in an Eppendorf Safelock</w:t>
      </w:r>
      <w:r w:rsidRPr="00355924">
        <w:rPr>
          <w:rFonts w:ascii="Times New Roman" w:hAnsi="Times New Roman" w:hint="eastAsia"/>
        </w:rPr>
        <w:t xml:space="preserve"> </w:t>
      </w:r>
      <w:r w:rsidRPr="00355924">
        <w:rPr>
          <w:rFonts w:ascii="Times New Roman" w:hAnsi="Times New Roman"/>
        </w:rPr>
        <w:t>microcentrifuge tube, was mixed with 10 pre-chilled zirconium oxide beads and 20</w:t>
      </w:r>
      <w:r w:rsidRPr="00355924">
        <w:rPr>
          <w:rFonts w:ascii="Times New Roman" w:hAnsi="Times New Roman" w:hint="eastAsia"/>
        </w:rPr>
        <w:t xml:space="preserve"> </w:t>
      </w:r>
      <w:r w:rsidRPr="00355924">
        <w:rPr>
          <w:rFonts w:ascii="Times New Roman" w:hAnsi="Times New Roman"/>
        </w:rPr>
        <w:t>μL of</w:t>
      </w:r>
      <w:r w:rsidRPr="00355924">
        <w:rPr>
          <w:rFonts w:ascii="Times New Roman" w:hAnsi="Times New Roman" w:hint="eastAsia"/>
        </w:rPr>
        <w:t xml:space="preserve"> </w:t>
      </w:r>
      <w:r w:rsidRPr="00355924">
        <w:rPr>
          <w:rFonts w:ascii="Times New Roman" w:hAnsi="Times New Roman"/>
        </w:rPr>
        <w:t>deionized water. The sample was homogenated for 3 minutes and 120ìL of Methanol containing internal standard was added to extract the metabolites. The sample was homogenated for another 3 minutes and then centrifuged at 18000</w:t>
      </w:r>
      <w:r w:rsidRPr="00355924">
        <w:rPr>
          <w:rFonts w:ascii="Times New Roman" w:hAnsi="Times New Roman" w:hint="eastAsia"/>
        </w:rPr>
        <w:t xml:space="preserve"> </w:t>
      </w:r>
      <w:r w:rsidRPr="00355924">
        <w:rPr>
          <w:rFonts w:ascii="Times New Roman" w:hAnsi="Times New Roman"/>
        </w:rPr>
        <w:t>g for 20 minutes. Then the supernatant was transferred to a 96-well plate. The following procedures were performed on a Eppendorf epMotion</w:t>
      </w:r>
      <w:r w:rsidRPr="00355924">
        <w:rPr>
          <w:rFonts w:ascii="Times New Roman" w:hAnsi="Times New Roman" w:hint="eastAsia"/>
        </w:rPr>
        <w:t xml:space="preserve"> </w:t>
      </w:r>
      <w:r w:rsidRPr="00355924">
        <w:rPr>
          <w:rFonts w:ascii="Times New Roman" w:hAnsi="Times New Roman"/>
        </w:rPr>
        <w:t>Workstation</w:t>
      </w:r>
      <w:r w:rsidRPr="00355924">
        <w:rPr>
          <w:rFonts w:ascii="Times New Roman" w:hAnsi="Times New Roman" w:hint="eastAsia"/>
        </w:rPr>
        <w:t xml:space="preserve"> </w:t>
      </w:r>
      <w:r w:rsidRPr="00355924">
        <w:rPr>
          <w:rFonts w:ascii="Times New Roman" w:hAnsi="Times New Roman"/>
        </w:rPr>
        <w:t>(Eppendorf Inc., Humburg, Germany). 20</w:t>
      </w:r>
      <w:r w:rsidRPr="00355924">
        <w:rPr>
          <w:rFonts w:ascii="Times New Roman" w:hAnsi="Times New Roman" w:hint="eastAsia"/>
        </w:rPr>
        <w:t xml:space="preserve"> </w:t>
      </w:r>
      <w:r w:rsidRPr="00355924">
        <w:rPr>
          <w:rFonts w:ascii="Times New Roman" w:hAnsi="Times New Roman"/>
        </w:rPr>
        <w:t>μL of freshly prepared derivative reagents was added to each well. The plate was sealed and the derivatization was carried out at 30</w:t>
      </w:r>
      <w:r w:rsidRPr="00355924">
        <w:rPr>
          <w:rFonts w:ascii="Times New Roman" w:hAnsi="Times New Roman" w:hint="eastAsia"/>
        </w:rPr>
        <w:t xml:space="preserve"> </w:t>
      </w:r>
      <w:r w:rsidRPr="00355924">
        <w:rPr>
          <w:rFonts w:ascii="Times New Roman" w:hAnsi="Times New Roman"/>
        </w:rPr>
        <w:t>°C for 60 min</w:t>
      </w:r>
      <w:r w:rsidRPr="00355924">
        <w:rPr>
          <w:rFonts w:ascii="Times New Roman" w:hAnsi="Times New Roman" w:hint="eastAsia"/>
        </w:rPr>
        <w:t>s</w:t>
      </w:r>
      <w:r w:rsidRPr="00355924">
        <w:rPr>
          <w:rFonts w:ascii="Times New Roman" w:hAnsi="Times New Roman"/>
        </w:rPr>
        <w:t>. After derivatization, the sample was evaporated for 2h. 330</w:t>
      </w:r>
      <w:r w:rsidRPr="00355924">
        <w:rPr>
          <w:rFonts w:ascii="Times New Roman" w:hAnsi="Times New Roman" w:hint="eastAsia"/>
        </w:rPr>
        <w:t xml:space="preserve"> </w:t>
      </w:r>
      <w:r w:rsidRPr="00355924">
        <w:rPr>
          <w:rFonts w:ascii="Times New Roman" w:hAnsi="Times New Roman"/>
        </w:rPr>
        <w:t>μL of ice-cold 50% methanol solution was added to reconstitute the sample. Then the plate was stored at</w:t>
      </w:r>
      <w:r w:rsidRPr="00355924">
        <w:rPr>
          <w:rFonts w:ascii="Times New Roman" w:hAnsi="Times New Roman" w:hint="eastAsia"/>
        </w:rPr>
        <w:t xml:space="preserve"> </w:t>
      </w:r>
      <w:r w:rsidRPr="00355924">
        <w:rPr>
          <w:rFonts w:ascii="Times New Roman" w:hAnsi="Times New Roman"/>
        </w:rPr>
        <w:t>-20</w:t>
      </w:r>
      <w:r w:rsidRPr="00355924">
        <w:rPr>
          <w:rFonts w:ascii="Times New Roman" w:hAnsi="Times New Roman" w:hint="eastAsia"/>
        </w:rPr>
        <w:t xml:space="preserve"> </w:t>
      </w:r>
      <w:r w:rsidRPr="00355924">
        <w:rPr>
          <w:rFonts w:ascii="Times New Roman" w:hAnsi="Times New Roman"/>
        </w:rPr>
        <w:t>°C</w:t>
      </w:r>
      <w:r w:rsidRPr="00355924">
        <w:rPr>
          <w:rFonts w:ascii="Times New Roman" w:hAnsi="Times New Roman" w:hint="eastAsia"/>
        </w:rPr>
        <w:t xml:space="preserve"> </w:t>
      </w:r>
      <w:r w:rsidRPr="00355924">
        <w:rPr>
          <w:rFonts w:ascii="Times New Roman" w:hAnsi="Times New Roman"/>
        </w:rPr>
        <w:t>for 20 minutes and followed by 4000</w:t>
      </w:r>
      <w:r w:rsidRPr="00355924">
        <w:rPr>
          <w:rFonts w:ascii="Times New Roman" w:hAnsi="Times New Roman" w:hint="eastAsia"/>
        </w:rPr>
        <w:t xml:space="preserve"> </w:t>
      </w:r>
      <w:r w:rsidRPr="00355924">
        <w:rPr>
          <w:rFonts w:ascii="Times New Roman" w:hAnsi="Times New Roman"/>
        </w:rPr>
        <w:t>g centrifugation at 4 °C for 30 minutes. 135</w:t>
      </w:r>
      <w:r w:rsidRPr="00355924">
        <w:rPr>
          <w:rFonts w:ascii="Times New Roman" w:hAnsi="Times New Roman" w:hint="eastAsia"/>
        </w:rPr>
        <w:t xml:space="preserve"> </w:t>
      </w:r>
      <w:r w:rsidRPr="00355924">
        <w:rPr>
          <w:rFonts w:ascii="Times New Roman" w:hAnsi="Times New Roman"/>
        </w:rPr>
        <w:t>μL of supernatant was transferred to a new 96-well plate with 10</w:t>
      </w:r>
      <w:r w:rsidRPr="00355924">
        <w:rPr>
          <w:rFonts w:ascii="Times New Roman" w:hAnsi="Times New Roman" w:hint="eastAsia"/>
        </w:rPr>
        <w:t xml:space="preserve"> </w:t>
      </w:r>
      <w:r w:rsidRPr="00355924">
        <w:rPr>
          <w:rFonts w:ascii="Times New Roman" w:hAnsi="Times New Roman"/>
        </w:rPr>
        <w:t>μL</w:t>
      </w:r>
      <w:r w:rsidRPr="00355924">
        <w:rPr>
          <w:rFonts w:ascii="Times New Roman" w:hAnsi="Times New Roman" w:hint="eastAsia"/>
        </w:rPr>
        <w:t xml:space="preserve"> </w:t>
      </w:r>
      <w:r w:rsidRPr="00355924">
        <w:rPr>
          <w:rFonts w:ascii="Times New Roman" w:hAnsi="Times New Roman"/>
        </w:rPr>
        <w:t>internal standards in each well. Serial dilutions of derivatized stock standards were added to the left wells. Finally the plate was sealed for LC-MS analysis.</w:t>
      </w:r>
    </w:p>
    <w:p w14:paraId="42D87D10" w14:textId="77777777" w:rsidR="00355924" w:rsidRPr="00355924" w:rsidRDefault="00355924" w:rsidP="00355924">
      <w:pPr>
        <w:spacing w:line="360" w:lineRule="auto"/>
        <w:jc w:val="both"/>
        <w:rPr>
          <w:rFonts w:ascii="Times New Roman" w:hAnsi="Times New Roman"/>
        </w:rPr>
      </w:pPr>
      <w:r w:rsidRPr="00355924">
        <w:rPr>
          <w:rFonts w:ascii="Times New Roman" w:hAnsi="Times New Roman"/>
        </w:rPr>
        <w:t>A ultra-performance liquid chromatography coupled to tandem mass spectrometry (UPLC-MS/MS) system (ACQUITY UPLC-Xevo TQ-S, Waters Corp., Milford, MA, USA) was used to quantitate all targeted metabolites in this project.</w:t>
      </w:r>
      <w:r w:rsidRPr="00355924">
        <w:rPr>
          <w:rFonts w:ascii="Times New Roman" w:hAnsi="Times New Roman" w:hint="eastAsia"/>
        </w:rPr>
        <w:t xml:space="preserve"> </w:t>
      </w:r>
      <w:r w:rsidRPr="00355924">
        <w:rPr>
          <w:rFonts w:ascii="Times New Roman" w:hAnsi="Times New Roman"/>
        </w:rPr>
        <w:t xml:space="preserve">The optimized instrument settings are briefly described </w:t>
      </w:r>
      <w:r w:rsidRPr="00355924">
        <w:rPr>
          <w:rFonts w:ascii="Times New Roman" w:hAnsi="Times New Roman" w:hint="eastAsia"/>
        </w:rPr>
        <w:t>in Supplementary Information Table 3</w:t>
      </w:r>
      <w:r w:rsidRPr="00355924">
        <w:rPr>
          <w:rFonts w:ascii="Times New Roman" w:hAnsi="Times New Roman"/>
        </w:rPr>
        <w:t>. The instrument performance optimization and routine maintenance were performed every week.</w:t>
      </w:r>
    </w:p>
    <w:p w14:paraId="0642A06A" w14:textId="7B10D0D6" w:rsidR="00355924" w:rsidRPr="00355924" w:rsidRDefault="00355924" w:rsidP="00355924">
      <w:pPr>
        <w:spacing w:line="360" w:lineRule="auto"/>
        <w:jc w:val="both"/>
        <w:rPr>
          <w:rFonts w:ascii="Times New Roman" w:hAnsi="Times New Roman"/>
        </w:rPr>
      </w:pPr>
      <w:r w:rsidRPr="00355924">
        <w:rPr>
          <w:rFonts w:ascii="Times New Roman" w:hAnsi="Times New Roman"/>
        </w:rPr>
        <w:lastRenderedPageBreak/>
        <w:t>Analytical Quality Control Procedures</w:t>
      </w:r>
    </w:p>
    <w:p w14:paraId="4510AE91" w14:textId="77777777" w:rsidR="00355924" w:rsidRPr="00355924" w:rsidRDefault="00355924" w:rsidP="00355924">
      <w:pPr>
        <w:spacing w:line="360" w:lineRule="auto"/>
        <w:jc w:val="both"/>
        <w:rPr>
          <w:rFonts w:ascii="Times New Roman" w:hAnsi="Times New Roman"/>
        </w:rPr>
      </w:pPr>
      <w:r w:rsidRPr="00355924">
        <w:rPr>
          <w:rFonts w:ascii="Times New Roman" w:hAnsi="Times New Roman"/>
        </w:rPr>
        <w:t>The rapid turnover of many intracellular metabolites makes immediate metabolism quenching necessary. The extraction solvents are stored in -20</w:t>
      </w:r>
      <w:r w:rsidRPr="00355924">
        <w:rPr>
          <w:rFonts w:ascii="Times New Roman" w:hAnsi="Times New Roman" w:hint="eastAsia"/>
        </w:rPr>
        <w:t xml:space="preserve"> </w:t>
      </w:r>
      <w:r w:rsidRPr="00355924">
        <w:rPr>
          <w:rFonts w:ascii="Times New Roman" w:hAnsi="Times New Roman"/>
        </w:rPr>
        <w:t>°C freezer overnight and added to the samples immediately after the samples were thawed. We use ice-salt bath to keep the samples at a low temperature and minimize sample degradation during sample preparation. All the prepared samples should be analyzed within 48 hours after sample extraction and derivatization. A comprehensive set of rigorous quality control/assurance procedures is employed to ensure a consistently high quality of analytical results, throughout controlling every single step from sample receipt at laboratory to final deliverables. The ultimate goal of QA/QC is to provide the reliable data for biomarker discovery study and/ or to aid molecular biology research. To achieve this, three types of quality control samples i.e., test mixtures, internal standards, and pooled biological samples are routinely used in our metabolomics platform. In addition to the quality controls, conditioning samples, and solvent blank samples are also required for obtaining optimal instrument performance. Internal standards were added to the test samples in order to monitor analytical variations during the entire sample preparation and analysis processes. The Pooled QC samples were prepared by mixing aliquots of the study samples such that the pooled samples broadly represent the biological average of the whole sample set. The QC samples for this project were prepared with the test samples and injected at regular intervals (after every 14 test samples for LC-MS) throughout the analytical run.</w:t>
      </w:r>
    </w:p>
    <w:p w14:paraId="2C05C306" w14:textId="77777777" w:rsidR="00355924" w:rsidRPr="00355924" w:rsidRDefault="00355924" w:rsidP="00355924">
      <w:pPr>
        <w:spacing w:line="360" w:lineRule="auto"/>
        <w:jc w:val="both"/>
        <w:rPr>
          <w:rFonts w:ascii="Times New Roman" w:hAnsi="Times New Roman"/>
        </w:rPr>
      </w:pPr>
      <w:r w:rsidRPr="00355924">
        <w:rPr>
          <w:rFonts w:ascii="Times New Roman" w:hAnsi="Times New Roman"/>
        </w:rPr>
        <w:t>Reagent blank samples are a mixture of solvents used for sample preparation and are commonly processed using the same procedures as the samples to be analyzed. The reagent blanks serve as a useful alert to systematic contamination. As the reagent blanks consist of high purity solvents and are analyzed using the same methods as the study samples, they are also used to wash the column and remove cumulative matrix effects throughout the study. The calibrators consist of a blank sample (matrix sample processed without internal standard), a zero sample (matrix sample processed with internal standard), and a series of seven concentrations covering the expected range for the metabolites present in the specific biological samples. LLOQ and ULOQ are the lowest and highest concentration of the standard curve that can be measured with acceptable accuracy and precision.</w:t>
      </w:r>
    </w:p>
    <w:p w14:paraId="7417888E" w14:textId="46F69324" w:rsidR="00355924" w:rsidRPr="00355924" w:rsidRDefault="00355924" w:rsidP="00355924">
      <w:pPr>
        <w:spacing w:line="360" w:lineRule="auto"/>
        <w:jc w:val="both"/>
        <w:rPr>
          <w:rFonts w:ascii="Times New Roman" w:hAnsi="Times New Roman"/>
        </w:rPr>
      </w:pPr>
      <w:r w:rsidRPr="00355924">
        <w:rPr>
          <w:rFonts w:ascii="Times New Roman" w:hAnsi="Times New Roman"/>
        </w:rPr>
        <w:t>Sample Run Order</w:t>
      </w:r>
      <w:r>
        <w:rPr>
          <w:rFonts w:ascii="Times New Roman" w:hAnsi="Times New Roman" w:hint="eastAsia"/>
        </w:rPr>
        <w:t xml:space="preserve"> and </w:t>
      </w:r>
      <w:r w:rsidRPr="00355924">
        <w:rPr>
          <w:rFonts w:ascii="Times New Roman" w:hAnsi="Times New Roman"/>
        </w:rPr>
        <w:t>Sample Control Procedure (ISO9001, QAIC/CN/170149)</w:t>
      </w:r>
    </w:p>
    <w:p w14:paraId="41387F6F" w14:textId="13A0EB81" w:rsidR="00355924" w:rsidRPr="00355924" w:rsidRDefault="00355924" w:rsidP="00355924">
      <w:pPr>
        <w:spacing w:line="360" w:lineRule="auto"/>
        <w:jc w:val="both"/>
        <w:rPr>
          <w:rFonts w:ascii="Times New Roman" w:hAnsi="Times New Roman"/>
        </w:rPr>
      </w:pPr>
      <w:r w:rsidRPr="00355924">
        <w:rPr>
          <w:rFonts w:ascii="Times New Roman" w:hAnsi="Times New Roman"/>
        </w:rPr>
        <w:t>To diminish analytical bias within the entire analytical process, the samples were analyzed in group pairs but the groups were analyzed randomly. The QC samples, calibrators, and blank samples were analyzed across the entire sample set.</w:t>
      </w:r>
      <w:r>
        <w:rPr>
          <w:rFonts w:ascii="Times New Roman" w:hAnsi="Times New Roman" w:hint="eastAsia"/>
        </w:rPr>
        <w:t xml:space="preserve"> </w:t>
      </w:r>
      <w:r w:rsidRPr="00355924">
        <w:rPr>
          <w:rFonts w:ascii="Times New Roman" w:hAnsi="Times New Roman"/>
        </w:rPr>
        <w:t>Each sample received was accessioned into Metabo-Profile LIMS system and was assigned by the LIMS a unique identifier, which was associated with the original source identifier only. This identifier was used to track all sample handling, tasks, results etc. The samples and aliquots were bar-coded and tracked by the LIMS system. All portions of any sample were automatically assigned their own unique identifiers by the LIMS when a new task was created; the relationship of these samples was also</w:t>
      </w:r>
      <w:r w:rsidRPr="00355924">
        <w:rPr>
          <w:rFonts w:ascii="Times New Roman" w:hAnsi="Times New Roman" w:cs="Times New Roman"/>
          <w:kern w:val="0"/>
          <w:sz w:val="23"/>
          <w:szCs w:val="23"/>
        </w:rPr>
        <w:t xml:space="preserve"> </w:t>
      </w:r>
      <w:r w:rsidRPr="00355924">
        <w:rPr>
          <w:rFonts w:ascii="Times New Roman" w:hAnsi="Times New Roman"/>
        </w:rPr>
        <w:t xml:space="preserve">tracked. All samples were maintained at -80 °C </w:t>
      </w:r>
      <w:r w:rsidRPr="00355924">
        <w:rPr>
          <w:rFonts w:ascii="Times New Roman" w:hAnsi="Times New Roman"/>
        </w:rPr>
        <w:lastRenderedPageBreak/>
        <w:t>until processed. Metabo -Profile will help customers store the remaining samples for up to six months before return or disposal. A formal disposal form authorized by the customer should be acquired.</w:t>
      </w:r>
    </w:p>
    <w:p w14:paraId="2F7DA875" w14:textId="2C7C67D9" w:rsidR="00355924" w:rsidRPr="00355924" w:rsidRDefault="00355924" w:rsidP="00355924">
      <w:pPr>
        <w:spacing w:line="360" w:lineRule="auto"/>
        <w:jc w:val="both"/>
        <w:rPr>
          <w:rFonts w:ascii="Times New Roman" w:hAnsi="Times New Roman"/>
        </w:rPr>
      </w:pPr>
      <w:r w:rsidRPr="00355924">
        <w:rPr>
          <w:rFonts w:ascii="Times New Roman" w:hAnsi="Times New Roman"/>
        </w:rPr>
        <w:t>Data Control Procedure (ISO9001, QAIC/CN/170149)</w:t>
      </w:r>
    </w:p>
    <w:p w14:paraId="02B44FE6" w14:textId="77777777" w:rsidR="00355924" w:rsidRPr="00355924" w:rsidRDefault="00355924" w:rsidP="00355924">
      <w:pPr>
        <w:spacing w:line="360" w:lineRule="auto"/>
        <w:jc w:val="both"/>
        <w:rPr>
          <w:rFonts w:ascii="Times New Roman" w:hAnsi="Times New Roman"/>
        </w:rPr>
      </w:pPr>
      <w:r w:rsidRPr="00355924">
        <w:rPr>
          <w:rFonts w:ascii="Times New Roman" w:hAnsi="Times New Roman"/>
        </w:rPr>
        <w:t>The data retained on instrument control computers are immediately removed and transferred to a local data server (Metabo-Profile) for further data analysis located in a locked room. Metabo-Profile will not share any information with other customers until permitted. The data will be retained on Metabo-Profile server for up to 6 months.</w:t>
      </w:r>
    </w:p>
    <w:p w14:paraId="5A69D14B" w14:textId="4F2ABEF7" w:rsidR="00355924" w:rsidRPr="00355924" w:rsidRDefault="00355924" w:rsidP="00355924">
      <w:pPr>
        <w:spacing w:line="360" w:lineRule="auto"/>
        <w:jc w:val="both"/>
        <w:rPr>
          <w:rFonts w:ascii="Times New Roman" w:hAnsi="Times New Roman"/>
        </w:rPr>
      </w:pPr>
      <w:r w:rsidRPr="00355924">
        <w:rPr>
          <w:rFonts w:ascii="Times New Roman" w:hAnsi="Times New Roman"/>
        </w:rPr>
        <w:t>Data Analysis</w:t>
      </w:r>
    </w:p>
    <w:p w14:paraId="20E1D8CC" w14:textId="0E21B9F7" w:rsidR="00355924" w:rsidRPr="00355924" w:rsidRDefault="00355924" w:rsidP="00355924">
      <w:pPr>
        <w:spacing w:line="360" w:lineRule="auto"/>
        <w:jc w:val="both"/>
        <w:rPr>
          <w:rFonts w:ascii="Times New Roman" w:hAnsi="Times New Roman"/>
        </w:rPr>
      </w:pPr>
      <w:r w:rsidRPr="00355924">
        <w:rPr>
          <w:rFonts w:ascii="Times New Roman" w:hAnsi="Times New Roman" w:hint="eastAsia"/>
        </w:rPr>
        <w:t>The The raw data files generated by UPLC-MS/MS were processed using the TMBQ software (v1.0, Metabo-Profile, Shanghai, China) to perform peak integration, calibration, and quantitation for each metabolite. The self-developed platform iMAP</w:t>
      </w:r>
      <w:r w:rsidRPr="00355924">
        <w:rPr>
          <w:rFonts w:ascii="Times New Roman" w:hAnsi="Times New Roman"/>
        </w:rPr>
        <w:t xml:space="preserve"> (</w:t>
      </w:r>
      <w:r w:rsidRPr="00355924">
        <w:rPr>
          <w:rFonts w:ascii="Times New Roman" w:hAnsi="Times New Roman" w:hint="eastAsia"/>
        </w:rPr>
        <w:t>v1.0, Metabo-Profile, Shanghai, China</w:t>
      </w:r>
      <w:r w:rsidRPr="00355924">
        <w:rPr>
          <w:rFonts w:ascii="Times New Roman" w:hAnsi="Times New Roman"/>
        </w:rPr>
        <w:t xml:space="preserve">) </w:t>
      </w:r>
      <w:r w:rsidRPr="00355924">
        <w:rPr>
          <w:rFonts w:ascii="Times New Roman" w:hAnsi="Times New Roman" w:hint="eastAsia"/>
        </w:rPr>
        <w:t xml:space="preserve">was used for statistical analyses, including PCA, univariate analysis and pathway analysis, </w:t>
      </w:r>
      <w:r w:rsidRPr="00355924">
        <w:rPr>
          <w:rFonts w:ascii="Times New Roman" w:hAnsi="Times New Roman"/>
        </w:rPr>
        <w:t>et al</w:t>
      </w:r>
      <w:r>
        <w:rPr>
          <w:rFonts w:ascii="Times New Roman" w:hAnsi="Times New Roman" w:hint="eastAsia"/>
        </w:rPr>
        <w:t xml:space="preserve">.. </w:t>
      </w:r>
      <w:r w:rsidRPr="00355924">
        <w:rPr>
          <w:rFonts w:ascii="Times New Roman" w:hAnsi="Times New Roman"/>
        </w:rPr>
        <w:t>Mass</w:t>
      </w:r>
      <w:r w:rsidRPr="00355924">
        <w:rPr>
          <w:rFonts w:ascii="Times New Roman" w:hAnsi="Times New Roman" w:hint="eastAsia"/>
        </w:rPr>
        <w:t xml:space="preserve"> </w:t>
      </w:r>
      <w:r w:rsidRPr="00355924">
        <w:rPr>
          <w:rFonts w:ascii="Times New Roman" w:hAnsi="Times New Roman"/>
        </w:rPr>
        <w:t>spectrometry-based quantitative metabolomics refers to the determination of the concentration of a substance in an unknown sample by comparing the unknown to a set of standard samples of known concentration (i.e., calibration curve). The calibration curve is a plot of how the analytical signal changes with the concentration of the analyte (the substance to be measured). For most analyses a plot of instrument response vs. concentration will show a linear relationship. This yields a model described by the equation y = ax + b, where y is the instrument response e.g., peak height or area, a represents the slope/sensitivity, and b is a constant that describes the background. The analyte concentration (x) of unknown samples may be calculated from this equation</w:t>
      </w:r>
      <w:r w:rsidRPr="00355924">
        <w:rPr>
          <w:rFonts w:ascii="Times New Roman" w:hAnsi="Times New Roman"/>
        </w:rPr>
        <w:fldChar w:fldCharType="begin">
          <w:fldData xml:space="preserve">PEVuZE5vdGU+PENpdGU+PEF1dGhvcj5YaWU8L0F1dGhvcj48WWVhcj4yMDIxPC9ZZWFyPjxSZWNO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</w:fldData>
        </w:fldChar>
      </w:r>
      <w:r w:rsidRPr="00355924">
        <w:rPr>
          <w:rFonts w:ascii="Times New Roman" w:hAnsi="Times New Roman"/>
        </w:rPr>
        <w:instrText xml:space="preserve"> ADDIN EN.CITE </w:instrText>
      </w:r>
      <w:r w:rsidRPr="00355924">
        <w:rPr>
          <w:rFonts w:ascii="Times New Roman" w:hAnsi="Times New Roman"/>
        </w:rPr>
        <w:fldChar w:fldCharType="begin">
          <w:fldData xml:space="preserve">PEVuZE5vdGU+PENpdGU+PEF1dGhvcj5YaWU8L0F1dGhvcj48WWVhcj4yMDIxPC9ZZWFyPjxSZWNO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</w:fldData>
        </w:fldChar>
      </w:r>
      <w:r w:rsidRPr="00355924">
        <w:rPr>
          <w:rFonts w:ascii="Times New Roman" w:hAnsi="Times New Roman"/>
        </w:rPr>
        <w:instrText xml:space="preserve"> ADDIN EN.CITE.DATA </w:instrText>
      </w:r>
      <w:r w:rsidRPr="00355924">
        <w:rPr>
          <w:rFonts w:ascii="Times New Roman" w:hAnsi="Times New Roman"/>
        </w:rPr>
      </w:r>
      <w:r w:rsidRPr="00355924">
        <w:rPr>
          <w:rFonts w:ascii="Times New Roman" w:hAnsi="Times New Roman"/>
        </w:rPr>
        <w:fldChar w:fldCharType="end"/>
      </w:r>
      <w:r w:rsidRPr="00355924">
        <w:rPr>
          <w:rFonts w:ascii="Times New Roman" w:hAnsi="Times New Roman"/>
        </w:rPr>
      </w:r>
      <w:r w:rsidRPr="00355924">
        <w:rPr>
          <w:rFonts w:ascii="Times New Roman" w:hAnsi="Times New Roman"/>
        </w:rPr>
        <w:fldChar w:fldCharType="separate"/>
      </w:r>
      <w:r w:rsidRPr="00355924">
        <w:rPr>
          <w:rFonts w:ascii="Times New Roman" w:hAnsi="Times New Roman"/>
          <w:noProof/>
          <w:vertAlign w:val="superscript"/>
        </w:rPr>
        <w:t>1</w:t>
      </w:r>
      <w:r w:rsidRPr="00355924">
        <w:rPr>
          <w:rFonts w:ascii="Times New Roman" w:hAnsi="Times New Roman"/>
        </w:rPr>
        <w:fldChar w:fldCharType="end"/>
      </w:r>
      <w:r w:rsidRPr="00355924">
        <w:rPr>
          <w:rFonts w:ascii="Times New Roman" w:hAnsi="Times New Roman"/>
        </w:rPr>
        <w:t>.</w:t>
      </w:r>
      <w:r w:rsidRPr="00355924">
        <w:rPr>
          <w:rFonts w:hint="eastAsia"/>
        </w:rPr>
        <w:t xml:space="preserve"> </w:t>
      </w:r>
    </w:p>
    <w:p w14:paraId="62F8CE6E" w14:textId="5B640B09"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hint="eastAsia"/>
        </w:rPr>
        <w:t>Detailed information about c</w:t>
      </w:r>
      <w:r w:rsidRPr="00355924">
        <w:rPr>
          <w:rFonts w:ascii="Times New Roman" w:hAnsi="Times New Roman" w:cs="Times New Roman"/>
        </w:rPr>
        <w:t xml:space="preserve">hemicals and </w:t>
      </w:r>
      <w:r w:rsidRPr="00355924">
        <w:rPr>
          <w:rFonts w:ascii="Times New Roman" w:hAnsi="Times New Roman" w:cs="Times New Roman" w:hint="eastAsia"/>
        </w:rPr>
        <w:t>r</w:t>
      </w:r>
      <w:r w:rsidRPr="00355924">
        <w:rPr>
          <w:rFonts w:ascii="Times New Roman" w:hAnsi="Times New Roman" w:cs="Times New Roman"/>
        </w:rPr>
        <w:t>eagents</w:t>
      </w:r>
      <w:r w:rsidRPr="00355924">
        <w:rPr>
          <w:rFonts w:ascii="Times New Roman" w:hAnsi="Times New Roman" w:cs="Times New Roman" w:hint="eastAsia"/>
        </w:rPr>
        <w:t>, s</w:t>
      </w:r>
      <w:r w:rsidRPr="00355924">
        <w:rPr>
          <w:rFonts w:ascii="Times New Roman" w:hAnsi="Times New Roman" w:cs="Times New Roman"/>
        </w:rPr>
        <w:t xml:space="preserve">ample </w:t>
      </w:r>
      <w:r w:rsidRPr="00355924">
        <w:rPr>
          <w:rFonts w:ascii="Times New Roman" w:hAnsi="Times New Roman" w:cs="Times New Roman" w:hint="eastAsia"/>
        </w:rPr>
        <w:t>p</w:t>
      </w:r>
      <w:r w:rsidRPr="00355924">
        <w:rPr>
          <w:rFonts w:ascii="Times New Roman" w:hAnsi="Times New Roman" w:cs="Times New Roman"/>
        </w:rPr>
        <w:t>reparation</w:t>
      </w:r>
      <w:r w:rsidRPr="00355924">
        <w:rPr>
          <w:rFonts w:ascii="Times New Roman" w:hAnsi="Times New Roman" w:cs="Times New Roman" w:hint="eastAsia"/>
        </w:rPr>
        <w:t>, i</w:t>
      </w:r>
      <w:r w:rsidRPr="00355924">
        <w:rPr>
          <w:rFonts w:ascii="Times New Roman" w:hAnsi="Times New Roman" w:cs="Times New Roman"/>
        </w:rPr>
        <w:t>nstrumentation</w:t>
      </w:r>
      <w:r w:rsidRPr="00355924">
        <w:rPr>
          <w:rFonts w:ascii="Times New Roman" w:hAnsi="Times New Roman" w:cs="Times New Roman" w:hint="eastAsia"/>
        </w:rPr>
        <w:t>, a</w:t>
      </w:r>
      <w:r w:rsidRPr="00355924">
        <w:rPr>
          <w:rFonts w:ascii="Times New Roman" w:hAnsi="Times New Roman" w:cs="Times New Roman"/>
        </w:rPr>
        <w:t xml:space="preserve">nalytical </w:t>
      </w:r>
      <w:r w:rsidRPr="00355924">
        <w:rPr>
          <w:rFonts w:ascii="Times New Roman" w:hAnsi="Times New Roman" w:cs="Times New Roman" w:hint="eastAsia"/>
        </w:rPr>
        <w:t>q</w:t>
      </w:r>
      <w:r w:rsidRPr="00355924">
        <w:rPr>
          <w:rFonts w:ascii="Times New Roman" w:hAnsi="Times New Roman" w:cs="Times New Roman"/>
        </w:rPr>
        <w:t xml:space="preserve">uality </w:t>
      </w:r>
      <w:r w:rsidRPr="00355924">
        <w:rPr>
          <w:rFonts w:ascii="Times New Roman" w:hAnsi="Times New Roman" w:cs="Times New Roman" w:hint="eastAsia"/>
        </w:rPr>
        <w:t>c</w:t>
      </w:r>
      <w:r w:rsidRPr="00355924">
        <w:rPr>
          <w:rFonts w:ascii="Times New Roman" w:hAnsi="Times New Roman" w:cs="Times New Roman"/>
        </w:rPr>
        <w:t xml:space="preserve">ontrol </w:t>
      </w:r>
      <w:r w:rsidRPr="00355924">
        <w:rPr>
          <w:rFonts w:ascii="Times New Roman" w:hAnsi="Times New Roman" w:cs="Times New Roman" w:hint="eastAsia"/>
        </w:rPr>
        <w:t>p</w:t>
      </w:r>
      <w:r w:rsidRPr="00355924">
        <w:rPr>
          <w:rFonts w:ascii="Times New Roman" w:hAnsi="Times New Roman" w:cs="Times New Roman"/>
        </w:rPr>
        <w:t>rocedures</w:t>
      </w:r>
      <w:r w:rsidRPr="00355924">
        <w:rPr>
          <w:rFonts w:ascii="Times New Roman" w:hAnsi="Times New Roman" w:cs="Times New Roman" w:hint="eastAsia"/>
        </w:rPr>
        <w:t>, s</w:t>
      </w:r>
      <w:r w:rsidRPr="00355924">
        <w:rPr>
          <w:rFonts w:ascii="Times New Roman" w:hAnsi="Times New Roman" w:cs="Times New Roman"/>
        </w:rPr>
        <w:t xml:space="preserve">ample </w:t>
      </w:r>
      <w:r w:rsidRPr="00355924">
        <w:rPr>
          <w:rFonts w:ascii="Times New Roman" w:hAnsi="Times New Roman" w:cs="Times New Roman" w:hint="eastAsia"/>
        </w:rPr>
        <w:t>r</w:t>
      </w:r>
      <w:r w:rsidRPr="00355924">
        <w:rPr>
          <w:rFonts w:ascii="Times New Roman" w:hAnsi="Times New Roman" w:cs="Times New Roman"/>
        </w:rPr>
        <w:t xml:space="preserve">un </w:t>
      </w:r>
      <w:r w:rsidRPr="00355924">
        <w:rPr>
          <w:rFonts w:ascii="Times New Roman" w:hAnsi="Times New Roman" w:cs="Times New Roman" w:hint="eastAsia"/>
        </w:rPr>
        <w:t>o</w:t>
      </w:r>
      <w:r w:rsidRPr="00355924">
        <w:rPr>
          <w:rFonts w:ascii="Times New Roman" w:hAnsi="Times New Roman" w:cs="Times New Roman"/>
        </w:rPr>
        <w:t>rder</w:t>
      </w:r>
      <w:r w:rsidRPr="00355924">
        <w:rPr>
          <w:rFonts w:ascii="Times New Roman" w:hAnsi="Times New Roman" w:cs="Times New Roman" w:hint="eastAsia"/>
        </w:rPr>
        <w:t>, s</w:t>
      </w:r>
      <w:r w:rsidRPr="00355924">
        <w:rPr>
          <w:rFonts w:ascii="Times New Roman" w:hAnsi="Times New Roman" w:cs="Times New Roman"/>
        </w:rPr>
        <w:t xml:space="preserve">ample </w:t>
      </w:r>
      <w:r w:rsidRPr="00355924">
        <w:rPr>
          <w:rFonts w:ascii="Times New Roman" w:hAnsi="Times New Roman" w:cs="Times New Roman" w:hint="eastAsia"/>
        </w:rPr>
        <w:t>c</w:t>
      </w:r>
      <w:r w:rsidRPr="00355924">
        <w:rPr>
          <w:rFonts w:ascii="Times New Roman" w:hAnsi="Times New Roman" w:cs="Times New Roman"/>
        </w:rPr>
        <w:t xml:space="preserve">ontrol </w:t>
      </w:r>
      <w:r w:rsidRPr="00355924">
        <w:rPr>
          <w:rFonts w:ascii="Times New Roman" w:hAnsi="Times New Roman" w:cs="Times New Roman" w:hint="eastAsia"/>
        </w:rPr>
        <w:t>p</w:t>
      </w:r>
      <w:r w:rsidRPr="00355924">
        <w:rPr>
          <w:rFonts w:ascii="Times New Roman" w:hAnsi="Times New Roman" w:cs="Times New Roman"/>
        </w:rPr>
        <w:t>rocedure (ISO9001, QAIC/CN/170149)</w:t>
      </w:r>
      <w:r w:rsidRPr="00355924">
        <w:rPr>
          <w:rFonts w:ascii="Times New Roman" w:hAnsi="Times New Roman" w:cs="Times New Roman" w:hint="eastAsia"/>
        </w:rPr>
        <w:t xml:space="preserve"> and d</w:t>
      </w:r>
      <w:r w:rsidRPr="00355924">
        <w:rPr>
          <w:rFonts w:ascii="Times New Roman" w:hAnsi="Times New Roman" w:cs="Times New Roman"/>
        </w:rPr>
        <w:t xml:space="preserve">ata </w:t>
      </w:r>
      <w:r w:rsidRPr="00355924">
        <w:rPr>
          <w:rFonts w:ascii="Times New Roman" w:hAnsi="Times New Roman" w:cs="Times New Roman" w:hint="eastAsia"/>
        </w:rPr>
        <w:t>c</w:t>
      </w:r>
      <w:r w:rsidRPr="00355924">
        <w:rPr>
          <w:rFonts w:ascii="Times New Roman" w:hAnsi="Times New Roman" w:cs="Times New Roman"/>
        </w:rPr>
        <w:t xml:space="preserve">ontrol </w:t>
      </w:r>
      <w:r w:rsidRPr="00355924">
        <w:rPr>
          <w:rFonts w:ascii="Times New Roman" w:hAnsi="Times New Roman" w:cs="Times New Roman" w:hint="eastAsia"/>
        </w:rPr>
        <w:t>p</w:t>
      </w:r>
      <w:r w:rsidRPr="00355924">
        <w:rPr>
          <w:rFonts w:ascii="Times New Roman" w:hAnsi="Times New Roman" w:cs="Times New Roman"/>
        </w:rPr>
        <w:t>rocedure (ISO9001, QAIC/CN/170149)</w:t>
      </w:r>
      <w:r w:rsidRPr="00355924">
        <w:rPr>
          <w:rFonts w:ascii="Times New Roman" w:hAnsi="Times New Roman" w:cs="Times New Roman" w:hint="eastAsia"/>
        </w:rPr>
        <w:t xml:space="preserve"> are provided in </w:t>
      </w:r>
      <w:r w:rsidRPr="00355924">
        <w:rPr>
          <w:rFonts w:ascii="Times New Roman" w:hAnsi="Times New Roman" w:cs="Times New Roman"/>
        </w:rPr>
        <w:t xml:space="preserve">Table </w:t>
      </w:r>
      <w:r w:rsidRPr="00355924">
        <w:rPr>
          <w:rFonts w:ascii="Times New Roman" w:hAnsi="Times New Roman" w:cs="Times New Roman" w:hint="eastAsia"/>
        </w:rPr>
        <w:t>3</w:t>
      </w:r>
      <w:r w:rsidRPr="00355924">
        <w:rPr>
          <w:rFonts w:ascii="Times New Roman" w:hAnsi="Times New Roman" w:cs="Times New Roman"/>
        </w:rPr>
        <w:t>.</w:t>
      </w:r>
    </w:p>
    <w:p w14:paraId="7E1442E0"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p>
    <w:p w14:paraId="6A56814F"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bookmarkStart w:id="8" w:name="_Hlk205596347"/>
      <w:r w:rsidRPr="00355924">
        <w:rPr>
          <w:rFonts w:ascii="Times New Roman" w:hAnsi="Times New Roman" w:cs="Times New Roman"/>
          <w:b/>
          <w:bCs/>
        </w:rPr>
        <w:t>RNA-seq Library Preparation, Sequencing, and Data Processing</w:t>
      </w:r>
    </w:p>
    <w:bookmarkEnd w:id="8"/>
    <w:p w14:paraId="13ABB04F"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Total RNA was isolated using the Trizol Reagent (Invitrogen), after which the</w:t>
      </w:r>
      <w:r w:rsidRPr="00355924">
        <w:rPr>
          <w:rFonts w:ascii="Times New Roman" w:hAnsi="Times New Roman" w:cs="Times New Roman" w:hint="eastAsia"/>
        </w:rPr>
        <w:t xml:space="preserve"> </w:t>
      </w:r>
      <w:r w:rsidRPr="00355924">
        <w:rPr>
          <w:rFonts w:ascii="Times New Roman" w:hAnsi="Times New Roman" w:cs="Times New Roman"/>
        </w:rPr>
        <w:t>concentration, quality and integrity were determined using a NanoDrop spectrophotometer</w:t>
      </w:r>
      <w:r w:rsidRPr="00355924">
        <w:rPr>
          <w:rFonts w:ascii="Times New Roman" w:hAnsi="Times New Roman" w:cs="Times New Roman" w:hint="eastAsia"/>
        </w:rPr>
        <w:t xml:space="preserve"> </w:t>
      </w:r>
      <w:r w:rsidRPr="00355924">
        <w:rPr>
          <w:rFonts w:ascii="Times New Roman" w:hAnsi="Times New Roman" w:cs="Times New Roman"/>
        </w:rPr>
        <w:t>(Thermo Scientific). Three micrograms of RNA were used as input material for the RNA sample</w:t>
      </w:r>
      <w:r w:rsidRPr="00355924">
        <w:rPr>
          <w:rFonts w:ascii="Times New Roman" w:hAnsi="Times New Roman" w:cs="Times New Roman" w:hint="eastAsia"/>
        </w:rPr>
        <w:t xml:space="preserve"> </w:t>
      </w:r>
      <w:r w:rsidRPr="00355924">
        <w:rPr>
          <w:rFonts w:ascii="Times New Roman" w:hAnsi="Times New Roman" w:cs="Times New Roman"/>
        </w:rPr>
        <w:t>preparations. Sequencing libraries were generated according to the following steps. Firstly, mRNA</w:t>
      </w:r>
      <w:r w:rsidRPr="00355924">
        <w:rPr>
          <w:rFonts w:ascii="Times New Roman" w:hAnsi="Times New Roman" w:cs="Times New Roman" w:hint="eastAsia"/>
        </w:rPr>
        <w:t xml:space="preserve"> </w:t>
      </w:r>
      <w:r w:rsidRPr="00355924">
        <w:rPr>
          <w:rFonts w:ascii="Times New Roman" w:hAnsi="Times New Roman" w:cs="Times New Roman"/>
        </w:rPr>
        <w:t>was purified from total RNA using poly-T oligo-attached magnetic beads. Fragmentation was</w:t>
      </w:r>
      <w:r w:rsidRPr="00355924">
        <w:rPr>
          <w:rFonts w:ascii="Times New Roman" w:hAnsi="Times New Roman" w:cs="Times New Roman" w:hint="eastAsia"/>
        </w:rPr>
        <w:t xml:space="preserve"> </w:t>
      </w:r>
      <w:r w:rsidRPr="00355924">
        <w:rPr>
          <w:rFonts w:ascii="Times New Roman" w:hAnsi="Times New Roman" w:cs="Times New Roman"/>
        </w:rPr>
        <w:t>carried out using divalent cations under elevated temperature in an Illumina proprietary</w:t>
      </w:r>
      <w:r w:rsidRPr="00355924">
        <w:rPr>
          <w:rFonts w:ascii="Times New Roman" w:hAnsi="Times New Roman" w:cs="Times New Roman" w:hint="eastAsia"/>
        </w:rPr>
        <w:t xml:space="preserve"> </w:t>
      </w:r>
      <w:r w:rsidRPr="00355924">
        <w:rPr>
          <w:rFonts w:ascii="Times New Roman" w:hAnsi="Times New Roman" w:cs="Times New Roman"/>
        </w:rPr>
        <w:t>fragmentation buffer. First strand cDNA was synthesized using random oligonucleotides and</w:t>
      </w:r>
      <w:r w:rsidRPr="00355924">
        <w:rPr>
          <w:rFonts w:ascii="Times New Roman" w:hAnsi="Times New Roman" w:cs="Times New Roman" w:hint="eastAsia"/>
        </w:rPr>
        <w:t xml:space="preserve"> </w:t>
      </w:r>
      <w:r w:rsidRPr="00355924">
        <w:rPr>
          <w:rFonts w:ascii="Times New Roman" w:hAnsi="Times New Roman" w:cs="Times New Roman"/>
        </w:rPr>
        <w:t>Super Script II. Second strand cDNA synthesis was subsequently performed using DNA</w:t>
      </w:r>
      <w:r w:rsidRPr="00355924">
        <w:rPr>
          <w:rFonts w:ascii="Times New Roman" w:hAnsi="Times New Roman" w:cs="Times New Roman" w:hint="eastAsia"/>
        </w:rPr>
        <w:t xml:space="preserve"> </w:t>
      </w:r>
      <w:r w:rsidRPr="00355924">
        <w:rPr>
          <w:rFonts w:ascii="Times New Roman" w:hAnsi="Times New Roman" w:cs="Times New Roman"/>
        </w:rPr>
        <w:t>Polymerase I and RNase H. Remaining overhangs were converted into blunt ends via</w:t>
      </w:r>
      <w:r w:rsidRPr="00355924">
        <w:rPr>
          <w:rFonts w:ascii="Times New Roman" w:hAnsi="Times New Roman" w:cs="Times New Roman" w:hint="eastAsia"/>
        </w:rPr>
        <w:t xml:space="preserve"> exonuclease/polymerase activities and the enzymes were removed. After adenylation of the 3</w:t>
      </w:r>
      <w:r w:rsidRPr="00355924">
        <w:rPr>
          <w:rFonts w:ascii="Times New Roman" w:hAnsi="Times New Roman" w:cs="Times New Roman"/>
        </w:rPr>
        <w:t>’</w:t>
      </w:r>
      <w:r w:rsidRPr="00355924">
        <w:rPr>
          <w:rFonts w:ascii="Times New Roman" w:hAnsi="Times New Roman" w:cs="Times New Roman" w:hint="eastAsia"/>
        </w:rPr>
        <w:t xml:space="preserve"> </w:t>
      </w:r>
      <w:r w:rsidRPr="00355924">
        <w:rPr>
          <w:rFonts w:ascii="Times New Roman" w:hAnsi="Times New Roman" w:cs="Times New Roman"/>
        </w:rPr>
        <w:t xml:space="preserve">ends of the DNA fragments, Illumina PE adapter oligonucleotides were ligated to </w:t>
      </w:r>
      <w:r w:rsidRPr="00355924">
        <w:rPr>
          <w:rFonts w:ascii="Times New Roman" w:hAnsi="Times New Roman" w:cs="Times New Roman"/>
        </w:rPr>
        <w:lastRenderedPageBreak/>
        <w:t>prepare for</w:t>
      </w:r>
      <w:r w:rsidRPr="00355924">
        <w:rPr>
          <w:rFonts w:ascii="Times New Roman" w:hAnsi="Times New Roman" w:cs="Times New Roman" w:hint="eastAsia"/>
        </w:rPr>
        <w:t xml:space="preserve"> </w:t>
      </w:r>
      <w:r w:rsidRPr="00355924">
        <w:rPr>
          <w:rFonts w:ascii="Times New Roman" w:hAnsi="Times New Roman" w:cs="Times New Roman"/>
        </w:rPr>
        <w:t>hybridization. To select cDNA fragments of the preferred 400-500 bp in length, the library</w:t>
      </w:r>
      <w:r w:rsidRPr="00355924">
        <w:rPr>
          <w:rFonts w:ascii="Times New Roman" w:hAnsi="Times New Roman" w:cs="Times New Roman" w:hint="eastAsia"/>
        </w:rPr>
        <w:t xml:space="preserve"> </w:t>
      </w:r>
      <w:r w:rsidRPr="00355924">
        <w:rPr>
          <w:rFonts w:ascii="Times New Roman" w:hAnsi="Times New Roman" w:cs="Times New Roman"/>
        </w:rPr>
        <w:t>fragments were purified using the AMPure XP system (Beckman Coulter,</w:t>
      </w:r>
      <w:r w:rsidRPr="00355924">
        <w:rPr>
          <w:rFonts w:ascii="Times New Roman" w:hAnsi="Times New Roman" w:cs="Times New Roman" w:hint="eastAsia"/>
        </w:rPr>
        <w:t xml:space="preserve"> </w:t>
      </w:r>
      <w:r w:rsidRPr="00355924">
        <w:rPr>
          <w:rFonts w:ascii="Times New Roman" w:hAnsi="Times New Roman" w:cs="Times New Roman"/>
        </w:rPr>
        <w:t>Beverly, CA, USA).</w:t>
      </w:r>
      <w:r w:rsidRPr="00355924">
        <w:rPr>
          <w:rFonts w:ascii="Times New Roman" w:hAnsi="Times New Roman" w:cs="Times New Roman" w:hint="eastAsia"/>
        </w:rPr>
        <w:t xml:space="preserve"> </w:t>
      </w:r>
      <w:r w:rsidRPr="00355924">
        <w:rPr>
          <w:rFonts w:ascii="Times New Roman" w:hAnsi="Times New Roman" w:cs="Times New Roman"/>
        </w:rPr>
        <w:t>DNA fragments with ligated adaptor molecules on both ends were selectively enriched using</w:t>
      </w:r>
      <w:r w:rsidRPr="00355924">
        <w:rPr>
          <w:rFonts w:ascii="Times New Roman" w:hAnsi="Times New Roman" w:cs="Times New Roman" w:hint="eastAsia"/>
        </w:rPr>
        <w:t xml:space="preserve"> </w:t>
      </w:r>
      <w:r w:rsidRPr="00355924">
        <w:rPr>
          <w:rFonts w:ascii="Times New Roman" w:hAnsi="Times New Roman" w:cs="Times New Roman"/>
        </w:rPr>
        <w:t>Illumina PCR Primer Cocktail in a 15 cycle PCR reaction. Products were purified (AMPure XP</w:t>
      </w:r>
      <w:r w:rsidRPr="00355924">
        <w:rPr>
          <w:rFonts w:ascii="Times New Roman" w:hAnsi="Times New Roman" w:cs="Times New Roman" w:hint="eastAsia"/>
        </w:rPr>
        <w:t xml:space="preserve"> </w:t>
      </w:r>
      <w:r w:rsidRPr="00355924">
        <w:rPr>
          <w:rFonts w:ascii="Times New Roman" w:hAnsi="Times New Roman" w:cs="Times New Roman"/>
        </w:rPr>
        <w:t>system)</w:t>
      </w:r>
      <w:r w:rsidRPr="00355924">
        <w:rPr>
          <w:rFonts w:ascii="Times New Roman" w:hAnsi="Times New Roman" w:cs="Times New Roman" w:hint="eastAsia"/>
        </w:rPr>
        <w:t xml:space="preserve"> </w:t>
      </w:r>
      <w:r w:rsidRPr="00355924">
        <w:rPr>
          <w:rFonts w:ascii="Times New Roman" w:hAnsi="Times New Roman" w:cs="Times New Roman"/>
        </w:rPr>
        <w:t>and quantified using the Agilent high sensitivity DNA assay on a Bioanalyzer 2100</w:t>
      </w:r>
      <w:r w:rsidRPr="00355924">
        <w:rPr>
          <w:rFonts w:ascii="Times New Roman" w:hAnsi="Times New Roman" w:cs="Times New Roman" w:hint="eastAsia"/>
        </w:rPr>
        <w:t xml:space="preserve"> </w:t>
      </w:r>
      <w:r w:rsidRPr="00355924">
        <w:rPr>
          <w:rFonts w:ascii="Times New Roman" w:hAnsi="Times New Roman" w:cs="Times New Roman"/>
        </w:rPr>
        <w:t>system (Agilent).</w:t>
      </w:r>
      <w:r w:rsidRPr="00355924">
        <w:rPr>
          <w:rFonts w:ascii="Times New Roman" w:hAnsi="Times New Roman" w:cs="Times New Roman" w:hint="eastAsia"/>
        </w:rPr>
        <w:t xml:space="preserve"> </w:t>
      </w:r>
      <w:r w:rsidRPr="00355924">
        <w:rPr>
          <w:rFonts w:ascii="Times New Roman" w:hAnsi="Times New Roman" w:cs="Times New Roman"/>
        </w:rPr>
        <w:t>The sequencing library was then sequenced on NovaSeq 6000 platform</w:t>
      </w:r>
      <w:r w:rsidRPr="00355924">
        <w:rPr>
          <w:rFonts w:ascii="Times New Roman" w:hAnsi="Times New Roman" w:cs="Times New Roman" w:hint="eastAsia"/>
        </w:rPr>
        <w:t xml:space="preserve"> </w:t>
      </w:r>
      <w:r w:rsidRPr="00355924">
        <w:rPr>
          <w:rFonts w:ascii="Times New Roman" w:hAnsi="Times New Roman" w:cs="Times New Roman"/>
        </w:rPr>
        <w:t>(Illumina) Shanghai Personal Biotechnology Co. Ltd.</w:t>
      </w:r>
      <w:r w:rsidRPr="00355924">
        <w:rPr>
          <w:rFonts w:ascii="Times New Roman" w:hAnsi="Times New Roman" w:cs="Times New Roman" w:hint="eastAsia"/>
        </w:rPr>
        <w:t xml:space="preserve"> Detailed information about t</w:t>
      </w:r>
      <w:r w:rsidRPr="00355924">
        <w:rPr>
          <w:rFonts w:ascii="Times New Roman" w:hAnsi="Times New Roman" w:cs="Times New Roman"/>
        </w:rPr>
        <w:t>ranscriptome analysis flow</w:t>
      </w:r>
      <w:r w:rsidRPr="00355924">
        <w:rPr>
          <w:rFonts w:ascii="Times New Roman" w:hAnsi="Times New Roman" w:cs="Times New Roman" w:hint="eastAsia"/>
        </w:rPr>
        <w:t xml:space="preserve"> are provided in </w:t>
      </w:r>
      <w:r w:rsidRPr="00355924">
        <w:rPr>
          <w:rFonts w:ascii="Times New Roman" w:hAnsi="Times New Roman" w:cs="Times New Roman"/>
        </w:rPr>
        <w:t>Supplementary Materials and Methods</w:t>
      </w:r>
      <w:r w:rsidRPr="00355924">
        <w:rPr>
          <w:rFonts w:ascii="Times New Roman" w:hAnsi="Times New Roman" w:cs="Times New Roman" w:hint="eastAsia"/>
        </w:rPr>
        <w:t>.</w:t>
      </w:r>
    </w:p>
    <w:p w14:paraId="1F1BBD94"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p>
    <w:p w14:paraId="06449A5B"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b/>
          <w:bCs/>
        </w:rPr>
        <w:t>Histology</w:t>
      </w:r>
    </w:p>
    <w:p w14:paraId="10E24265" w14:textId="77777777"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After mice euthanasia, hearts and intestines were harvested and fixed in 4% paraformaldehyde (Solarbio, Cat#</w:t>
      </w:r>
      <w:r w:rsidRPr="00355924">
        <w:rPr>
          <w:rFonts w:ascii="Times New Roman" w:hAnsi="Times New Roman" w:cs="Times New Roman" w:hint="eastAsia"/>
        </w:rPr>
        <w:t xml:space="preserve"> </w:t>
      </w:r>
      <w:r w:rsidRPr="00355924">
        <w:rPr>
          <w:rFonts w:ascii="Times New Roman" w:hAnsi="Times New Roman" w:cs="Times New Roman"/>
        </w:rPr>
        <w:t>P1110) overnight and processed for routine paraffin histology. 5-μm sections were stained with hematoxylin and eosin (H&amp;E), wheat germ agglutinin (WGA, Vector Laboratories, Cat#</w:t>
      </w:r>
      <w:r w:rsidRPr="00355924">
        <w:rPr>
          <w:rFonts w:ascii="Times New Roman" w:hAnsi="Times New Roman" w:cs="Times New Roman" w:hint="eastAsia"/>
        </w:rPr>
        <w:t xml:space="preserve"> AS-</w:t>
      </w:r>
      <w:r w:rsidRPr="00355924">
        <w:rPr>
          <w:rFonts w:ascii="Times New Roman" w:hAnsi="Times New Roman" w:cs="Times New Roman"/>
        </w:rPr>
        <w:t xml:space="preserve">2024), and Masson’s trichrome (MT) staining. For immunofluorescence staining, sections were incubated with first antibody against VPS13C (1:100; </w:t>
      </w:r>
      <w:r w:rsidRPr="00355924">
        <w:rPr>
          <w:rFonts w:ascii="Times New Roman" w:hAnsi="Times New Roman" w:cs="Times New Roman" w:hint="eastAsia"/>
        </w:rPr>
        <w:t>Proteintech</w:t>
      </w:r>
      <w:r w:rsidRPr="00355924">
        <w:rPr>
          <w:rFonts w:ascii="Times New Roman" w:hAnsi="Times New Roman" w:cs="Times New Roman"/>
        </w:rPr>
        <w:t xml:space="preserve">, Cat# 28676-1-AP) and PDI (1:500; </w:t>
      </w:r>
      <w:r w:rsidRPr="00355924">
        <w:rPr>
          <w:rFonts w:ascii="Times New Roman" w:hAnsi="Times New Roman" w:cs="Times New Roman" w:hint="eastAsia"/>
        </w:rPr>
        <w:t>Proteintech</w:t>
      </w:r>
      <w:r w:rsidRPr="00355924">
        <w:rPr>
          <w:rFonts w:ascii="Times New Roman" w:hAnsi="Times New Roman" w:cs="Times New Roman"/>
        </w:rPr>
        <w:t>, Cat# 11245-1-AP) overnight and then incubated with Fluorescein (FITC)–conjugated</w:t>
      </w:r>
      <w:r w:rsidRPr="00355924">
        <w:rPr>
          <w:rFonts w:ascii="Times New Roman" w:hAnsi="Times New Roman" w:cs="Times New Roman" w:hint="eastAsia"/>
        </w:rPr>
        <w:t xml:space="preserve"> </w:t>
      </w:r>
      <w:r w:rsidRPr="00355924">
        <w:rPr>
          <w:rFonts w:ascii="Times New Roman" w:hAnsi="Times New Roman" w:cs="Times New Roman"/>
        </w:rPr>
        <w:t xml:space="preserve">anti-rabbit secondary antibody (1:200; </w:t>
      </w:r>
      <w:r w:rsidRPr="00355924">
        <w:rPr>
          <w:rFonts w:ascii="Times New Roman" w:hAnsi="Times New Roman" w:cs="Times New Roman" w:hint="eastAsia"/>
        </w:rPr>
        <w:t>P</w:t>
      </w:r>
      <w:r w:rsidRPr="00355924">
        <w:rPr>
          <w:rFonts w:ascii="Times New Roman" w:hAnsi="Times New Roman" w:cs="Times New Roman"/>
        </w:rPr>
        <w:t>roteintech, Cat# SA00003-2), Fluorescein (FITC)–conjugated</w:t>
      </w:r>
      <w:r w:rsidRPr="00355924">
        <w:rPr>
          <w:rFonts w:ascii="Times New Roman" w:hAnsi="Times New Roman" w:cs="Times New Roman" w:hint="eastAsia"/>
        </w:rPr>
        <w:t xml:space="preserve"> </w:t>
      </w:r>
      <w:r w:rsidRPr="00355924">
        <w:rPr>
          <w:rFonts w:ascii="Times New Roman" w:hAnsi="Times New Roman" w:cs="Times New Roman"/>
        </w:rPr>
        <w:t xml:space="preserve">anti-mouse secondary antibody (1:200; </w:t>
      </w:r>
      <w:r w:rsidRPr="00355924">
        <w:rPr>
          <w:rFonts w:ascii="Times New Roman" w:hAnsi="Times New Roman" w:cs="Times New Roman" w:hint="eastAsia"/>
        </w:rPr>
        <w:t>P</w:t>
      </w:r>
      <w:r w:rsidRPr="00355924">
        <w:rPr>
          <w:rFonts w:ascii="Times New Roman" w:hAnsi="Times New Roman" w:cs="Times New Roman"/>
        </w:rPr>
        <w:t>roteintech, Cat# SA00003-1), and DAPI (1:500; proteintech, Cat# CM07245) for 30 min. For mitochondria staining, cells were incubated with 100 nM MitoTracker (CST, Cat# 9082S) in pre-warmed medium for 30 min at 37 °C in the dark, washed twice with PBS.</w:t>
      </w:r>
      <w:r w:rsidRPr="00355924">
        <w:rPr>
          <w:rFonts w:ascii="Times New Roman" w:hAnsi="Times New Roman" w:cs="Times New Roman" w:hint="eastAsia"/>
        </w:rPr>
        <w:t xml:space="preserve"> </w:t>
      </w:r>
      <w:r w:rsidRPr="00355924">
        <w:rPr>
          <w:rFonts w:ascii="Times New Roman" w:hAnsi="Times New Roman" w:cs="Times New Roman"/>
        </w:rPr>
        <w:t>For mitochondria</w:t>
      </w:r>
      <w:r w:rsidRPr="00355924">
        <w:rPr>
          <w:rFonts w:ascii="Times New Roman" w:hAnsi="Times New Roman" w:cs="Times New Roman" w:hint="eastAsia"/>
        </w:rPr>
        <w:t>l</w:t>
      </w:r>
      <w:r w:rsidRPr="00355924">
        <w:rPr>
          <w:rFonts w:ascii="Times New Roman" w:hAnsi="Times New Roman" w:cs="Times New Roman"/>
        </w:rPr>
        <w:t xml:space="preserve"> ROS staining, cells were incubated with 5 µM MitoSOX™ reagent (Beyotime Biotechnology, Cat# S0061S) in pre-warmed medium for 30 min at 37 °C in the dark, washed twice with PBS.</w:t>
      </w:r>
      <w:r w:rsidRPr="00355924">
        <w:rPr>
          <w:rFonts w:ascii="Times New Roman" w:hAnsi="Times New Roman" w:cs="Times New Roman" w:hint="eastAsia"/>
        </w:rPr>
        <w:t xml:space="preserve"> </w:t>
      </w:r>
      <w:r w:rsidRPr="00355924">
        <w:rPr>
          <w:rFonts w:ascii="Times New Roman" w:hAnsi="Times New Roman" w:cs="Times New Roman"/>
        </w:rPr>
        <w:t>Images were obtained using Zeiss confocal LSM 980 and were assessed with ImageJ software.</w:t>
      </w:r>
    </w:p>
    <w:p w14:paraId="5319CC0C"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p>
    <w:p w14:paraId="1FB5BA68" w14:textId="77777777" w:rsidR="00355924" w:rsidRPr="00355924" w:rsidRDefault="00355924" w:rsidP="00355924">
      <w:pPr>
        <w:autoSpaceDE w:val="0"/>
        <w:autoSpaceDN w:val="0"/>
        <w:adjustRightInd w:val="0"/>
        <w:spacing w:line="360" w:lineRule="auto"/>
        <w:jc w:val="both"/>
        <w:rPr>
          <w:rFonts w:ascii="Times New Roman" w:hAnsi="Times New Roman" w:cs="Times New Roman"/>
          <w:b/>
          <w:bCs/>
        </w:rPr>
      </w:pPr>
      <w:r w:rsidRPr="00355924">
        <w:rPr>
          <w:rFonts w:ascii="Times New Roman" w:hAnsi="Times New Roman" w:cs="Times New Roman" w:hint="eastAsia"/>
          <w:b/>
          <w:bCs/>
        </w:rPr>
        <w:t>Western</w:t>
      </w:r>
      <w:r w:rsidRPr="00355924">
        <w:rPr>
          <w:rFonts w:ascii="Times New Roman" w:hAnsi="Times New Roman" w:cs="Times New Roman"/>
          <w:b/>
          <w:bCs/>
        </w:rPr>
        <w:t xml:space="preserve"> Blotting</w:t>
      </w:r>
    </w:p>
    <w:p w14:paraId="19BCFDA7" w14:textId="53FE3C81" w:rsidR="00355924" w:rsidRPr="00355924" w:rsidRDefault="00355924" w:rsidP="00355924">
      <w:pPr>
        <w:autoSpaceDE w:val="0"/>
        <w:autoSpaceDN w:val="0"/>
        <w:adjustRightInd w:val="0"/>
        <w:spacing w:line="360" w:lineRule="auto"/>
        <w:jc w:val="both"/>
        <w:rPr>
          <w:rFonts w:ascii="Times New Roman" w:hAnsi="Times New Roman" w:cs="Times New Roman"/>
        </w:rPr>
      </w:pPr>
      <w:r w:rsidRPr="00355924">
        <w:rPr>
          <w:rFonts w:ascii="Times New Roman" w:hAnsi="Times New Roman" w:cs="Times New Roman"/>
        </w:rPr>
        <w:t xml:space="preserve">Heart tissues were lysed in whole cell extraction buffer </w:t>
      </w:r>
      <w:r w:rsidRPr="00355924">
        <w:rPr>
          <w:rFonts w:ascii="Times New Roman" w:hAnsi="Times New Roman" w:cs="Times New Roman" w:hint="eastAsia"/>
        </w:rPr>
        <w:t>containing</w:t>
      </w:r>
      <w:r w:rsidRPr="00355924">
        <w:rPr>
          <w:rFonts w:ascii="Times New Roman" w:hAnsi="Times New Roman" w:cs="Times New Roman"/>
        </w:rPr>
        <w:t xml:space="preserve"> protease inhibitor (Thermo scientific, Cat# A32965) </w:t>
      </w:r>
      <w:r w:rsidRPr="00355924">
        <w:rPr>
          <w:rFonts w:ascii="Times New Roman" w:hAnsi="Times New Roman" w:cs="Times New Roman" w:hint="eastAsia"/>
        </w:rPr>
        <w:t>and</w:t>
      </w:r>
      <w:r w:rsidRPr="00355924">
        <w:rPr>
          <w:rFonts w:ascii="Times New Roman" w:hAnsi="Times New Roman" w:cs="Times New Roman"/>
        </w:rPr>
        <w:t xml:space="preserve"> homogenized using Tissuelyser-24L (</w:t>
      </w:r>
      <w:r w:rsidRPr="00355924">
        <w:rPr>
          <w:rFonts w:ascii="Times New Roman" w:hAnsi="Times New Roman" w:cs="Times New Roman" w:hint="eastAsia"/>
        </w:rPr>
        <w:t>S</w:t>
      </w:r>
      <w:r w:rsidRPr="00355924">
        <w:rPr>
          <w:rFonts w:ascii="Times New Roman" w:hAnsi="Times New Roman" w:cs="Times New Roman"/>
        </w:rPr>
        <w:t xml:space="preserve">hanghai </w:t>
      </w:r>
      <w:r w:rsidRPr="00355924">
        <w:rPr>
          <w:rFonts w:ascii="Times New Roman" w:hAnsi="Times New Roman" w:cs="Times New Roman" w:hint="eastAsia"/>
        </w:rPr>
        <w:t>J</w:t>
      </w:r>
      <w:r w:rsidRPr="00355924">
        <w:rPr>
          <w:rFonts w:ascii="Times New Roman" w:hAnsi="Times New Roman" w:cs="Times New Roman"/>
        </w:rPr>
        <w:t>ingxin).</w:t>
      </w:r>
      <w:r w:rsidRPr="00355924">
        <w:rPr>
          <w:rFonts w:ascii="Times New Roman" w:hAnsi="Times New Roman" w:cs="Times New Roman" w:hint="eastAsia"/>
        </w:rPr>
        <w:t xml:space="preserve"> </w:t>
      </w:r>
      <w:r w:rsidRPr="00355924">
        <w:rPr>
          <w:rFonts w:ascii="Times New Roman" w:hAnsi="Times New Roman" w:cs="Times New Roman"/>
        </w:rPr>
        <w:t xml:space="preserve">Protein content was measured using BCA protein assay kit (Thermo Scientific, Cat# 23225) and samples were denatured in 5x SDS-PAGE loading buffer at 95°C for 5–10 min. Samples were loaded into SDS-PAGE and separated out at 80 volts. Protein was then transferred to NC membrane (Pall, Cat# P-N66485) for 1.5–2 hours at 100 volts. Following transfer, membranes were blocked in 5% milk in TBST for 1 hour at room temperature. Membranes were then placed in primary antibodies on a shaker overnight at 4°C. Primary antibodies were used as follows (1:1000 dilution): </w:t>
      </w:r>
      <w:r w:rsidRPr="00355924">
        <w:rPr>
          <w:rFonts w:ascii="Times New Roman" w:hAnsi="Times New Roman" w:cs="Times New Roman" w:hint="eastAsia"/>
        </w:rPr>
        <w:t xml:space="preserve">GAPDH </w:t>
      </w:r>
      <w:r w:rsidRPr="00355924">
        <w:rPr>
          <w:rFonts w:ascii="Times New Roman" w:hAnsi="Times New Roman" w:cs="Times New Roman"/>
        </w:rPr>
        <w:t>(</w:t>
      </w:r>
      <w:r w:rsidRPr="00355924">
        <w:rPr>
          <w:rFonts w:ascii="Times New Roman" w:hAnsi="Times New Roman" w:cs="Times New Roman" w:hint="eastAsia"/>
        </w:rPr>
        <w:t>Proteintech</w:t>
      </w:r>
      <w:r w:rsidRPr="00355924">
        <w:rPr>
          <w:rFonts w:ascii="Times New Roman" w:hAnsi="Times New Roman" w:cs="Times New Roman"/>
        </w:rPr>
        <w:t xml:space="preserve">, Cat# 60004-1-Ig), </w:t>
      </w:r>
      <w:r w:rsidRPr="00355924">
        <w:rPr>
          <w:rFonts w:ascii="Times New Roman" w:hAnsi="Times New Roman" w:cs="Times New Roman" w:hint="eastAsia"/>
        </w:rPr>
        <w:t xml:space="preserve">TOM20 </w:t>
      </w:r>
      <w:r w:rsidRPr="00355924">
        <w:rPr>
          <w:rFonts w:ascii="Times New Roman" w:hAnsi="Times New Roman" w:cs="Times New Roman"/>
        </w:rPr>
        <w:t>(</w:t>
      </w:r>
      <w:r w:rsidRPr="00355924">
        <w:rPr>
          <w:rFonts w:ascii="Times New Roman" w:hAnsi="Times New Roman" w:cs="Times New Roman" w:hint="eastAsia"/>
        </w:rPr>
        <w:t>Proteintech</w:t>
      </w:r>
      <w:r w:rsidRPr="00355924">
        <w:rPr>
          <w:rFonts w:ascii="Times New Roman" w:hAnsi="Times New Roman" w:cs="Times New Roman"/>
        </w:rPr>
        <w:t xml:space="preserve">, Cat# 66777-1-Ig), </w:t>
      </w:r>
      <w:r w:rsidRPr="00355924">
        <w:rPr>
          <w:rFonts w:ascii="Times New Roman" w:hAnsi="Times New Roman" w:cs="Times New Roman" w:hint="eastAsia"/>
        </w:rPr>
        <w:t>PDI</w:t>
      </w:r>
      <w:r w:rsidRPr="00355924">
        <w:rPr>
          <w:rFonts w:ascii="Times New Roman" w:hAnsi="Times New Roman" w:cs="Times New Roman"/>
        </w:rPr>
        <w:t xml:space="preserve"> (</w:t>
      </w:r>
      <w:r w:rsidRPr="00355924">
        <w:rPr>
          <w:rFonts w:ascii="Times New Roman" w:hAnsi="Times New Roman" w:cs="Times New Roman" w:hint="eastAsia"/>
        </w:rPr>
        <w:t>Proteintech</w:t>
      </w:r>
      <w:r w:rsidRPr="00355924">
        <w:rPr>
          <w:rFonts w:ascii="Times New Roman" w:hAnsi="Times New Roman" w:cs="Times New Roman"/>
        </w:rPr>
        <w:t>, Cat# 11245-1-AP), IP3R3 (</w:t>
      </w:r>
      <w:r w:rsidRPr="00355924">
        <w:rPr>
          <w:rFonts w:ascii="Times New Roman" w:hAnsi="Times New Roman" w:cs="Times New Roman" w:hint="eastAsia"/>
        </w:rPr>
        <w:t>Proteintech</w:t>
      </w:r>
      <w:r w:rsidRPr="00355924">
        <w:rPr>
          <w:rFonts w:ascii="Times New Roman" w:hAnsi="Times New Roman" w:cs="Times New Roman"/>
        </w:rPr>
        <w:t>, Cat# 20729-1-</w:t>
      </w:r>
      <w:r w:rsidRPr="00355924">
        <w:rPr>
          <w:rFonts w:ascii="Times New Roman" w:hAnsi="Times New Roman" w:cs="Times New Roman" w:hint="eastAsia"/>
        </w:rPr>
        <w:t>AP</w:t>
      </w:r>
      <w:r w:rsidRPr="00355924">
        <w:rPr>
          <w:rFonts w:ascii="Times New Roman" w:hAnsi="Times New Roman" w:cs="Times New Roman"/>
        </w:rPr>
        <w:t xml:space="preserve">) and Lamin </w:t>
      </w:r>
      <w:r w:rsidRPr="00355924">
        <w:rPr>
          <w:rFonts w:ascii="Times New Roman" w:hAnsi="Times New Roman" w:cs="Times New Roman" w:hint="eastAsia"/>
        </w:rPr>
        <w:t>A/C</w:t>
      </w:r>
      <w:r w:rsidRPr="00355924">
        <w:rPr>
          <w:rFonts w:ascii="Times New Roman" w:hAnsi="Times New Roman" w:cs="Times New Roman"/>
        </w:rPr>
        <w:t xml:space="preserve"> (</w:t>
      </w:r>
      <w:r w:rsidRPr="00355924">
        <w:rPr>
          <w:rFonts w:ascii="Times New Roman" w:hAnsi="Times New Roman" w:cs="Times New Roman" w:hint="eastAsia"/>
        </w:rPr>
        <w:t>Proteintech</w:t>
      </w:r>
      <w:r w:rsidRPr="00355924">
        <w:rPr>
          <w:rFonts w:ascii="Times New Roman" w:hAnsi="Times New Roman" w:cs="Times New Roman"/>
        </w:rPr>
        <w:t>, Cat#10298-1-</w:t>
      </w:r>
      <w:r w:rsidRPr="00355924">
        <w:rPr>
          <w:rFonts w:ascii="Times New Roman" w:hAnsi="Times New Roman" w:cs="Times New Roman" w:hint="eastAsia"/>
        </w:rPr>
        <w:t>AP</w:t>
      </w:r>
      <w:r w:rsidRPr="00355924">
        <w:rPr>
          <w:rFonts w:ascii="Times New Roman" w:hAnsi="Times New Roman" w:cs="Times New Roman"/>
        </w:rPr>
        <w:t xml:space="preserve">). The following day, </w:t>
      </w:r>
      <w:r w:rsidRPr="00355924">
        <w:rPr>
          <w:rFonts w:ascii="Times New Roman" w:hAnsi="Times New Roman" w:cs="Times New Roman"/>
        </w:rPr>
        <w:lastRenderedPageBreak/>
        <w:t>membranes were washed in TBST then incubated with secondary antibodies (</w:t>
      </w:r>
      <w:r w:rsidRPr="00355924">
        <w:rPr>
          <w:rFonts w:ascii="Times New Roman" w:hAnsi="Times New Roman" w:cs="Times New Roman" w:hint="eastAsia"/>
        </w:rPr>
        <w:t>Proteintech</w:t>
      </w:r>
      <w:r w:rsidRPr="00355924">
        <w:rPr>
          <w:rFonts w:ascii="Times New Roman" w:hAnsi="Times New Roman" w:cs="Times New Roman"/>
        </w:rPr>
        <w:t>, anti-rabbit: Cat# RGRA001, anti-mouse: Cat# SA00001-1, 1:10000 dilution) for 1.5 hours at room temperature. Blots were then washed in TBST and placed in Sensitive ECL detection solution (</w:t>
      </w:r>
      <w:r w:rsidRPr="00355924">
        <w:rPr>
          <w:rFonts w:ascii="Times New Roman" w:hAnsi="Times New Roman" w:cs="Times New Roman" w:hint="eastAsia"/>
        </w:rPr>
        <w:t>Proteintech,</w:t>
      </w:r>
      <w:r w:rsidRPr="00355924">
        <w:rPr>
          <w:rFonts w:ascii="Times New Roman" w:hAnsi="Times New Roman" w:cs="Times New Roman"/>
        </w:rPr>
        <w:t xml:space="preserve"> Cat#</w:t>
      </w:r>
      <w:r w:rsidRPr="00355924">
        <w:rPr>
          <w:rFonts w:ascii="Times New Roman" w:hAnsi="Times New Roman" w:cs="Times New Roman" w:hint="eastAsia"/>
        </w:rPr>
        <w:t xml:space="preserve"> </w:t>
      </w:r>
      <w:r w:rsidRPr="00355924">
        <w:rPr>
          <w:rFonts w:ascii="Times New Roman" w:hAnsi="Times New Roman" w:cs="Times New Roman"/>
        </w:rPr>
        <w:t>PK100</w:t>
      </w:r>
      <w:r w:rsidRPr="00355924">
        <w:rPr>
          <w:rFonts w:ascii="Times New Roman" w:hAnsi="Times New Roman" w:cs="Times New Roman" w:hint="eastAsia"/>
        </w:rPr>
        <w:t>1</w:t>
      </w:r>
      <w:r w:rsidRPr="00355924">
        <w:rPr>
          <w:rFonts w:ascii="Times New Roman" w:hAnsi="Times New Roman" w:cs="Times New Roman"/>
        </w:rPr>
        <w:t xml:space="preserve">2). Blots were imaged using Tanon 5200 and bands were quantified using ImageJ software. Full scans of cropped representative images were shown in Table </w:t>
      </w:r>
      <w:r w:rsidRPr="00355924">
        <w:rPr>
          <w:rFonts w:ascii="Times New Roman" w:hAnsi="Times New Roman" w:cs="Times New Roman" w:hint="eastAsia"/>
        </w:rPr>
        <w:t>4</w:t>
      </w:r>
      <w:r w:rsidRPr="00355924">
        <w:rPr>
          <w:rFonts w:ascii="Times New Roman" w:hAnsi="Times New Roman" w:cs="Times New Roman"/>
        </w:rPr>
        <w:t xml:space="preserve">. </w:t>
      </w:r>
    </w:p>
    <w:p w14:paraId="4E7E12AE" w14:textId="77777777" w:rsidR="00355924" w:rsidRDefault="00355924">
      <w:pPr>
        <w:rPr>
          <w:rFonts w:ascii="Times New Roman" w:hAnsi="Times New Roman"/>
        </w:rPr>
      </w:pPr>
      <w:r>
        <w:rPr>
          <w:rFonts w:ascii="Times New Roman" w:hAnsi="Times New Roman"/>
        </w:rPr>
        <w:br w:type="page"/>
      </w:r>
    </w:p>
    <w:p w14:paraId="79CCC0F0" w14:textId="7D3DFF74" w:rsidR="00355924" w:rsidRPr="00355924" w:rsidRDefault="00355924" w:rsidP="00355924">
      <w:pPr>
        <w:spacing w:line="276" w:lineRule="auto"/>
        <w:jc w:val="both"/>
        <w:rPr>
          <w:rFonts w:ascii="Times New Roman" w:hAnsi="Times New Roman"/>
        </w:rPr>
      </w:pPr>
      <w:r w:rsidRPr="00355924">
        <w:rPr>
          <w:rFonts w:ascii="Times New Roman" w:hAnsi="Times New Roman" w:hint="eastAsia"/>
        </w:rPr>
        <w:lastRenderedPageBreak/>
        <w:t xml:space="preserve">Table 1.  </w:t>
      </w:r>
      <w:r w:rsidRPr="00355924">
        <w:rPr>
          <w:rFonts w:ascii="Times New Roman" w:hAnsi="Times New Roman" w:cs="Times New Roman"/>
        </w:rPr>
        <w:t>Echocardiographic results in the different groups of mice</w:t>
      </w:r>
    </w:p>
    <w:tbl>
      <w:tblPr>
        <w:tblStyle w:val="af4"/>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1260"/>
        <w:gridCol w:w="1260"/>
        <w:gridCol w:w="1350"/>
        <w:gridCol w:w="1260"/>
        <w:gridCol w:w="1359"/>
      </w:tblGrid>
      <w:tr w:rsidR="00355924" w:rsidRPr="00355924" w14:paraId="3D08DD57" w14:textId="77777777" w:rsidTr="00440EE9">
        <w:trPr>
          <w:jc w:val="center"/>
        </w:trPr>
        <w:tc>
          <w:tcPr>
            <w:tcW w:w="3150" w:type="dxa"/>
            <w:tcBorders>
              <w:top w:val="single" w:sz="4" w:space="0" w:color="auto"/>
              <w:bottom w:val="single" w:sz="4" w:space="0" w:color="auto"/>
            </w:tcBorders>
            <w:vAlign w:val="center"/>
          </w:tcPr>
          <w:p w14:paraId="3F12AB07"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Condition</w:t>
            </w:r>
          </w:p>
        </w:tc>
        <w:tc>
          <w:tcPr>
            <w:tcW w:w="1260" w:type="dxa"/>
            <w:tcBorders>
              <w:top w:val="single" w:sz="4" w:space="0" w:color="auto"/>
              <w:bottom w:val="single" w:sz="4" w:space="0" w:color="auto"/>
            </w:tcBorders>
            <w:vAlign w:val="center"/>
          </w:tcPr>
          <w:p w14:paraId="4A37FE7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MV E/A</w:t>
            </w:r>
          </w:p>
        </w:tc>
        <w:tc>
          <w:tcPr>
            <w:tcW w:w="1260" w:type="dxa"/>
            <w:tcBorders>
              <w:top w:val="single" w:sz="4" w:space="0" w:color="auto"/>
              <w:bottom w:val="single" w:sz="4" w:space="0" w:color="auto"/>
            </w:tcBorders>
            <w:vAlign w:val="center"/>
          </w:tcPr>
          <w:p w14:paraId="612ADE2B"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MV E/e’</w:t>
            </w:r>
          </w:p>
        </w:tc>
        <w:tc>
          <w:tcPr>
            <w:tcW w:w="1350" w:type="dxa"/>
            <w:tcBorders>
              <w:top w:val="single" w:sz="4" w:space="0" w:color="auto"/>
              <w:bottom w:val="single" w:sz="4" w:space="0" w:color="auto"/>
            </w:tcBorders>
            <w:vAlign w:val="center"/>
          </w:tcPr>
          <w:p w14:paraId="449A12E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EF</w:t>
            </w:r>
          </w:p>
        </w:tc>
        <w:tc>
          <w:tcPr>
            <w:tcW w:w="1260" w:type="dxa"/>
            <w:tcBorders>
              <w:top w:val="single" w:sz="4" w:space="0" w:color="auto"/>
              <w:bottom w:val="single" w:sz="4" w:space="0" w:color="auto"/>
            </w:tcBorders>
            <w:vAlign w:val="center"/>
          </w:tcPr>
          <w:p w14:paraId="65D313D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FS</w:t>
            </w:r>
          </w:p>
        </w:tc>
        <w:tc>
          <w:tcPr>
            <w:tcW w:w="1359" w:type="dxa"/>
            <w:tcBorders>
              <w:top w:val="single" w:sz="4" w:space="0" w:color="auto"/>
              <w:bottom w:val="single" w:sz="4" w:space="0" w:color="auto"/>
            </w:tcBorders>
            <w:vAlign w:val="center"/>
          </w:tcPr>
          <w:p w14:paraId="6DADBBC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LV Mass</w:t>
            </w:r>
          </w:p>
        </w:tc>
      </w:tr>
      <w:tr w:rsidR="00355924" w:rsidRPr="00355924" w14:paraId="19A8E749" w14:textId="77777777" w:rsidTr="00440EE9">
        <w:trPr>
          <w:jc w:val="center"/>
        </w:trPr>
        <w:tc>
          <w:tcPr>
            <w:tcW w:w="3150" w:type="dxa"/>
            <w:tcBorders>
              <w:top w:val="single" w:sz="4" w:space="0" w:color="auto"/>
              <w:bottom w:val="single" w:sz="4" w:space="0" w:color="auto"/>
            </w:tcBorders>
            <w:vAlign w:val="center"/>
          </w:tcPr>
          <w:p w14:paraId="182020C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Male mice</w:t>
            </w:r>
          </w:p>
        </w:tc>
        <w:tc>
          <w:tcPr>
            <w:tcW w:w="1260" w:type="dxa"/>
            <w:tcBorders>
              <w:top w:val="single" w:sz="4" w:space="0" w:color="auto"/>
              <w:bottom w:val="single" w:sz="4" w:space="0" w:color="auto"/>
            </w:tcBorders>
            <w:vAlign w:val="center"/>
          </w:tcPr>
          <w:p w14:paraId="23957743" w14:textId="77777777" w:rsidR="00355924" w:rsidRPr="00355924" w:rsidRDefault="00355924" w:rsidP="00355924">
            <w:pPr>
              <w:spacing w:after="160"/>
              <w:jc w:val="both"/>
              <w:rPr>
                <w:rFonts w:ascii="Times New Roman" w:hAnsi="Times New Roman" w:cs="Times New Roman"/>
                <w:sz w:val="22"/>
              </w:rPr>
            </w:pPr>
          </w:p>
        </w:tc>
        <w:tc>
          <w:tcPr>
            <w:tcW w:w="1260" w:type="dxa"/>
            <w:tcBorders>
              <w:top w:val="single" w:sz="4" w:space="0" w:color="auto"/>
              <w:bottom w:val="single" w:sz="4" w:space="0" w:color="auto"/>
            </w:tcBorders>
            <w:vAlign w:val="center"/>
          </w:tcPr>
          <w:p w14:paraId="380D1570" w14:textId="77777777" w:rsidR="00355924" w:rsidRPr="00355924" w:rsidRDefault="00355924" w:rsidP="00355924">
            <w:pPr>
              <w:spacing w:after="160"/>
              <w:jc w:val="both"/>
              <w:rPr>
                <w:rFonts w:ascii="Times New Roman" w:hAnsi="Times New Roman" w:cs="Times New Roman"/>
                <w:sz w:val="22"/>
              </w:rPr>
            </w:pPr>
          </w:p>
        </w:tc>
        <w:tc>
          <w:tcPr>
            <w:tcW w:w="1350" w:type="dxa"/>
            <w:tcBorders>
              <w:top w:val="single" w:sz="4" w:space="0" w:color="auto"/>
              <w:bottom w:val="single" w:sz="4" w:space="0" w:color="auto"/>
            </w:tcBorders>
            <w:vAlign w:val="center"/>
          </w:tcPr>
          <w:p w14:paraId="68FC4A31" w14:textId="77777777" w:rsidR="00355924" w:rsidRPr="00355924" w:rsidRDefault="00355924" w:rsidP="00355924">
            <w:pPr>
              <w:spacing w:after="160"/>
              <w:jc w:val="both"/>
              <w:rPr>
                <w:rFonts w:ascii="Times New Roman" w:hAnsi="Times New Roman" w:cs="Times New Roman"/>
                <w:sz w:val="22"/>
              </w:rPr>
            </w:pPr>
          </w:p>
        </w:tc>
        <w:tc>
          <w:tcPr>
            <w:tcW w:w="1260" w:type="dxa"/>
            <w:tcBorders>
              <w:top w:val="single" w:sz="4" w:space="0" w:color="auto"/>
              <w:bottom w:val="single" w:sz="4" w:space="0" w:color="auto"/>
            </w:tcBorders>
            <w:vAlign w:val="center"/>
          </w:tcPr>
          <w:p w14:paraId="31B73835" w14:textId="77777777" w:rsidR="00355924" w:rsidRPr="00355924" w:rsidRDefault="00355924" w:rsidP="00355924">
            <w:pPr>
              <w:spacing w:after="160"/>
              <w:jc w:val="both"/>
              <w:rPr>
                <w:rFonts w:ascii="Times New Roman" w:hAnsi="Times New Roman" w:cs="Times New Roman"/>
                <w:sz w:val="22"/>
              </w:rPr>
            </w:pPr>
          </w:p>
        </w:tc>
        <w:tc>
          <w:tcPr>
            <w:tcW w:w="1359" w:type="dxa"/>
            <w:tcBorders>
              <w:top w:val="single" w:sz="4" w:space="0" w:color="auto"/>
              <w:bottom w:val="single" w:sz="4" w:space="0" w:color="auto"/>
            </w:tcBorders>
            <w:vAlign w:val="center"/>
          </w:tcPr>
          <w:p w14:paraId="5CF40D23" w14:textId="77777777" w:rsidR="00355924" w:rsidRPr="00355924" w:rsidRDefault="00355924" w:rsidP="00355924">
            <w:pPr>
              <w:spacing w:after="160"/>
              <w:jc w:val="both"/>
              <w:rPr>
                <w:rFonts w:ascii="Times New Roman" w:hAnsi="Times New Roman" w:cs="Times New Roman"/>
                <w:sz w:val="22"/>
              </w:rPr>
            </w:pPr>
          </w:p>
        </w:tc>
      </w:tr>
      <w:tr w:rsidR="00355924" w:rsidRPr="00355924" w14:paraId="20D6EB20" w14:textId="77777777" w:rsidTr="00440EE9">
        <w:trPr>
          <w:jc w:val="center"/>
        </w:trPr>
        <w:tc>
          <w:tcPr>
            <w:tcW w:w="3150" w:type="dxa"/>
            <w:tcBorders>
              <w:top w:val="single" w:sz="4" w:space="0" w:color="auto"/>
              <w:bottom w:val="single" w:sz="4" w:space="0" w:color="auto"/>
            </w:tcBorders>
            <w:vAlign w:val="center"/>
          </w:tcPr>
          <w:p w14:paraId="7FBDA0C0"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Chow_WT_baseline</w:t>
            </w:r>
          </w:p>
        </w:tc>
        <w:tc>
          <w:tcPr>
            <w:tcW w:w="1260" w:type="dxa"/>
            <w:tcBorders>
              <w:top w:val="single" w:sz="4" w:space="0" w:color="auto"/>
              <w:bottom w:val="single" w:sz="4" w:space="0" w:color="auto"/>
            </w:tcBorders>
            <w:vAlign w:val="center"/>
          </w:tcPr>
          <w:p w14:paraId="28CCDFA9"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1.27±0.03</w:t>
            </w:r>
          </w:p>
        </w:tc>
        <w:tc>
          <w:tcPr>
            <w:tcW w:w="1260" w:type="dxa"/>
            <w:tcBorders>
              <w:top w:val="single" w:sz="4" w:space="0" w:color="auto"/>
              <w:bottom w:val="single" w:sz="4" w:space="0" w:color="auto"/>
            </w:tcBorders>
            <w:vAlign w:val="center"/>
          </w:tcPr>
          <w:p w14:paraId="56AD1E40"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20.62±0.71</w:t>
            </w:r>
          </w:p>
        </w:tc>
        <w:tc>
          <w:tcPr>
            <w:tcW w:w="1350" w:type="dxa"/>
            <w:tcBorders>
              <w:top w:val="single" w:sz="4" w:space="0" w:color="auto"/>
              <w:bottom w:val="single" w:sz="4" w:space="0" w:color="auto"/>
            </w:tcBorders>
            <w:vAlign w:val="center"/>
          </w:tcPr>
          <w:p w14:paraId="4A6E5E8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54.30±1.99</w:t>
            </w:r>
          </w:p>
        </w:tc>
        <w:tc>
          <w:tcPr>
            <w:tcW w:w="1260" w:type="dxa"/>
            <w:tcBorders>
              <w:top w:val="single" w:sz="4" w:space="0" w:color="auto"/>
              <w:bottom w:val="single" w:sz="4" w:space="0" w:color="auto"/>
            </w:tcBorders>
            <w:vAlign w:val="center"/>
          </w:tcPr>
          <w:p w14:paraId="072C723A"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27.70±1.30</w:t>
            </w:r>
          </w:p>
        </w:tc>
        <w:tc>
          <w:tcPr>
            <w:tcW w:w="1359" w:type="dxa"/>
            <w:tcBorders>
              <w:top w:val="single" w:sz="4" w:space="0" w:color="auto"/>
              <w:bottom w:val="single" w:sz="4" w:space="0" w:color="auto"/>
            </w:tcBorders>
            <w:vAlign w:val="center"/>
          </w:tcPr>
          <w:p w14:paraId="4F26DC1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102.39±4.06</w:t>
            </w:r>
          </w:p>
        </w:tc>
      </w:tr>
      <w:tr w:rsidR="00355924" w:rsidRPr="00355924" w14:paraId="76B41B3E" w14:textId="77777777" w:rsidTr="00440EE9">
        <w:trPr>
          <w:jc w:val="center"/>
        </w:trPr>
        <w:tc>
          <w:tcPr>
            <w:tcW w:w="3150" w:type="dxa"/>
            <w:tcBorders>
              <w:top w:val="single" w:sz="4" w:space="0" w:color="auto"/>
              <w:bottom w:val="single" w:sz="4" w:space="0" w:color="auto"/>
            </w:tcBorders>
            <w:vAlign w:val="center"/>
          </w:tcPr>
          <w:p w14:paraId="7006F30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Chow_</w:t>
            </w:r>
            <w:r w:rsidRPr="00355924">
              <w:rPr>
                <w:rFonts w:ascii="Times New Roman" w:hAnsi="Times New Roman" w:cs="Times New Roman"/>
                <w:i/>
                <w:iCs/>
                <w:sz w:val="22"/>
              </w:rPr>
              <w:t>Vps13c</w:t>
            </w:r>
            <w:r w:rsidRPr="00355924">
              <w:rPr>
                <w:rFonts w:ascii="Times New Roman" w:hAnsi="Times New Roman" w:cs="Times New Roman"/>
                <w:sz w:val="22"/>
              </w:rPr>
              <w:t>-cKO_baseline</w:t>
            </w:r>
          </w:p>
        </w:tc>
        <w:tc>
          <w:tcPr>
            <w:tcW w:w="1260" w:type="dxa"/>
            <w:tcBorders>
              <w:top w:val="single" w:sz="4" w:space="0" w:color="auto"/>
              <w:bottom w:val="single" w:sz="4" w:space="0" w:color="auto"/>
            </w:tcBorders>
            <w:vAlign w:val="center"/>
          </w:tcPr>
          <w:p w14:paraId="55A55909"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2.43±0.21</w:t>
            </w:r>
          </w:p>
        </w:tc>
        <w:tc>
          <w:tcPr>
            <w:tcW w:w="1260" w:type="dxa"/>
            <w:tcBorders>
              <w:top w:val="single" w:sz="4" w:space="0" w:color="auto"/>
              <w:bottom w:val="single" w:sz="4" w:space="0" w:color="auto"/>
            </w:tcBorders>
            <w:vAlign w:val="center"/>
          </w:tcPr>
          <w:p w14:paraId="435588D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34.48±1.39</w:t>
            </w:r>
          </w:p>
        </w:tc>
        <w:tc>
          <w:tcPr>
            <w:tcW w:w="1350" w:type="dxa"/>
            <w:tcBorders>
              <w:top w:val="single" w:sz="4" w:space="0" w:color="auto"/>
              <w:bottom w:val="single" w:sz="4" w:space="0" w:color="auto"/>
            </w:tcBorders>
            <w:vAlign w:val="center"/>
          </w:tcPr>
          <w:p w14:paraId="43702A8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56.70±1.59</w:t>
            </w:r>
          </w:p>
        </w:tc>
        <w:tc>
          <w:tcPr>
            <w:tcW w:w="1260" w:type="dxa"/>
            <w:tcBorders>
              <w:top w:val="single" w:sz="4" w:space="0" w:color="auto"/>
              <w:bottom w:val="single" w:sz="4" w:space="0" w:color="auto"/>
            </w:tcBorders>
            <w:vAlign w:val="center"/>
          </w:tcPr>
          <w:p w14:paraId="411D39C4"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29.18±1.02</w:t>
            </w:r>
          </w:p>
        </w:tc>
        <w:tc>
          <w:tcPr>
            <w:tcW w:w="1359" w:type="dxa"/>
            <w:tcBorders>
              <w:top w:val="single" w:sz="4" w:space="0" w:color="auto"/>
              <w:bottom w:val="single" w:sz="4" w:space="0" w:color="auto"/>
            </w:tcBorders>
            <w:vAlign w:val="center"/>
          </w:tcPr>
          <w:p w14:paraId="193DE62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123.22±5.40</w:t>
            </w:r>
          </w:p>
        </w:tc>
      </w:tr>
      <w:tr w:rsidR="00355924" w:rsidRPr="00355924" w14:paraId="2E3057F1" w14:textId="77777777" w:rsidTr="00440EE9">
        <w:trPr>
          <w:jc w:val="center"/>
        </w:trPr>
        <w:tc>
          <w:tcPr>
            <w:tcW w:w="3150" w:type="dxa"/>
            <w:tcBorders>
              <w:top w:val="single" w:sz="4" w:space="0" w:color="auto"/>
              <w:bottom w:val="single" w:sz="4" w:space="0" w:color="auto"/>
            </w:tcBorders>
            <w:vAlign w:val="center"/>
          </w:tcPr>
          <w:p w14:paraId="768623F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HFpEF_WT_7w</w:t>
            </w:r>
          </w:p>
        </w:tc>
        <w:tc>
          <w:tcPr>
            <w:tcW w:w="1260" w:type="dxa"/>
            <w:tcBorders>
              <w:top w:val="single" w:sz="4" w:space="0" w:color="auto"/>
              <w:bottom w:val="single" w:sz="4" w:space="0" w:color="auto"/>
            </w:tcBorders>
            <w:vAlign w:val="center"/>
          </w:tcPr>
          <w:p w14:paraId="131F9487"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1.66±0.08</w:t>
            </w:r>
          </w:p>
        </w:tc>
        <w:tc>
          <w:tcPr>
            <w:tcW w:w="1260" w:type="dxa"/>
            <w:tcBorders>
              <w:top w:val="single" w:sz="4" w:space="0" w:color="auto"/>
              <w:bottom w:val="single" w:sz="4" w:space="0" w:color="auto"/>
            </w:tcBorders>
            <w:vAlign w:val="center"/>
          </w:tcPr>
          <w:p w14:paraId="3D91BD0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30.28±1.71</w:t>
            </w:r>
          </w:p>
        </w:tc>
        <w:tc>
          <w:tcPr>
            <w:tcW w:w="1350" w:type="dxa"/>
            <w:tcBorders>
              <w:top w:val="single" w:sz="4" w:space="0" w:color="auto"/>
              <w:bottom w:val="single" w:sz="4" w:space="0" w:color="auto"/>
            </w:tcBorders>
            <w:vAlign w:val="center"/>
          </w:tcPr>
          <w:p w14:paraId="1B0CD7E3"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58.23±1.92</w:t>
            </w:r>
          </w:p>
        </w:tc>
        <w:tc>
          <w:tcPr>
            <w:tcW w:w="1260" w:type="dxa"/>
            <w:tcBorders>
              <w:top w:val="single" w:sz="4" w:space="0" w:color="auto"/>
              <w:bottom w:val="single" w:sz="4" w:space="0" w:color="auto"/>
            </w:tcBorders>
            <w:vAlign w:val="center"/>
          </w:tcPr>
          <w:p w14:paraId="56C2D0FE"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30.13±1.27</w:t>
            </w:r>
          </w:p>
        </w:tc>
        <w:tc>
          <w:tcPr>
            <w:tcW w:w="1359" w:type="dxa"/>
            <w:tcBorders>
              <w:top w:val="single" w:sz="4" w:space="0" w:color="auto"/>
              <w:bottom w:val="single" w:sz="4" w:space="0" w:color="auto"/>
            </w:tcBorders>
            <w:vAlign w:val="center"/>
          </w:tcPr>
          <w:p w14:paraId="0AD87C97"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118.09±6.84</w:t>
            </w:r>
          </w:p>
        </w:tc>
      </w:tr>
      <w:tr w:rsidR="00355924" w:rsidRPr="00355924" w14:paraId="708D11E1" w14:textId="77777777" w:rsidTr="00440EE9">
        <w:trPr>
          <w:jc w:val="center"/>
        </w:trPr>
        <w:tc>
          <w:tcPr>
            <w:tcW w:w="3150" w:type="dxa"/>
            <w:tcBorders>
              <w:top w:val="single" w:sz="4" w:space="0" w:color="auto"/>
              <w:bottom w:val="single" w:sz="4" w:space="0" w:color="auto"/>
            </w:tcBorders>
            <w:vAlign w:val="center"/>
          </w:tcPr>
          <w:p w14:paraId="0FAA7D0A"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
            </w:r>
            <w:r w:rsidRPr="00355924">
              <w:rPr>
                <w:rFonts w:ascii="Times New Roman" w:hAnsi="Times New Roman" w:cs="Times New Roman"/>
                <w:i/>
                <w:iCs/>
                <w:sz w:val="22"/>
              </w:rPr>
              <w:t>Vps13c</w:t>
            </w:r>
            <w:r w:rsidRPr="00355924">
              <w:rPr>
                <w:rFonts w:ascii="Times New Roman" w:hAnsi="Times New Roman" w:cs="Times New Roman"/>
                <w:sz w:val="22"/>
              </w:rPr>
              <w:t>-cKO_7w</w:t>
            </w:r>
          </w:p>
        </w:tc>
        <w:tc>
          <w:tcPr>
            <w:tcW w:w="1260" w:type="dxa"/>
            <w:tcBorders>
              <w:top w:val="single" w:sz="4" w:space="0" w:color="auto"/>
              <w:bottom w:val="single" w:sz="4" w:space="0" w:color="auto"/>
            </w:tcBorders>
            <w:vAlign w:val="center"/>
          </w:tcPr>
          <w:p w14:paraId="1A8B9CD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2.60±0.28</w:t>
            </w:r>
          </w:p>
        </w:tc>
        <w:tc>
          <w:tcPr>
            <w:tcW w:w="1260" w:type="dxa"/>
            <w:tcBorders>
              <w:top w:val="single" w:sz="4" w:space="0" w:color="auto"/>
              <w:bottom w:val="single" w:sz="4" w:space="0" w:color="auto"/>
            </w:tcBorders>
            <w:vAlign w:val="center"/>
          </w:tcPr>
          <w:p w14:paraId="790D6E8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38.49±2.24</w:t>
            </w:r>
          </w:p>
        </w:tc>
        <w:tc>
          <w:tcPr>
            <w:tcW w:w="1350" w:type="dxa"/>
            <w:tcBorders>
              <w:top w:val="single" w:sz="4" w:space="0" w:color="auto"/>
              <w:bottom w:val="single" w:sz="4" w:space="0" w:color="auto"/>
            </w:tcBorders>
            <w:vAlign w:val="center"/>
          </w:tcPr>
          <w:p w14:paraId="1356EDC5"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58.47±1.90</w:t>
            </w:r>
          </w:p>
        </w:tc>
        <w:tc>
          <w:tcPr>
            <w:tcW w:w="1260" w:type="dxa"/>
            <w:tcBorders>
              <w:top w:val="single" w:sz="4" w:space="0" w:color="auto"/>
              <w:bottom w:val="single" w:sz="4" w:space="0" w:color="auto"/>
            </w:tcBorders>
            <w:vAlign w:val="center"/>
          </w:tcPr>
          <w:p w14:paraId="08EC4A4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30.36±1.21</w:t>
            </w:r>
          </w:p>
        </w:tc>
        <w:tc>
          <w:tcPr>
            <w:tcW w:w="1359" w:type="dxa"/>
            <w:tcBorders>
              <w:top w:val="single" w:sz="4" w:space="0" w:color="auto"/>
              <w:bottom w:val="single" w:sz="4" w:space="0" w:color="auto"/>
            </w:tcBorders>
            <w:vAlign w:val="center"/>
          </w:tcPr>
          <w:p w14:paraId="6BE94F1E"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133.85±4.59</w:t>
            </w:r>
          </w:p>
        </w:tc>
      </w:tr>
      <w:tr w:rsidR="00355924" w:rsidRPr="00355924" w14:paraId="14C2B509" w14:textId="77777777" w:rsidTr="00440EE9">
        <w:trPr>
          <w:jc w:val="center"/>
        </w:trPr>
        <w:tc>
          <w:tcPr>
            <w:tcW w:w="3150" w:type="dxa"/>
            <w:tcBorders>
              <w:top w:val="single" w:sz="4" w:space="0" w:color="auto"/>
              <w:bottom w:val="single" w:sz="4" w:space="0" w:color="auto"/>
            </w:tcBorders>
            <w:vAlign w:val="center"/>
          </w:tcPr>
          <w:p w14:paraId="6EF3D8C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Female mice</w:t>
            </w:r>
          </w:p>
        </w:tc>
        <w:tc>
          <w:tcPr>
            <w:tcW w:w="1260" w:type="dxa"/>
            <w:tcBorders>
              <w:top w:val="single" w:sz="4" w:space="0" w:color="auto"/>
              <w:bottom w:val="single" w:sz="4" w:space="0" w:color="auto"/>
            </w:tcBorders>
            <w:vAlign w:val="center"/>
          </w:tcPr>
          <w:p w14:paraId="1BD11840" w14:textId="77777777" w:rsidR="00355924" w:rsidRPr="00355924" w:rsidRDefault="00355924" w:rsidP="00355924">
            <w:pPr>
              <w:spacing w:after="160"/>
              <w:jc w:val="both"/>
              <w:rPr>
                <w:rFonts w:ascii="Times New Roman" w:hAnsi="Times New Roman" w:cs="Times New Roman"/>
                <w:sz w:val="22"/>
              </w:rPr>
            </w:pPr>
          </w:p>
        </w:tc>
        <w:tc>
          <w:tcPr>
            <w:tcW w:w="1260" w:type="dxa"/>
            <w:tcBorders>
              <w:top w:val="single" w:sz="4" w:space="0" w:color="auto"/>
              <w:bottom w:val="single" w:sz="4" w:space="0" w:color="auto"/>
            </w:tcBorders>
            <w:vAlign w:val="center"/>
          </w:tcPr>
          <w:p w14:paraId="3F9C18C1" w14:textId="77777777" w:rsidR="00355924" w:rsidRPr="00355924" w:rsidRDefault="00355924" w:rsidP="00355924">
            <w:pPr>
              <w:spacing w:after="160"/>
              <w:jc w:val="both"/>
              <w:rPr>
                <w:rFonts w:ascii="Times New Roman" w:hAnsi="Times New Roman" w:cs="Times New Roman"/>
                <w:sz w:val="22"/>
              </w:rPr>
            </w:pPr>
          </w:p>
        </w:tc>
        <w:tc>
          <w:tcPr>
            <w:tcW w:w="1350" w:type="dxa"/>
            <w:tcBorders>
              <w:top w:val="single" w:sz="4" w:space="0" w:color="auto"/>
              <w:bottom w:val="single" w:sz="4" w:space="0" w:color="auto"/>
            </w:tcBorders>
            <w:vAlign w:val="center"/>
          </w:tcPr>
          <w:p w14:paraId="626E8538" w14:textId="77777777" w:rsidR="00355924" w:rsidRPr="00355924" w:rsidRDefault="00355924" w:rsidP="00355924">
            <w:pPr>
              <w:spacing w:after="160"/>
              <w:jc w:val="both"/>
              <w:rPr>
                <w:rFonts w:ascii="Times New Roman" w:hAnsi="Times New Roman" w:cs="Times New Roman"/>
                <w:sz w:val="22"/>
              </w:rPr>
            </w:pPr>
          </w:p>
        </w:tc>
        <w:tc>
          <w:tcPr>
            <w:tcW w:w="1260" w:type="dxa"/>
            <w:tcBorders>
              <w:top w:val="single" w:sz="4" w:space="0" w:color="auto"/>
              <w:bottom w:val="single" w:sz="4" w:space="0" w:color="auto"/>
            </w:tcBorders>
            <w:vAlign w:val="center"/>
          </w:tcPr>
          <w:p w14:paraId="44F99EC5" w14:textId="77777777" w:rsidR="00355924" w:rsidRPr="00355924" w:rsidRDefault="00355924" w:rsidP="00355924">
            <w:pPr>
              <w:spacing w:after="160"/>
              <w:jc w:val="both"/>
              <w:rPr>
                <w:rFonts w:ascii="Times New Roman" w:hAnsi="Times New Roman" w:cs="Times New Roman"/>
                <w:sz w:val="22"/>
              </w:rPr>
            </w:pPr>
          </w:p>
        </w:tc>
        <w:tc>
          <w:tcPr>
            <w:tcW w:w="1359" w:type="dxa"/>
            <w:tcBorders>
              <w:top w:val="single" w:sz="4" w:space="0" w:color="auto"/>
              <w:bottom w:val="single" w:sz="4" w:space="0" w:color="auto"/>
            </w:tcBorders>
            <w:vAlign w:val="center"/>
          </w:tcPr>
          <w:p w14:paraId="374CB4D9" w14:textId="77777777" w:rsidR="00355924" w:rsidRPr="00355924" w:rsidRDefault="00355924" w:rsidP="00355924">
            <w:pPr>
              <w:spacing w:after="160"/>
              <w:jc w:val="both"/>
              <w:rPr>
                <w:rFonts w:ascii="Times New Roman" w:hAnsi="Times New Roman" w:cs="Times New Roman"/>
                <w:sz w:val="22"/>
              </w:rPr>
            </w:pPr>
          </w:p>
        </w:tc>
      </w:tr>
      <w:tr w:rsidR="00355924" w:rsidRPr="00355924" w14:paraId="2CD84983" w14:textId="77777777" w:rsidTr="00440EE9">
        <w:trPr>
          <w:jc w:val="center"/>
        </w:trPr>
        <w:tc>
          <w:tcPr>
            <w:tcW w:w="3150" w:type="dxa"/>
            <w:tcBorders>
              <w:top w:val="single" w:sz="4" w:space="0" w:color="auto"/>
              <w:bottom w:val="single" w:sz="4" w:space="0" w:color="auto"/>
            </w:tcBorders>
            <w:vAlign w:val="center"/>
          </w:tcPr>
          <w:p w14:paraId="0CA7E9B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Chow_WT_baseline</w:t>
            </w:r>
          </w:p>
        </w:tc>
        <w:tc>
          <w:tcPr>
            <w:tcW w:w="1260" w:type="dxa"/>
            <w:tcBorders>
              <w:top w:val="single" w:sz="4" w:space="0" w:color="auto"/>
              <w:bottom w:val="single" w:sz="4" w:space="0" w:color="auto"/>
            </w:tcBorders>
            <w:vAlign w:val="center"/>
          </w:tcPr>
          <w:p w14:paraId="20BD19D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1.24±0.05</w:t>
            </w:r>
          </w:p>
        </w:tc>
        <w:tc>
          <w:tcPr>
            <w:tcW w:w="1260" w:type="dxa"/>
            <w:tcBorders>
              <w:top w:val="single" w:sz="4" w:space="0" w:color="auto"/>
              <w:bottom w:val="single" w:sz="4" w:space="0" w:color="auto"/>
            </w:tcBorders>
            <w:vAlign w:val="center"/>
          </w:tcPr>
          <w:p w14:paraId="1194640F"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21.54±1.17</w:t>
            </w:r>
          </w:p>
        </w:tc>
        <w:tc>
          <w:tcPr>
            <w:tcW w:w="1350" w:type="dxa"/>
            <w:tcBorders>
              <w:top w:val="single" w:sz="4" w:space="0" w:color="auto"/>
              <w:bottom w:val="single" w:sz="4" w:space="0" w:color="auto"/>
            </w:tcBorders>
            <w:vAlign w:val="center"/>
          </w:tcPr>
          <w:p w14:paraId="04CF53F7"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58.01±2.33</w:t>
            </w:r>
          </w:p>
        </w:tc>
        <w:tc>
          <w:tcPr>
            <w:tcW w:w="1260" w:type="dxa"/>
            <w:tcBorders>
              <w:top w:val="single" w:sz="4" w:space="0" w:color="auto"/>
              <w:bottom w:val="single" w:sz="4" w:space="0" w:color="auto"/>
            </w:tcBorders>
            <w:vAlign w:val="center"/>
          </w:tcPr>
          <w:p w14:paraId="20D4ED45"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29.96±1.64</w:t>
            </w:r>
          </w:p>
        </w:tc>
        <w:tc>
          <w:tcPr>
            <w:tcW w:w="1359" w:type="dxa"/>
            <w:tcBorders>
              <w:top w:val="single" w:sz="4" w:space="0" w:color="auto"/>
              <w:bottom w:val="single" w:sz="4" w:space="0" w:color="auto"/>
            </w:tcBorders>
            <w:vAlign w:val="center"/>
          </w:tcPr>
          <w:p w14:paraId="239F2EEF"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94.73±2.17</w:t>
            </w:r>
          </w:p>
        </w:tc>
      </w:tr>
      <w:tr w:rsidR="00355924" w:rsidRPr="00355924" w14:paraId="33FE242F" w14:textId="77777777" w:rsidTr="00440EE9">
        <w:trPr>
          <w:jc w:val="center"/>
        </w:trPr>
        <w:tc>
          <w:tcPr>
            <w:tcW w:w="3150" w:type="dxa"/>
            <w:tcBorders>
              <w:top w:val="single" w:sz="4" w:space="0" w:color="auto"/>
              <w:bottom w:val="single" w:sz="4" w:space="0" w:color="auto"/>
            </w:tcBorders>
            <w:vAlign w:val="center"/>
          </w:tcPr>
          <w:p w14:paraId="0088F365"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Chow_</w:t>
            </w:r>
            <w:r w:rsidRPr="00355924">
              <w:rPr>
                <w:rFonts w:ascii="Times New Roman" w:hAnsi="Times New Roman" w:cs="Times New Roman"/>
                <w:i/>
                <w:iCs/>
                <w:sz w:val="22"/>
              </w:rPr>
              <w:t>Vps13c</w:t>
            </w:r>
            <w:r w:rsidRPr="00355924">
              <w:rPr>
                <w:rFonts w:ascii="Times New Roman" w:hAnsi="Times New Roman" w:cs="Times New Roman"/>
                <w:sz w:val="22"/>
              </w:rPr>
              <w:t>-cKO_baseline</w:t>
            </w:r>
          </w:p>
        </w:tc>
        <w:tc>
          <w:tcPr>
            <w:tcW w:w="1260" w:type="dxa"/>
            <w:tcBorders>
              <w:top w:val="single" w:sz="4" w:space="0" w:color="auto"/>
              <w:bottom w:val="single" w:sz="4" w:space="0" w:color="auto"/>
            </w:tcBorders>
            <w:vAlign w:val="center"/>
          </w:tcPr>
          <w:p w14:paraId="20EE2423"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1.95±0.19</w:t>
            </w:r>
          </w:p>
        </w:tc>
        <w:tc>
          <w:tcPr>
            <w:tcW w:w="1260" w:type="dxa"/>
            <w:tcBorders>
              <w:top w:val="single" w:sz="4" w:space="0" w:color="auto"/>
              <w:bottom w:val="single" w:sz="4" w:space="0" w:color="auto"/>
            </w:tcBorders>
            <w:vAlign w:val="center"/>
          </w:tcPr>
          <w:p w14:paraId="6AED2044"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30.93±1.16</w:t>
            </w:r>
          </w:p>
        </w:tc>
        <w:tc>
          <w:tcPr>
            <w:tcW w:w="1350" w:type="dxa"/>
            <w:tcBorders>
              <w:top w:val="single" w:sz="4" w:space="0" w:color="auto"/>
              <w:bottom w:val="single" w:sz="4" w:space="0" w:color="auto"/>
            </w:tcBorders>
            <w:vAlign w:val="center"/>
          </w:tcPr>
          <w:p w14:paraId="25FBB5F8"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58.10±2.03</w:t>
            </w:r>
          </w:p>
        </w:tc>
        <w:tc>
          <w:tcPr>
            <w:tcW w:w="1260" w:type="dxa"/>
            <w:tcBorders>
              <w:top w:val="single" w:sz="4" w:space="0" w:color="auto"/>
              <w:bottom w:val="single" w:sz="4" w:space="0" w:color="auto"/>
            </w:tcBorders>
            <w:vAlign w:val="center"/>
          </w:tcPr>
          <w:p w14:paraId="4480C47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30.03±1.37</w:t>
            </w:r>
          </w:p>
        </w:tc>
        <w:tc>
          <w:tcPr>
            <w:tcW w:w="1359" w:type="dxa"/>
            <w:tcBorders>
              <w:top w:val="single" w:sz="4" w:space="0" w:color="auto"/>
              <w:bottom w:val="single" w:sz="4" w:space="0" w:color="auto"/>
            </w:tcBorders>
            <w:vAlign w:val="center"/>
          </w:tcPr>
          <w:p w14:paraId="1AFE9746"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106.05±1.62</w:t>
            </w:r>
          </w:p>
        </w:tc>
      </w:tr>
      <w:tr w:rsidR="00355924" w:rsidRPr="00355924" w14:paraId="1F4A9A86" w14:textId="77777777" w:rsidTr="00440EE9">
        <w:trPr>
          <w:jc w:val="center"/>
        </w:trPr>
        <w:tc>
          <w:tcPr>
            <w:tcW w:w="3150" w:type="dxa"/>
            <w:tcBorders>
              <w:top w:val="single" w:sz="4" w:space="0" w:color="auto"/>
              <w:bottom w:val="single" w:sz="4" w:space="0" w:color="auto"/>
            </w:tcBorders>
            <w:vAlign w:val="center"/>
          </w:tcPr>
          <w:p w14:paraId="37BEEB0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HFpEF_WT_7w</w:t>
            </w:r>
          </w:p>
        </w:tc>
        <w:tc>
          <w:tcPr>
            <w:tcW w:w="1260" w:type="dxa"/>
            <w:tcBorders>
              <w:top w:val="single" w:sz="4" w:space="0" w:color="auto"/>
              <w:bottom w:val="single" w:sz="4" w:space="0" w:color="auto"/>
            </w:tcBorders>
            <w:vAlign w:val="center"/>
          </w:tcPr>
          <w:p w14:paraId="324C329B"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1.74±0.06</w:t>
            </w:r>
          </w:p>
        </w:tc>
        <w:tc>
          <w:tcPr>
            <w:tcW w:w="1260" w:type="dxa"/>
            <w:tcBorders>
              <w:top w:val="single" w:sz="4" w:space="0" w:color="auto"/>
              <w:bottom w:val="single" w:sz="4" w:space="0" w:color="auto"/>
            </w:tcBorders>
            <w:vAlign w:val="center"/>
          </w:tcPr>
          <w:p w14:paraId="303E38D4"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29.66±0.55</w:t>
            </w:r>
          </w:p>
        </w:tc>
        <w:tc>
          <w:tcPr>
            <w:tcW w:w="1350" w:type="dxa"/>
            <w:tcBorders>
              <w:top w:val="single" w:sz="4" w:space="0" w:color="auto"/>
              <w:bottom w:val="single" w:sz="4" w:space="0" w:color="auto"/>
            </w:tcBorders>
            <w:vAlign w:val="center"/>
          </w:tcPr>
          <w:p w14:paraId="5E16F2A8"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57.60±2.08</w:t>
            </w:r>
          </w:p>
        </w:tc>
        <w:tc>
          <w:tcPr>
            <w:tcW w:w="1260" w:type="dxa"/>
            <w:tcBorders>
              <w:top w:val="single" w:sz="4" w:space="0" w:color="auto"/>
              <w:bottom w:val="single" w:sz="4" w:space="0" w:color="auto"/>
            </w:tcBorders>
            <w:vAlign w:val="center"/>
          </w:tcPr>
          <w:p w14:paraId="31680879"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29.55±1.37</w:t>
            </w:r>
          </w:p>
        </w:tc>
        <w:tc>
          <w:tcPr>
            <w:tcW w:w="1359" w:type="dxa"/>
            <w:tcBorders>
              <w:top w:val="single" w:sz="4" w:space="0" w:color="auto"/>
              <w:bottom w:val="single" w:sz="4" w:space="0" w:color="auto"/>
            </w:tcBorders>
            <w:vAlign w:val="center"/>
          </w:tcPr>
          <w:p w14:paraId="7F19E3F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103.92±3.00</w:t>
            </w:r>
          </w:p>
        </w:tc>
      </w:tr>
      <w:tr w:rsidR="00355924" w:rsidRPr="00355924" w14:paraId="4C2CF377" w14:textId="77777777" w:rsidTr="00440EE9">
        <w:trPr>
          <w:jc w:val="center"/>
        </w:trPr>
        <w:tc>
          <w:tcPr>
            <w:tcW w:w="3150" w:type="dxa"/>
            <w:tcBorders>
              <w:top w:val="single" w:sz="4" w:space="0" w:color="auto"/>
              <w:bottom w:val="single" w:sz="4" w:space="0" w:color="auto"/>
            </w:tcBorders>
            <w:vAlign w:val="center"/>
          </w:tcPr>
          <w:p w14:paraId="0C16D7D5"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
            </w:r>
            <w:r w:rsidRPr="00355924">
              <w:rPr>
                <w:rFonts w:ascii="Times New Roman" w:hAnsi="Times New Roman" w:cs="Times New Roman"/>
                <w:i/>
                <w:iCs/>
                <w:sz w:val="22"/>
              </w:rPr>
              <w:t>Vps13c</w:t>
            </w:r>
            <w:r w:rsidRPr="00355924">
              <w:rPr>
                <w:rFonts w:ascii="Times New Roman" w:hAnsi="Times New Roman" w:cs="Times New Roman"/>
                <w:sz w:val="22"/>
              </w:rPr>
              <w:t>-cKO_7w</w:t>
            </w:r>
          </w:p>
        </w:tc>
        <w:tc>
          <w:tcPr>
            <w:tcW w:w="1260" w:type="dxa"/>
            <w:tcBorders>
              <w:top w:val="single" w:sz="4" w:space="0" w:color="auto"/>
              <w:bottom w:val="single" w:sz="4" w:space="0" w:color="auto"/>
            </w:tcBorders>
            <w:vAlign w:val="center"/>
          </w:tcPr>
          <w:p w14:paraId="6362AEF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2.78±0.23</w:t>
            </w:r>
          </w:p>
        </w:tc>
        <w:tc>
          <w:tcPr>
            <w:tcW w:w="1260" w:type="dxa"/>
            <w:tcBorders>
              <w:top w:val="single" w:sz="4" w:space="0" w:color="auto"/>
              <w:bottom w:val="single" w:sz="4" w:space="0" w:color="auto"/>
            </w:tcBorders>
            <w:vAlign w:val="center"/>
          </w:tcPr>
          <w:p w14:paraId="5BE00AFB"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35.42±1.18</w:t>
            </w:r>
          </w:p>
        </w:tc>
        <w:tc>
          <w:tcPr>
            <w:tcW w:w="1350" w:type="dxa"/>
            <w:tcBorders>
              <w:top w:val="single" w:sz="4" w:space="0" w:color="auto"/>
              <w:bottom w:val="single" w:sz="4" w:space="0" w:color="auto"/>
            </w:tcBorders>
            <w:vAlign w:val="center"/>
          </w:tcPr>
          <w:p w14:paraId="3D122EA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58.84±2.99</w:t>
            </w:r>
          </w:p>
        </w:tc>
        <w:tc>
          <w:tcPr>
            <w:tcW w:w="1260" w:type="dxa"/>
            <w:tcBorders>
              <w:top w:val="single" w:sz="4" w:space="0" w:color="auto"/>
              <w:bottom w:val="single" w:sz="4" w:space="0" w:color="auto"/>
            </w:tcBorders>
            <w:vAlign w:val="center"/>
          </w:tcPr>
          <w:p w14:paraId="7D958779"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30.60±2.10</w:t>
            </w:r>
          </w:p>
        </w:tc>
        <w:tc>
          <w:tcPr>
            <w:tcW w:w="1359" w:type="dxa"/>
            <w:tcBorders>
              <w:top w:val="single" w:sz="4" w:space="0" w:color="auto"/>
              <w:bottom w:val="single" w:sz="4" w:space="0" w:color="auto"/>
            </w:tcBorders>
            <w:vAlign w:val="center"/>
          </w:tcPr>
          <w:p w14:paraId="6C7B2AF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114.47±3.72</w:t>
            </w:r>
          </w:p>
        </w:tc>
      </w:tr>
      <w:tr w:rsidR="00355924" w:rsidRPr="00355924" w14:paraId="1BCD83D0" w14:textId="77777777" w:rsidTr="00440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150" w:type="dxa"/>
            <w:tcBorders>
              <w:left w:val="nil"/>
              <w:right w:val="nil"/>
            </w:tcBorders>
            <w:vAlign w:val="center"/>
          </w:tcPr>
          <w:p w14:paraId="7385080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Male mice</w:t>
            </w:r>
            <w:r w:rsidRPr="00355924">
              <w:rPr>
                <w:rFonts w:ascii="Times New Roman" w:hAnsi="Times New Roman" w:cs="Times New Roman" w:hint="eastAsia"/>
                <w:sz w:val="22"/>
              </w:rPr>
              <w:t xml:space="preserve"> with </w:t>
            </w:r>
            <w:r w:rsidRPr="00355924">
              <w:rPr>
                <w:rFonts w:ascii="Times New Roman" w:hAnsi="Times New Roman" w:cs="Times New Roman"/>
                <w:sz w:val="22"/>
              </w:rPr>
              <w:t>MTE</w:t>
            </w:r>
          </w:p>
        </w:tc>
        <w:tc>
          <w:tcPr>
            <w:tcW w:w="1260" w:type="dxa"/>
            <w:tcBorders>
              <w:left w:val="nil"/>
              <w:right w:val="nil"/>
            </w:tcBorders>
            <w:vAlign w:val="center"/>
          </w:tcPr>
          <w:p w14:paraId="5192C32C" w14:textId="77777777" w:rsidR="00355924" w:rsidRPr="00355924" w:rsidRDefault="00355924" w:rsidP="00355924">
            <w:pPr>
              <w:spacing w:after="160"/>
              <w:jc w:val="both"/>
              <w:rPr>
                <w:rFonts w:ascii="Times New Roman" w:hAnsi="Times New Roman" w:cs="Times New Roman"/>
                <w:sz w:val="22"/>
              </w:rPr>
            </w:pPr>
          </w:p>
        </w:tc>
        <w:tc>
          <w:tcPr>
            <w:tcW w:w="1260" w:type="dxa"/>
            <w:tcBorders>
              <w:left w:val="nil"/>
              <w:right w:val="nil"/>
            </w:tcBorders>
            <w:vAlign w:val="center"/>
          </w:tcPr>
          <w:p w14:paraId="065650EB" w14:textId="77777777" w:rsidR="00355924" w:rsidRPr="00355924" w:rsidRDefault="00355924" w:rsidP="00355924">
            <w:pPr>
              <w:spacing w:after="160"/>
              <w:jc w:val="both"/>
              <w:rPr>
                <w:rFonts w:ascii="Times New Roman" w:hAnsi="Times New Roman" w:cs="Times New Roman"/>
                <w:sz w:val="22"/>
              </w:rPr>
            </w:pPr>
          </w:p>
        </w:tc>
        <w:tc>
          <w:tcPr>
            <w:tcW w:w="1350" w:type="dxa"/>
            <w:tcBorders>
              <w:left w:val="nil"/>
              <w:right w:val="nil"/>
            </w:tcBorders>
            <w:vAlign w:val="center"/>
          </w:tcPr>
          <w:p w14:paraId="386B0A5C" w14:textId="77777777" w:rsidR="00355924" w:rsidRPr="00355924" w:rsidRDefault="00355924" w:rsidP="00355924">
            <w:pPr>
              <w:spacing w:after="160"/>
              <w:jc w:val="both"/>
              <w:rPr>
                <w:rFonts w:ascii="Times New Roman" w:hAnsi="Times New Roman" w:cs="Times New Roman"/>
                <w:sz w:val="22"/>
              </w:rPr>
            </w:pPr>
          </w:p>
        </w:tc>
        <w:tc>
          <w:tcPr>
            <w:tcW w:w="1260" w:type="dxa"/>
            <w:tcBorders>
              <w:left w:val="nil"/>
              <w:right w:val="nil"/>
            </w:tcBorders>
            <w:vAlign w:val="center"/>
          </w:tcPr>
          <w:p w14:paraId="7D792DBB" w14:textId="77777777" w:rsidR="00355924" w:rsidRPr="00355924" w:rsidRDefault="00355924" w:rsidP="00355924">
            <w:pPr>
              <w:spacing w:after="160"/>
              <w:jc w:val="both"/>
              <w:rPr>
                <w:rFonts w:ascii="Times New Roman" w:hAnsi="Times New Roman" w:cs="Times New Roman"/>
                <w:sz w:val="22"/>
              </w:rPr>
            </w:pPr>
          </w:p>
        </w:tc>
        <w:tc>
          <w:tcPr>
            <w:tcW w:w="1359" w:type="dxa"/>
            <w:tcBorders>
              <w:left w:val="nil"/>
              <w:right w:val="nil"/>
            </w:tcBorders>
            <w:vAlign w:val="center"/>
          </w:tcPr>
          <w:p w14:paraId="2CDC559F" w14:textId="77777777" w:rsidR="00355924" w:rsidRPr="00355924" w:rsidRDefault="00355924" w:rsidP="00355924">
            <w:pPr>
              <w:spacing w:after="160"/>
              <w:jc w:val="both"/>
              <w:rPr>
                <w:rFonts w:ascii="Times New Roman" w:hAnsi="Times New Roman" w:cs="Times New Roman"/>
                <w:sz w:val="22"/>
              </w:rPr>
            </w:pPr>
          </w:p>
        </w:tc>
      </w:tr>
      <w:tr w:rsidR="00355924" w:rsidRPr="00355924" w14:paraId="4EFD211C" w14:textId="77777777" w:rsidTr="00440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150" w:type="dxa"/>
            <w:tcBorders>
              <w:left w:val="nil"/>
              <w:right w:val="nil"/>
            </w:tcBorders>
            <w:vAlign w:val="center"/>
          </w:tcPr>
          <w:p w14:paraId="36468E3E"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HFpEF_WT_7w</w:t>
            </w:r>
          </w:p>
        </w:tc>
        <w:tc>
          <w:tcPr>
            <w:tcW w:w="1260" w:type="dxa"/>
            <w:tcBorders>
              <w:left w:val="nil"/>
              <w:right w:val="nil"/>
            </w:tcBorders>
            <w:vAlign w:val="center"/>
          </w:tcPr>
          <w:p w14:paraId="4BCBA588"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2.11±0.09</w:t>
            </w:r>
          </w:p>
        </w:tc>
        <w:tc>
          <w:tcPr>
            <w:tcW w:w="1260" w:type="dxa"/>
            <w:tcBorders>
              <w:left w:val="nil"/>
              <w:right w:val="nil"/>
            </w:tcBorders>
            <w:vAlign w:val="center"/>
          </w:tcPr>
          <w:p w14:paraId="5E9A3768"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35.06±1.01</w:t>
            </w:r>
          </w:p>
        </w:tc>
        <w:tc>
          <w:tcPr>
            <w:tcW w:w="1350" w:type="dxa"/>
            <w:tcBorders>
              <w:left w:val="nil"/>
              <w:right w:val="nil"/>
            </w:tcBorders>
            <w:vAlign w:val="center"/>
          </w:tcPr>
          <w:p w14:paraId="5D4C8B4A"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60.37±4.33</w:t>
            </w:r>
          </w:p>
        </w:tc>
        <w:tc>
          <w:tcPr>
            <w:tcW w:w="1260" w:type="dxa"/>
            <w:tcBorders>
              <w:left w:val="nil"/>
              <w:right w:val="nil"/>
            </w:tcBorders>
            <w:vAlign w:val="center"/>
          </w:tcPr>
          <w:p w14:paraId="5C886F0C"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32.03±3.02</w:t>
            </w:r>
          </w:p>
        </w:tc>
        <w:tc>
          <w:tcPr>
            <w:tcW w:w="1359" w:type="dxa"/>
            <w:tcBorders>
              <w:left w:val="nil"/>
              <w:right w:val="nil"/>
            </w:tcBorders>
            <w:vAlign w:val="center"/>
          </w:tcPr>
          <w:p w14:paraId="7918FF0A"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107.91±7.58</w:t>
            </w:r>
          </w:p>
        </w:tc>
      </w:tr>
      <w:tr w:rsidR="00355924" w:rsidRPr="00355924" w14:paraId="044407EA" w14:textId="77777777" w:rsidTr="00440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150" w:type="dxa"/>
            <w:tcBorders>
              <w:left w:val="nil"/>
              <w:right w:val="nil"/>
            </w:tcBorders>
            <w:vAlign w:val="center"/>
          </w:tcPr>
          <w:p w14:paraId="5FEC2063"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
            </w:r>
            <w:r w:rsidRPr="00355924">
              <w:rPr>
                <w:rFonts w:ascii="Times New Roman" w:hAnsi="Times New Roman" w:cs="Times New Roman"/>
                <w:i/>
                <w:iCs/>
                <w:sz w:val="22"/>
              </w:rPr>
              <w:t>Vps13c</w:t>
            </w:r>
            <w:r w:rsidRPr="00355924">
              <w:rPr>
                <w:rFonts w:ascii="Times New Roman" w:hAnsi="Times New Roman" w:cs="Times New Roman"/>
                <w:sz w:val="22"/>
              </w:rPr>
              <w:t>-cKO_7w</w:t>
            </w:r>
          </w:p>
        </w:tc>
        <w:tc>
          <w:tcPr>
            <w:tcW w:w="1260" w:type="dxa"/>
            <w:tcBorders>
              <w:left w:val="nil"/>
              <w:right w:val="nil"/>
            </w:tcBorders>
            <w:vAlign w:val="center"/>
          </w:tcPr>
          <w:p w14:paraId="00A3616B"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2.83±0.18</w:t>
            </w:r>
          </w:p>
        </w:tc>
        <w:tc>
          <w:tcPr>
            <w:tcW w:w="1260" w:type="dxa"/>
            <w:tcBorders>
              <w:left w:val="nil"/>
              <w:right w:val="nil"/>
            </w:tcBorders>
            <w:vAlign w:val="center"/>
          </w:tcPr>
          <w:p w14:paraId="16DCE51E"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40.59±1</w:t>
            </w:r>
          </w:p>
        </w:tc>
        <w:tc>
          <w:tcPr>
            <w:tcW w:w="1350" w:type="dxa"/>
            <w:tcBorders>
              <w:left w:val="nil"/>
              <w:right w:val="nil"/>
            </w:tcBorders>
            <w:vAlign w:val="center"/>
          </w:tcPr>
          <w:p w14:paraId="334E7FE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61.61±2.76</w:t>
            </w:r>
          </w:p>
        </w:tc>
        <w:tc>
          <w:tcPr>
            <w:tcW w:w="1260" w:type="dxa"/>
            <w:tcBorders>
              <w:left w:val="nil"/>
              <w:right w:val="nil"/>
            </w:tcBorders>
            <w:vAlign w:val="center"/>
          </w:tcPr>
          <w:p w14:paraId="658E65C6"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32.81±1.92</w:t>
            </w:r>
          </w:p>
        </w:tc>
        <w:tc>
          <w:tcPr>
            <w:tcW w:w="1359" w:type="dxa"/>
            <w:tcBorders>
              <w:left w:val="nil"/>
              <w:right w:val="nil"/>
            </w:tcBorders>
            <w:vAlign w:val="center"/>
          </w:tcPr>
          <w:p w14:paraId="22E347BE"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134.62±5.65</w:t>
            </w:r>
          </w:p>
        </w:tc>
      </w:tr>
      <w:tr w:rsidR="00355924" w:rsidRPr="00355924" w14:paraId="234CE911" w14:textId="77777777" w:rsidTr="00440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150" w:type="dxa"/>
            <w:tcBorders>
              <w:left w:val="nil"/>
              <w:right w:val="nil"/>
            </w:tcBorders>
            <w:vAlign w:val="center"/>
          </w:tcPr>
          <w:p w14:paraId="40F03EDA"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HFpEF_</w:t>
            </w:r>
            <w:r w:rsidRPr="00355924">
              <w:rPr>
                <w:rFonts w:ascii="Times New Roman" w:hAnsi="Times New Roman" w:cs="Times New Roman"/>
                <w:i/>
                <w:iCs/>
                <w:sz w:val="22"/>
              </w:rPr>
              <w:t>Vps13c</w:t>
            </w:r>
            <w:r w:rsidRPr="00355924">
              <w:rPr>
                <w:rFonts w:ascii="Times New Roman" w:hAnsi="Times New Roman" w:cs="Times New Roman"/>
                <w:sz w:val="22"/>
              </w:rPr>
              <w:t>-cKO_</w:t>
            </w:r>
            <w:r w:rsidRPr="00355924">
              <w:rPr>
                <w:rFonts w:ascii="Times New Roman" w:hAnsi="Times New Roman" w:cs="Times New Roman" w:hint="eastAsia"/>
                <w:sz w:val="22"/>
              </w:rPr>
              <w:t>MTE_</w:t>
            </w:r>
            <w:r w:rsidRPr="00355924">
              <w:rPr>
                <w:rFonts w:ascii="Times New Roman" w:hAnsi="Times New Roman" w:cs="Times New Roman"/>
                <w:sz w:val="22"/>
              </w:rPr>
              <w:t>7w</w:t>
            </w:r>
          </w:p>
        </w:tc>
        <w:tc>
          <w:tcPr>
            <w:tcW w:w="1260" w:type="dxa"/>
            <w:tcBorders>
              <w:left w:val="nil"/>
              <w:right w:val="nil"/>
            </w:tcBorders>
            <w:vAlign w:val="center"/>
          </w:tcPr>
          <w:p w14:paraId="5BA7F66D"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1.84±0.24</w:t>
            </w:r>
          </w:p>
        </w:tc>
        <w:tc>
          <w:tcPr>
            <w:tcW w:w="1260" w:type="dxa"/>
            <w:tcBorders>
              <w:left w:val="nil"/>
              <w:right w:val="nil"/>
            </w:tcBorders>
            <w:vAlign w:val="center"/>
          </w:tcPr>
          <w:p w14:paraId="55A5AD81"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31.7±2.16</w:t>
            </w:r>
          </w:p>
        </w:tc>
        <w:tc>
          <w:tcPr>
            <w:tcW w:w="1350" w:type="dxa"/>
            <w:tcBorders>
              <w:left w:val="nil"/>
              <w:right w:val="nil"/>
            </w:tcBorders>
            <w:vAlign w:val="center"/>
          </w:tcPr>
          <w:p w14:paraId="4FFE1C02"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55.6±3.15</w:t>
            </w:r>
          </w:p>
        </w:tc>
        <w:tc>
          <w:tcPr>
            <w:tcW w:w="1260" w:type="dxa"/>
            <w:tcBorders>
              <w:left w:val="nil"/>
              <w:right w:val="nil"/>
            </w:tcBorders>
            <w:vAlign w:val="center"/>
          </w:tcPr>
          <w:p w14:paraId="62855303"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28.69±2</w:t>
            </w:r>
          </w:p>
        </w:tc>
        <w:tc>
          <w:tcPr>
            <w:tcW w:w="1359" w:type="dxa"/>
            <w:tcBorders>
              <w:left w:val="nil"/>
              <w:right w:val="nil"/>
            </w:tcBorders>
            <w:vAlign w:val="center"/>
          </w:tcPr>
          <w:p w14:paraId="2FCE9593" w14:textId="77777777" w:rsidR="00355924" w:rsidRPr="00355924" w:rsidRDefault="00355924" w:rsidP="00355924">
            <w:pPr>
              <w:spacing w:after="160"/>
              <w:jc w:val="both"/>
              <w:rPr>
                <w:rFonts w:ascii="Times New Roman" w:hAnsi="Times New Roman" w:cs="Times New Roman"/>
                <w:sz w:val="22"/>
              </w:rPr>
            </w:pPr>
            <w:r w:rsidRPr="00355924">
              <w:rPr>
                <w:rFonts w:ascii="Times New Roman" w:hAnsi="Times New Roman" w:cs="Times New Roman"/>
                <w:sz w:val="22"/>
              </w:rPr>
              <w:t>116.38±4.61</w:t>
            </w:r>
          </w:p>
        </w:tc>
      </w:tr>
    </w:tbl>
    <w:p w14:paraId="589601A6" w14:textId="77777777" w:rsidR="00355924" w:rsidRPr="00355924" w:rsidRDefault="00355924" w:rsidP="00355924">
      <w:pPr>
        <w:spacing w:line="276" w:lineRule="auto"/>
        <w:jc w:val="both"/>
        <w:rPr>
          <w:rFonts w:ascii="Times New Roman" w:hAnsi="Times New Roman"/>
        </w:rPr>
      </w:pPr>
    </w:p>
    <w:p w14:paraId="0DCA1A4B" w14:textId="77777777" w:rsidR="00355924" w:rsidRPr="00355924" w:rsidRDefault="00355924" w:rsidP="00355924">
      <w:pPr>
        <w:jc w:val="both"/>
        <w:rPr>
          <w:rFonts w:ascii="Times New Roman" w:hAnsi="Times New Roman"/>
        </w:rPr>
      </w:pPr>
      <w:r w:rsidRPr="00355924">
        <w:rPr>
          <w:rFonts w:ascii="Times New Roman" w:hAnsi="Times New Roman"/>
        </w:rPr>
        <w:br w:type="page"/>
      </w:r>
    </w:p>
    <w:p w14:paraId="1D5F72AF" w14:textId="77777777" w:rsidR="00355924" w:rsidRPr="00355924" w:rsidRDefault="00355924" w:rsidP="00355924">
      <w:pPr>
        <w:spacing w:line="276" w:lineRule="auto"/>
        <w:jc w:val="both"/>
        <w:rPr>
          <w:rFonts w:ascii="Times New Roman" w:hAnsi="Times New Roman"/>
        </w:rPr>
      </w:pPr>
      <w:r w:rsidRPr="00355924">
        <w:rPr>
          <w:rFonts w:ascii="Times New Roman" w:hAnsi="Times New Roman" w:hint="eastAsia"/>
        </w:rPr>
        <w:lastRenderedPageBreak/>
        <w:t xml:space="preserve">Table 2.  List of </w:t>
      </w:r>
      <w:r w:rsidRPr="00355924">
        <w:rPr>
          <w:rFonts w:ascii="Times New Roman" w:hAnsi="Times New Roman" w:cs="Times New Roman"/>
        </w:rPr>
        <w:t>qPCR primers</w:t>
      </w:r>
      <w:r w:rsidRPr="00355924">
        <w:rPr>
          <w:rFonts w:ascii="Times New Roman" w:hAnsi="Times New Roman" w:cs="Times New Roman" w:hint="eastAsia"/>
        </w:rPr>
        <w:t xml:space="preserve"> </w:t>
      </w:r>
      <w:r w:rsidRPr="00355924">
        <w:rPr>
          <w:rFonts w:ascii="Times New Roman" w:hAnsi="Times New Roman" w:cs="Times New Roman"/>
        </w:rPr>
        <w:t>utilized</w:t>
      </w:r>
      <w:r w:rsidRPr="00355924">
        <w:rPr>
          <w:rFonts w:ascii="Times New Roman" w:hAnsi="Times New Roman" w:cs="Times New Roman" w:hint="eastAsia"/>
        </w:rPr>
        <w:t>.</w:t>
      </w:r>
    </w:p>
    <w:tbl>
      <w:tblPr>
        <w:tblStyle w:val="41"/>
        <w:tblW w:w="0" w:type="auto"/>
        <w:jc w:val="center"/>
        <w:tblLook w:val="04A0" w:firstRow="1" w:lastRow="0" w:firstColumn="1" w:lastColumn="0" w:noHBand="0" w:noVBand="1"/>
      </w:tblPr>
      <w:tblGrid>
        <w:gridCol w:w="1381"/>
        <w:gridCol w:w="1497"/>
        <w:gridCol w:w="6482"/>
      </w:tblGrid>
      <w:tr w:rsidR="00355924" w:rsidRPr="00355924" w14:paraId="0B654813" w14:textId="77777777" w:rsidTr="00440EE9">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auto"/>
            </w:tcBorders>
          </w:tcPr>
          <w:p w14:paraId="71BF6954" w14:textId="77777777" w:rsidR="00355924" w:rsidRPr="00355924" w:rsidRDefault="00355924" w:rsidP="00355924">
            <w:pPr>
              <w:autoSpaceDE w:val="0"/>
              <w:autoSpaceDN w:val="0"/>
              <w:adjustRightInd w:val="0"/>
              <w:spacing w:line="360" w:lineRule="auto"/>
              <w:jc w:val="both"/>
              <w:rPr>
                <w:rFonts w:ascii="Times New Roman" w:hAnsi="Times New Roman" w:cs="Times New Roman"/>
                <w:sz w:val="22"/>
              </w:rPr>
            </w:pPr>
            <w:r w:rsidRPr="00355924">
              <w:rPr>
                <w:rFonts w:ascii="Times New Roman" w:hAnsi="Times New Roman" w:cs="Times New Roman"/>
                <w:sz w:val="22"/>
              </w:rPr>
              <w:t>Species</w:t>
            </w:r>
          </w:p>
        </w:tc>
        <w:tc>
          <w:tcPr>
            <w:tcW w:w="1497" w:type="dxa"/>
            <w:tcBorders>
              <w:top w:val="single" w:sz="4" w:space="0" w:color="auto"/>
            </w:tcBorders>
          </w:tcPr>
          <w:p w14:paraId="5738BFD7" w14:textId="77777777" w:rsidR="00355924" w:rsidRPr="00355924" w:rsidRDefault="00355924" w:rsidP="00355924">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Gene</w:t>
            </w:r>
          </w:p>
        </w:tc>
        <w:tc>
          <w:tcPr>
            <w:tcW w:w="6482" w:type="dxa"/>
            <w:tcBorders>
              <w:top w:val="single" w:sz="4" w:space="0" w:color="auto"/>
            </w:tcBorders>
          </w:tcPr>
          <w:p w14:paraId="37246C8E" w14:textId="77777777" w:rsidR="00355924" w:rsidRPr="00355924" w:rsidRDefault="00355924" w:rsidP="00355924">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Sequence (5’-3’)</w:t>
            </w:r>
          </w:p>
        </w:tc>
      </w:tr>
      <w:tr w:rsidR="00355924" w:rsidRPr="00355924" w14:paraId="71BCAB85"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78AB521"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2F537D9E"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Vps13c</w:t>
            </w:r>
            <w:r w:rsidRPr="00355924">
              <w:rPr>
                <w:rFonts w:ascii="Times New Roman" w:hAnsi="Times New Roman" w:cs="Times New Roman"/>
                <w:iCs/>
                <w:sz w:val="22"/>
              </w:rPr>
              <w:t>-F</w:t>
            </w:r>
          </w:p>
        </w:tc>
        <w:tc>
          <w:tcPr>
            <w:tcW w:w="6482" w:type="dxa"/>
          </w:tcPr>
          <w:p w14:paraId="3106ECF1"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GAAGCTAAAGTAAAAGCCCACGA</w:t>
            </w:r>
          </w:p>
        </w:tc>
      </w:tr>
      <w:tr w:rsidR="00355924" w:rsidRPr="00355924" w14:paraId="1C60F35C"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6E0D0294"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428CBF3"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Vps13c</w:t>
            </w:r>
            <w:r w:rsidRPr="00355924">
              <w:rPr>
                <w:rFonts w:ascii="Times New Roman" w:hAnsi="Times New Roman" w:cs="Times New Roman"/>
                <w:iCs/>
                <w:sz w:val="22"/>
              </w:rPr>
              <w:t>-R</w:t>
            </w:r>
          </w:p>
        </w:tc>
        <w:tc>
          <w:tcPr>
            <w:tcW w:w="6482" w:type="dxa"/>
          </w:tcPr>
          <w:p w14:paraId="2C24D736"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ACACATCAGAGGTGTTGACAATG</w:t>
            </w:r>
          </w:p>
        </w:tc>
      </w:tr>
      <w:tr w:rsidR="00355924" w:rsidRPr="00355924" w14:paraId="6C38B89A"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E64C180"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A60245E"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Nppa</w:t>
            </w:r>
            <w:r w:rsidRPr="00355924">
              <w:rPr>
                <w:rFonts w:ascii="Times New Roman" w:hAnsi="Times New Roman" w:cs="Times New Roman"/>
                <w:iCs/>
                <w:sz w:val="22"/>
              </w:rPr>
              <w:t>-F</w:t>
            </w:r>
          </w:p>
        </w:tc>
        <w:tc>
          <w:tcPr>
            <w:tcW w:w="6482" w:type="dxa"/>
          </w:tcPr>
          <w:p w14:paraId="255FEDF6"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CTTCTTCCTCGTCTTGGCCT</w:t>
            </w:r>
          </w:p>
        </w:tc>
      </w:tr>
      <w:tr w:rsidR="00355924" w:rsidRPr="00355924" w14:paraId="35F905C6"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570EDBAA"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700DDC00"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Nppa</w:t>
            </w:r>
            <w:r w:rsidRPr="00355924">
              <w:rPr>
                <w:rFonts w:ascii="Times New Roman" w:hAnsi="Times New Roman" w:cs="Times New Roman"/>
                <w:iCs/>
                <w:sz w:val="22"/>
              </w:rPr>
              <w:t>-R</w:t>
            </w:r>
          </w:p>
        </w:tc>
        <w:tc>
          <w:tcPr>
            <w:tcW w:w="6482" w:type="dxa"/>
          </w:tcPr>
          <w:p w14:paraId="5EBDE4A2"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CTGCTTCCTCAGTCTGCTCA</w:t>
            </w:r>
          </w:p>
        </w:tc>
      </w:tr>
      <w:tr w:rsidR="00355924" w:rsidRPr="00355924" w14:paraId="48E71A55"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2D5F5E7D"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3EB8A7EB"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Nppb</w:t>
            </w:r>
            <w:r w:rsidRPr="00355924">
              <w:rPr>
                <w:rFonts w:ascii="Times New Roman" w:hAnsi="Times New Roman" w:cs="Times New Roman"/>
                <w:iCs/>
                <w:sz w:val="22"/>
              </w:rPr>
              <w:t>-F</w:t>
            </w:r>
          </w:p>
        </w:tc>
        <w:tc>
          <w:tcPr>
            <w:tcW w:w="6482" w:type="dxa"/>
          </w:tcPr>
          <w:p w14:paraId="4D0EB94A"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CATGGATCTCCTGAAGGTGC</w:t>
            </w:r>
          </w:p>
        </w:tc>
      </w:tr>
      <w:tr w:rsidR="00355924" w:rsidRPr="00355924" w14:paraId="2157A9A6"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64EA0F89"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262E0C0"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Nppb</w:t>
            </w:r>
            <w:r w:rsidRPr="00355924">
              <w:rPr>
                <w:rFonts w:ascii="Times New Roman" w:hAnsi="Times New Roman" w:cs="Times New Roman"/>
                <w:iCs/>
                <w:sz w:val="22"/>
              </w:rPr>
              <w:t>-R</w:t>
            </w:r>
          </w:p>
        </w:tc>
        <w:tc>
          <w:tcPr>
            <w:tcW w:w="6482" w:type="dxa"/>
          </w:tcPr>
          <w:p w14:paraId="2654E165"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CCTTCAAGAGCTGTCTCTGG</w:t>
            </w:r>
          </w:p>
        </w:tc>
      </w:tr>
      <w:tr w:rsidR="00355924" w:rsidRPr="00355924" w14:paraId="50EA52C0"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3B141A80"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D496823"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Tnnt1</w:t>
            </w:r>
            <w:r w:rsidRPr="00355924">
              <w:rPr>
                <w:rFonts w:ascii="Times New Roman" w:hAnsi="Times New Roman" w:cs="Times New Roman"/>
                <w:iCs/>
                <w:sz w:val="22"/>
              </w:rPr>
              <w:t>-F</w:t>
            </w:r>
          </w:p>
        </w:tc>
        <w:tc>
          <w:tcPr>
            <w:tcW w:w="6482" w:type="dxa"/>
          </w:tcPr>
          <w:p w14:paraId="542CACB4" w14:textId="77777777" w:rsidR="00355924" w:rsidRPr="00355924" w:rsidRDefault="00355924" w:rsidP="003559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CCTGTGGTGCCTCCTTTGATT</w:t>
            </w:r>
          </w:p>
        </w:tc>
      </w:tr>
      <w:tr w:rsidR="00355924" w:rsidRPr="00355924" w14:paraId="39E74536"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8757607"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5D3DC20F"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Tnnt1</w:t>
            </w:r>
            <w:r w:rsidRPr="00355924">
              <w:rPr>
                <w:rFonts w:ascii="Times New Roman" w:hAnsi="Times New Roman" w:cs="Times New Roman"/>
                <w:iCs/>
                <w:sz w:val="22"/>
              </w:rPr>
              <w:t>-R</w:t>
            </w:r>
          </w:p>
        </w:tc>
        <w:tc>
          <w:tcPr>
            <w:tcW w:w="6482" w:type="dxa"/>
          </w:tcPr>
          <w:p w14:paraId="254A9949"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TGCGGTCTTTTAGTGCAATGAG</w:t>
            </w:r>
          </w:p>
        </w:tc>
      </w:tr>
      <w:tr w:rsidR="00355924" w:rsidRPr="00355924" w14:paraId="2DD19107"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7856EB3A"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398AFC44"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Tnf</w:t>
            </w:r>
            <w:r w:rsidRPr="00355924">
              <w:rPr>
                <w:rFonts w:ascii="Times New Roman" w:hAnsi="Times New Roman" w:cs="Times New Roman"/>
                <w:iCs/>
                <w:sz w:val="22"/>
              </w:rPr>
              <w:t>-F</w:t>
            </w:r>
          </w:p>
        </w:tc>
        <w:tc>
          <w:tcPr>
            <w:tcW w:w="6482" w:type="dxa"/>
          </w:tcPr>
          <w:p w14:paraId="23FCA1A2" w14:textId="77777777" w:rsidR="00355924" w:rsidRPr="00355924" w:rsidRDefault="00355924" w:rsidP="00355924">
            <w:pPr>
              <w:jc w:val="both"/>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sz w:val="22"/>
              </w:rPr>
            </w:pPr>
            <w:r w:rsidRPr="00355924">
              <w:rPr>
                <w:rFonts w:ascii="Times New Roman" w:eastAsia="DengXian" w:hAnsi="Times New Roman" w:cs="Times New Roman"/>
                <w:sz w:val="22"/>
              </w:rPr>
              <w:t>CCTGTAGCCCACGTCGTAG</w:t>
            </w:r>
          </w:p>
        </w:tc>
      </w:tr>
      <w:tr w:rsidR="00355924" w:rsidRPr="00355924" w14:paraId="255A15D8"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5BB596D4"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60682253"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Tnf</w:t>
            </w:r>
            <w:r w:rsidRPr="00355924">
              <w:rPr>
                <w:rFonts w:ascii="Times New Roman" w:hAnsi="Times New Roman" w:cs="Times New Roman"/>
                <w:iCs/>
                <w:sz w:val="22"/>
              </w:rPr>
              <w:t>-R</w:t>
            </w:r>
          </w:p>
        </w:tc>
        <w:tc>
          <w:tcPr>
            <w:tcW w:w="6482" w:type="dxa"/>
          </w:tcPr>
          <w:p w14:paraId="15F9A5CB" w14:textId="77777777" w:rsidR="00355924" w:rsidRPr="00355924" w:rsidRDefault="00355924" w:rsidP="00355924">
            <w:pPr>
              <w:jc w:val="both"/>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sz w:val="22"/>
              </w:rPr>
            </w:pPr>
            <w:r w:rsidRPr="00355924">
              <w:rPr>
                <w:rFonts w:ascii="Times New Roman" w:eastAsia="DengXian" w:hAnsi="Times New Roman" w:cs="Times New Roman"/>
                <w:sz w:val="22"/>
              </w:rPr>
              <w:t>GGGAGTAGACAAGGTACAACCC</w:t>
            </w:r>
          </w:p>
        </w:tc>
      </w:tr>
      <w:tr w:rsidR="00355924" w:rsidRPr="00355924" w14:paraId="4BAA2858"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1D08F3B8"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7B7A8A9E"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Ndufs1</w:t>
            </w:r>
            <w:r w:rsidRPr="00355924">
              <w:rPr>
                <w:rFonts w:ascii="Times New Roman" w:hAnsi="Times New Roman" w:cs="Times New Roman"/>
                <w:iCs/>
                <w:sz w:val="22"/>
              </w:rPr>
              <w:t>-F</w:t>
            </w:r>
          </w:p>
        </w:tc>
        <w:tc>
          <w:tcPr>
            <w:tcW w:w="6482" w:type="dxa"/>
          </w:tcPr>
          <w:p w14:paraId="2724D91E" w14:textId="77777777" w:rsidR="00355924" w:rsidRPr="00355924" w:rsidRDefault="00355924" w:rsidP="003559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eastAsia="DengXian" w:hAnsi="Times New Roman" w:cs="Times New Roman"/>
                <w:sz w:val="22"/>
              </w:rPr>
              <w:t>AGGATATGTTCGCACAACTGG</w:t>
            </w:r>
          </w:p>
        </w:tc>
      </w:tr>
      <w:tr w:rsidR="00355924" w:rsidRPr="00355924" w14:paraId="1A3247B7"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59DA86A4"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2F6C3724"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Ndufs1</w:t>
            </w:r>
            <w:r w:rsidRPr="00355924">
              <w:rPr>
                <w:rFonts w:ascii="Times New Roman" w:hAnsi="Times New Roman" w:cs="Times New Roman"/>
                <w:iCs/>
                <w:sz w:val="22"/>
              </w:rPr>
              <w:t>-R</w:t>
            </w:r>
          </w:p>
        </w:tc>
        <w:tc>
          <w:tcPr>
            <w:tcW w:w="6482" w:type="dxa"/>
          </w:tcPr>
          <w:p w14:paraId="658C39B1" w14:textId="77777777" w:rsidR="00355924" w:rsidRPr="00355924" w:rsidRDefault="00355924" w:rsidP="00355924">
            <w:pPr>
              <w:jc w:val="both"/>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sz w:val="22"/>
              </w:rPr>
            </w:pPr>
            <w:r w:rsidRPr="00355924">
              <w:rPr>
                <w:rFonts w:ascii="Times New Roman" w:eastAsia="DengXian" w:hAnsi="Times New Roman" w:cs="Times New Roman"/>
                <w:sz w:val="22"/>
              </w:rPr>
              <w:t>TCATGGTAACAGAATCGAGGGA</w:t>
            </w:r>
          </w:p>
          <w:p w14:paraId="4F8E1E6E"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355924" w:rsidRPr="00355924" w14:paraId="0BD5F922"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59AF163D"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2CF506CA"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Idh2</w:t>
            </w:r>
            <w:r w:rsidRPr="00355924">
              <w:rPr>
                <w:rFonts w:ascii="Times New Roman" w:hAnsi="Times New Roman" w:cs="Times New Roman"/>
                <w:iCs/>
                <w:sz w:val="22"/>
              </w:rPr>
              <w:t>-F</w:t>
            </w:r>
          </w:p>
        </w:tc>
        <w:tc>
          <w:tcPr>
            <w:tcW w:w="6482" w:type="dxa"/>
          </w:tcPr>
          <w:p w14:paraId="4F124B0C" w14:textId="77777777" w:rsidR="00355924" w:rsidRPr="00355924" w:rsidRDefault="00355924" w:rsidP="00355924">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GGAGAAGCCGGTAGTGGAGAT</w:t>
            </w:r>
          </w:p>
        </w:tc>
      </w:tr>
      <w:tr w:rsidR="00355924" w:rsidRPr="00355924" w14:paraId="442BBA7D"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2AC344CD" w14:textId="77777777" w:rsidR="00355924" w:rsidRPr="00355924" w:rsidRDefault="00355924" w:rsidP="00355924">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20332FD6"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Idh2</w:t>
            </w:r>
            <w:r w:rsidRPr="00355924">
              <w:rPr>
                <w:rFonts w:ascii="Times New Roman" w:hAnsi="Times New Roman" w:cs="Times New Roman"/>
                <w:iCs/>
                <w:sz w:val="22"/>
              </w:rPr>
              <w:t>-R</w:t>
            </w:r>
          </w:p>
        </w:tc>
        <w:tc>
          <w:tcPr>
            <w:tcW w:w="6482" w:type="dxa"/>
          </w:tcPr>
          <w:p w14:paraId="66BEE388" w14:textId="77777777" w:rsidR="00355924" w:rsidRPr="00355924" w:rsidRDefault="00355924" w:rsidP="0035592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355924">
              <w:rPr>
                <w:rFonts w:ascii="Times New Roman" w:hAnsi="Times New Roman" w:cs="Times New Roman"/>
                <w:sz w:val="22"/>
              </w:rPr>
              <w:t>GGTCTGGTCACGGTTTGGAA</w:t>
            </w:r>
          </w:p>
        </w:tc>
      </w:tr>
      <w:tr w:rsidR="00F4315D" w:rsidRPr="00355924" w14:paraId="1044982E"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74488BAA" w14:textId="644DD2CB"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1E22E99A" w14:textId="28B4C759"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Tgfb2</w:t>
            </w:r>
            <w:r w:rsidRPr="00355924">
              <w:rPr>
                <w:rFonts w:ascii="Times New Roman" w:hAnsi="Times New Roman" w:cs="Times New Roman"/>
                <w:iCs/>
                <w:sz w:val="22"/>
              </w:rPr>
              <w:t>-F</w:t>
            </w:r>
          </w:p>
        </w:tc>
        <w:tc>
          <w:tcPr>
            <w:tcW w:w="6482" w:type="dxa"/>
          </w:tcPr>
          <w:p w14:paraId="3C6881B4" w14:textId="46B10C6D"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TCGACATGGATCAGTTTATGCG</w:t>
            </w:r>
          </w:p>
        </w:tc>
      </w:tr>
      <w:tr w:rsidR="00F4315D" w:rsidRPr="00355924" w14:paraId="6881DE6B"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328EE29F" w14:textId="189C9A4D"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2E98B34C" w14:textId="0F9BFD60"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Tgfb2</w:t>
            </w:r>
            <w:r w:rsidRPr="00355924">
              <w:rPr>
                <w:rFonts w:ascii="Times New Roman" w:hAnsi="Times New Roman" w:cs="Times New Roman"/>
                <w:iCs/>
                <w:sz w:val="22"/>
              </w:rPr>
              <w:t>-R</w:t>
            </w:r>
          </w:p>
        </w:tc>
        <w:tc>
          <w:tcPr>
            <w:tcW w:w="6482" w:type="dxa"/>
          </w:tcPr>
          <w:p w14:paraId="332333AA" w14:textId="2FDCA178"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CCCTGGTACTGTTGTAGATGGA</w:t>
            </w:r>
          </w:p>
        </w:tc>
      </w:tr>
      <w:tr w:rsidR="00F4315D" w:rsidRPr="00355924" w14:paraId="65568D6A"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FFB1D68" w14:textId="4AD84CAC"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6FA3F240" w14:textId="7A7C39BC"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Tnni2</w:t>
            </w:r>
            <w:r w:rsidRPr="00355924">
              <w:rPr>
                <w:rFonts w:ascii="Times New Roman" w:hAnsi="Times New Roman" w:cs="Times New Roman"/>
                <w:iCs/>
                <w:sz w:val="22"/>
              </w:rPr>
              <w:t>-F</w:t>
            </w:r>
          </w:p>
        </w:tc>
        <w:tc>
          <w:tcPr>
            <w:tcW w:w="6482" w:type="dxa"/>
          </w:tcPr>
          <w:p w14:paraId="085FFC16" w14:textId="67A5D6E4"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AGAGTGTGATGCTCCAGATAGC</w:t>
            </w:r>
          </w:p>
        </w:tc>
      </w:tr>
      <w:tr w:rsidR="00F4315D" w:rsidRPr="00355924" w14:paraId="456F5343"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47C08E7" w14:textId="063D60D3"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656E673F" w14:textId="4C77B47C"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Tnni2</w:t>
            </w:r>
            <w:r w:rsidRPr="00355924">
              <w:rPr>
                <w:rFonts w:ascii="Times New Roman" w:hAnsi="Times New Roman" w:cs="Times New Roman"/>
                <w:iCs/>
                <w:sz w:val="22"/>
              </w:rPr>
              <w:t>-R</w:t>
            </w:r>
          </w:p>
        </w:tc>
        <w:tc>
          <w:tcPr>
            <w:tcW w:w="6482" w:type="dxa"/>
          </w:tcPr>
          <w:p w14:paraId="414C5A04" w14:textId="51F6986E"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AGCAACGTCGATCTTCGCA</w:t>
            </w:r>
          </w:p>
          <w:p w14:paraId="577BDA37" w14:textId="7080E8CB"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4315D" w:rsidRPr="00355924" w14:paraId="2D4D11CA"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5AD9FEAA" w14:textId="65482392"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780BAAFA" w14:textId="3A63C3FB"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Col1a1</w:t>
            </w:r>
            <w:r w:rsidRPr="00F4315D">
              <w:rPr>
                <w:rFonts w:ascii="Times New Roman" w:hAnsi="Times New Roman" w:cs="Times New Roman" w:hint="eastAsia"/>
                <w:sz w:val="22"/>
              </w:rPr>
              <w:t>-F</w:t>
            </w:r>
          </w:p>
        </w:tc>
        <w:tc>
          <w:tcPr>
            <w:tcW w:w="6482" w:type="dxa"/>
          </w:tcPr>
          <w:p w14:paraId="72AB363F" w14:textId="53C9C5F3" w:rsidR="00F4315D" w:rsidRPr="00F4315D"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GCTCCTCTTAGGGGCCACT</w:t>
            </w:r>
          </w:p>
        </w:tc>
      </w:tr>
      <w:tr w:rsidR="00F4315D" w:rsidRPr="00355924" w14:paraId="259A8676"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00B03273" w14:textId="06636E10"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28C24DF" w14:textId="5B3D8C22"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Col1a1</w:t>
            </w:r>
            <w:r w:rsidRPr="00F4315D">
              <w:rPr>
                <w:rFonts w:ascii="Times New Roman" w:hAnsi="Times New Roman" w:cs="Times New Roman" w:hint="eastAsia"/>
                <w:sz w:val="22"/>
              </w:rPr>
              <w:t>-</w:t>
            </w:r>
            <w:r>
              <w:rPr>
                <w:rFonts w:ascii="Times New Roman" w:hAnsi="Times New Roman" w:cs="Times New Roman" w:hint="eastAsia"/>
                <w:sz w:val="22"/>
              </w:rPr>
              <w:t>R</w:t>
            </w:r>
          </w:p>
        </w:tc>
        <w:tc>
          <w:tcPr>
            <w:tcW w:w="6482" w:type="dxa"/>
          </w:tcPr>
          <w:p w14:paraId="556F303D" w14:textId="16AE09CC"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CCACGTCTCACCATTGGGG</w:t>
            </w:r>
          </w:p>
        </w:tc>
      </w:tr>
      <w:tr w:rsidR="00F4315D" w:rsidRPr="00355924" w14:paraId="40AEA5E8"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7AF63C6C" w14:textId="2E48FC42"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537904E0" w14:textId="774A231C"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Col1a2</w:t>
            </w:r>
            <w:r w:rsidRPr="00F4315D">
              <w:rPr>
                <w:rFonts w:ascii="Times New Roman" w:hAnsi="Times New Roman" w:cs="Times New Roman" w:hint="eastAsia"/>
                <w:sz w:val="22"/>
              </w:rPr>
              <w:t>-F</w:t>
            </w:r>
          </w:p>
        </w:tc>
        <w:tc>
          <w:tcPr>
            <w:tcW w:w="6482" w:type="dxa"/>
          </w:tcPr>
          <w:p w14:paraId="64BCF923" w14:textId="65B22494" w:rsidR="00F4315D" w:rsidRPr="00F4315D"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GTAACTTCGTGCCTAGCAACA</w:t>
            </w:r>
          </w:p>
        </w:tc>
      </w:tr>
      <w:tr w:rsidR="00F4315D" w:rsidRPr="00355924" w14:paraId="5CBB6C8D"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071F883B" w14:textId="0FCB291E"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5FB9F5D4" w14:textId="00B5EF7C"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Col1a2</w:t>
            </w:r>
            <w:r w:rsidRPr="00F4315D">
              <w:rPr>
                <w:rFonts w:ascii="Times New Roman" w:hAnsi="Times New Roman" w:cs="Times New Roman" w:hint="eastAsia"/>
                <w:sz w:val="22"/>
              </w:rPr>
              <w:t>-</w:t>
            </w:r>
            <w:r>
              <w:rPr>
                <w:rFonts w:ascii="Times New Roman" w:hAnsi="Times New Roman" w:cs="Times New Roman" w:hint="eastAsia"/>
                <w:sz w:val="22"/>
              </w:rPr>
              <w:t>R</w:t>
            </w:r>
          </w:p>
        </w:tc>
        <w:tc>
          <w:tcPr>
            <w:tcW w:w="6482" w:type="dxa"/>
          </w:tcPr>
          <w:p w14:paraId="7C18C145" w14:textId="79457FC7"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CCTTTGTCAGAATACTGAGCAGC</w:t>
            </w:r>
          </w:p>
        </w:tc>
      </w:tr>
      <w:tr w:rsidR="00F4315D" w:rsidRPr="00355924" w14:paraId="398F5706"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1D403A10" w14:textId="7AF5B3DE"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44002D50" w14:textId="679266F1"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Col3a1</w:t>
            </w:r>
            <w:r w:rsidRPr="00F4315D">
              <w:rPr>
                <w:rFonts w:ascii="Times New Roman" w:hAnsi="Times New Roman" w:cs="Times New Roman" w:hint="eastAsia"/>
                <w:sz w:val="22"/>
              </w:rPr>
              <w:t>-F</w:t>
            </w:r>
          </w:p>
        </w:tc>
        <w:tc>
          <w:tcPr>
            <w:tcW w:w="6482" w:type="dxa"/>
          </w:tcPr>
          <w:p w14:paraId="55D72410" w14:textId="4E9F035D" w:rsidR="00F4315D" w:rsidRPr="00F4315D"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CTGTAACATGGAAACTGGGGAAA</w:t>
            </w:r>
          </w:p>
        </w:tc>
      </w:tr>
      <w:tr w:rsidR="00F4315D" w:rsidRPr="00355924" w14:paraId="63A5A6A4"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4B0A5985" w14:textId="3F024BDA"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67192313" w14:textId="423CDA16"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Col3a1</w:t>
            </w:r>
            <w:r w:rsidRPr="00F4315D">
              <w:rPr>
                <w:rFonts w:ascii="Times New Roman" w:hAnsi="Times New Roman" w:cs="Times New Roman" w:hint="eastAsia"/>
                <w:sz w:val="22"/>
              </w:rPr>
              <w:t>-</w:t>
            </w:r>
            <w:r>
              <w:rPr>
                <w:rFonts w:ascii="Times New Roman" w:hAnsi="Times New Roman" w:cs="Times New Roman" w:hint="eastAsia"/>
                <w:sz w:val="22"/>
              </w:rPr>
              <w:t>R</w:t>
            </w:r>
          </w:p>
        </w:tc>
        <w:tc>
          <w:tcPr>
            <w:tcW w:w="6482" w:type="dxa"/>
          </w:tcPr>
          <w:p w14:paraId="4A636EFC" w14:textId="741CF066"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CCATAGCTGAACTGAAAACCACC</w:t>
            </w:r>
          </w:p>
        </w:tc>
      </w:tr>
      <w:tr w:rsidR="00F4315D" w:rsidRPr="00355924" w14:paraId="2626AD6E"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64F6CD66" w14:textId="5624BBF1"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0CE94F76" w14:textId="363B12D5" w:rsidR="00F4315D"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i/>
                <w:iCs/>
                <w:sz w:val="22"/>
              </w:rPr>
              <w:t>G</w:t>
            </w:r>
            <w:r>
              <w:rPr>
                <w:rFonts w:ascii="Times New Roman" w:hAnsi="Times New Roman" w:cs="Times New Roman" w:hint="eastAsia"/>
                <w:i/>
                <w:iCs/>
                <w:sz w:val="22"/>
              </w:rPr>
              <w:t>df</w:t>
            </w:r>
            <w:r w:rsidR="001913E2">
              <w:rPr>
                <w:rFonts w:ascii="Times New Roman" w:hAnsi="Times New Roman" w:cs="Times New Roman" w:hint="eastAsia"/>
                <w:i/>
                <w:iCs/>
                <w:sz w:val="22"/>
              </w:rPr>
              <w:t>15</w:t>
            </w:r>
            <w:r w:rsidR="001913E2" w:rsidRPr="001913E2">
              <w:rPr>
                <w:rFonts w:ascii="Times New Roman" w:hAnsi="Times New Roman" w:cs="Times New Roman" w:hint="eastAsia"/>
                <w:sz w:val="22"/>
              </w:rPr>
              <w:t>-</w:t>
            </w:r>
            <w:r w:rsidR="001913E2">
              <w:rPr>
                <w:rFonts w:ascii="Times New Roman" w:hAnsi="Times New Roman" w:cs="Times New Roman" w:hint="eastAsia"/>
                <w:sz w:val="22"/>
              </w:rPr>
              <w:t>F</w:t>
            </w:r>
          </w:p>
          <w:p w14:paraId="6B32AA81" w14:textId="577CEB14"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p>
        </w:tc>
        <w:tc>
          <w:tcPr>
            <w:tcW w:w="6482" w:type="dxa"/>
          </w:tcPr>
          <w:p w14:paraId="11C3F8A6" w14:textId="5A5748E1" w:rsidR="00F4315D" w:rsidRPr="00F4315D"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CTGGCAATGCCTGAACAACG</w:t>
            </w:r>
          </w:p>
        </w:tc>
      </w:tr>
      <w:tr w:rsidR="00F4315D" w:rsidRPr="00355924" w14:paraId="03D6871A"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34D8267C" w14:textId="5A4AECE8"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5D63EB83" w14:textId="77777777" w:rsidR="001913E2" w:rsidRDefault="001913E2" w:rsidP="001913E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i/>
                <w:iCs/>
                <w:sz w:val="22"/>
              </w:rPr>
              <w:t>G</w:t>
            </w:r>
            <w:r>
              <w:rPr>
                <w:rFonts w:ascii="Times New Roman" w:hAnsi="Times New Roman" w:cs="Times New Roman" w:hint="eastAsia"/>
                <w:i/>
                <w:iCs/>
                <w:sz w:val="22"/>
              </w:rPr>
              <w:t>df15</w:t>
            </w:r>
            <w:r w:rsidRPr="001913E2">
              <w:rPr>
                <w:rFonts w:ascii="Times New Roman" w:hAnsi="Times New Roman" w:cs="Times New Roman" w:hint="eastAsia"/>
                <w:sz w:val="22"/>
              </w:rPr>
              <w:t>-R</w:t>
            </w:r>
          </w:p>
          <w:p w14:paraId="63492E7F" w14:textId="77777777"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p>
        </w:tc>
        <w:tc>
          <w:tcPr>
            <w:tcW w:w="6482" w:type="dxa"/>
          </w:tcPr>
          <w:p w14:paraId="0989BAF9" w14:textId="798FFCC4" w:rsidR="00F4315D" w:rsidRPr="00F4315D"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4315D">
              <w:rPr>
                <w:rFonts w:ascii="Times New Roman" w:hAnsi="Times New Roman" w:cs="Times New Roman"/>
                <w:sz w:val="22"/>
              </w:rPr>
              <w:t>GGTCGGGACTTGGTTCTGAG</w:t>
            </w:r>
          </w:p>
        </w:tc>
      </w:tr>
      <w:tr w:rsidR="00CA0D2A" w:rsidRPr="00355924" w14:paraId="4608C3DB"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79E49BEC" w14:textId="4F3E943A" w:rsidR="00CA0D2A" w:rsidRPr="00355924" w:rsidRDefault="00CA0D2A" w:rsidP="00CA0D2A">
            <w:pPr>
              <w:autoSpaceDE w:val="0"/>
              <w:autoSpaceDN w:val="0"/>
              <w:adjustRightInd w:val="0"/>
              <w:spacing w:line="360" w:lineRule="auto"/>
              <w:jc w:val="both"/>
              <w:rPr>
                <w:rFonts w:ascii="Times New Roman" w:hAnsi="Times New Roman" w:cs="Times New Roman"/>
                <w:sz w:val="22"/>
              </w:rPr>
            </w:pPr>
            <w:r w:rsidRPr="00355924">
              <w:rPr>
                <w:rFonts w:ascii="Times New Roman" w:hAnsi="Times New Roman" w:cs="Times New Roman"/>
                <w:b w:val="0"/>
                <w:bCs w:val="0"/>
                <w:sz w:val="22"/>
              </w:rPr>
              <w:t>Mouse</w:t>
            </w:r>
          </w:p>
        </w:tc>
        <w:tc>
          <w:tcPr>
            <w:tcW w:w="1497" w:type="dxa"/>
          </w:tcPr>
          <w:p w14:paraId="2EC954D4" w14:textId="414B75A4" w:rsidR="00CA0D2A" w:rsidRDefault="00CA0D2A" w:rsidP="00CA0D2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Ccn4</w:t>
            </w:r>
            <w:r w:rsidRPr="001913E2">
              <w:rPr>
                <w:rFonts w:ascii="Times New Roman" w:hAnsi="Times New Roman" w:cs="Times New Roman" w:hint="eastAsia"/>
                <w:sz w:val="22"/>
              </w:rPr>
              <w:t>-</w:t>
            </w:r>
            <w:r>
              <w:rPr>
                <w:rFonts w:ascii="Times New Roman" w:hAnsi="Times New Roman" w:cs="Times New Roman" w:hint="eastAsia"/>
                <w:sz w:val="22"/>
              </w:rPr>
              <w:t>F</w:t>
            </w:r>
          </w:p>
          <w:p w14:paraId="523EB75A" w14:textId="77777777" w:rsidR="00CA0D2A" w:rsidRDefault="00CA0D2A" w:rsidP="00CA0D2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p>
        </w:tc>
        <w:tc>
          <w:tcPr>
            <w:tcW w:w="6482" w:type="dxa"/>
          </w:tcPr>
          <w:p w14:paraId="4B0CD308" w14:textId="3670621F" w:rsidR="00CA0D2A" w:rsidRPr="00F4315D" w:rsidRDefault="00F03096" w:rsidP="00CA0D2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03096">
              <w:rPr>
                <w:rFonts w:ascii="Times New Roman" w:hAnsi="Times New Roman" w:cs="Times New Roman"/>
                <w:sz w:val="22"/>
              </w:rPr>
              <w:t>CAGCACCACTAGAGGAAACGA</w:t>
            </w:r>
          </w:p>
        </w:tc>
      </w:tr>
      <w:tr w:rsidR="00CA0D2A" w:rsidRPr="00355924" w14:paraId="41603B7B"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0C14D495" w14:textId="7CC82819" w:rsidR="00CA0D2A" w:rsidRPr="00355924" w:rsidRDefault="00CA0D2A" w:rsidP="00CA0D2A">
            <w:pPr>
              <w:autoSpaceDE w:val="0"/>
              <w:autoSpaceDN w:val="0"/>
              <w:adjustRightInd w:val="0"/>
              <w:spacing w:line="360" w:lineRule="auto"/>
              <w:jc w:val="both"/>
              <w:rPr>
                <w:rFonts w:ascii="Times New Roman" w:hAnsi="Times New Roman" w:cs="Times New Roman"/>
                <w:sz w:val="22"/>
              </w:rPr>
            </w:pPr>
            <w:r w:rsidRPr="00355924">
              <w:rPr>
                <w:rFonts w:ascii="Times New Roman" w:hAnsi="Times New Roman" w:cs="Times New Roman"/>
                <w:b w:val="0"/>
                <w:bCs w:val="0"/>
                <w:sz w:val="22"/>
              </w:rPr>
              <w:t>Mouse</w:t>
            </w:r>
          </w:p>
        </w:tc>
        <w:tc>
          <w:tcPr>
            <w:tcW w:w="1497" w:type="dxa"/>
          </w:tcPr>
          <w:p w14:paraId="25B7342E" w14:textId="44A675C9" w:rsidR="00CA0D2A" w:rsidRDefault="00CA0D2A" w:rsidP="00CA0D2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Pr>
                <w:rFonts w:ascii="Times New Roman" w:hAnsi="Times New Roman" w:cs="Times New Roman" w:hint="eastAsia"/>
                <w:i/>
                <w:iCs/>
                <w:sz w:val="22"/>
              </w:rPr>
              <w:t>Ccn4</w:t>
            </w:r>
            <w:r w:rsidRPr="001913E2">
              <w:rPr>
                <w:rFonts w:ascii="Times New Roman" w:hAnsi="Times New Roman" w:cs="Times New Roman" w:hint="eastAsia"/>
                <w:sz w:val="22"/>
              </w:rPr>
              <w:t>-R</w:t>
            </w:r>
          </w:p>
          <w:p w14:paraId="162C0C5B" w14:textId="77777777" w:rsidR="00CA0D2A" w:rsidRDefault="00CA0D2A" w:rsidP="00CA0D2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p>
        </w:tc>
        <w:tc>
          <w:tcPr>
            <w:tcW w:w="6482" w:type="dxa"/>
          </w:tcPr>
          <w:p w14:paraId="32E2C9B0" w14:textId="1D4D64EF" w:rsidR="00CA0D2A" w:rsidRPr="00F4315D" w:rsidRDefault="00F03096" w:rsidP="00CA0D2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03096">
              <w:rPr>
                <w:rFonts w:ascii="Times New Roman" w:hAnsi="Times New Roman" w:cs="Times New Roman"/>
                <w:sz w:val="22"/>
              </w:rPr>
              <w:t>CTGGGCACATATCTTACAGCATT</w:t>
            </w:r>
          </w:p>
        </w:tc>
      </w:tr>
      <w:tr w:rsidR="00F4315D" w:rsidRPr="00355924" w14:paraId="76EEC486" w14:textId="77777777" w:rsidTr="00440EE9">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Pr>
          <w:p w14:paraId="3425367C" w14:textId="312AFB1C"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Pr>
          <w:p w14:paraId="12A7EFD1" w14:textId="58F0323E" w:rsidR="00F4315D" w:rsidRPr="00355924" w:rsidRDefault="00F4315D" w:rsidP="00F4315D">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Actin</w:t>
            </w:r>
            <w:r w:rsidRPr="00355924">
              <w:rPr>
                <w:rFonts w:ascii="Times New Roman" w:hAnsi="Times New Roman" w:cs="Times New Roman"/>
                <w:iCs/>
                <w:sz w:val="22"/>
              </w:rPr>
              <w:t>-F</w:t>
            </w:r>
          </w:p>
        </w:tc>
        <w:tc>
          <w:tcPr>
            <w:tcW w:w="6482" w:type="dxa"/>
          </w:tcPr>
          <w:p w14:paraId="11C462E5" w14:textId="77777777" w:rsidR="00F4315D" w:rsidRPr="00355924" w:rsidRDefault="00F4315D" w:rsidP="00F4315D">
            <w:pPr>
              <w:jc w:val="both"/>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sz w:val="22"/>
              </w:rPr>
            </w:pPr>
            <w:r w:rsidRPr="00355924">
              <w:rPr>
                <w:rFonts w:ascii="Times New Roman" w:eastAsia="DengXian" w:hAnsi="Times New Roman" w:cs="Times New Roman"/>
                <w:sz w:val="22"/>
              </w:rPr>
              <w:t>AGTTCGCCATGGATGACGATAT</w:t>
            </w:r>
          </w:p>
          <w:p w14:paraId="4FA7E451" w14:textId="3152FAA7" w:rsidR="00F4315D" w:rsidRPr="00355924" w:rsidRDefault="00F4315D" w:rsidP="00F4315D">
            <w:pPr>
              <w:jc w:val="both"/>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sz w:val="22"/>
              </w:rPr>
            </w:pPr>
          </w:p>
        </w:tc>
      </w:tr>
      <w:tr w:rsidR="00F4315D" w:rsidRPr="00355924" w14:paraId="467132DD" w14:textId="77777777" w:rsidTr="00440EE9">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1381" w:type="dxa"/>
            <w:tcBorders>
              <w:bottom w:val="single" w:sz="4" w:space="0" w:color="auto"/>
            </w:tcBorders>
          </w:tcPr>
          <w:p w14:paraId="40F6455C" w14:textId="3612B406" w:rsidR="00F4315D" w:rsidRPr="00355924" w:rsidRDefault="00F4315D" w:rsidP="00F4315D">
            <w:pPr>
              <w:autoSpaceDE w:val="0"/>
              <w:autoSpaceDN w:val="0"/>
              <w:adjustRightInd w:val="0"/>
              <w:spacing w:line="360" w:lineRule="auto"/>
              <w:jc w:val="both"/>
              <w:rPr>
                <w:rFonts w:ascii="Times New Roman" w:hAnsi="Times New Roman" w:cs="Times New Roman"/>
                <w:b w:val="0"/>
                <w:bCs w:val="0"/>
                <w:sz w:val="22"/>
              </w:rPr>
            </w:pPr>
            <w:r w:rsidRPr="00355924">
              <w:rPr>
                <w:rFonts w:ascii="Times New Roman" w:hAnsi="Times New Roman" w:cs="Times New Roman"/>
                <w:b w:val="0"/>
                <w:bCs w:val="0"/>
                <w:sz w:val="22"/>
              </w:rPr>
              <w:t>Mouse</w:t>
            </w:r>
          </w:p>
        </w:tc>
        <w:tc>
          <w:tcPr>
            <w:tcW w:w="1497" w:type="dxa"/>
            <w:tcBorders>
              <w:bottom w:val="single" w:sz="4" w:space="0" w:color="auto"/>
            </w:tcBorders>
          </w:tcPr>
          <w:p w14:paraId="42CFBDDA" w14:textId="069112F0" w:rsidR="00F4315D" w:rsidRPr="00355924" w:rsidRDefault="00F4315D" w:rsidP="00F4315D">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rPr>
            </w:pPr>
            <w:r w:rsidRPr="00355924">
              <w:rPr>
                <w:rFonts w:ascii="Times New Roman" w:hAnsi="Times New Roman" w:cs="Times New Roman"/>
                <w:i/>
                <w:iCs/>
                <w:sz w:val="22"/>
              </w:rPr>
              <w:t>Actin</w:t>
            </w:r>
            <w:r w:rsidRPr="00355924">
              <w:rPr>
                <w:rFonts w:ascii="Times New Roman" w:hAnsi="Times New Roman" w:cs="Times New Roman"/>
                <w:iCs/>
                <w:sz w:val="22"/>
              </w:rPr>
              <w:t>-R</w:t>
            </w:r>
          </w:p>
        </w:tc>
        <w:tc>
          <w:tcPr>
            <w:tcW w:w="6482" w:type="dxa"/>
            <w:tcBorders>
              <w:bottom w:val="single" w:sz="4" w:space="0" w:color="auto"/>
            </w:tcBorders>
          </w:tcPr>
          <w:p w14:paraId="13307E7D" w14:textId="069042FA" w:rsidR="00F4315D" w:rsidRPr="00355924" w:rsidRDefault="00F4315D" w:rsidP="00F4315D">
            <w:pPr>
              <w:jc w:val="both"/>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sz w:val="22"/>
              </w:rPr>
            </w:pPr>
            <w:r w:rsidRPr="00355924">
              <w:rPr>
                <w:rFonts w:ascii="Times New Roman" w:eastAsia="DengXian" w:hAnsi="Times New Roman" w:cs="Times New Roman"/>
                <w:sz w:val="22"/>
              </w:rPr>
              <w:t>TCCAAGGCCACTTATCACCAG</w:t>
            </w:r>
          </w:p>
        </w:tc>
      </w:tr>
    </w:tbl>
    <w:p w14:paraId="7FB91DA0" w14:textId="77777777" w:rsidR="00355924" w:rsidRPr="00355924" w:rsidRDefault="00355924" w:rsidP="00355924">
      <w:pPr>
        <w:spacing w:line="276" w:lineRule="auto"/>
        <w:jc w:val="both"/>
        <w:rPr>
          <w:rFonts w:ascii="Times New Roman" w:hAnsi="Times New Roman"/>
        </w:rPr>
      </w:pPr>
    </w:p>
    <w:p w14:paraId="7BB27F0E" w14:textId="77777777" w:rsidR="00355924" w:rsidRPr="00355924" w:rsidRDefault="00355924" w:rsidP="00355924">
      <w:pPr>
        <w:jc w:val="both"/>
      </w:pPr>
      <w:r w:rsidRPr="00355924">
        <w:br w:type="page"/>
      </w:r>
    </w:p>
    <w:p w14:paraId="09C126B6" w14:textId="77777777" w:rsidR="00355924" w:rsidRPr="00355924" w:rsidRDefault="00355924" w:rsidP="00355924">
      <w:pPr>
        <w:spacing w:line="276" w:lineRule="auto"/>
        <w:jc w:val="both"/>
        <w:rPr>
          <w:rFonts w:ascii="Times New Roman" w:hAnsi="Times New Roman"/>
        </w:rPr>
      </w:pPr>
      <w:r w:rsidRPr="00355924">
        <w:rPr>
          <w:rFonts w:ascii="Times New Roman" w:hAnsi="Times New Roman" w:hint="eastAsia"/>
        </w:rPr>
        <w:lastRenderedPageBreak/>
        <w:t xml:space="preserve">Table 3.  </w:t>
      </w:r>
      <w:r w:rsidRPr="00355924">
        <w:rPr>
          <w:rFonts w:ascii="Times New Roman" w:hAnsi="Times New Roman"/>
        </w:rPr>
        <w:t>UPLC-MS/MS instrument settings</w:t>
      </w:r>
    </w:p>
    <w:tbl>
      <w:tblPr>
        <w:tblW w:w="9270" w:type="dxa"/>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820"/>
        <w:gridCol w:w="6450"/>
      </w:tblGrid>
      <w:tr w:rsidR="00355924" w:rsidRPr="00355924" w14:paraId="06114457" w14:textId="77777777" w:rsidTr="00440EE9">
        <w:trPr>
          <w:trHeight w:val="107"/>
          <w:jc w:val="center"/>
        </w:trPr>
        <w:tc>
          <w:tcPr>
            <w:tcW w:w="9270" w:type="dxa"/>
            <w:gridSpan w:val="2"/>
            <w:tcBorders>
              <w:bottom w:val="single" w:sz="4" w:space="0" w:color="auto"/>
            </w:tcBorders>
          </w:tcPr>
          <w:p w14:paraId="51F6D9E0"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UPLC </w:t>
            </w:r>
          </w:p>
        </w:tc>
      </w:tr>
      <w:tr w:rsidR="00355924" w:rsidRPr="00355924" w14:paraId="3C2E21E6" w14:textId="77777777" w:rsidTr="00440EE9">
        <w:trPr>
          <w:trHeight w:val="400"/>
          <w:jc w:val="center"/>
        </w:trPr>
        <w:tc>
          <w:tcPr>
            <w:tcW w:w="2820" w:type="dxa"/>
            <w:tcBorders>
              <w:right w:val="single" w:sz="4" w:space="0" w:color="auto"/>
            </w:tcBorders>
          </w:tcPr>
          <w:p w14:paraId="5F77688A"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Column </w:t>
            </w:r>
          </w:p>
        </w:tc>
        <w:tc>
          <w:tcPr>
            <w:tcW w:w="6450" w:type="dxa"/>
            <w:tcBorders>
              <w:left w:val="single" w:sz="4" w:space="0" w:color="auto"/>
            </w:tcBorders>
          </w:tcPr>
          <w:p w14:paraId="02F2530C"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ACQUITY UPLC BEH C18 1.7 μM VanGuard pre-column (2.1×5 mm) and ACQUITY UPLC BEH C18 1.7 μM </w:t>
            </w:r>
          </w:p>
          <w:p w14:paraId="2568AFD4"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analytical column (2.1 × 100 mm) </w:t>
            </w:r>
          </w:p>
        </w:tc>
      </w:tr>
      <w:tr w:rsidR="00355924" w:rsidRPr="00355924" w14:paraId="757A8E1E" w14:textId="77777777" w:rsidTr="00440EE9">
        <w:trPr>
          <w:trHeight w:val="107"/>
          <w:jc w:val="center"/>
        </w:trPr>
        <w:tc>
          <w:tcPr>
            <w:tcW w:w="2820" w:type="dxa"/>
            <w:tcBorders>
              <w:right w:val="single" w:sz="4" w:space="0" w:color="auto"/>
            </w:tcBorders>
          </w:tcPr>
          <w:p w14:paraId="50D742C7"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Column Temp. (°C) </w:t>
            </w:r>
          </w:p>
        </w:tc>
        <w:tc>
          <w:tcPr>
            <w:tcW w:w="6450" w:type="dxa"/>
            <w:tcBorders>
              <w:left w:val="single" w:sz="4" w:space="0" w:color="auto"/>
            </w:tcBorders>
          </w:tcPr>
          <w:p w14:paraId="6D29BE68"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40 </w:t>
            </w:r>
          </w:p>
        </w:tc>
      </w:tr>
      <w:tr w:rsidR="00355924" w:rsidRPr="00355924" w14:paraId="468CE5BD" w14:textId="77777777" w:rsidTr="00440EE9">
        <w:trPr>
          <w:trHeight w:val="261"/>
          <w:jc w:val="center"/>
        </w:trPr>
        <w:tc>
          <w:tcPr>
            <w:tcW w:w="2820" w:type="dxa"/>
            <w:tcBorders>
              <w:right w:val="single" w:sz="4" w:space="0" w:color="auto"/>
            </w:tcBorders>
          </w:tcPr>
          <w:p w14:paraId="79AB1C4A"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Sample Manager Temp. (°C) </w:t>
            </w:r>
          </w:p>
        </w:tc>
        <w:tc>
          <w:tcPr>
            <w:tcW w:w="6450" w:type="dxa"/>
            <w:tcBorders>
              <w:left w:val="single" w:sz="4" w:space="0" w:color="auto"/>
            </w:tcBorders>
          </w:tcPr>
          <w:p w14:paraId="34694BC7"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10 </w:t>
            </w:r>
          </w:p>
        </w:tc>
      </w:tr>
      <w:tr w:rsidR="00355924" w:rsidRPr="00355924" w14:paraId="462FD4AA" w14:textId="77777777" w:rsidTr="00440EE9">
        <w:trPr>
          <w:trHeight w:val="283"/>
          <w:jc w:val="center"/>
        </w:trPr>
        <w:tc>
          <w:tcPr>
            <w:tcW w:w="2820" w:type="dxa"/>
            <w:tcBorders>
              <w:right w:val="single" w:sz="4" w:space="0" w:color="auto"/>
            </w:tcBorders>
          </w:tcPr>
          <w:p w14:paraId="26565256"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Mobile Phases </w:t>
            </w:r>
          </w:p>
        </w:tc>
        <w:tc>
          <w:tcPr>
            <w:tcW w:w="6450" w:type="dxa"/>
            <w:tcBorders>
              <w:left w:val="single" w:sz="4" w:space="0" w:color="auto"/>
            </w:tcBorders>
          </w:tcPr>
          <w:p w14:paraId="58A17C71"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A=water with 0.1% formic acid; and B=acetonitrile / IPA (70:30) </w:t>
            </w:r>
          </w:p>
        </w:tc>
      </w:tr>
      <w:tr w:rsidR="00355924" w:rsidRPr="00355924" w14:paraId="35C0B35D" w14:textId="77777777" w:rsidTr="00440EE9">
        <w:trPr>
          <w:trHeight w:val="403"/>
          <w:jc w:val="center"/>
        </w:trPr>
        <w:tc>
          <w:tcPr>
            <w:tcW w:w="2820" w:type="dxa"/>
            <w:tcBorders>
              <w:bottom w:val="single" w:sz="4" w:space="0" w:color="auto"/>
              <w:right w:val="single" w:sz="4" w:space="0" w:color="auto"/>
            </w:tcBorders>
          </w:tcPr>
          <w:p w14:paraId="33FE60E4"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Gradient Conditions </w:t>
            </w:r>
          </w:p>
        </w:tc>
        <w:tc>
          <w:tcPr>
            <w:tcW w:w="6450" w:type="dxa"/>
            <w:tcBorders>
              <w:left w:val="single" w:sz="4" w:space="0" w:color="auto"/>
              <w:bottom w:val="single" w:sz="4" w:space="0" w:color="auto"/>
            </w:tcBorders>
          </w:tcPr>
          <w:p w14:paraId="40D7CA38"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0-1 min (5% B), 1-11min (5-78% B), 11-13.5 min (78-95% </w:t>
            </w:r>
          </w:p>
          <w:p w14:paraId="31759372"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B), 13.5-14 min (95-100% B), 14-16 min (100% B)</w:t>
            </w:r>
            <w:r w:rsidRPr="00355924">
              <w:rPr>
                <w:rFonts w:ascii="Times New Roman" w:hAnsi="Times New Roman" w:cs="Times New Roman"/>
                <w:sz w:val="22"/>
                <w:szCs w:val="22"/>
              </w:rPr>
              <w:t>，</w:t>
            </w:r>
            <w:r w:rsidRPr="00355924">
              <w:rPr>
                <w:rFonts w:ascii="Times New Roman" w:hAnsi="Times New Roman" w:cs="Times New Roman"/>
                <w:sz w:val="22"/>
                <w:szCs w:val="22"/>
              </w:rPr>
              <w:t xml:space="preserve">16-16.1 </w:t>
            </w:r>
          </w:p>
          <w:p w14:paraId="06A652BC"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min (100-5% B)</w:t>
            </w:r>
            <w:r w:rsidRPr="00355924">
              <w:rPr>
                <w:rFonts w:ascii="Times New Roman" w:hAnsi="Times New Roman" w:cs="Times New Roman"/>
                <w:sz w:val="22"/>
                <w:szCs w:val="22"/>
              </w:rPr>
              <w:t>，</w:t>
            </w:r>
            <w:r w:rsidRPr="00355924">
              <w:rPr>
                <w:rFonts w:ascii="Times New Roman" w:hAnsi="Times New Roman" w:cs="Times New Roman"/>
                <w:sz w:val="22"/>
                <w:szCs w:val="22"/>
              </w:rPr>
              <w:t>16</w:t>
            </w:r>
            <w:r w:rsidRPr="00355924">
              <w:rPr>
                <w:rFonts w:ascii="Times New Roman" w:hAnsi="Times New Roman" w:cs="Times New Roman"/>
                <w:sz w:val="22"/>
                <w:szCs w:val="22"/>
              </w:rPr>
              <w:t>．</w:t>
            </w:r>
            <w:r w:rsidRPr="00355924">
              <w:rPr>
                <w:rFonts w:ascii="Times New Roman" w:hAnsi="Times New Roman" w:cs="Times New Roman"/>
                <w:sz w:val="22"/>
                <w:szCs w:val="22"/>
              </w:rPr>
              <w:t xml:space="preserve">1-18 min (5% B). </w:t>
            </w:r>
          </w:p>
        </w:tc>
      </w:tr>
      <w:tr w:rsidR="00355924" w:rsidRPr="00355924" w14:paraId="43ED566C" w14:textId="77777777" w:rsidTr="00440EE9">
        <w:trPr>
          <w:trHeight w:val="107"/>
          <w:jc w:val="center"/>
        </w:trPr>
        <w:tc>
          <w:tcPr>
            <w:tcW w:w="2820" w:type="dxa"/>
            <w:tcBorders>
              <w:right w:val="single" w:sz="4" w:space="0" w:color="auto"/>
            </w:tcBorders>
          </w:tcPr>
          <w:p w14:paraId="3CADD20C"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Flow Rate (mL/min) </w:t>
            </w:r>
          </w:p>
        </w:tc>
        <w:tc>
          <w:tcPr>
            <w:tcW w:w="6450" w:type="dxa"/>
            <w:tcBorders>
              <w:left w:val="single" w:sz="4" w:space="0" w:color="auto"/>
            </w:tcBorders>
          </w:tcPr>
          <w:p w14:paraId="735FF956"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0.40 </w:t>
            </w:r>
          </w:p>
        </w:tc>
      </w:tr>
      <w:tr w:rsidR="00355924" w:rsidRPr="00355924" w14:paraId="7BD2905A" w14:textId="77777777" w:rsidTr="00440EE9">
        <w:trPr>
          <w:trHeight w:val="107"/>
          <w:jc w:val="center"/>
        </w:trPr>
        <w:tc>
          <w:tcPr>
            <w:tcW w:w="2820" w:type="dxa"/>
            <w:tcBorders>
              <w:right w:val="single" w:sz="4" w:space="0" w:color="auto"/>
            </w:tcBorders>
          </w:tcPr>
          <w:p w14:paraId="03194295"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Injection Vol. (μl) </w:t>
            </w:r>
          </w:p>
        </w:tc>
        <w:tc>
          <w:tcPr>
            <w:tcW w:w="6450" w:type="dxa"/>
            <w:tcBorders>
              <w:left w:val="single" w:sz="4" w:space="0" w:color="auto"/>
            </w:tcBorders>
          </w:tcPr>
          <w:p w14:paraId="7B1BFD55"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5.0 </w:t>
            </w:r>
          </w:p>
        </w:tc>
      </w:tr>
      <w:tr w:rsidR="00355924" w:rsidRPr="00355924" w14:paraId="7D2FF870" w14:textId="77777777" w:rsidTr="00440EE9">
        <w:trPr>
          <w:trHeight w:val="107"/>
          <w:jc w:val="center"/>
        </w:trPr>
        <w:tc>
          <w:tcPr>
            <w:tcW w:w="9270" w:type="dxa"/>
            <w:gridSpan w:val="2"/>
            <w:tcBorders>
              <w:bottom w:val="single" w:sz="4" w:space="0" w:color="auto"/>
            </w:tcBorders>
          </w:tcPr>
          <w:p w14:paraId="57F8C1CF"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MASS SPECTROMETER </w:t>
            </w:r>
          </w:p>
        </w:tc>
      </w:tr>
      <w:tr w:rsidR="00355924" w:rsidRPr="00355924" w14:paraId="5AF9ADCD" w14:textId="77777777" w:rsidTr="00440EE9">
        <w:trPr>
          <w:trHeight w:val="114"/>
          <w:jc w:val="center"/>
        </w:trPr>
        <w:tc>
          <w:tcPr>
            <w:tcW w:w="2820" w:type="dxa"/>
            <w:tcBorders>
              <w:right w:val="single" w:sz="4" w:space="0" w:color="auto"/>
            </w:tcBorders>
          </w:tcPr>
          <w:p w14:paraId="345AE383"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Capillary (Kv) </w:t>
            </w:r>
          </w:p>
        </w:tc>
        <w:tc>
          <w:tcPr>
            <w:tcW w:w="6450" w:type="dxa"/>
            <w:tcBorders>
              <w:left w:val="single" w:sz="4" w:space="0" w:color="auto"/>
            </w:tcBorders>
          </w:tcPr>
          <w:p w14:paraId="1DD6F820"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1.5 (ESI+), 2.0 (ESI-) </w:t>
            </w:r>
          </w:p>
        </w:tc>
      </w:tr>
      <w:tr w:rsidR="00355924" w:rsidRPr="00355924" w14:paraId="44DA6C8C" w14:textId="77777777" w:rsidTr="00440EE9">
        <w:trPr>
          <w:trHeight w:val="113"/>
          <w:jc w:val="center"/>
        </w:trPr>
        <w:tc>
          <w:tcPr>
            <w:tcW w:w="2820" w:type="dxa"/>
            <w:tcBorders>
              <w:right w:val="single" w:sz="4" w:space="0" w:color="auto"/>
            </w:tcBorders>
          </w:tcPr>
          <w:p w14:paraId="378D8AEF"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Source Temp (°C) </w:t>
            </w:r>
          </w:p>
        </w:tc>
        <w:tc>
          <w:tcPr>
            <w:tcW w:w="6450" w:type="dxa"/>
            <w:tcBorders>
              <w:left w:val="single" w:sz="4" w:space="0" w:color="auto"/>
            </w:tcBorders>
          </w:tcPr>
          <w:p w14:paraId="4C17B729"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150 </w:t>
            </w:r>
          </w:p>
        </w:tc>
      </w:tr>
      <w:tr w:rsidR="00355924" w:rsidRPr="00355924" w14:paraId="3F095896" w14:textId="77777777" w:rsidTr="00440EE9">
        <w:trPr>
          <w:trHeight w:val="107"/>
          <w:jc w:val="center"/>
        </w:trPr>
        <w:tc>
          <w:tcPr>
            <w:tcW w:w="2820" w:type="dxa"/>
            <w:tcBorders>
              <w:right w:val="single" w:sz="4" w:space="0" w:color="auto"/>
            </w:tcBorders>
          </w:tcPr>
          <w:p w14:paraId="0A8309BC"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Desolvation Temp (°C) </w:t>
            </w:r>
          </w:p>
        </w:tc>
        <w:tc>
          <w:tcPr>
            <w:tcW w:w="6450" w:type="dxa"/>
            <w:tcBorders>
              <w:left w:val="single" w:sz="4" w:space="0" w:color="auto"/>
            </w:tcBorders>
          </w:tcPr>
          <w:p w14:paraId="601920BA"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550 </w:t>
            </w:r>
          </w:p>
        </w:tc>
      </w:tr>
      <w:tr w:rsidR="00355924" w:rsidRPr="00355924" w14:paraId="5879906B" w14:textId="77777777" w:rsidTr="00440EE9">
        <w:trPr>
          <w:trHeight w:val="233"/>
          <w:jc w:val="center"/>
        </w:trPr>
        <w:tc>
          <w:tcPr>
            <w:tcW w:w="2820" w:type="dxa"/>
            <w:tcBorders>
              <w:right w:val="single" w:sz="4" w:space="0" w:color="auto"/>
            </w:tcBorders>
          </w:tcPr>
          <w:p w14:paraId="6498443D"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Desolvation Gas Flow (L/Hr) </w:t>
            </w:r>
          </w:p>
        </w:tc>
        <w:tc>
          <w:tcPr>
            <w:tcW w:w="6450" w:type="dxa"/>
            <w:tcBorders>
              <w:left w:val="single" w:sz="4" w:space="0" w:color="auto"/>
            </w:tcBorders>
          </w:tcPr>
          <w:p w14:paraId="407EB885" w14:textId="77777777" w:rsidR="00355924" w:rsidRPr="00355924" w:rsidRDefault="00355924" w:rsidP="00355924">
            <w:pPr>
              <w:autoSpaceDE w:val="0"/>
              <w:autoSpaceDN w:val="0"/>
              <w:adjustRightInd w:val="0"/>
              <w:spacing w:after="0" w:line="360" w:lineRule="auto"/>
              <w:jc w:val="both"/>
              <w:rPr>
                <w:rFonts w:ascii="Times New Roman" w:hAnsi="Times New Roman" w:cs="Times New Roman"/>
                <w:sz w:val="22"/>
                <w:szCs w:val="22"/>
              </w:rPr>
            </w:pPr>
            <w:r w:rsidRPr="00355924">
              <w:rPr>
                <w:rFonts w:ascii="Times New Roman" w:hAnsi="Times New Roman" w:cs="Times New Roman"/>
                <w:sz w:val="22"/>
                <w:szCs w:val="22"/>
              </w:rPr>
              <w:t xml:space="preserve">1000 </w:t>
            </w:r>
          </w:p>
        </w:tc>
      </w:tr>
    </w:tbl>
    <w:p w14:paraId="4AA64B5C" w14:textId="77777777" w:rsidR="00355924" w:rsidRPr="00355924" w:rsidRDefault="00355924" w:rsidP="00355924">
      <w:pPr>
        <w:spacing w:line="276" w:lineRule="auto"/>
        <w:jc w:val="both"/>
      </w:pPr>
    </w:p>
    <w:p w14:paraId="68A5F73D" w14:textId="77777777" w:rsidR="00355924" w:rsidRPr="00355924" w:rsidRDefault="00355924" w:rsidP="00355924">
      <w:pPr>
        <w:jc w:val="both"/>
      </w:pPr>
      <w:r w:rsidRPr="00355924">
        <w:br w:type="page"/>
      </w:r>
    </w:p>
    <w:p w14:paraId="420AD1CD" w14:textId="77777777" w:rsidR="00355924" w:rsidRPr="00355924" w:rsidRDefault="00355924" w:rsidP="00355924">
      <w:pPr>
        <w:spacing w:line="276" w:lineRule="auto"/>
        <w:jc w:val="both"/>
        <w:rPr>
          <w:rFonts w:ascii="Times New Roman" w:hAnsi="Times New Roman"/>
        </w:rPr>
      </w:pPr>
      <w:r w:rsidRPr="00355924">
        <w:rPr>
          <w:rFonts w:ascii="Times New Roman" w:hAnsi="Times New Roman" w:hint="eastAsia"/>
        </w:rPr>
        <w:lastRenderedPageBreak/>
        <w:t xml:space="preserve">Table 4.  </w:t>
      </w:r>
      <w:r w:rsidRPr="00355924">
        <w:rPr>
          <w:rFonts w:ascii="Times New Roman" w:hAnsi="Times New Roman" w:cs="Times New Roman" w:hint="eastAsia"/>
        </w:rPr>
        <w:t>Full s</w:t>
      </w:r>
      <w:r w:rsidRPr="00355924">
        <w:rPr>
          <w:rFonts w:ascii="Times New Roman" w:hAnsi="Times New Roman" w:cs="Times New Roman"/>
        </w:rPr>
        <w:t>cans of cropped representative images</w:t>
      </w:r>
      <w:r w:rsidRPr="00355924">
        <w:rPr>
          <w:rFonts w:ascii="Times New Roman" w:hAnsi="Times New Roman" w:cs="Times New Roman" w:hint="eastAsia"/>
        </w:rPr>
        <w:t xml:space="preserve"> of Western Blot</w:t>
      </w:r>
    </w:p>
    <w:p w14:paraId="32D6E99B" w14:textId="341F7BDE" w:rsidR="00355924" w:rsidRPr="00355924" w:rsidRDefault="00355924" w:rsidP="00355924">
      <w:pPr>
        <w:spacing w:line="360" w:lineRule="auto"/>
        <w:jc w:val="both"/>
        <w:rPr>
          <w:rFonts w:ascii="Times New Roman" w:hAnsi="Times New Roman"/>
        </w:rPr>
      </w:pPr>
      <w:r w:rsidRPr="00355924">
        <w:rPr>
          <w:noProof/>
        </w:rPr>
        <w:drawing>
          <wp:anchor distT="0" distB="0" distL="114300" distR="114300" simplePos="0" relativeHeight="251659264" behindDoc="1" locked="0" layoutInCell="1" allowOverlap="1" wp14:anchorId="36DFB7AF" wp14:editId="0D7ACED7">
            <wp:simplePos x="0" y="0"/>
            <wp:positionH relativeFrom="margin">
              <wp:align>center</wp:align>
            </wp:positionH>
            <wp:positionV relativeFrom="paragraph">
              <wp:posOffset>100204</wp:posOffset>
            </wp:positionV>
            <wp:extent cx="5934456" cy="8339328"/>
            <wp:effectExtent l="0" t="0" r="9525" b="5080"/>
            <wp:wrapTight wrapText="bothSides">
              <wp:wrapPolygon edited="0">
                <wp:start x="0" y="0"/>
                <wp:lineTo x="0" y="21564"/>
                <wp:lineTo x="21565" y="21564"/>
                <wp:lineTo x="21565" y="0"/>
                <wp:lineTo x="0" y="0"/>
              </wp:wrapPolygon>
            </wp:wrapTight>
            <wp:docPr id="170183917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39179" name="图片 1" descr="图示&#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5934456" cy="8339328"/>
                    </a:xfrm>
                    <a:prstGeom prst="rect">
                      <a:avLst/>
                    </a:prstGeom>
                  </pic:spPr>
                </pic:pic>
              </a:graphicData>
            </a:graphic>
            <wp14:sizeRelH relativeFrom="margin">
              <wp14:pctWidth>0</wp14:pctWidth>
            </wp14:sizeRelH>
            <wp14:sizeRelV relativeFrom="margin">
              <wp14:pctHeight>0</wp14:pctHeight>
            </wp14:sizeRelV>
          </wp:anchor>
        </w:drawing>
      </w:r>
      <w:r w:rsidRPr="00355924">
        <w:rPr>
          <w:rFonts w:ascii="Times New Roman" w:hAnsi="Times New Roman"/>
          <w:b/>
          <w:bCs/>
        </w:rPr>
        <w:br w:type="page"/>
      </w:r>
    </w:p>
    <w:p w14:paraId="60D860D0" w14:textId="46F7454B" w:rsidR="00DE104D" w:rsidRPr="00355924" w:rsidRDefault="008A787C" w:rsidP="00355924">
      <w:pPr>
        <w:spacing w:line="360" w:lineRule="auto"/>
        <w:jc w:val="both"/>
        <w:rPr>
          <w:rFonts w:ascii="Times New Roman" w:hAnsi="Times New Roman" w:cs="Times New Roman"/>
          <w:b/>
          <w:bCs/>
        </w:rPr>
      </w:pPr>
      <w:r w:rsidRPr="00355924">
        <w:rPr>
          <w:rFonts w:ascii="Times New Roman" w:hAnsi="Times New Roman" w:cs="Times New Roman"/>
          <w:b/>
          <w:bCs/>
        </w:rPr>
        <w:lastRenderedPageBreak/>
        <w:t>Supplement</w:t>
      </w:r>
      <w:r w:rsidR="000C7C04" w:rsidRPr="00355924">
        <w:rPr>
          <w:rFonts w:ascii="Times New Roman" w:hAnsi="Times New Roman" w:cs="Times New Roman"/>
          <w:b/>
          <w:bCs/>
        </w:rPr>
        <w:t>ary</w:t>
      </w:r>
      <w:r w:rsidR="000C7C04" w:rsidRPr="00355924">
        <w:rPr>
          <w:rFonts w:ascii="Times New Roman" w:hAnsi="Times New Roman" w:cs="Times New Roman"/>
        </w:rPr>
        <w:t xml:space="preserve"> </w:t>
      </w:r>
      <w:r w:rsidRPr="00355924">
        <w:rPr>
          <w:rFonts w:ascii="Times New Roman" w:hAnsi="Times New Roman" w:cs="Times New Roman"/>
          <w:b/>
          <w:bCs/>
        </w:rPr>
        <w:t>References</w:t>
      </w:r>
    </w:p>
    <w:p w14:paraId="35EE4FDF" w14:textId="77777777" w:rsidR="00355924" w:rsidRPr="00355924" w:rsidRDefault="00DE104D" w:rsidP="00355924">
      <w:pPr>
        <w:pStyle w:val="EndNoteBibliography"/>
        <w:spacing w:line="360" w:lineRule="auto"/>
        <w:ind w:left="720" w:hanging="720"/>
        <w:rPr>
          <w:rFonts w:ascii="Times New Roman" w:hAnsi="Times New Roman" w:cs="Times New Roman"/>
        </w:rPr>
      </w:pPr>
      <w:r w:rsidRPr="00355924">
        <w:rPr>
          <w:rFonts w:ascii="Times New Roman" w:hAnsi="Times New Roman" w:cs="Times New Roman"/>
        </w:rPr>
        <w:fldChar w:fldCharType="begin"/>
      </w:r>
      <w:r w:rsidRPr="00355924">
        <w:rPr>
          <w:rFonts w:ascii="Times New Roman" w:hAnsi="Times New Roman" w:cs="Times New Roman"/>
        </w:rPr>
        <w:instrText xml:space="preserve"> ADDIN EN.REFLIST </w:instrText>
      </w:r>
      <w:r w:rsidRPr="00355924">
        <w:rPr>
          <w:rFonts w:ascii="Times New Roman" w:hAnsi="Times New Roman" w:cs="Times New Roman"/>
        </w:rPr>
        <w:fldChar w:fldCharType="separate"/>
      </w:r>
      <w:r w:rsidR="00355924" w:rsidRPr="00355924">
        <w:rPr>
          <w:rFonts w:ascii="Times New Roman" w:hAnsi="Times New Roman" w:cs="Times New Roman"/>
        </w:rPr>
        <w:t>1.</w:t>
      </w:r>
      <w:r w:rsidR="00355924" w:rsidRPr="00355924">
        <w:rPr>
          <w:rFonts w:ascii="Times New Roman" w:hAnsi="Times New Roman" w:cs="Times New Roman"/>
        </w:rPr>
        <w:tab/>
        <w:t xml:space="preserve">Xie G, Wang L, Chen T, Zhou K, Zhang Z, Li J, Sun B, Guo Y, Wang X, Wang Y, et al. A Metabolite Array Technology for Precision Medicine. </w:t>
      </w:r>
      <w:r w:rsidR="00355924" w:rsidRPr="00355924">
        <w:rPr>
          <w:rFonts w:ascii="Times New Roman" w:hAnsi="Times New Roman" w:cs="Times New Roman"/>
          <w:i/>
        </w:rPr>
        <w:t>Anal Chem</w:t>
      </w:r>
      <w:r w:rsidR="00355924" w:rsidRPr="00355924">
        <w:rPr>
          <w:rFonts w:ascii="Times New Roman" w:hAnsi="Times New Roman" w:cs="Times New Roman"/>
        </w:rPr>
        <w:t>. 2021;93:5709–5717. doi: 10.1021/acs.analchem.0c04686</w:t>
      </w:r>
    </w:p>
    <w:p w14:paraId="4EF0667A" w14:textId="3A324783" w:rsidR="00231CED" w:rsidRPr="00355924" w:rsidRDefault="00DE104D" w:rsidP="00355924">
      <w:pPr>
        <w:spacing w:line="360" w:lineRule="auto"/>
        <w:jc w:val="both"/>
        <w:rPr>
          <w:rFonts w:ascii="Times New Roman" w:hAnsi="Times New Roman"/>
        </w:rPr>
      </w:pPr>
      <w:r w:rsidRPr="00355924">
        <w:rPr>
          <w:rFonts w:ascii="Times New Roman" w:hAnsi="Times New Roman" w:cs="Times New Roman"/>
        </w:rPr>
        <w:fldChar w:fldCharType="end"/>
      </w:r>
    </w:p>
    <w:sectPr w:rsidR="00231CED" w:rsidRPr="00355924" w:rsidSect="00F53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84A47" w14:textId="77777777" w:rsidR="00B03888" w:rsidRDefault="00B03888" w:rsidP="001D64AA">
      <w:pPr>
        <w:spacing w:after="0" w:line="240" w:lineRule="auto"/>
      </w:pPr>
      <w:r>
        <w:separator/>
      </w:r>
    </w:p>
  </w:endnote>
  <w:endnote w:type="continuationSeparator" w:id="0">
    <w:p w14:paraId="48584149" w14:textId="77777777" w:rsidR="00B03888" w:rsidRDefault="00B03888" w:rsidP="001D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A5736" w14:textId="77777777" w:rsidR="00B03888" w:rsidRDefault="00B03888" w:rsidP="001D64AA">
      <w:pPr>
        <w:spacing w:after="0" w:line="240" w:lineRule="auto"/>
      </w:pPr>
      <w:r>
        <w:separator/>
      </w:r>
    </w:p>
  </w:footnote>
  <w:footnote w:type="continuationSeparator" w:id="0">
    <w:p w14:paraId="31B7AA7C" w14:textId="77777777" w:rsidR="00B03888" w:rsidRDefault="00B03888" w:rsidP="001D6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rculation&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rwwdssvaaw55e9sf8va95vxtw2pr95aszv&quot;&gt;Msi-Converted&lt;record-ids&gt;&lt;item&gt;137&lt;/item&gt;&lt;/record-ids&gt;&lt;/item&gt;&lt;/Libraries&gt;"/>
  </w:docVars>
  <w:rsids>
    <w:rsidRoot w:val="007B6583"/>
    <w:rsid w:val="00005C38"/>
    <w:rsid w:val="000100C3"/>
    <w:rsid w:val="00066B03"/>
    <w:rsid w:val="00080B0A"/>
    <w:rsid w:val="0008134E"/>
    <w:rsid w:val="00091791"/>
    <w:rsid w:val="000C7C04"/>
    <w:rsid w:val="00155164"/>
    <w:rsid w:val="00155E2F"/>
    <w:rsid w:val="001913E2"/>
    <w:rsid w:val="001D4ABE"/>
    <w:rsid w:val="001D64AA"/>
    <w:rsid w:val="0020091B"/>
    <w:rsid w:val="00213665"/>
    <w:rsid w:val="00231CED"/>
    <w:rsid w:val="002632AC"/>
    <w:rsid w:val="00273B8F"/>
    <w:rsid w:val="002C2C6B"/>
    <w:rsid w:val="003115C3"/>
    <w:rsid w:val="00355924"/>
    <w:rsid w:val="00361131"/>
    <w:rsid w:val="00365924"/>
    <w:rsid w:val="00391F4F"/>
    <w:rsid w:val="003A1120"/>
    <w:rsid w:val="003B5600"/>
    <w:rsid w:val="003C78F2"/>
    <w:rsid w:val="003D3A9B"/>
    <w:rsid w:val="003E2556"/>
    <w:rsid w:val="003F5AB0"/>
    <w:rsid w:val="0042258F"/>
    <w:rsid w:val="00486E8E"/>
    <w:rsid w:val="004878FF"/>
    <w:rsid w:val="004E2979"/>
    <w:rsid w:val="004E600A"/>
    <w:rsid w:val="004F0336"/>
    <w:rsid w:val="00513504"/>
    <w:rsid w:val="00516E89"/>
    <w:rsid w:val="00544878"/>
    <w:rsid w:val="00557A15"/>
    <w:rsid w:val="00574DBF"/>
    <w:rsid w:val="005A0D9A"/>
    <w:rsid w:val="005B148B"/>
    <w:rsid w:val="005B7DE1"/>
    <w:rsid w:val="005C3088"/>
    <w:rsid w:val="0060135C"/>
    <w:rsid w:val="00693B2E"/>
    <w:rsid w:val="006A5188"/>
    <w:rsid w:val="006B2F37"/>
    <w:rsid w:val="006C4B52"/>
    <w:rsid w:val="006F48FC"/>
    <w:rsid w:val="00710B3E"/>
    <w:rsid w:val="007676CF"/>
    <w:rsid w:val="007739E4"/>
    <w:rsid w:val="007B6583"/>
    <w:rsid w:val="007E0A11"/>
    <w:rsid w:val="00807541"/>
    <w:rsid w:val="008414F8"/>
    <w:rsid w:val="008515EF"/>
    <w:rsid w:val="00854F0B"/>
    <w:rsid w:val="008A787C"/>
    <w:rsid w:val="008B1BC3"/>
    <w:rsid w:val="008D1BF3"/>
    <w:rsid w:val="008F4EEE"/>
    <w:rsid w:val="00936555"/>
    <w:rsid w:val="009470DA"/>
    <w:rsid w:val="00963E1F"/>
    <w:rsid w:val="00976E62"/>
    <w:rsid w:val="009C0590"/>
    <w:rsid w:val="009C3085"/>
    <w:rsid w:val="009F0DFB"/>
    <w:rsid w:val="009F65BB"/>
    <w:rsid w:val="00A463FE"/>
    <w:rsid w:val="00A8097F"/>
    <w:rsid w:val="00AA212B"/>
    <w:rsid w:val="00AB0D39"/>
    <w:rsid w:val="00AE25B4"/>
    <w:rsid w:val="00B03888"/>
    <w:rsid w:val="00B273AF"/>
    <w:rsid w:val="00B457FA"/>
    <w:rsid w:val="00BA5B7A"/>
    <w:rsid w:val="00BD2532"/>
    <w:rsid w:val="00BE6910"/>
    <w:rsid w:val="00BF3F22"/>
    <w:rsid w:val="00C056E7"/>
    <w:rsid w:val="00C5387D"/>
    <w:rsid w:val="00C712F5"/>
    <w:rsid w:val="00CA0D2A"/>
    <w:rsid w:val="00CF4954"/>
    <w:rsid w:val="00D7209C"/>
    <w:rsid w:val="00D745F7"/>
    <w:rsid w:val="00D7628D"/>
    <w:rsid w:val="00DB2A78"/>
    <w:rsid w:val="00DE0D22"/>
    <w:rsid w:val="00DE104D"/>
    <w:rsid w:val="00E46E84"/>
    <w:rsid w:val="00E741B6"/>
    <w:rsid w:val="00EB5912"/>
    <w:rsid w:val="00EF350C"/>
    <w:rsid w:val="00EF6AE2"/>
    <w:rsid w:val="00F03096"/>
    <w:rsid w:val="00F072B8"/>
    <w:rsid w:val="00F15A78"/>
    <w:rsid w:val="00F2400E"/>
    <w:rsid w:val="00F4315D"/>
    <w:rsid w:val="00F53D39"/>
    <w:rsid w:val="00F70773"/>
    <w:rsid w:val="00F924B3"/>
    <w:rsid w:val="00FB467B"/>
    <w:rsid w:val="00FC32DF"/>
    <w:rsid w:val="00FE1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929D91"/>
  <w14:defaultImageDpi w14:val="32767"/>
  <w15:chartTrackingRefBased/>
  <w15:docId w15:val="{DF55063C-D7D7-4C80-BA89-727DA903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6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B6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B65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B65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B65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B65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B65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B65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B65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65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B65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B65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B6583"/>
    <w:rPr>
      <w:rFonts w:eastAsiaTheme="majorEastAsia" w:cstheme="majorBidi"/>
      <w:i/>
      <w:iCs/>
      <w:color w:val="0F4761" w:themeColor="accent1" w:themeShade="BF"/>
    </w:rPr>
  </w:style>
  <w:style w:type="character" w:customStyle="1" w:styleId="50">
    <w:name w:val="标题 5 字符"/>
    <w:basedOn w:val="a0"/>
    <w:link w:val="5"/>
    <w:uiPriority w:val="9"/>
    <w:semiHidden/>
    <w:rsid w:val="007B6583"/>
    <w:rPr>
      <w:rFonts w:eastAsiaTheme="majorEastAsia" w:cstheme="majorBidi"/>
      <w:color w:val="0F4761" w:themeColor="accent1" w:themeShade="BF"/>
    </w:rPr>
  </w:style>
  <w:style w:type="character" w:customStyle="1" w:styleId="60">
    <w:name w:val="标题 6 字符"/>
    <w:basedOn w:val="a0"/>
    <w:link w:val="6"/>
    <w:uiPriority w:val="9"/>
    <w:semiHidden/>
    <w:rsid w:val="007B6583"/>
    <w:rPr>
      <w:rFonts w:eastAsiaTheme="majorEastAsia" w:cstheme="majorBidi"/>
      <w:i/>
      <w:iCs/>
      <w:color w:val="595959" w:themeColor="text1" w:themeTint="A6"/>
    </w:rPr>
  </w:style>
  <w:style w:type="character" w:customStyle="1" w:styleId="70">
    <w:name w:val="标题 7 字符"/>
    <w:basedOn w:val="a0"/>
    <w:link w:val="7"/>
    <w:uiPriority w:val="9"/>
    <w:semiHidden/>
    <w:rsid w:val="007B6583"/>
    <w:rPr>
      <w:rFonts w:eastAsiaTheme="majorEastAsia" w:cstheme="majorBidi"/>
      <w:color w:val="595959" w:themeColor="text1" w:themeTint="A6"/>
    </w:rPr>
  </w:style>
  <w:style w:type="character" w:customStyle="1" w:styleId="80">
    <w:name w:val="标题 8 字符"/>
    <w:basedOn w:val="a0"/>
    <w:link w:val="8"/>
    <w:uiPriority w:val="9"/>
    <w:semiHidden/>
    <w:rsid w:val="007B6583"/>
    <w:rPr>
      <w:rFonts w:eastAsiaTheme="majorEastAsia" w:cstheme="majorBidi"/>
      <w:i/>
      <w:iCs/>
      <w:color w:val="272727" w:themeColor="text1" w:themeTint="D8"/>
    </w:rPr>
  </w:style>
  <w:style w:type="character" w:customStyle="1" w:styleId="90">
    <w:name w:val="标题 9 字符"/>
    <w:basedOn w:val="a0"/>
    <w:link w:val="9"/>
    <w:uiPriority w:val="9"/>
    <w:semiHidden/>
    <w:rsid w:val="007B6583"/>
    <w:rPr>
      <w:rFonts w:eastAsiaTheme="majorEastAsia" w:cstheme="majorBidi"/>
      <w:color w:val="272727" w:themeColor="text1" w:themeTint="D8"/>
    </w:rPr>
  </w:style>
  <w:style w:type="paragraph" w:styleId="a3">
    <w:name w:val="Title"/>
    <w:basedOn w:val="a"/>
    <w:next w:val="a"/>
    <w:link w:val="a4"/>
    <w:uiPriority w:val="10"/>
    <w:qFormat/>
    <w:rsid w:val="007B6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65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65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B65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B6583"/>
    <w:pPr>
      <w:spacing w:before="160"/>
      <w:jc w:val="center"/>
    </w:pPr>
    <w:rPr>
      <w:i/>
      <w:iCs/>
      <w:color w:val="404040" w:themeColor="text1" w:themeTint="BF"/>
    </w:rPr>
  </w:style>
  <w:style w:type="character" w:customStyle="1" w:styleId="a8">
    <w:name w:val="引用 字符"/>
    <w:basedOn w:val="a0"/>
    <w:link w:val="a7"/>
    <w:uiPriority w:val="29"/>
    <w:rsid w:val="007B6583"/>
    <w:rPr>
      <w:i/>
      <w:iCs/>
      <w:color w:val="404040" w:themeColor="text1" w:themeTint="BF"/>
    </w:rPr>
  </w:style>
  <w:style w:type="paragraph" w:styleId="a9">
    <w:name w:val="List Paragraph"/>
    <w:basedOn w:val="a"/>
    <w:uiPriority w:val="34"/>
    <w:qFormat/>
    <w:rsid w:val="007B6583"/>
    <w:pPr>
      <w:ind w:left="720"/>
      <w:contextualSpacing/>
    </w:pPr>
  </w:style>
  <w:style w:type="character" w:styleId="aa">
    <w:name w:val="Intense Emphasis"/>
    <w:basedOn w:val="a0"/>
    <w:uiPriority w:val="21"/>
    <w:qFormat/>
    <w:rsid w:val="007B6583"/>
    <w:rPr>
      <w:i/>
      <w:iCs/>
      <w:color w:val="0F4761" w:themeColor="accent1" w:themeShade="BF"/>
    </w:rPr>
  </w:style>
  <w:style w:type="paragraph" w:styleId="ab">
    <w:name w:val="Intense Quote"/>
    <w:basedOn w:val="a"/>
    <w:next w:val="a"/>
    <w:link w:val="ac"/>
    <w:uiPriority w:val="30"/>
    <w:qFormat/>
    <w:rsid w:val="007B6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6583"/>
    <w:rPr>
      <w:i/>
      <w:iCs/>
      <w:color w:val="0F4761" w:themeColor="accent1" w:themeShade="BF"/>
    </w:rPr>
  </w:style>
  <w:style w:type="character" w:styleId="ad">
    <w:name w:val="Intense Reference"/>
    <w:basedOn w:val="a0"/>
    <w:uiPriority w:val="32"/>
    <w:qFormat/>
    <w:rsid w:val="007B6583"/>
    <w:rPr>
      <w:b/>
      <w:bCs/>
      <w:smallCaps/>
      <w:color w:val="0F4761" w:themeColor="accent1" w:themeShade="BF"/>
      <w:spacing w:val="5"/>
    </w:rPr>
  </w:style>
  <w:style w:type="paragraph" w:styleId="ae">
    <w:name w:val="header"/>
    <w:basedOn w:val="a"/>
    <w:link w:val="af"/>
    <w:uiPriority w:val="99"/>
    <w:unhideWhenUsed/>
    <w:rsid w:val="001D64AA"/>
    <w:pPr>
      <w:tabs>
        <w:tab w:val="center" w:pos="4680"/>
        <w:tab w:val="right" w:pos="9360"/>
      </w:tabs>
      <w:spacing w:after="0" w:line="240" w:lineRule="auto"/>
    </w:pPr>
  </w:style>
  <w:style w:type="character" w:customStyle="1" w:styleId="af">
    <w:name w:val="页眉 字符"/>
    <w:basedOn w:val="a0"/>
    <w:link w:val="ae"/>
    <w:uiPriority w:val="99"/>
    <w:rsid w:val="001D64AA"/>
  </w:style>
  <w:style w:type="paragraph" w:styleId="af0">
    <w:name w:val="footer"/>
    <w:basedOn w:val="a"/>
    <w:link w:val="af1"/>
    <w:uiPriority w:val="99"/>
    <w:unhideWhenUsed/>
    <w:rsid w:val="001D64AA"/>
    <w:pPr>
      <w:tabs>
        <w:tab w:val="center" w:pos="4680"/>
        <w:tab w:val="right" w:pos="9360"/>
      </w:tabs>
      <w:spacing w:after="0" w:line="240" w:lineRule="auto"/>
    </w:pPr>
  </w:style>
  <w:style w:type="character" w:customStyle="1" w:styleId="af1">
    <w:name w:val="页脚 字符"/>
    <w:basedOn w:val="a0"/>
    <w:link w:val="af0"/>
    <w:uiPriority w:val="99"/>
    <w:rsid w:val="001D64AA"/>
  </w:style>
  <w:style w:type="character" w:styleId="af2">
    <w:name w:val="Hyperlink"/>
    <w:basedOn w:val="a0"/>
    <w:uiPriority w:val="99"/>
    <w:unhideWhenUsed/>
    <w:rsid w:val="001D64AA"/>
    <w:rPr>
      <w:color w:val="0000FF"/>
      <w:u w:val="single"/>
    </w:rPr>
  </w:style>
  <w:style w:type="character" w:styleId="af3">
    <w:name w:val="Unresolved Mention"/>
    <w:basedOn w:val="a0"/>
    <w:uiPriority w:val="99"/>
    <w:semiHidden/>
    <w:unhideWhenUsed/>
    <w:rsid w:val="001D64AA"/>
    <w:rPr>
      <w:color w:val="605E5C"/>
      <w:shd w:val="clear" w:color="auto" w:fill="E1DFDD"/>
    </w:rPr>
  </w:style>
  <w:style w:type="table" w:styleId="af4">
    <w:name w:val="Table Grid"/>
    <w:basedOn w:val="a1"/>
    <w:uiPriority w:val="39"/>
    <w:rsid w:val="00E741B6"/>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EF6AE2"/>
    <w:pPr>
      <w:spacing w:after="0" w:line="240" w:lineRule="auto"/>
    </w:pPr>
    <w:rPr>
      <w:sz w:val="21"/>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semiHidden/>
    <w:unhideWhenUsed/>
    <w:rsid w:val="006F48FC"/>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6F48FC"/>
    <w:rPr>
      <w:rFonts w:ascii="Consolas" w:hAnsi="Consolas"/>
      <w:sz w:val="20"/>
      <w:szCs w:val="20"/>
    </w:rPr>
  </w:style>
  <w:style w:type="paragraph" w:customStyle="1" w:styleId="EndNoteBibliographyTitle">
    <w:name w:val="EndNote Bibliography Title"/>
    <w:basedOn w:val="a"/>
    <w:link w:val="EndNoteBibliographyTitle0"/>
    <w:rsid w:val="00DE104D"/>
    <w:pPr>
      <w:spacing w:after="0"/>
      <w:jc w:val="center"/>
    </w:pPr>
    <w:rPr>
      <w:rFonts w:ascii="Aptos" w:hAnsi="Aptos"/>
      <w:noProof/>
    </w:rPr>
  </w:style>
  <w:style w:type="character" w:customStyle="1" w:styleId="EndNoteBibliographyTitle0">
    <w:name w:val="EndNote Bibliography Title 字符"/>
    <w:basedOn w:val="a0"/>
    <w:link w:val="EndNoteBibliographyTitle"/>
    <w:rsid w:val="00DE104D"/>
    <w:rPr>
      <w:rFonts w:ascii="Aptos" w:hAnsi="Aptos"/>
      <w:noProof/>
    </w:rPr>
  </w:style>
  <w:style w:type="paragraph" w:customStyle="1" w:styleId="EndNoteBibliography">
    <w:name w:val="EndNote Bibliography"/>
    <w:basedOn w:val="a"/>
    <w:link w:val="EndNoteBibliography0"/>
    <w:rsid w:val="00DE104D"/>
    <w:pPr>
      <w:spacing w:line="240" w:lineRule="auto"/>
      <w:jc w:val="both"/>
    </w:pPr>
    <w:rPr>
      <w:rFonts w:ascii="Aptos" w:hAnsi="Aptos"/>
      <w:noProof/>
    </w:rPr>
  </w:style>
  <w:style w:type="character" w:customStyle="1" w:styleId="EndNoteBibliography0">
    <w:name w:val="EndNote Bibliography 字符"/>
    <w:basedOn w:val="a0"/>
    <w:link w:val="EndNoteBibliography"/>
    <w:rsid w:val="00DE104D"/>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ga.mgh.harvard.edu/primerba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45E-AFFE-4C19-A96C-FD1CD409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16</Pages>
  <Words>4640</Words>
  <Characters>26449</Characters>
  <Application>Microsoft Office Word</Application>
  <DocSecurity>0</DocSecurity>
  <Lines>220</Lines>
  <Paragraphs>62</Paragraphs>
  <ScaleCrop>false</ScaleCrop>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雨辰 王</dc:creator>
  <cp:keywords/>
  <dc:description/>
  <cp:lastModifiedBy>雨辰 王</cp:lastModifiedBy>
  <cp:revision>45</cp:revision>
  <dcterms:created xsi:type="dcterms:W3CDTF">2025-08-06T19:04:00Z</dcterms:created>
  <dcterms:modified xsi:type="dcterms:W3CDTF">2025-10-08T16:08:00Z</dcterms:modified>
</cp:coreProperties>
</file>