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26C6" w14:textId="77777777" w:rsidR="00DE1C7D" w:rsidRPr="009533FB" w:rsidRDefault="00000000">
      <w:pPr>
        <w:pStyle w:val="a3"/>
        <w:jc w:val="center"/>
        <w:rPr>
          <w:rFonts w:ascii="微軟正黑體" w:eastAsia="微軟正黑體" w:hAnsi="微軟正黑體"/>
          <w:b/>
          <w:bCs/>
        </w:rPr>
      </w:pPr>
      <w:bookmarkStart w:id="0" w:name="_y1po1a5zqrq5" w:colFirst="0" w:colLast="0"/>
      <w:bookmarkEnd w:id="0"/>
      <w:r w:rsidRPr="009533FB">
        <w:rPr>
          <w:rFonts w:ascii="微軟正黑體" w:eastAsia="微軟正黑體" w:hAnsi="微軟正黑體" w:cs="Arial Unicode MS"/>
          <w:b/>
          <w:bCs/>
        </w:rPr>
        <w:t>期中考作業（一）</w:t>
      </w:r>
    </w:p>
    <w:p w14:paraId="025B5D5D" w14:textId="77777777" w:rsidR="00DE1C7D" w:rsidRPr="009533FB" w:rsidRDefault="00000000">
      <w:pPr>
        <w:pStyle w:val="a4"/>
        <w:jc w:val="center"/>
        <w:rPr>
          <w:rFonts w:ascii="微軟正黑體" w:eastAsia="微軟正黑體" w:hAnsi="微軟正黑體"/>
          <w:b/>
          <w:bCs/>
        </w:rPr>
      </w:pPr>
      <w:bookmarkStart w:id="1" w:name="_haen56amtb9m" w:colFirst="0" w:colLast="0"/>
      <w:bookmarkEnd w:id="1"/>
      <w:r w:rsidRPr="009533FB">
        <w:rPr>
          <w:rFonts w:ascii="微軟正黑體" w:eastAsia="微軟正黑體" w:hAnsi="微軟正黑體" w:cs="Arial Unicode MS"/>
          <w:b/>
          <w:bCs/>
        </w:rPr>
        <w:t>自訂公式．密碼學．第二組</w:t>
      </w:r>
    </w:p>
    <w:p w14:paraId="06196DC3" w14:textId="77777777" w:rsidR="00DE1C7D" w:rsidRPr="009533FB" w:rsidRDefault="00000000">
      <w:pPr>
        <w:pStyle w:val="1"/>
        <w:rPr>
          <w:rFonts w:ascii="微軟正黑體" w:eastAsia="微軟正黑體" w:hAnsi="微軟正黑體"/>
          <w:b/>
          <w:bCs/>
        </w:rPr>
      </w:pPr>
      <w:bookmarkStart w:id="2" w:name="_vkdc94wtxwqu" w:colFirst="0" w:colLast="0"/>
      <w:bookmarkEnd w:id="2"/>
      <w:r w:rsidRPr="009533FB">
        <w:rPr>
          <w:rFonts w:ascii="微軟正黑體" w:eastAsia="微軟正黑體" w:hAnsi="微軟正黑體" w:cs="Arial Unicode MS"/>
          <w:b/>
          <w:bCs/>
        </w:rPr>
        <w:t>動機</w:t>
      </w:r>
    </w:p>
    <w:p w14:paraId="1735614A" w14:textId="62C43685" w:rsidR="00DE1C7D" w:rsidRPr="009533FB" w:rsidRDefault="00000000" w:rsidP="009533FB">
      <w:pPr>
        <w:jc w:val="both"/>
        <w:rPr>
          <w:rFonts w:ascii="微軟正黑體" w:eastAsia="微軟正黑體" w:hAnsi="微軟正黑體" w:hint="eastAsia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>該數學公式適用於行銷工作室申辦帳號時，開啟相同App之耗電量計算，可預估手機剩餘電池可使用時間，以防止手機</w:t>
      </w:r>
      <w:proofErr w:type="gramStart"/>
      <w:r w:rsidRPr="009533FB">
        <w:rPr>
          <w:rFonts w:ascii="微軟正黑體" w:eastAsia="微軟正黑體" w:hAnsi="微軟正黑體" w:cs="Arial Unicode MS"/>
          <w:b/>
          <w:bCs/>
        </w:rPr>
        <w:t>突發性因沒</w:t>
      </w:r>
      <w:proofErr w:type="gramEnd"/>
      <w:r w:rsidRPr="009533FB">
        <w:rPr>
          <w:rFonts w:ascii="微軟正黑體" w:eastAsia="微軟正黑體" w:hAnsi="微軟正黑體" w:cs="Arial Unicode MS"/>
          <w:b/>
          <w:bCs/>
        </w:rPr>
        <w:t>電導致關機，而無法繼續註冊帳號，透過此情況可提前知道哪些手機即將沒電量，可提前充電，也可以開發一個手機耗電量預測App，讓用戶知道手機</w:t>
      </w:r>
      <w:proofErr w:type="gramStart"/>
      <w:r w:rsidRPr="009533FB">
        <w:rPr>
          <w:rFonts w:ascii="微軟正黑體" w:eastAsia="微軟正黑體" w:hAnsi="微軟正黑體" w:cs="Arial Unicode MS"/>
          <w:b/>
          <w:bCs/>
        </w:rPr>
        <w:t>未來耗</w:t>
      </w:r>
      <w:proofErr w:type="gramEnd"/>
      <w:r w:rsidRPr="009533FB">
        <w:rPr>
          <w:rFonts w:ascii="微軟正黑體" w:eastAsia="微軟正黑體" w:hAnsi="微軟正黑體" w:cs="Arial Unicode MS"/>
          <w:b/>
          <w:bCs/>
        </w:rPr>
        <w:t>電程度。</w:t>
      </w:r>
    </w:p>
    <w:p w14:paraId="75E21149" w14:textId="77777777" w:rsidR="00DE1C7D" w:rsidRPr="009533FB" w:rsidRDefault="00000000">
      <w:pPr>
        <w:pStyle w:val="1"/>
        <w:rPr>
          <w:rFonts w:ascii="微軟正黑體" w:eastAsia="微軟正黑體" w:hAnsi="微軟正黑體"/>
          <w:b/>
          <w:bCs/>
        </w:rPr>
      </w:pPr>
      <w:bookmarkStart w:id="3" w:name="_qn4p1zaypja5" w:colFirst="0" w:colLast="0"/>
      <w:bookmarkEnd w:id="3"/>
      <w:r w:rsidRPr="009533FB">
        <w:rPr>
          <w:rFonts w:ascii="微軟正黑體" w:eastAsia="微軟正黑體" w:hAnsi="微軟正黑體" w:cs="Arial Unicode MS"/>
          <w:b/>
          <w:bCs/>
        </w:rPr>
        <w:t>目的</w:t>
      </w:r>
    </w:p>
    <w:p w14:paraId="7CBE04F4" w14:textId="77777777" w:rsidR="00DE1C7D" w:rsidRPr="009533FB" w:rsidRDefault="00000000" w:rsidP="009533FB">
      <w:pPr>
        <w:jc w:val="both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>計算出該手機多開時的耗電量，在手機耗電完畢前即時充電，防止手機電量因為沒有留意到電池電量導致關機。</w:t>
      </w:r>
    </w:p>
    <w:p w14:paraId="20D10EBC" w14:textId="77777777" w:rsidR="00DE1C7D" w:rsidRPr="009533FB" w:rsidRDefault="00000000">
      <w:pPr>
        <w:pStyle w:val="1"/>
        <w:rPr>
          <w:rFonts w:ascii="微軟正黑體" w:eastAsia="微軟正黑體" w:hAnsi="微軟正黑體"/>
          <w:b/>
          <w:bCs/>
        </w:rPr>
      </w:pPr>
      <w:bookmarkStart w:id="4" w:name="_zevpyj8cslhg" w:colFirst="0" w:colLast="0"/>
      <w:bookmarkEnd w:id="4"/>
      <w:r w:rsidRPr="009533FB">
        <w:rPr>
          <w:rFonts w:ascii="微軟正黑體" w:eastAsia="微軟正黑體" w:hAnsi="微軟正黑體" w:cs="Arial Unicode MS"/>
          <w:b/>
          <w:bCs/>
        </w:rPr>
        <w:t>怎麼做</w:t>
      </w:r>
    </w:p>
    <w:p w14:paraId="0F2F1326" w14:textId="77777777" w:rsidR="00DE1C7D" w:rsidRPr="009533FB" w:rsidRDefault="00000000" w:rsidP="009533FB">
      <w:pPr>
        <w:jc w:val="both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>假設代數：</w:t>
      </w:r>
    </w:p>
    <w:p w14:paraId="1BFE4BE9" w14:textId="77777777" w:rsidR="00DE1C7D" w:rsidRPr="009533FB" w:rsidRDefault="00000000" w:rsidP="009533FB">
      <w:pPr>
        <w:jc w:val="both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>應用程式 = 自選App</w:t>
      </w:r>
    </w:p>
    <w:p w14:paraId="05B2D87B" w14:textId="77777777" w:rsidR="00DE1C7D" w:rsidRPr="009533FB" w:rsidRDefault="00000000" w:rsidP="009533FB">
      <w:pPr>
        <w:jc w:val="both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 xml:space="preserve">每分鐘使用效能 = M </w:t>
      </w:r>
    </w:p>
    <w:p w14:paraId="392787F4" w14:textId="77777777" w:rsidR="00DE1C7D" w:rsidRPr="009533FB" w:rsidRDefault="00000000" w:rsidP="009533FB">
      <w:pPr>
        <w:jc w:val="both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 xml:space="preserve">程式數量 = N </w:t>
      </w:r>
    </w:p>
    <w:p w14:paraId="3C9767FE" w14:textId="77777777" w:rsidR="00DE1C7D" w:rsidRPr="009533FB" w:rsidRDefault="00000000" w:rsidP="009533FB">
      <w:pPr>
        <w:jc w:val="both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 xml:space="preserve">使用時間 = T </w:t>
      </w:r>
    </w:p>
    <w:p w14:paraId="177D58A3" w14:textId="77777777" w:rsidR="00DE1C7D" w:rsidRPr="009533FB" w:rsidRDefault="00000000" w:rsidP="009533FB">
      <w:pPr>
        <w:jc w:val="both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 xml:space="preserve">起始電量 = S </w:t>
      </w:r>
    </w:p>
    <w:p w14:paraId="3EBE2521" w14:textId="77777777" w:rsidR="00DE1C7D" w:rsidRPr="009533FB" w:rsidRDefault="00000000" w:rsidP="009533FB">
      <w:pPr>
        <w:jc w:val="both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>剩餘電量公式： = E = [S-(MxN)xT]</w:t>
      </w:r>
    </w:p>
    <w:p w14:paraId="1FA33A82" w14:textId="77777777" w:rsidR="00DE1C7D" w:rsidRPr="009533FB" w:rsidRDefault="00000000">
      <w:pPr>
        <w:pStyle w:val="1"/>
        <w:rPr>
          <w:rFonts w:ascii="微軟正黑體" w:eastAsia="微軟正黑體" w:hAnsi="微軟正黑體"/>
          <w:b/>
          <w:bCs/>
        </w:rPr>
      </w:pPr>
      <w:bookmarkStart w:id="5" w:name="_2s57is2vwt8p" w:colFirst="0" w:colLast="0"/>
      <w:bookmarkEnd w:id="5"/>
      <w:r w:rsidRPr="009533FB">
        <w:rPr>
          <w:rFonts w:ascii="微軟正黑體" w:eastAsia="微軟正黑體" w:hAnsi="微軟正黑體" w:cs="Arial Unicode MS"/>
          <w:b/>
          <w:bCs/>
        </w:rPr>
        <w:t>怎樣驗證</w:t>
      </w:r>
    </w:p>
    <w:p w14:paraId="41358FF1" w14:textId="1C6C781A" w:rsidR="009533FB" w:rsidRDefault="00000000" w:rsidP="009533FB">
      <w:pPr>
        <w:jc w:val="both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>透過下方範例1、2，我們即可透過下方環境變數進行計算，如表1-1：</w:t>
      </w:r>
    </w:p>
    <w:p w14:paraId="5915CB07" w14:textId="77777777" w:rsidR="009533FB" w:rsidRDefault="009533FB" w:rsidP="009533FB">
      <w:pPr>
        <w:rPr>
          <w:rFonts w:ascii="微軟正黑體" w:eastAsia="微軟正黑體" w:hAnsi="微軟正黑體"/>
          <w:b/>
          <w:bCs/>
        </w:rPr>
      </w:pPr>
    </w:p>
    <w:p w14:paraId="000D7256" w14:textId="77777777" w:rsidR="009533FB" w:rsidRPr="009533FB" w:rsidRDefault="009533FB" w:rsidP="009533FB">
      <w:pPr>
        <w:rPr>
          <w:rFonts w:ascii="微軟正黑體" w:eastAsia="微軟正黑體" w:hAnsi="微軟正黑體" w:hint="eastAsia"/>
          <w:b/>
          <w:bCs/>
        </w:rPr>
      </w:pPr>
    </w:p>
    <w:p w14:paraId="5C8D00B7" w14:textId="18745034" w:rsidR="00DE1C7D" w:rsidRPr="009533FB" w:rsidRDefault="00000000">
      <w:pPr>
        <w:jc w:val="center"/>
        <w:rPr>
          <w:rFonts w:ascii="微軟正黑體" w:eastAsia="微軟正黑體" w:hAnsi="微軟正黑體"/>
          <w:b/>
          <w:bCs/>
        </w:rPr>
      </w:pPr>
      <w:proofErr w:type="gramStart"/>
      <w:r w:rsidRPr="009533FB">
        <w:rPr>
          <w:rFonts w:ascii="微軟正黑體" w:eastAsia="微軟正黑體" w:hAnsi="微軟正黑體" w:cs="Gungsuh"/>
          <w:b/>
          <w:bCs/>
          <w:sz w:val="24"/>
          <w:szCs w:val="24"/>
        </w:rPr>
        <w:lastRenderedPageBreak/>
        <w:t>▼</w:t>
      </w:r>
      <w:proofErr w:type="gramEnd"/>
      <w:r w:rsidRPr="009533FB">
        <w:rPr>
          <w:rFonts w:ascii="微軟正黑體" w:eastAsia="微軟正黑體" w:hAnsi="微軟正黑體" w:cs="Gungsuh"/>
          <w:b/>
          <w:bCs/>
          <w:sz w:val="24"/>
          <w:szCs w:val="24"/>
        </w:rPr>
        <w:t>表1-1　環境參數範例</w:t>
      </w:r>
    </w:p>
    <w:tbl>
      <w:tblPr>
        <w:tblStyle w:val="a5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E1C7D" w:rsidRPr="009533FB" w14:paraId="348867B8" w14:textId="77777777">
        <w:trPr>
          <w:trHeight w:val="2179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5575" w14:textId="77777777" w:rsidR="00DE1C7D" w:rsidRPr="009533FB" w:rsidRDefault="00000000" w:rsidP="009533FB">
            <w:pPr>
              <w:pStyle w:val="1"/>
              <w:jc w:val="both"/>
              <w:rPr>
                <w:rFonts w:ascii="微軟正黑體" w:eastAsia="微軟正黑體" w:hAnsi="微軟正黑體"/>
                <w:b/>
                <w:bCs/>
              </w:rPr>
            </w:pPr>
            <w:bookmarkStart w:id="6" w:name="_h69o0pu1ewz" w:colFirst="0" w:colLast="0"/>
            <w:bookmarkEnd w:id="6"/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範例1</w:t>
            </w:r>
          </w:p>
          <w:p w14:paraId="39182F56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應用程式 = LINE</w:t>
            </w:r>
          </w:p>
          <w:p w14:paraId="6FDCDB2B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每分鐘使用效能 = 0.08 %</w:t>
            </w:r>
          </w:p>
          <w:p w14:paraId="06D0F42A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 xml:space="preserve">程式數量 = 10 </w:t>
            </w:r>
            <w:proofErr w:type="gramStart"/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個</w:t>
            </w:r>
            <w:proofErr w:type="gramEnd"/>
          </w:p>
          <w:p w14:paraId="1933A655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使用時間 = 30 分</w:t>
            </w:r>
          </w:p>
          <w:p w14:paraId="6D80D1C2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起始電量 = 100 %</w:t>
            </w:r>
          </w:p>
          <w:p w14:paraId="01FBF93D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剩餘電量 = E = [100-(0.08x10)x30]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5315" w14:textId="77777777" w:rsidR="00DE1C7D" w:rsidRPr="009533FB" w:rsidRDefault="00000000" w:rsidP="009533FB">
            <w:pPr>
              <w:pStyle w:val="1"/>
              <w:jc w:val="both"/>
              <w:rPr>
                <w:rFonts w:ascii="微軟正黑體" w:eastAsia="微軟正黑體" w:hAnsi="微軟正黑體"/>
                <w:b/>
                <w:bCs/>
              </w:rPr>
            </w:pPr>
            <w:bookmarkStart w:id="7" w:name="_pxffmfs1cqs1" w:colFirst="0" w:colLast="0"/>
            <w:bookmarkEnd w:id="7"/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範例2</w:t>
            </w:r>
          </w:p>
          <w:p w14:paraId="0DA10FC5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應用程式 = WhatsApp</w:t>
            </w:r>
          </w:p>
          <w:p w14:paraId="76E6B974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每分鐘使用效能 = 0.06 %</w:t>
            </w:r>
          </w:p>
          <w:p w14:paraId="0C657C86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 xml:space="preserve">程式數量 = 10 </w:t>
            </w:r>
            <w:proofErr w:type="gramStart"/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個</w:t>
            </w:r>
            <w:proofErr w:type="gramEnd"/>
          </w:p>
          <w:p w14:paraId="2C66CB04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使用時間 = 30 分</w:t>
            </w:r>
          </w:p>
          <w:p w14:paraId="7E8723FA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起始電量 = 100 %</w:t>
            </w:r>
          </w:p>
          <w:p w14:paraId="217C319F" w14:textId="77777777" w:rsidR="00DE1C7D" w:rsidRPr="009533FB" w:rsidRDefault="00000000" w:rsidP="009533FB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533FB">
              <w:rPr>
                <w:rFonts w:ascii="微軟正黑體" w:eastAsia="微軟正黑體" w:hAnsi="微軟正黑體" w:cs="Arial Unicode MS"/>
                <w:b/>
                <w:bCs/>
              </w:rPr>
              <w:t>剩餘電量 = E = [100-(0.06x10)x30]</w:t>
            </w:r>
          </w:p>
        </w:tc>
      </w:tr>
    </w:tbl>
    <w:p w14:paraId="45164557" w14:textId="77777777" w:rsidR="00DE1C7D" w:rsidRPr="009533FB" w:rsidRDefault="00000000">
      <w:pPr>
        <w:pStyle w:val="1"/>
        <w:rPr>
          <w:rFonts w:ascii="微軟正黑體" w:eastAsia="微軟正黑體" w:hAnsi="微軟正黑體"/>
          <w:b/>
          <w:bCs/>
        </w:rPr>
      </w:pPr>
      <w:bookmarkStart w:id="8" w:name="_uvc4mbh566v" w:colFirst="0" w:colLast="0"/>
      <w:bookmarkEnd w:id="8"/>
      <w:r w:rsidRPr="009533FB">
        <w:rPr>
          <w:rFonts w:ascii="微軟正黑體" w:eastAsia="微軟正黑體" w:hAnsi="微軟正黑體" w:cs="Arial Unicode MS"/>
          <w:b/>
          <w:bCs/>
        </w:rPr>
        <w:t>結論</w:t>
      </w:r>
    </w:p>
    <w:p w14:paraId="77033B4E" w14:textId="155E6E90" w:rsidR="00DE1C7D" w:rsidRPr="009533FB" w:rsidRDefault="00000000" w:rsidP="009533FB">
      <w:pPr>
        <w:jc w:val="both"/>
        <w:rPr>
          <w:rFonts w:ascii="微軟正黑體" w:eastAsia="微軟正黑體" w:hAnsi="微軟正黑體" w:hint="eastAsia"/>
          <w:b/>
          <w:bCs/>
        </w:rPr>
      </w:pPr>
      <w:r w:rsidRPr="009533FB">
        <w:rPr>
          <w:rFonts w:ascii="微軟正黑體" w:eastAsia="微軟正黑體" w:hAnsi="微軟正黑體" w:cs="Arial Unicode MS"/>
          <w:b/>
          <w:bCs/>
        </w:rPr>
        <w:t>根據上方的例子結論，假設起始電量為100%，使用LINE應用程式，每分鐘所消耗的電量為0.08%，同時有10個程式正在運行，並且持續使用30分鐘，剩餘電量（E）將會等於起始電量（100%）減去消耗電量（0.08% x 10 x 30分鐘），如圖1-1，我們可以知道，使用LINE後，10開30分鐘的LINE剩餘電量為76%。</w:t>
      </w:r>
      <w:bookmarkStart w:id="9" w:name="_fkw9onezf6l5" w:colFirst="0" w:colLast="0"/>
      <w:bookmarkEnd w:id="9"/>
    </w:p>
    <w:p w14:paraId="1F5D4EEC" w14:textId="77777777" w:rsidR="009533FB" w:rsidRDefault="00000000" w:rsidP="009533FB">
      <w:pPr>
        <w:keepNext/>
      </w:pPr>
      <w:r w:rsidRPr="009533FB">
        <w:rPr>
          <w:rFonts w:ascii="微軟正黑體" w:eastAsia="微軟正黑體" w:hAnsi="微軟正黑體"/>
          <w:b/>
          <w:bCs/>
          <w:noProof/>
        </w:rPr>
        <w:drawing>
          <wp:inline distT="114300" distB="114300" distL="114300" distR="114300" wp14:anchorId="649CD915" wp14:editId="7040D98F">
            <wp:extent cx="5731200" cy="3543300"/>
            <wp:effectExtent l="0" t="0" r="0" b="0"/>
            <wp:docPr id="1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4"/>
                    <a:srcRect l="-1827" r="182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71B0B" w14:textId="6C970363" w:rsidR="00DE1C7D" w:rsidRPr="009533FB" w:rsidRDefault="009533FB" w:rsidP="009533FB">
      <w:pPr>
        <w:pStyle w:val="a6"/>
        <w:jc w:val="center"/>
        <w:rPr>
          <w:rFonts w:ascii="微軟正黑體" w:eastAsia="微軟正黑體" w:hAnsi="微軟正黑體"/>
          <w:b/>
          <w:bCs/>
        </w:rPr>
      </w:pPr>
      <w:r w:rsidRPr="009533FB">
        <w:rPr>
          <w:rFonts w:ascii="微軟正黑體" w:eastAsia="微軟正黑體" w:hAnsi="微軟正黑體" w:hint="eastAsia"/>
          <w:b/>
          <w:bCs/>
        </w:rPr>
        <w:t xml:space="preserve">▲圖1-1　手機耗電量曲線圖 </w:t>
      </w:r>
      <w:r w:rsidRPr="009533FB">
        <w:rPr>
          <w:rFonts w:ascii="微軟正黑體" w:eastAsia="微軟正黑體" w:hAnsi="微軟正黑體"/>
          <w:b/>
          <w:bCs/>
        </w:rPr>
        <w:fldChar w:fldCharType="begin"/>
      </w:r>
      <w:r w:rsidRPr="009533FB">
        <w:rPr>
          <w:rFonts w:ascii="微軟正黑體" w:eastAsia="微軟正黑體" w:hAnsi="微軟正黑體"/>
          <w:b/>
          <w:bCs/>
        </w:rPr>
        <w:instrText xml:space="preserve"> </w:instrText>
      </w:r>
      <w:r w:rsidRPr="009533FB">
        <w:rPr>
          <w:rFonts w:ascii="微軟正黑體" w:eastAsia="微軟正黑體" w:hAnsi="微軟正黑體" w:hint="eastAsia"/>
          <w:b/>
          <w:bCs/>
        </w:rPr>
        <w:instrText>SEQ ▲圖1-1＿手機耗電量曲線圖 \* ARABIC</w:instrText>
      </w:r>
      <w:r w:rsidRPr="009533FB">
        <w:rPr>
          <w:rFonts w:ascii="微軟正黑體" w:eastAsia="微軟正黑體" w:hAnsi="微軟正黑體"/>
          <w:b/>
          <w:bCs/>
        </w:rPr>
        <w:instrText xml:space="preserve"> </w:instrText>
      </w:r>
      <w:r w:rsidRPr="009533FB">
        <w:rPr>
          <w:rFonts w:ascii="微軟正黑體" w:eastAsia="微軟正黑體" w:hAnsi="微軟正黑體"/>
          <w:b/>
          <w:bCs/>
        </w:rPr>
        <w:fldChar w:fldCharType="separate"/>
      </w:r>
      <w:r w:rsidRPr="009533FB">
        <w:rPr>
          <w:rFonts w:ascii="微軟正黑體" w:eastAsia="微軟正黑體" w:hAnsi="微軟正黑體"/>
          <w:b/>
          <w:bCs/>
          <w:noProof/>
        </w:rPr>
        <w:t>1</w:t>
      </w:r>
      <w:r w:rsidRPr="009533FB">
        <w:rPr>
          <w:rFonts w:ascii="微軟正黑體" w:eastAsia="微軟正黑體" w:hAnsi="微軟正黑體"/>
          <w:b/>
          <w:bCs/>
        </w:rPr>
        <w:fldChar w:fldCharType="end"/>
      </w:r>
    </w:p>
    <w:sectPr w:rsidR="00DE1C7D" w:rsidRPr="009533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C7D"/>
    <w:rsid w:val="009533FB"/>
    <w:rsid w:val="00D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17CE"/>
  <w15:docId w15:val="{8D0280AA-0CBA-40C5-9646-1D6A79D6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9533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CE00E7F7FF88A43BF3F97AD57D18FF4" ma:contentTypeVersion="4" ma:contentTypeDescription="建立新的文件。" ma:contentTypeScope="" ma:versionID="e8294dedda52786fd3835783d701cf6c">
  <xsd:schema xmlns:xsd="http://www.w3.org/2001/XMLSchema" xmlns:xs="http://www.w3.org/2001/XMLSchema" xmlns:p="http://schemas.microsoft.com/office/2006/metadata/properties" xmlns:ns2="48e6e1e3-2a63-4f01-9fdc-c28b6e5afc3a" targetNamespace="http://schemas.microsoft.com/office/2006/metadata/properties" ma:root="true" ma:fieldsID="326277ab02fc65aa40aa9ed470045b84" ns2:_="">
    <xsd:import namespace="48e6e1e3-2a63-4f01-9fdc-c28b6e5af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6e1e3-2a63-4f01-9fdc-c28b6e5af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43BB94-0A4C-4386-8D63-C26793FDD44B}"/>
</file>

<file path=customXml/itemProps2.xml><?xml version="1.0" encoding="utf-8"?>
<ds:datastoreItem xmlns:ds="http://schemas.openxmlformats.org/officeDocument/2006/customXml" ds:itemID="{FE44673E-DB5E-4104-A995-A1F7A574A761}"/>
</file>

<file path=customXml/itemProps3.xml><?xml version="1.0" encoding="utf-8"?>
<ds:datastoreItem xmlns:ds="http://schemas.openxmlformats.org/officeDocument/2006/customXml" ds:itemID="{27A4179F-28E6-4B44-8CEA-580AEB9223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許凱翔</cp:lastModifiedBy>
  <cp:revision>2</cp:revision>
  <dcterms:created xsi:type="dcterms:W3CDTF">2023-04-13T08:25:00Z</dcterms:created>
  <dcterms:modified xsi:type="dcterms:W3CDTF">2023-04-13T08:29:00Z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0x010100CCE00E7F7FF88A43BF3F97AD57D18FF4</vt:lpwstr>
  </property>
</Properties>
</file>