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5EC"/>
  <w:body>
    <w:p>
      <w:pPr>
        <w:spacing w:after="220" w:before="700"/>
        <w:jc w:val="center"/>
      </w:pPr>
      <w:r>
        <w:rPr>
          <w:rFonts w:ascii="Noto Serif TC" w:cs="Noto Serif TC" w:eastAsia="Noto Serif TC" w:hAnsi="Noto Serif TC"/>
          <w:b/>
          <w:bCs/>
          <w:color w:val="2E2925"/>
          <w:sz w:val="42"/>
          <w:szCs w:val="42"/>
        </w:rPr>
        <w:t xml:space="preserve">防曬晴報員 UVAlert</w:t>
      </w:r>
    </w:p>
    <w:p>
      <w:pPr>
        <w:spacing w:after="300"/>
        <w:jc w:val="center"/>
      </w:pPr>
      <w:r>
        <w:rPr>
          <w:rFonts w:ascii="Noto Sans TC" w:cs="Noto Sans TC" w:eastAsia="Noto Sans TC" w:hAnsi="Noto Sans TC"/>
          <w:color w:val="9F5E42"/>
          <w:sz w:val="28"/>
          <w:szCs w:val="28"/>
        </w:rPr>
        <w:t xml:space="preserve">PPT 逐頁製作稿｜7～8 分鐘課堂報告</w:t>
      </w:r>
    </w:p>
    <w:p>
      <w:pPr>
        <w:spacing w:after="500" w:line="300"/>
        <w:jc w:val="center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用途：這份 Word 是製作投影片前的工作底稿。請把「投影片文字」放進 PPT，把「講稿」留在備忘稿，不要整段貼到畫面上。</w:t>
      </w:r>
    </w:p>
    <w:p>
      <w:r>
        <w:br w:type="page"/>
      </w:r>
    </w:p>
    <w:p>
      <w:pPr>
        <w:pStyle w:val="Heading1"/>
      </w:pPr>
      <w:r>
        <w:t xml:space="preserve">共通製作規則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16:9 橫式；暖象牙底，不使用白色或漸層作為全頁背景。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每頁只說一件事；畫面文字盡量控制在 3～4 點。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標題建議 28～34 pt，內文 18～24 pt，來源與註解不低於 14 pt。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標題使用 Noto Serif TC／思源宋體；內文使用 Noto Sans TC／思源黑體。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深杏桃每頁只負責一個主要焦點；不以綠色表示安全或防護有效。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截圖保留原始介面色彩，裁掉無關瀏覽器區域，不套濾鏡。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Demo 前後都停留在可預期畫面，另備一組截圖處理網路或定位失敗。</w:t>
      </w:r>
    </w:p>
    <w:p>
      <w:pPr>
        <w:pStyle w:val="Heading2"/>
      </w:pPr>
      <w:r>
        <w:t xml:space="preserve">品牌色票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850"/>
        <w:gridCol w:w="1900"/>
      </w:tblGrid>
      <w:tr>
        <w:tc>
          <w:tcPr>
            <w:tcW w:type="dxa" w:w="190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色名</w:t>
            </w:r>
          </w:p>
        </w:tc>
        <w:tc>
          <w:tcPr>
            <w:tcW w:type="dxa" w:w="160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色碼</w:t>
            </w:r>
          </w:p>
        </w:tc>
        <w:tc>
          <w:tcPr>
            <w:tcW w:type="dxa" w:w="385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用途</w:t>
            </w:r>
          </w:p>
        </w:tc>
        <w:tc>
          <w:tcPr>
            <w:tcW w:type="dxa" w:w="190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色塊</w:t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暖象牙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#FAF5EC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全頁背景</w:t>
            </w:r>
          </w:p>
        </w:tc>
        <w:tc>
          <w:tcPr>
            <w:tcW w:type="dxa" w:w="1900"/>
            <w:shd w:fill="FAF5EC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淺暖奶油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#F7EDE1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區塊背景</w:t>
            </w:r>
          </w:p>
        </w:tc>
        <w:tc>
          <w:tcPr>
            <w:tcW w:type="dxa" w:w="1900"/>
            <w:shd w:fill="F7EDE1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杏桃奶油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#F0E2D1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卡片背景</w:t>
            </w:r>
          </w:p>
        </w:tc>
        <w:tc>
          <w:tcPr>
            <w:tcW w:type="dxa" w:w="1900"/>
            <w:shd w:fill="F0E2D1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深咖啡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#2E2925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標題與主要文字</w:t>
            </w:r>
          </w:p>
        </w:tc>
        <w:tc>
          <w:tcPr>
            <w:tcW w:type="dxa" w:w="1900"/>
            <w:shd w:fill="2E2925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Aa</w:t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深杏桃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#9F5E42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主要視覺焦點</w:t>
            </w:r>
          </w:p>
        </w:tc>
        <w:tc>
          <w:tcPr>
            <w:tcW w:type="dxa" w:w="1900"/>
            <w:shd w:fill="9F5E42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Aa</w:t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藕紫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#8C6F7A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已記錄／安心狀態</w:t>
            </w:r>
          </w:p>
        </w:tc>
        <w:tc>
          <w:tcPr>
            <w:tcW w:type="dxa" w:w="1900"/>
            <w:shd w:fill="8C6F7A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Aa</w:t>
            </w:r>
          </w:p>
        </w:tc>
      </w:tr>
      <w:tr>
        <w:tc>
          <w:tcPr>
            <w:tcW w:type="dxa" w:w="19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琥珀金</w:t>
            </w:r>
          </w:p>
        </w:tc>
        <w:tc>
          <w:tcPr>
            <w:tcW w:type="dxa" w:w="160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#C1832E</w:t>
            </w:r>
          </w:p>
        </w:tc>
        <w:tc>
          <w:tcPr>
            <w:tcW w:type="dxa" w:w="3850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Logo 與少量細節</w:t>
            </w:r>
          </w:p>
        </w:tc>
        <w:tc>
          <w:tcPr>
            <w:tcW w:type="dxa" w:w="1900"/>
            <w:shd w:fill="C1832E" w:val="clear"/>
          </w:tcPr>
          <w:p>
            <w:pPr>
              <w:spacing w:after="0" w:line="300"/>
              <w:jc w:val="center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Aa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建議配色比例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60% 暖象牙／20% 奶油表面／12% 深咖啡／6% 深杏桃／2% 狀態與細節色。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簡報節奏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P.1–P.2 問題與情境 → P.3–P.6 設計解法 → Demo 實際操作 → P.7–P.9 內容邊界與架構 → P.10 成果收束。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P.1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防曬晴報員是什麼？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1／10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25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第一次接觸專案的人，在 10 秒內知道產品做什麼。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左側放產品名稱與一句話定位；右側放首頁手機畫面。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防曬晴報員 UVAlert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不只提醒出門前防曬，也幫你記得適時補擦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UV 預報・補擦提醒・狀況紀錄・防曬衛教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Logo SVG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首頁手機版截圖，裁掉瀏覽器工具列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大家好，今天要介紹的是《防曬晴報員》。它不是一個只告訴你天氣的 App，而是從一個很日常的問題出發：我們常記得出門前擦防曬，卻在洗手、流汗或過了一段時間後，忘了重新檢查與補擦。這個專案把 UV 資訊、提醒與日常紀錄整合在一起。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P.2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有防曬意識，卻容易忘記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2／10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40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先建立生活情境，讓老師與同學理解問題。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左側放簡單人物情境；右側用三行呈現問題，不做虛構研究圖表。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早上有擦，中途卻忘了流汗、洗手與時間經過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普通鬧鐘不知道哪些部位受到影響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複雜建檔可能增加開始使用的負擔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學生或上班族的一日情境示意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洗手、流汗、時鐘三個線性圖示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這個產品設想的情境，是一位有防曬意識的上班族或學生。他早上會擦防曬，但忙起來後，可能忘記已經過了多久，也可能忽略洗手、流汗或擦拭造成的影響。普通鬧鐘只會在固定時間響，不知道是哪個部位需要重新檢查。因此，這個專案把「何時提醒」與「發生了什麼事」放在同一個流程裡。這是產品目標情境，不宣稱已完成正式使用者訪談或可用性研究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P.3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讓提醒更貼近真實生活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3／10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40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用三個具體機制回答上一頁的三個問題。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三欄卡片：20 分鐘預警／120 分鐘一般基準／部位獨立計時。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20 分鐘前｜進入「快到補擦時間」狀態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120 分鐘｜未輸入產品標示時的一般提醒基準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分部位｜狀況發生後，只更新受影響的部位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倒數狀態截圖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部位選擇與洗手後狀態截圖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我把解法收斂成三點。第一，距離到期二十分鐘時，系統會進入準備補擦的提示狀態。第二，如果沒有輸入防曬產品的時間標示，系統以一百二十分鐘作為一般檢查與補擦提醒基準；它不是安全曝曬時間，也不代表每款產品都能維持兩小時。第三，不同部位會分開紀錄，洗手時可以只更新手部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P.4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溫暖，但不製造假性安全感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4／10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35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呈現品牌辨識與設計判斷，而不只是展示好看的畫面。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左側放 5 色品牌色票；右側放介面局部截圖與兩條設計原則。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暖象牙背景＋深咖啡文字＋深杏桃主要行動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襯線標題＋易讀黑體，建立編輯式閱讀層級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不使用綠色表示「完全安全」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五色色票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主要按鈕、標題與已記錄狀態的介面裁切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視覺上，我希望它溫暖、輕鬆，但不能讓人誤以為按下完成就等於完全安全。因此介面使用暖象牙背景、深咖啡文字與深杏桃按鈕，並以不同字體建立閱讀層級。我們也刻意不把綠色當成防曬完成狀態，因為提醒已記錄，不等於能保證防曬效果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P.5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UV 資訊與定位隱私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5／10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35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解釋氣象資訊來源，以及定位資料如何被克制地使用。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左側放臺灣 UV 地圖；右側用三步驟小流程呈現資料流。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中央氣象署 UV 資料｜全臺縣市分布與預報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瀏覽器端｜用官方行政區邊界辨識所在地區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儲存｜行政區代碼與名稱，不保存精確經緯度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全臺 UV 地圖截圖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定位設定截圖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裝置→行政區→UV API 流程箭頭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後端代為取得中央氣象署資料，前端再顯示全臺縣市分布與當地預報。使用者主動同意定位後，網頁會在瀏覽器端對照官方行政區邊界。系統儲存行政區代碼與名稱，不把精確經緯度存入本機資料庫，也不需要把座標傳給 UV 預報 API。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P.6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需要時提醒，不需要時安靜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6／10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40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用日夜狀態切換呈現生活化、包含例外情境的 UX 思考。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左右對照：白天首頁／夜間收工畫面；中央用日落或時間箭頭連接。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白天｜突出 UV 預報與補擦提醒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夜間｜收起無行動價值的倒數，顯示提醒已進行多久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跨日｜「明早」自動調整為「今早」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例外｜仍可選擇開始提醒，不強制限制使用者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白天首頁截圖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夜間有提醒／無提醒狀態截圖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一般提醒工具通常只按照固定時間運作，但防曬資訊會隨日夜改變。夜間會收起沒有行動價值的補擦倒數；提醒仍在進行時，改為顯示已進行多久。沒有進行中提醒時，系統提示明早再開始，跨過午夜則調整為今早。同時保留開始提醒入口，照顧夜班、跨時區或裝置時間不準等例外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P.7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先建立可審查的發布流程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7／10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40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展示內容設計、資訊架構與負責任的發布機制。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左側放六主題／48 草稿數字；右側放文章結構與建置輸出流程。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48 篇待專業審閱的衛教草稿，分為 6 個主題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先回答核心問題，再補充條件、限制與來源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靜態 HTML・Article 結構化資料・Sitemap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衛教首頁或文章頁截圖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草稿→審閱→發布簡化流程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專案規劃六個主題、四十八篇衛教草稿。文章先回答核心問題，再補充使用條件、內容限制與資料來源。建置時可產生靜態 HTML、結構化資料與網站地圖，讓搜尋引擎更容易理解內容；這些是搜尋友善的技術準備，不代表一定獲得排名、精選摘要或被 AI 正確引用。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P.8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提醒不是醫療判斷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8／10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40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清楚說明產品能力範圍與健康資訊發布門檻。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使用三層邊界圖：提醒工具／不提供的能力／內容發布閘門。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補擦倒數 ≠ 安全曝曬時間或效果保證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不提供疾病診斷或個人化醫療建議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48 篇草稿均需專業審閱；未通過前不進入 Sitemap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產品邊界示意圖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草稿與審閱狀態畫面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因為主題涉及皮膚健康，產品邊界必須說清楚。倒數只是幫助記得檢查與補擦，不是安全曝曬時間，也不保證防曬效果。系統不提供疾病診斷或個人化醫療建議。四十八篇文章目前都是草稿並標記需要專業審閱；未通過發布條件時使用 noindex，也不加入 Sitemap。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P.9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本機是主體，後端提供網路服務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9／10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35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用非工程背景也能理解的方式說明系統分工。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左右分區：裝置端 IndexedDB／Supabase 網路服務，中間標示選配同步。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本機 IndexedDB｜提醒、事件與設定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Supabase｜UV 代理與快取、選配同步、推播、回饋與帳號刪除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核心本機提醒不需登入；即時 UV 與網路服務需要連線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兩欄架構圖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使用者主動登入的虛線箭頭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架構原則是本機為主體，後端是選配與網路服務層。提醒、事件與設定先存在瀏覽器 IndexedDB；Supabase 負責 UV 資料代理與快取、登入後的雲端同步、背景推播、匿名回饋與帳號刪除。不登入仍可使用本機核心流程，但 UV 更新、雲端同步與遠端推播需要網路。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spacing w:after="80"/>
      </w:pPr>
      <w:r>
        <w:rPr>
          <w:rFonts w:ascii="Noto Sans TC" w:cs="Noto Sans TC" w:eastAsia="Noto Sans TC" w:hAnsi="Noto Sans TC"/>
          <w:b/>
          <w:bCs/>
          <w:color w:val="9F5E42"/>
          <w:sz w:val="24"/>
          <w:szCs w:val="24"/>
        </w:rPr>
        <w:t xml:space="preserve">P.10  </w:t>
      </w:r>
      <w:r>
        <w:rPr>
          <w:rFonts w:ascii="Noto Serif TC" w:cs="Noto Serif TC" w:eastAsia="Noto Serif TC" w:hAnsi="Noto Serif TC"/>
          <w:b/>
          <w:bCs/>
          <w:color w:val="2E2925"/>
          <w:sz w:val="34"/>
          <w:szCs w:val="34"/>
        </w:rPr>
        <w:t xml:space="preserve">從設計判斷到可運作產品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第 10／10 張</w:t>
      </w:r>
    </w:p>
    <w:tbl>
      <w:tblPr>
        <w:tblW w:type="dxa" w:w="9250"/>
        <w:tblBorders>
          <w:top w:val="single" w:color="E7D8CF" w:sz="2"/>
          <w:left w:val="single" w:color="E7D8CF" w:sz="2"/>
          <w:bottom w:val="single" w:color="E7D8CF" w:sz="2"/>
          <w:right w:val="single" w:color="E7D8CF" w:sz="2"/>
          <w:insideH w:val="single" w:color="E7D8CF" w:sz="2"/>
          <w:insideV w:val="single" w:color="E7D8CF" w:sz="2"/>
        </w:tblBorders>
      </w:tblPr>
      <w:tblGrid>
        <w:gridCol w:w="1650"/>
        <w:gridCol w:w="7600"/>
      </w:tblGrid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時間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35 秒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本頁目的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以可驗證成果收束，回到產品最初要解決的行為問題。</w:t>
            </w:r>
          </w:p>
        </w:tc>
      </w:tr>
      <w:tr>
        <w:tc>
          <w:tcPr>
            <w:tcW w:type="dxa" w:w="1650"/>
            <w:shd w:fill="F0E2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2E2925"/>
                <w:sz w:val="22"/>
                <w:szCs w:val="22"/>
              </w:rPr>
              <w:t xml:space="preserve">版面配置</w:t>
            </w:r>
          </w:p>
        </w:tc>
        <w:tc>
          <w:tcPr>
            <w:tcW w:type="dxa" w:w="7600"/>
            <w:shd w:fill="F7ED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左側放 24 MB→649 KB 大數字；右側放三層成果與結尾句。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投影片畫面文字｜直接貼到 PPT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Noto Serif TC：約 24 MB → 649 KB，剩約 2.7%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設計系統・本機資料・後端 API・內容發布流程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把「記得防曬」轉化為可持續的日常行動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需要準備的素材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字型瘦身數字視覺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產品關鍵畫面拼貼，最多三張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口頭講稿｜放在 PowerPoint 備忘稿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0"/>
      </w:tblGrid>
      <w:tr>
        <w:tc>
          <w:tcPr>
            <w:tcW w:type="dxa" w:w="9250"/>
            <w:shd w:fill="F7ED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這個專案不只是完成幾個畫面，也處理了效能與工程細節。例如將原始約二十四 MB 的 Noto Serif TC，依專案需要的字元裁切為約六百四十九 KB，剩約 2.7%。整體實作涵蓋設計系統、事件紀錄、本機資料庫、後端 API 與內容發布流程。希望解決的不只是知道要防曬，而是出門後也能輕鬆記得適時補擦。謝謝大家。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完成前自查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6F5A54"/>
          <w:sz w:val="22"/>
          <w:szCs w:val="22"/>
        </w:rPr>
        <w:t xml:space="preserve">□ 一眼看得出本頁重點　□ 字級投影可讀　□ 截圖與文字對得上　□ 沒有新增未驗證數據　□ 試講未超時</w:t>
      </w:r>
    </w:p>
    <w:p>
      <w:r>
        <w:br w:type="page"/>
      </w:r>
    </w:p>
    <w:p>
      <w:pPr>
        <w:pStyle w:val="Heading1"/>
      </w:pPr>
      <w:r>
        <w:t xml:space="preserve">Demo 實機操作腳本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總長 1 分 50 秒。建議 PPT 只放「接下來進行實機操作」與四步驟導覽，操作細節看這一頁。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050"/>
      </w:tblGrid>
      <w:tr>
        <w:tc>
          <w:tcPr>
            <w:tcW w:type="dxa" w:w="140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時間</w:t>
            </w:r>
          </w:p>
        </w:tc>
        <w:tc>
          <w:tcPr>
            <w:tcW w:type="dxa" w:w="280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操作</w:t>
            </w:r>
          </w:p>
        </w:tc>
        <w:tc>
          <w:tcPr>
            <w:tcW w:type="dxa" w:w="5050"/>
            <w:shd w:fill="2E2925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b/>
                <w:bCs/>
                <w:color w:val="FFF8F0"/>
                <w:sz w:val="22"/>
                <w:szCs w:val="22"/>
              </w:rPr>
              <w:t xml:space="preserve">口播</w:t>
            </w:r>
          </w:p>
        </w:tc>
      </w:tr>
      <w:tr>
        <w:tc>
          <w:tcPr>
            <w:tcW w:type="dxa" w:w="1400"/>
            <w:shd w:fill="F0E2D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1｜25 秒</w:t>
            </w:r>
          </w:p>
        </w:tc>
        <w:tc>
          <w:tcPr>
            <w:tcW w:type="dxa" w:w="280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開啟地區設定，使用目前位置</w:t>
            </w:r>
          </w:p>
        </w:tc>
        <w:tc>
          <w:tcPr>
            <w:tcW w:type="dxa" w:w="505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定位後，網頁在瀏覽器裡判斷行政區；保留的是地區資料，不是精確座標。</w:t>
            </w:r>
          </w:p>
        </w:tc>
      </w:tr>
      <w:tr>
        <w:tc>
          <w:tcPr>
            <w:tcW w:type="dxa" w:w="1400"/>
            <w:shd w:fill="F0E2D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2｜25 秒</w:t>
            </w:r>
          </w:p>
        </w:tc>
        <w:tc>
          <w:tcPr>
            <w:tcW w:type="dxa" w:w="280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選擇部位並開始提醒</w:t>
            </w:r>
          </w:p>
        </w:tc>
        <w:tc>
          <w:tcPr>
            <w:tcW w:type="dxa" w:w="505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選擇臉與手臂。送出後，不同部位會有各自的提醒狀態。</w:t>
            </w:r>
          </w:p>
        </w:tc>
      </w:tr>
      <w:tr>
        <w:tc>
          <w:tcPr>
            <w:tcW w:type="dxa" w:w="1400"/>
            <w:shd w:fill="F0E2D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3｜30 秒</w:t>
            </w:r>
          </w:p>
        </w:tc>
        <w:tc>
          <w:tcPr>
            <w:tcW w:type="dxa" w:w="280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記錄洗手，選擇手部後送出</w:t>
            </w:r>
          </w:p>
        </w:tc>
        <w:tc>
          <w:tcPr>
            <w:tcW w:type="dxa" w:w="505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只有選取的手部變成到期，並出現接著記錄補擦的入口。</w:t>
            </w:r>
          </w:p>
        </w:tc>
      </w:tr>
      <w:tr>
        <w:tc>
          <w:tcPr>
            <w:tcW w:type="dxa" w:w="1400"/>
            <w:shd w:fill="F0E2D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4｜30 秒</w:t>
            </w:r>
          </w:p>
        </w:tc>
        <w:tc>
          <w:tcPr>
            <w:tcW w:type="dxa" w:w="280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第二分頁記錄補擦，再切回第一分頁</w:t>
            </w:r>
          </w:p>
        </w:tc>
        <w:tc>
          <w:tcPr>
            <w:tcW w:type="dxa" w:w="5050"/>
            <w:shd w:fill="F7EDE1" w:val="clear"/>
          </w:tcPr>
          <w:p>
            <w:pPr>
              <w:spacing w:after="0" w:line="300"/>
            </w:pPr>
            <w:r>
              <w:rPr>
                <w:rFonts w:ascii="Noto Sans TC" w:cs="Noto Sans TC" w:eastAsia="Noto Sans TC" w:hAnsi="Noto Sans TC"/>
                <w:color w:val="5A4540"/>
                <w:sz w:val="22"/>
                <w:szCs w:val="22"/>
              </w:rPr>
              <w:t xml:space="preserve">另一分頁完成記錄後，第一分頁收到通知並重新讀取狀態；核心倒數不需登入。</w:t>
            </w:r>
          </w:p>
        </w:tc>
      </w:tr>
    </w:tbl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現場備援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預先開好兩個同網站分頁，並確認兩頁都有可用的提醒資料。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準備定位成功、洗手後到期、跨分頁更新三張截圖。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不要為了示範離線而關閉整台電腦網路；若要展示，使用事先錄製片段。</w:t>
      </w:r>
    </w:p>
    <w:p>
      <w:r>
        <w:br w:type="page"/>
      </w:r>
    </w:p>
    <w:p>
      <w:pPr>
        <w:pStyle w:val="Heading1"/>
      </w:pPr>
      <w:r>
        <w:t xml:space="preserve">問答備用與說法邊界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這是醫療軟體嗎？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定位為日常自我照護的輔助提醒，不提供診斷、治療建議或安全曝曬時間。法律分類仍須依最終用途、功能、宣稱與主管機關規定判斷。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沒有網路還能用嗎？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頁面已載入後，本機提醒與紀錄以 IndexedDB 為主；新的 UV 資料、雲端同步和遠端推播仍需要網路。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定位為什麼不需要傳給後端？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瀏覽器端用官方行政區邊界判斷地區；儲存行政區代碼與名稱，UV API 也只需要地區代碼。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文章為什麼沒有全部發布？</w:t>
      </w:r>
    </w:p>
    <w:p>
      <w:pPr>
        <w:spacing w:after="120" w:line="300"/>
      </w:pPr>
      <w:r>
        <w:rPr>
          <w:rFonts w:ascii="Noto Sans TC" w:cs="Noto Sans TC" w:eastAsia="Noto Sans TC" w:hAnsi="Noto Sans TC"/>
          <w:color w:val="5A4540"/>
          <w:sz w:val="22"/>
          <w:szCs w:val="22"/>
        </w:rPr>
        <w:t xml:space="preserve">48 篇內容目前均為待專業審閱草稿。發布門檻避免未審查健康內容被誤認為已確認建議。</w:t>
      </w:r>
    </w:p>
    <w:p>
      <w:pPr>
        <w:spacing w:after="80" w:before="150"/>
      </w:pPr>
      <w:r>
        <w:rPr>
          <w:rFonts w:ascii="Noto Sans TC" w:cs="Noto Sans TC" w:eastAsia="Noto Sans TC" w:hAnsi="Noto Sans TC"/>
          <w:b/>
          <w:bCs/>
          <w:color w:val="9F5E42"/>
          <w:sz w:val="22"/>
          <w:szCs w:val="22"/>
        </w:rPr>
        <w:t xml:space="preserve">禁止使用的說法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不要說「醫學上最安全的 120 分鐘」；改說「一般檢查與補擦提醒基準」。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不要說「保證不上傳任何位置資訊」；改說「精確座標不儲存，也不傳給 UV API」。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不要說「48 篇專業衛教文章」；改說「48 篇待專業審閱的衛教草稿」。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不要保證 SEO 排名、AI 引用或不產生幻覺。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Noto Sans TC" w:cs="Noto Sans TC" w:eastAsia="Noto Sans TC" w:hAnsi="Noto Sans TC"/>
          <w:color w:val="5A4540"/>
          <w:sz w:val="21"/>
          <w:szCs w:val="21"/>
        </w:rPr>
        <w:t xml:space="preserve">不要說「完全不是醫療器材」或「完全遵守所有隱私法規」。</w:t>
      </w:r>
    </w:p>
    <w:sectPr>
      <w:footerReference w:type="default" r:id="rId7"/>
      <w:pgSz w:w="11906" w:h="16838" w:orient="portrait"/>
      <w:pgMar w:top="90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F5A54"/>
        <w:sz w:val="18"/>
        <w:szCs w:val="18"/>
      </w:rPr>
      <w:t xml:space="preserve">防曬晴報員 UVAlert｜PPT 製作稿　</w:t>
    </w:r>
    <w:r>
      <w:rPr>
        <w:color w:val="6F5A5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5A4540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Noto Serif TC" w:cs="Noto Serif TC" w:eastAsia="Noto Serif TC" w:hAnsi="Noto Serif TC"/>
      <w:b/>
      <w:bCs/>
      <w:color w:val="2E2925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Noto Serif TC" w:cs="Noto Serif TC" w:eastAsia="Noto Serif TC" w:hAnsi="Noto Serif TC"/>
      <w:b/>
      <w:bCs/>
      <w:color w:val="2E292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oto Serif TC" w:cs="Noto Serif TC" w:eastAsia="Noto Serif TC" w:hAnsi="Noto Serif TC"/>
      <w:b/>
      <w:bCs/>
      <w:color w:val="9F5E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2026-09-12T15:30:31.534Z</dcterms:created>
  <dcterms:modified xsi:type="dcterms:W3CDTF">2026-09-12T15:30:31.540Z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