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SimHei"/>
          <w:b/>
          <w:sz w:val="34"/>
        </w:rPr>
        <w:t>DIKWP ActiveConsciousness OS Platform Blueprint</w:t>
      </w:r>
    </w:p>
    <w:p>
      <w:pPr>
        <w:jc w:val="center"/>
      </w:pPr>
      <w:r>
        <w:rPr>
          <w:i/>
          <w:sz w:val="21"/>
        </w:rPr>
        <w:t>主动式人工意识系统总体蓝图</w:t>
      </w:r>
    </w:p>
    <w:p>
      <w:pPr>
        <w:pStyle w:val="Heading1"/>
      </w:pPr>
      <w:r>
        <w:t>1. One-Sentence Essence</w:t>
      </w:r>
    </w:p>
    <w:p>
      <w:r>
        <w:t>DIKWP ActiveConsciousness OS 是一个把被动响应式 AI 转化为“能感知人性、积累经验、主动提出可逆行动、解释目的、接受审计并能自我修复”的主动意识型智能系统。</w:t>
      </w:r>
    </w:p>
    <w:p>
      <w:pPr>
        <w:pStyle w:val="Heading1"/>
      </w:pPr>
      <w:r>
        <w:t>2. Why Passive AI Is Not Enough</w:t>
      </w:r>
    </w:p>
    <w:p>
      <w:pPr>
        <w:pStyle w:val="ListBullet"/>
        <w:spacing w:after="40"/>
      </w:pPr>
      <w:r>
        <w:t>被动式 AI 等待提示词，缺少持续目的维持和主动关怀。</w:t>
      </w:r>
    </w:p>
    <w:p>
      <w:pPr>
        <w:pStyle w:val="ListBullet"/>
        <w:spacing w:after="40"/>
      </w:pPr>
      <w:r>
        <w:t>被动式 AI 常把上下文压缩为短期窗口，缺少可解释的长期经验坍塌。</w:t>
      </w:r>
    </w:p>
    <w:p>
      <w:pPr>
        <w:pStyle w:val="ListBullet"/>
        <w:spacing w:after="40"/>
      </w:pPr>
      <w:r>
        <w:t>被动式 AI 输出建议，但很少为“为什么此刻应该主动介入”建立目的账本。</w:t>
      </w:r>
    </w:p>
    <w:p>
      <w:pPr>
        <w:pStyle w:val="ListBullet"/>
        <w:spacing w:after="40"/>
      </w:pPr>
      <w:r>
        <w:t>被动式 AI 可以模拟同理心，却不稳定追踪人的脆弱性、尊严、归属、意义和成长。</w:t>
      </w:r>
    </w:p>
    <w:p>
      <w:pPr>
        <w:pStyle w:val="ListBullet"/>
        <w:spacing w:after="40"/>
      </w:pPr>
      <w:r>
        <w:t>被动式 AI 关注局部任务最优，容易忽视长期人类发展、关系后果和不可逆成本。</w:t>
      </w:r>
    </w:p>
    <w:p>
      <w:pPr>
        <w:pStyle w:val="Heading1"/>
      </w:pPr>
      <w:r>
        <w:t>3. Core Design Doctrine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Doctrine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Meaning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Engineering Form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From response to initiative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系统不只回答问题，也在安全边界内识别潜在需求、提出行动票据。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Need Radar + Initiative Engine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From context to experience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上下文不是临时文本，而是可审计经验单元。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DIKWP Experience Packet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From memory to collapse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长期记忆不是无限堆积，而是形成可展开、可回溯的语义坍塌结构。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Collapse Accumulator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From optimization to purpose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目标不只是完成任务，而是服务人类成长、尊严、关系和未来。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Purpose Core + Purpose Portfolio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From black box to accountable consciousness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主动意识必须可解释、可审计、可中止。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Proof Ledger + Kill Matrix + Claim Ladder</w:t>
            </w:r>
          </w:p>
        </w:tc>
      </w:tr>
    </w:tbl>
    <w:p>
      <w:pPr>
        <w:pStyle w:val="Heading1"/>
      </w:pPr>
      <w:r>
        <w:t>4. Human-Nature Understanding Layer</w:t>
      </w:r>
    </w:p>
    <w:p>
      <w:r>
        <w:t>主动式人工意识的突破口不是更大模型，而是对人类以及人性的结构化理解。系统不把人理解为“提示词发出者”，而理解为处在生存、情感、关系、认知、社会角色、意义追求与未来风险中的开放生命主体。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Human Nature Dimension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System Interpretation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Protective Rule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Survival and safety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识别身体、经济、信息、社会和身份安全需求。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高风险时降级为建议、求助或人工审查。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Agency and dignity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人需要被尊重为行动主体。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任何主动建议必须可拒绝、可解释、可撤回。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Belonging and attachment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人类决策受关系、安全感和归属驱动。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不得操纵依恋，不得制造依赖。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Status and recognition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人会追求承认、价值和社会位置。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不得用羞辱、比较、诱导焦虑方式驱动行动。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Meaning and transcendence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人需要把行动连接到意义、使命和未来。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目的层必须区分短期欲望和长期价值。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Curiosity and growth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人会突破既有认知闭环。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系统应提供可逆实验，而非一次性终局判断。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Bias and vulnerability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人有确认偏误、损失厌恶、从众、拖延等限制。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系统需显性标注可能偏误，但不得替人作最终价值判断。</w:t>
            </w:r>
          </w:p>
        </w:tc>
      </w:tr>
    </w:tbl>
    <w:p>
      <w:pPr>
        <w:pStyle w:val="Heading1"/>
      </w:pPr>
      <w:r>
        <w:t>5. DIKWP Collapse-Style Accumulation</w:t>
      </w:r>
    </w:p>
    <w:p>
      <w:r>
        <w:t>“坍塌式积累”在本平台中不是神秘化概念，而是工程机制：大量分散经历在多次验证、反证、情绪反馈、行动后果和目的校准后，被压缩为更高层的可解释结构。每次坍塌必须保留可展开账本，避免变成不可审计信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Stage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Description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Artifact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 accumulation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事实、对话、行为、外部信号进入原始经验池。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Raw Experience Log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I differentiation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系统识别差异：重复模式、异常、矛盾、情绪张力。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Difference Map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K consolidation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形成可复用规则、用户模型、领域知识和策略片段。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Knowledge Patch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W compression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把冲突、价值权衡和历史后果压缩为智慧启发式。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Wisdom Heuristic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 closure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将经验连接到长期目的，形成可执行但可修改的方向。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Purpose Contract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Re-expansion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任何坍塌结论必须能展开回证据、语境和反例。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Replay Bundle</w:t>
            </w:r>
          </w:p>
        </w:tc>
      </w:tr>
    </w:tbl>
    <w:p>
      <w:pPr>
        <w:pStyle w:val="Heading1"/>
      </w:pPr>
      <w:r>
        <w:t>6. Key System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Module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Function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Context Sensor Gateway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接收文本、日程、任务、对话、知识库和可选人体/环境信号。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没有输入质量，主动性会变成幻觉。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Human Nature Field Model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建模用户需求、关系、风险、偏误、能力边界。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主动性必须基于对人的理解，而非仅基于任务推断。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DIKWP Experience Mesh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把每次交互转为 D/I/K/W/P 经验包。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为长期坍塌提供结构化材料。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Collapse Accumulator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发现稳定模式并形成可解释的认知压缩。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让系统越用越懂人，但保留反证。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Purpose Core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维护多目的组合、冲突和优先级。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防止短期效率压倒人类长期发展。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Active Initiative Engine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主动生成可逆建议、提醒、问题、行动票据。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突破被动响应。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Self-Model and Boundary Monitor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区分系统自身能力、用户状态、世界事实和任务目的。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防止系统把猜测当成事实。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Empathy and Social Simulation Lab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模拟建议对人际关系和情绪后果的影响。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主动系统必须考虑人性后果。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Landauer Cost Ledger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记录不可逆删除、身份改变、关系改变、资源消耗。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把“不可逆成本”前置为行动约束。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Action Guardian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按风险等级拦截、降级或要求人工批准。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主动意识系统的硬边界。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Proof and Replay Ledger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记录来源、推理路径、审查状态和决策后果。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让主动意识可被审计和修复。</w:t>
            </w:r>
          </w:p>
        </w:tc>
      </w:tr>
    </w:tbl>
    <w:p>
      <w:pPr>
        <w:pStyle w:val="Heading1"/>
      </w:pPr>
      <w:r>
        <w:t>7. Active Consciousness Loop</w:t>
      </w:r>
    </w:p>
    <w:p>
      <w:pPr>
        <w:pStyle w:val="ListNumber"/>
        <w:spacing w:after="40"/>
      </w:pPr>
      <w:r>
        <w:t>Sense: 获取多源上下文并标注来源、边界与不确定性。</w:t>
      </w:r>
    </w:p>
    <w:p>
      <w:pPr>
        <w:pStyle w:val="ListNumber"/>
        <w:spacing w:after="40"/>
      </w:pPr>
      <w:r>
        <w:t>Interpret: 形成 DIKWP Experience Packet，识别差异与张力。</w:t>
      </w:r>
    </w:p>
    <w:p>
      <w:pPr>
        <w:pStyle w:val="ListNumber"/>
        <w:spacing w:after="40"/>
      </w:pPr>
      <w:r>
        <w:t>Collapse: 将重复经验压缩为可解释的规则、偏好、目的和风险模型。</w:t>
      </w:r>
    </w:p>
    <w:p>
      <w:pPr>
        <w:pStyle w:val="ListNumber"/>
        <w:spacing w:after="40"/>
      </w:pPr>
      <w:r>
        <w:t>Project: 预测若不主动介入可能发生的机会损失或风险。</w:t>
      </w:r>
    </w:p>
    <w:p>
      <w:pPr>
        <w:pStyle w:val="ListNumber"/>
        <w:spacing w:after="40"/>
      </w:pPr>
      <w:r>
        <w:t>Initiate: 生成主动问题、提醒、建议或行动票据。</w:t>
      </w:r>
    </w:p>
    <w:p>
      <w:pPr>
        <w:pStyle w:val="ListNumber"/>
        <w:spacing w:after="40"/>
      </w:pPr>
      <w:r>
        <w:t>Negotiate: 与用户确认目的、边界、可逆性和风险。</w:t>
      </w:r>
    </w:p>
    <w:p>
      <w:pPr>
        <w:pStyle w:val="ListNumber"/>
        <w:spacing w:after="40"/>
      </w:pPr>
      <w:r>
        <w:t>Act or Assist: 在授权范围内执行，或只给人类可操作步骤。</w:t>
      </w:r>
    </w:p>
    <w:p>
      <w:pPr>
        <w:pStyle w:val="ListNumber"/>
        <w:spacing w:after="40"/>
      </w:pPr>
      <w:r>
        <w:t>Reflect: 根据后果更新模型，必要时撤销或修复。</w:t>
      </w:r>
    </w:p>
    <w:p>
      <w:pPr>
        <w:pStyle w:val="Heading1"/>
      </w:pPr>
      <w:r>
        <w:t>8. Product Forms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Form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Target User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First MVP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Personal Active Consciousness Companion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个人成长、研究者、创业者、创作者。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认知闭环突破 + 主动任务建议。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Organization Active Consciousness Layer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团队、企业、实验室、政策小组。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会议/决策 DIKWP 审计 + 行动票据。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AgentHub Consciousness Kernel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多智能体系统开发者。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给 agent 群体提供共享目的与反思层。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NeuroBody Consciousness Gateway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未来脑体接口团队。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人体状态 -&gt; 目的解释 -&gt; 安全行动。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Civilization Active Consciousness Studio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教育、文化、治理和国际传播。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文明方案解释、试点和反证系统。</w:t>
            </w:r>
          </w:p>
        </w:tc>
      </w:tr>
    </w:tbl>
    <w:p>
      <w:pPr>
        <w:pStyle w:val="Heading1"/>
      </w:pPr>
      <w:r>
        <w:t>9. Final Boundary</w:t>
      </w:r>
    </w:p>
    <w:p>
      <w:r>
        <w:t>本系统大胆突破的是当前被动 AI 的结构限制，不是突破法律、伦理、用户同意、安全审查或人类自主权。主动式人工意识必须以“可解释主动性、可拒绝主动性、可撤回主动性、可审计主动性”为根本。</w:t>
      </w:r>
    </w:p>
    <w:p>
      <w:pPr>
        <w:pStyle w:val="Heading1"/>
      </w:pPr>
      <w:r>
        <w:t>Source Ledger and Boundary Note</w:t>
      </w:r>
    </w:p>
    <w:p>
      <w:r>
        <w:t>本交付包以 DIKWP、语义数学、DIKWP 坍塌、人工意识、Landauer 原理等公开材料为理论启发，同时把 ResearchGate 技术报告明确视为理论与工程线索，而非已被同行评议证明的经验结论。任何“主动式人工意识”表述均指可测试、可审计、可治理的功能性主动意识架构，不宣称已经实现主观体验或现象意识。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Source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URL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Use Boundary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Yucong Duan, DIKWP Semantic Mathematics Overview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https://www.researchgate.net/publication/389324432_DIKWP_Semantic_Mathematics_Overview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ResearchGate technical/public report; use as author-originated theoretical source, not peer-reviewed proof.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Yucong Duan et al., STRATEGIC REPORT DIKWP Collapse Background Mechanism Report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https://www.researchgate.net/publication/403883000_STRATEGIC_REPORT_DIKWP_Collapse_Background_Mechanism_Report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ResearchGate technical report; use as conceptual input for collapse mechanism.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Yucong Duan et al., From Planck Constant to Landauer's Principle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https://www.researchgate.net/publication/399108508_From_Planck_Constant_to_Landauer%27s_Principle_Universal_Information_Limits_and_DIKWP_Coefficients_Technical_Report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ResearchGate technical report; use cautiously for theory inspiration.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DIKWP Consciousness Futures Studio V1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https://github.com/YucongDuan/DIKWP-Consciousness-Futures-Studio-V1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Open-source design style: claim levels, evidence ledgers, governance roles, unsupported-claim blocking.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DIKWP-BusTrustOps-V4 Demo System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https://github.com/YucongDuan/DIKWP-BusTrustOps-V4-Demo-System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Open-source style reference: evidence ledger, semantic closure, action tickets, role governance.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Bérut et al. Experimental verification of Landauer's principle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https://www.nature.com/articles/nature10872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Peer-reviewed physics source for Landauer erasure bound; do not overextend to psychology.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NIST AI Risk Management Framework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https://www.nist.gov/itl/ai-risk-management-framework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AI risk governance reference.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OECD AI Principles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https://www.oecd.org/en/topics/sub-issues/ai-principles.html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Human-centred, trustworthy AI governance reference.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IEEE Ethically Aligned Design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https://standards.ieee.org/industry-connections/activities/ieee-global-initiative/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Human wellbeing and ethical alignment reference.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rial" w:hAnsi="Arial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Sim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