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39423" w14:textId="77777777" w:rsidR="00E43405" w:rsidRDefault="00E43405">
      <w:pPr>
        <w:spacing w:after="200"/>
      </w:pPr>
    </w:p>
    <w:p w14:paraId="01E6E972" w14:textId="77777777" w:rsidR="00E43405" w:rsidRDefault="009479FF">
      <w:pPr>
        <w:spacing w:after="80"/>
      </w:pPr>
      <w:r>
        <w:rPr>
          <w:b/>
          <w:bCs/>
          <w:color w:val="16A34A"/>
          <w:spacing w:val="30"/>
          <w:sz w:val="18"/>
          <w:szCs w:val="18"/>
        </w:rPr>
        <w:t>GEOHACKATHON 2026  ·  GISTDA  ·  PIXEL TO POLICY</w:t>
      </w:r>
    </w:p>
    <w:p w14:paraId="12966F04" w14:textId="77777777" w:rsidR="00E43405" w:rsidRDefault="009479FF">
      <w:pPr>
        <w:spacing w:after="60"/>
      </w:pPr>
      <w:r>
        <w:rPr>
          <w:b/>
          <w:bCs/>
          <w:color w:val="14532D"/>
          <w:sz w:val="84"/>
          <w:szCs w:val="84"/>
        </w:rPr>
        <w:t>GreenSight</w:t>
      </w:r>
    </w:p>
    <w:p w14:paraId="302DB390" w14:textId="77777777" w:rsidR="00E43405" w:rsidRDefault="009479FF">
      <w:pPr>
        <w:spacing w:after="100"/>
      </w:pPr>
      <w:r>
        <w:rPr>
          <w:color w:val="44403C"/>
          <w:sz w:val="32"/>
          <w:szCs w:val="32"/>
        </w:rPr>
        <w:t>Finding the best places for new green space in Don Mueang, Bangkok</w:t>
      </w:r>
    </w:p>
    <w:p w14:paraId="644E7440" w14:textId="77777777" w:rsidR="00E43405" w:rsidRDefault="009479FF">
      <w:pPr>
        <w:spacing w:after="160"/>
      </w:pPr>
      <w:r>
        <w:rPr>
          <w:color w:val="78716C"/>
          <w:sz w:val="20"/>
          <w:szCs w:val="20"/>
        </w:rPr>
        <w:t>THEOS-2 satellite images  ·  NDVI  ·  fitness scoring  ·  Hybrid Genetic Algorithm</w:t>
      </w:r>
    </w:p>
    <w:p w14:paraId="30CEAC65" w14:textId="77777777" w:rsidR="00E43405" w:rsidRDefault="009479FF">
      <w:pPr>
        <w:spacing w:before="120" w:after="160"/>
        <w:jc w:val="center"/>
      </w:pPr>
      <w:r>
        <w:rPr>
          <w:noProof/>
        </w:rPr>
        <w:drawing>
          <wp:inline distT="0" distB="0" distL="0" distR="0" wp14:anchorId="0538A76A" wp14:editId="697B3F2F">
            <wp:extent cx="6096000" cy="3810000"/>
            <wp:effectExtent l="0" t="0" r="0" b="0"/>
            <wp:docPr id="1" name="overview" descr="overview" title="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8100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E43405" w14:paraId="62F62733" w14:textId="77777777">
        <w:trPr>
          <w:cantSplit/>
        </w:trPr>
        <w:tc>
          <w:tcPr>
            <w:tcW w:w="4819" w:type="dxa"/>
            <w:tcBorders>
              <w:top w:val="single" w:sz="36" w:space="0" w:color="FFFFFF"/>
              <w:left w:val="single" w:sz="36" w:space="0" w:color="FFFFFF"/>
              <w:bottom w:val="single" w:sz="36" w:space="0" w:color="FFFFFF"/>
              <w:right w:val="single" w:sz="36" w:space="0" w:color="FFFFFF"/>
            </w:tcBorders>
            <w:shd w:val="clear" w:color="auto" w:fill="F0FDF4"/>
            <w:tcMar>
              <w:top w:w="160" w:type="dxa"/>
              <w:left w:w="200" w:type="dxa"/>
              <w:bottom w:w="160" w:type="dxa"/>
              <w:right w:w="200" w:type="dxa"/>
            </w:tcMar>
          </w:tcPr>
          <w:p w14:paraId="03B85CD0" w14:textId="77777777" w:rsidR="00E43405" w:rsidRDefault="009479FF">
            <w:pPr>
              <w:spacing w:after="60"/>
            </w:pPr>
            <w:r>
              <w:rPr>
                <w:b/>
                <w:bCs/>
                <w:color w:val="16A34A"/>
                <w:spacing w:val="30"/>
                <w:sz w:val="18"/>
                <w:szCs w:val="18"/>
              </w:rPr>
              <w:t>PART 1  ·  FOR EVERYONE</w:t>
            </w:r>
          </w:p>
          <w:p w14:paraId="52CD3AEE" w14:textId="77777777" w:rsidR="00E43405" w:rsidRDefault="009479FF">
            <w:pPr>
              <w:spacing w:after="0"/>
            </w:pPr>
            <w:r>
              <w:rPr>
                <w:sz w:val="19"/>
                <w:szCs w:val="19"/>
              </w:rPr>
              <w:t>What GreenSight does, how to read the app and what it found, in plain words.</w:t>
            </w:r>
          </w:p>
        </w:tc>
        <w:tc>
          <w:tcPr>
            <w:tcW w:w="4819" w:type="dxa"/>
            <w:tcBorders>
              <w:top w:val="single" w:sz="36" w:space="0" w:color="FFFFFF"/>
              <w:left w:val="single" w:sz="36" w:space="0" w:color="FFFFFF"/>
              <w:bottom w:val="single" w:sz="36" w:space="0" w:color="FFFFFF"/>
              <w:right w:val="single" w:sz="36" w:space="0" w:color="FFFFFF"/>
            </w:tcBorders>
            <w:shd w:val="clear" w:color="auto" w:fill="F1F5F9"/>
            <w:tcMar>
              <w:top w:w="160" w:type="dxa"/>
              <w:left w:w="200" w:type="dxa"/>
              <w:bottom w:w="160" w:type="dxa"/>
              <w:right w:w="200" w:type="dxa"/>
            </w:tcMar>
          </w:tcPr>
          <w:p w14:paraId="265A8C1D" w14:textId="77777777" w:rsidR="00E43405" w:rsidRDefault="009479FF">
            <w:pPr>
              <w:spacing w:after="60"/>
            </w:pPr>
            <w:r>
              <w:rPr>
                <w:b/>
                <w:bCs/>
                <w:color w:val="334155"/>
                <w:spacing w:val="30"/>
                <w:sz w:val="18"/>
                <w:szCs w:val="18"/>
              </w:rPr>
              <w:t>PART 2  ·  TECHNICAL</w:t>
            </w:r>
          </w:p>
          <w:p w14:paraId="7ABDEB3B" w14:textId="77777777" w:rsidR="00E43405" w:rsidRDefault="009479FF">
            <w:pPr>
              <w:spacing w:after="0"/>
            </w:pPr>
            <w:r>
              <w:rPr>
                <w:sz w:val="19"/>
                <w:szCs w:val="19"/>
              </w:rPr>
              <w:t>Architecture, grid model, area maths, fitness function, map rendering, data contract and testing.</w:t>
            </w:r>
          </w:p>
        </w:tc>
      </w:tr>
    </w:tbl>
    <w:p w14:paraId="184AB79B" w14:textId="77777777" w:rsidR="00E43405" w:rsidRDefault="00E43405">
      <w:pPr>
        <w:spacing w:after="160"/>
      </w:pPr>
    </w:p>
    <w:p w14:paraId="05727441" w14:textId="77777777" w:rsidR="00E43405" w:rsidRDefault="009479FF">
      <w:r>
        <w:rPr>
          <w:color w:val="44403C"/>
          <w:sz w:val="18"/>
          <w:szCs w:val="18"/>
        </w:rPr>
        <w:t>Presentation document  ·  Frontend prototype v0.1  ·  16 October 2026</w:t>
      </w:r>
    </w:p>
    <w:p w14:paraId="12E284E8" w14:textId="77777777" w:rsidR="00E43405" w:rsidRDefault="009479FF">
      <w:r>
        <w:rPr>
          <w:color w:val="78716C"/>
          <w:sz w:val="17"/>
          <w:szCs w:val="17"/>
        </w:rPr>
        <w:t xml:space="preserve">All NDVI, temperature, population and fitness numbers in this version are </w:t>
      </w:r>
      <w:r>
        <w:rPr>
          <w:b/>
          <w:bCs/>
          <w:color w:val="78716C"/>
          <w:sz w:val="17"/>
          <w:szCs w:val="17"/>
        </w:rPr>
        <w:t>mock data</w:t>
      </w:r>
      <w:r>
        <w:rPr>
          <w:color w:val="78716C"/>
          <w:sz w:val="17"/>
          <w:szCs w:val="17"/>
        </w:rPr>
        <w:t>, simulated from OpenStreetMap land cover. The backend will replace them with real THEOS-2 and Landsat results.</w:t>
      </w:r>
    </w:p>
    <w:p w14:paraId="171180F7" w14:textId="77777777" w:rsidR="00E43405" w:rsidRDefault="009479FF">
      <w:r>
        <w:br w:type="page"/>
      </w:r>
    </w:p>
    <w:p w14:paraId="158D3E8D" w14:textId="77777777" w:rsidR="00E43405" w:rsidRDefault="009479FF">
      <w:pPr>
        <w:spacing w:after="160"/>
      </w:pPr>
      <w:r>
        <w:rPr>
          <w:b/>
          <w:bCs/>
          <w:color w:val="14532D"/>
          <w:sz w:val="32"/>
          <w:szCs w:val="32"/>
        </w:rPr>
        <w:lastRenderedPageBreak/>
        <w:t>About this document</w:t>
      </w:r>
    </w:p>
    <w:p w14:paraId="66A57140" w14:textId="77777777" w:rsidR="00E43405" w:rsidRDefault="009479FF">
      <w:r>
        <w:t>GreenSight turns satellite pixels into a ranked list of places where a city could plant new green space. This document explains it in two ways:</w:t>
      </w:r>
    </w:p>
    <w:p w14:paraId="73F68FC5" w14:textId="77777777" w:rsidR="00E43405" w:rsidRDefault="009479FF">
      <w:pPr>
        <w:pStyle w:val="ListParagraph"/>
        <w:numPr>
          <w:ilvl w:val="0"/>
          <w:numId w:val="2"/>
        </w:numPr>
        <w:spacing w:after="70"/>
      </w:pPr>
      <w:r>
        <w:rPr>
          <w:b/>
          <w:bCs/>
        </w:rPr>
        <w:t>Part 1 – For everyone.</w:t>
      </w:r>
      <w:r>
        <w:t xml:space="preserve"> No maths. The problem, what the app does, how to read its numbers and what it found in Don Mueang. Use it for a general audience.</w:t>
      </w:r>
    </w:p>
    <w:p w14:paraId="54F66B81" w14:textId="77777777" w:rsidR="00E43405" w:rsidRDefault="009479FF">
      <w:pPr>
        <w:pStyle w:val="ListParagraph"/>
        <w:numPr>
          <w:ilvl w:val="0"/>
          <w:numId w:val="2"/>
        </w:numPr>
        <w:spacing w:after="70"/>
      </w:pPr>
      <w:r>
        <w:rPr>
          <w:b/>
          <w:bCs/>
        </w:rPr>
        <w:t>Part 2 – Technical.</w:t>
      </w:r>
      <w:r>
        <w:t xml:space="preserve"> For engineers, GIS analysts and reviewers. How the system is built, exactly how every number is calculated, and the data contract for the backend.</w:t>
      </w:r>
    </w:p>
    <w:p w14:paraId="0C872648" w14:textId="77777777" w:rsidR="00E43405" w:rsidRDefault="00E43405">
      <w:pPr>
        <w:spacing w:after="80"/>
      </w:pPr>
    </w:p>
    <w:p w14:paraId="37D459A5" w14:textId="77777777" w:rsidR="00E43405" w:rsidRDefault="009479FF">
      <w:pPr>
        <w:spacing w:before="120"/>
      </w:pPr>
      <w:r>
        <w:rPr>
          <w:b/>
          <w:bCs/>
          <w:sz w:val="24"/>
          <w:szCs w:val="24"/>
        </w:rPr>
        <w:t>GreenSight 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938"/>
      </w:tblGrid>
      <w:tr w:rsidR="00E43405" w14:paraId="1FADDBAF"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0FDF4"/>
            <w:tcMar>
              <w:top w:w="70" w:type="dxa"/>
              <w:left w:w="110" w:type="dxa"/>
              <w:bottom w:w="70" w:type="dxa"/>
              <w:right w:w="110" w:type="dxa"/>
            </w:tcMar>
            <w:vAlign w:val="center"/>
          </w:tcPr>
          <w:p w14:paraId="687FDF56" w14:textId="77777777" w:rsidR="00E43405" w:rsidRDefault="009479FF">
            <w:pPr>
              <w:keepNext/>
              <w:spacing w:after="0" w:line="259" w:lineRule="auto"/>
            </w:pPr>
            <w:r>
              <w:rPr>
                <w:b/>
                <w:bCs/>
                <w:sz w:val="19"/>
                <w:szCs w:val="19"/>
              </w:rPr>
              <w:t>Study area</w:t>
            </w:r>
          </w:p>
        </w:tc>
        <w:tc>
          <w:tcPr>
            <w:tcW w:w="69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CA7E2A0" w14:textId="77777777" w:rsidR="00E43405" w:rsidRDefault="009479FF">
            <w:pPr>
              <w:keepNext/>
              <w:spacing w:after="0" w:line="259" w:lineRule="auto"/>
            </w:pPr>
            <w:r>
              <w:rPr>
                <w:sz w:val="19"/>
                <w:szCs w:val="19"/>
              </w:rPr>
              <w:t>Don Mueang district, Bangkok (37.14 km²)</w:t>
            </w:r>
          </w:p>
        </w:tc>
      </w:tr>
      <w:tr w:rsidR="00E43405" w14:paraId="68546806"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0FDF4"/>
            <w:tcMar>
              <w:top w:w="70" w:type="dxa"/>
              <w:left w:w="110" w:type="dxa"/>
              <w:bottom w:w="70" w:type="dxa"/>
              <w:right w:w="110" w:type="dxa"/>
            </w:tcMar>
            <w:vAlign w:val="center"/>
          </w:tcPr>
          <w:p w14:paraId="6BD18DF5" w14:textId="77777777" w:rsidR="00E43405" w:rsidRDefault="009479FF">
            <w:pPr>
              <w:keepNext/>
              <w:spacing w:after="0" w:line="259" w:lineRule="auto"/>
            </w:pPr>
            <w:r>
              <w:rPr>
                <w:b/>
                <w:bCs/>
                <w:sz w:val="19"/>
                <w:szCs w:val="19"/>
              </w:rPr>
              <w:t>Satellite frame</w:t>
            </w:r>
          </w:p>
        </w:tc>
        <w:tc>
          <w:tcPr>
            <w:tcW w:w="69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13FD17C" w14:textId="77777777" w:rsidR="00E43405" w:rsidRDefault="009479FF">
            <w:pPr>
              <w:keepNext/>
              <w:spacing w:after="0" w:line="259" w:lineRule="auto"/>
            </w:pPr>
            <w:r>
              <w:rPr>
                <w:sz w:val="19"/>
                <w:szCs w:val="19"/>
              </w:rPr>
              <w:t>gisda_03 from GISTDA's THEOS-2: 8.978 km², fully inside Don Mueang (24% of the district)</w:t>
            </w:r>
          </w:p>
        </w:tc>
      </w:tr>
      <w:tr w:rsidR="00E43405" w14:paraId="3E001FE2"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0FDF4"/>
            <w:tcMar>
              <w:top w:w="70" w:type="dxa"/>
              <w:left w:w="110" w:type="dxa"/>
              <w:bottom w:w="70" w:type="dxa"/>
              <w:right w:w="110" w:type="dxa"/>
            </w:tcMar>
            <w:vAlign w:val="center"/>
          </w:tcPr>
          <w:p w14:paraId="09279031" w14:textId="77777777" w:rsidR="00E43405" w:rsidRDefault="009479FF">
            <w:pPr>
              <w:keepNext/>
              <w:spacing w:after="0" w:line="259" w:lineRule="auto"/>
            </w:pPr>
            <w:r>
              <w:rPr>
                <w:b/>
                <w:bCs/>
                <w:sz w:val="19"/>
                <w:szCs w:val="19"/>
              </w:rPr>
              <w:t>Grid</w:t>
            </w:r>
          </w:p>
        </w:tc>
        <w:tc>
          <w:tcPr>
            <w:tcW w:w="69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DD34B64" w14:textId="77777777" w:rsidR="00E43405" w:rsidRDefault="009479FF">
            <w:pPr>
              <w:keepNext/>
              <w:spacing w:after="0" w:line="259" w:lineRule="auto"/>
            </w:pPr>
            <w:r>
              <w:rPr>
                <w:sz w:val="19"/>
                <w:szCs w:val="19"/>
              </w:rPr>
              <w:t>600 × 600 = 360,000 cells of about 5 m × 5 m</w:t>
            </w:r>
          </w:p>
        </w:tc>
      </w:tr>
      <w:tr w:rsidR="00E43405" w14:paraId="6AC90A6F"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0FDF4"/>
            <w:tcMar>
              <w:top w:w="70" w:type="dxa"/>
              <w:left w:w="110" w:type="dxa"/>
              <w:bottom w:w="70" w:type="dxa"/>
              <w:right w:w="110" w:type="dxa"/>
            </w:tcMar>
            <w:vAlign w:val="center"/>
          </w:tcPr>
          <w:p w14:paraId="25D3F1CD" w14:textId="77777777" w:rsidR="00E43405" w:rsidRDefault="009479FF">
            <w:pPr>
              <w:keepNext/>
              <w:spacing w:after="0" w:line="259" w:lineRule="auto"/>
            </w:pPr>
            <w:r>
              <w:rPr>
                <w:b/>
                <w:bCs/>
                <w:sz w:val="19"/>
                <w:szCs w:val="19"/>
              </w:rPr>
              <w:t>Land cover (mock)</w:t>
            </w:r>
          </w:p>
        </w:tc>
        <w:tc>
          <w:tcPr>
            <w:tcW w:w="69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EF01100" w14:textId="77777777" w:rsidR="00E43405" w:rsidRDefault="009479FF">
            <w:pPr>
              <w:keepNext/>
              <w:spacing w:after="0" w:line="259" w:lineRule="auto"/>
            </w:pPr>
            <w:r>
              <w:rPr>
                <w:sz w:val="19"/>
                <w:szCs w:val="19"/>
              </w:rPr>
              <w:t>Green 1.913 km² (22% of the land) · grey 6.894 km² · water 0.171 km²</w:t>
            </w:r>
          </w:p>
        </w:tc>
      </w:tr>
      <w:tr w:rsidR="00E43405" w14:paraId="4EFC1F46"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0FDF4"/>
            <w:tcMar>
              <w:top w:w="70" w:type="dxa"/>
              <w:left w:w="110" w:type="dxa"/>
              <w:bottom w:w="70" w:type="dxa"/>
              <w:right w:w="110" w:type="dxa"/>
            </w:tcMar>
            <w:vAlign w:val="center"/>
          </w:tcPr>
          <w:p w14:paraId="3DA23192" w14:textId="77777777" w:rsidR="00E43405" w:rsidRDefault="009479FF">
            <w:pPr>
              <w:keepNext/>
              <w:spacing w:after="0" w:line="259" w:lineRule="auto"/>
            </w:pPr>
            <w:r>
              <w:rPr>
                <w:b/>
                <w:bCs/>
                <w:sz w:val="19"/>
                <w:szCs w:val="19"/>
              </w:rPr>
              <w:t>Green zones (mock)</w:t>
            </w:r>
          </w:p>
        </w:tc>
        <w:tc>
          <w:tcPr>
            <w:tcW w:w="69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2548196" w14:textId="77777777" w:rsidR="00E43405" w:rsidRDefault="009479FF">
            <w:pPr>
              <w:keepNext/>
              <w:spacing w:after="0" w:line="259" w:lineRule="auto"/>
            </w:pPr>
            <w:r>
              <w:rPr>
                <w:sz w:val="19"/>
                <w:szCs w:val="19"/>
              </w:rPr>
              <w:t>44 zones of 0.5 ha or more; 6 meet Bangkok's target of 9 m² per person</w:t>
            </w:r>
          </w:p>
        </w:tc>
      </w:tr>
      <w:tr w:rsidR="00E43405" w14:paraId="71DC1964"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0FDF4"/>
            <w:tcMar>
              <w:top w:w="70" w:type="dxa"/>
              <w:left w:w="110" w:type="dxa"/>
              <w:bottom w:w="70" w:type="dxa"/>
              <w:right w:w="110" w:type="dxa"/>
            </w:tcMar>
            <w:vAlign w:val="center"/>
          </w:tcPr>
          <w:p w14:paraId="39489AB8" w14:textId="77777777" w:rsidR="00E43405" w:rsidRDefault="009479FF">
            <w:pPr>
              <w:keepNext/>
              <w:spacing w:after="0" w:line="259" w:lineRule="auto"/>
            </w:pPr>
            <w:r>
              <w:rPr>
                <w:b/>
                <w:bCs/>
                <w:sz w:val="19"/>
                <w:szCs w:val="19"/>
              </w:rPr>
              <w:t>Candidate sites (mock)</w:t>
            </w:r>
          </w:p>
        </w:tc>
        <w:tc>
          <w:tcPr>
            <w:tcW w:w="69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16459F7" w14:textId="77777777" w:rsidR="00E43405" w:rsidRDefault="009479FF">
            <w:pPr>
              <w:keepNext/>
              <w:spacing w:after="0" w:line="259" w:lineRule="auto"/>
            </w:pPr>
            <w:r>
              <w:rPr>
                <w:sz w:val="19"/>
                <w:szCs w:val="19"/>
              </w:rPr>
              <w:t>151 open plots found; the best 20 are ranked (10 high and 10 medium priority)</w:t>
            </w:r>
          </w:p>
        </w:tc>
      </w:tr>
      <w:tr w:rsidR="00E43405" w14:paraId="492EC410"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0FDF4"/>
            <w:tcMar>
              <w:top w:w="70" w:type="dxa"/>
              <w:left w:w="110" w:type="dxa"/>
              <w:bottom w:w="70" w:type="dxa"/>
              <w:right w:w="110" w:type="dxa"/>
            </w:tcMar>
            <w:vAlign w:val="center"/>
          </w:tcPr>
          <w:p w14:paraId="23C7082B" w14:textId="77777777" w:rsidR="00E43405" w:rsidRDefault="009479FF">
            <w:pPr>
              <w:keepNext/>
              <w:spacing w:after="0" w:line="259" w:lineRule="auto"/>
            </w:pPr>
            <w:r>
              <w:rPr>
                <w:b/>
                <w:bCs/>
                <w:sz w:val="19"/>
                <w:szCs w:val="19"/>
              </w:rPr>
              <w:t>App</w:t>
            </w:r>
          </w:p>
        </w:tc>
        <w:tc>
          <w:tcPr>
            <w:tcW w:w="69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25911065" w14:textId="77777777" w:rsidR="00E43405" w:rsidRDefault="009479FF">
            <w:pPr>
              <w:keepNext/>
              <w:spacing w:after="0" w:line="259" w:lineRule="auto"/>
            </w:pPr>
            <w:r>
              <w:rPr>
                <w:sz w:val="19"/>
                <w:szCs w:val="19"/>
              </w:rPr>
              <w:t>Web app (React + Leaflet) for computers and phones; 74 automated tests pass</w:t>
            </w:r>
          </w:p>
        </w:tc>
      </w:tr>
      <w:tr w:rsidR="00E43405" w14:paraId="534A1358"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0FDF4"/>
            <w:tcMar>
              <w:top w:w="70" w:type="dxa"/>
              <w:left w:w="110" w:type="dxa"/>
              <w:bottom w:w="70" w:type="dxa"/>
              <w:right w:w="110" w:type="dxa"/>
            </w:tcMar>
            <w:vAlign w:val="center"/>
          </w:tcPr>
          <w:p w14:paraId="22247DB2" w14:textId="77777777" w:rsidR="00E43405" w:rsidRDefault="009479FF">
            <w:pPr>
              <w:spacing w:after="0" w:line="259" w:lineRule="auto"/>
            </w:pPr>
            <w:r>
              <w:rPr>
                <w:b/>
                <w:bCs/>
                <w:sz w:val="19"/>
                <w:szCs w:val="19"/>
              </w:rPr>
              <w:t>Status</w:t>
            </w:r>
          </w:p>
        </w:tc>
        <w:tc>
          <w:tcPr>
            <w:tcW w:w="69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CF6CE02" w14:textId="77777777" w:rsidR="00E43405" w:rsidRDefault="009479FF">
            <w:pPr>
              <w:spacing w:after="0" w:line="259" w:lineRule="auto"/>
            </w:pPr>
            <w:r>
              <w:rPr>
                <w:sz w:val="19"/>
                <w:szCs w:val="19"/>
              </w:rPr>
              <w:t>Frontend prototype finished; backend with real THEOS-2 data in progress</w:t>
            </w:r>
          </w:p>
        </w:tc>
      </w:tr>
    </w:tbl>
    <w:p w14:paraId="5BD4F11B" w14:textId="77777777" w:rsidR="00E43405" w:rsidRDefault="00E4340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43405" w14:paraId="145919F8" w14:textId="77777777">
        <w:trPr>
          <w:cantSplit/>
        </w:trPr>
        <w:tc>
          <w:tcPr>
            <w:tcW w:w="9638" w:type="dxa"/>
            <w:tcBorders>
              <w:top w:val="none" w:sz="0" w:space="0" w:color="FFFFFF"/>
              <w:left w:val="single" w:sz="36" w:space="0" w:color="B45309"/>
              <w:bottom w:val="none" w:sz="0" w:space="0" w:color="FFFFFF"/>
              <w:right w:val="none" w:sz="0" w:space="0" w:color="FFFFFF"/>
            </w:tcBorders>
            <w:shd w:val="clear" w:color="auto" w:fill="FFFBEB"/>
            <w:tcMar>
              <w:top w:w="150" w:type="dxa"/>
              <w:left w:w="240" w:type="dxa"/>
              <w:bottom w:w="150" w:type="dxa"/>
              <w:right w:w="240" w:type="dxa"/>
            </w:tcMar>
          </w:tcPr>
          <w:p w14:paraId="1332865B" w14:textId="77777777" w:rsidR="00E43405" w:rsidRDefault="009479FF">
            <w:pPr>
              <w:spacing w:after="0"/>
            </w:pPr>
            <w:r>
              <w:rPr>
                <w:b/>
                <w:bCs/>
              </w:rPr>
              <w:t>Mock data.</w:t>
            </w:r>
            <w:r>
              <w:t xml:space="preserve"> The land cover and district borders are real (OpenStreetMap). The NDVI values, temperatures, population and fitness scores are simulated so the app can be shown before the backend is ready. Every result in this document that depends on them is marked as mock data.</w:t>
            </w:r>
          </w:p>
        </w:tc>
      </w:tr>
    </w:tbl>
    <w:p w14:paraId="3945E874" w14:textId="77777777" w:rsidR="00E43405" w:rsidRDefault="009479FF">
      <w:r>
        <w:br w:type="page"/>
      </w:r>
    </w:p>
    <w:p w14:paraId="49F38E2B" w14:textId="77777777" w:rsidR="00E43405" w:rsidRDefault="009479FF">
      <w:pPr>
        <w:spacing w:after="200"/>
      </w:pPr>
      <w:r>
        <w:rPr>
          <w:b/>
          <w:bCs/>
          <w:color w:val="14532D"/>
          <w:sz w:val="32"/>
          <w:szCs w:val="32"/>
        </w:rPr>
        <w:lastRenderedPageBreak/>
        <w:t>Contents</w:t>
      </w:r>
    </w:p>
    <w:sdt>
      <w:sdtPr>
        <w:rPr>
          <w:b w:val="0"/>
          <w:bCs w:val="0"/>
          <w:color w:val="1C1917"/>
          <w:sz w:val="21"/>
          <w:szCs w:val="21"/>
        </w:rPr>
        <w:alias w:val="Contents"/>
        <w:id w:val="374899730"/>
      </w:sdtPr>
      <w:sdtEndPr/>
      <w:sdtContent>
        <w:p w14:paraId="3FD1EAED" w14:textId="38832462" w:rsidR="00CF6EAE" w:rsidRDefault="009479FF">
          <w:pPr>
            <w:pStyle w:val="TOC1"/>
            <w:tabs>
              <w:tab w:val="right" w:leader="dot" w:pos="9628"/>
            </w:tabs>
            <w:rPr>
              <w:rFonts w:asciiTheme="minorHAnsi" w:eastAsiaTheme="minorEastAsia" w:hAnsiTheme="minorHAnsi" w:cstheme="minorBidi"/>
              <w:b w:val="0"/>
              <w:bCs w:val="0"/>
              <w:noProof/>
              <w:color w:val="auto"/>
              <w:kern w:val="2"/>
              <w:sz w:val="24"/>
              <w:szCs w:val="30"/>
              <w14:ligatures w14:val="standardContextual"/>
            </w:rPr>
          </w:pPr>
          <w:r>
            <w:fldChar w:fldCharType="begin"/>
          </w:r>
          <w:r>
            <w:instrText>TOC \h \o "1-2"</w:instrText>
          </w:r>
          <w:r>
            <w:fldChar w:fldCharType="separate"/>
          </w:r>
          <w:hyperlink w:anchor="_Toc243050070" w:history="1">
            <w:r w:rsidR="00CF6EAE" w:rsidRPr="00743E9C">
              <w:rPr>
                <w:rStyle w:val="Hyperlink"/>
                <w:noProof/>
              </w:rPr>
              <w:t>Part 1 – GreenSight in plain words</w:t>
            </w:r>
            <w:r w:rsidR="00CF6EAE">
              <w:rPr>
                <w:noProof/>
              </w:rPr>
              <w:tab/>
            </w:r>
            <w:r w:rsidR="00CF6EAE">
              <w:rPr>
                <w:noProof/>
              </w:rPr>
              <w:fldChar w:fldCharType="begin"/>
            </w:r>
            <w:r w:rsidR="00CF6EAE">
              <w:rPr>
                <w:noProof/>
              </w:rPr>
              <w:instrText xml:space="preserve"> PAGEREF _Toc243050070 \h </w:instrText>
            </w:r>
            <w:r w:rsidR="00CF6EAE">
              <w:rPr>
                <w:noProof/>
              </w:rPr>
            </w:r>
            <w:r w:rsidR="00CF6EAE">
              <w:rPr>
                <w:noProof/>
              </w:rPr>
              <w:fldChar w:fldCharType="separate"/>
            </w:r>
            <w:r w:rsidR="00CF6EAE">
              <w:rPr>
                <w:noProof/>
              </w:rPr>
              <w:t>4</w:t>
            </w:r>
            <w:r w:rsidR="00CF6EAE">
              <w:rPr>
                <w:noProof/>
              </w:rPr>
              <w:fldChar w:fldCharType="end"/>
            </w:r>
          </w:hyperlink>
        </w:p>
        <w:p w14:paraId="732E5DB0" w14:textId="160894D9"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71" w:history="1">
            <w:r w:rsidRPr="00743E9C">
              <w:rPr>
                <w:rStyle w:val="Hyperlink"/>
                <w:noProof/>
              </w:rPr>
              <w:t>1.1 The problem: too little green space, in the wrong places</w:t>
            </w:r>
            <w:r>
              <w:rPr>
                <w:noProof/>
              </w:rPr>
              <w:tab/>
            </w:r>
            <w:r>
              <w:rPr>
                <w:noProof/>
              </w:rPr>
              <w:fldChar w:fldCharType="begin"/>
            </w:r>
            <w:r>
              <w:rPr>
                <w:noProof/>
              </w:rPr>
              <w:instrText xml:space="preserve"> PAGEREF _Toc243050071 \h </w:instrText>
            </w:r>
            <w:r>
              <w:rPr>
                <w:noProof/>
              </w:rPr>
            </w:r>
            <w:r>
              <w:rPr>
                <w:noProof/>
              </w:rPr>
              <w:fldChar w:fldCharType="separate"/>
            </w:r>
            <w:r>
              <w:rPr>
                <w:noProof/>
              </w:rPr>
              <w:t>4</w:t>
            </w:r>
            <w:r>
              <w:rPr>
                <w:noProof/>
              </w:rPr>
              <w:fldChar w:fldCharType="end"/>
            </w:r>
          </w:hyperlink>
        </w:p>
        <w:p w14:paraId="54CD0FBD" w14:textId="4023A55F"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72" w:history="1">
            <w:r w:rsidRPr="00743E9C">
              <w:rPr>
                <w:rStyle w:val="Hyperlink"/>
                <w:noProof/>
              </w:rPr>
              <w:t>1.2 Our idea</w:t>
            </w:r>
            <w:r>
              <w:rPr>
                <w:noProof/>
              </w:rPr>
              <w:tab/>
            </w:r>
            <w:r>
              <w:rPr>
                <w:noProof/>
              </w:rPr>
              <w:fldChar w:fldCharType="begin"/>
            </w:r>
            <w:r>
              <w:rPr>
                <w:noProof/>
              </w:rPr>
              <w:instrText xml:space="preserve"> PAGEREF _Toc243050072 \h </w:instrText>
            </w:r>
            <w:r>
              <w:rPr>
                <w:noProof/>
              </w:rPr>
            </w:r>
            <w:r>
              <w:rPr>
                <w:noProof/>
              </w:rPr>
              <w:fldChar w:fldCharType="separate"/>
            </w:r>
            <w:r>
              <w:rPr>
                <w:noProof/>
              </w:rPr>
              <w:t>4</w:t>
            </w:r>
            <w:r>
              <w:rPr>
                <w:noProof/>
              </w:rPr>
              <w:fldChar w:fldCharType="end"/>
            </w:r>
          </w:hyperlink>
        </w:p>
        <w:p w14:paraId="59E1A797" w14:textId="3E4B38AA"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73" w:history="1">
            <w:r w:rsidRPr="00743E9C">
              <w:rPr>
                <w:rStyle w:val="Hyperlink"/>
                <w:noProof/>
              </w:rPr>
              <w:t>1.3 How it works, in six steps</w:t>
            </w:r>
            <w:r>
              <w:rPr>
                <w:noProof/>
              </w:rPr>
              <w:tab/>
            </w:r>
            <w:r>
              <w:rPr>
                <w:noProof/>
              </w:rPr>
              <w:fldChar w:fldCharType="begin"/>
            </w:r>
            <w:r>
              <w:rPr>
                <w:noProof/>
              </w:rPr>
              <w:instrText xml:space="preserve"> PAGEREF _Toc243050073 \h </w:instrText>
            </w:r>
            <w:r>
              <w:rPr>
                <w:noProof/>
              </w:rPr>
            </w:r>
            <w:r>
              <w:rPr>
                <w:noProof/>
              </w:rPr>
              <w:fldChar w:fldCharType="separate"/>
            </w:r>
            <w:r>
              <w:rPr>
                <w:noProof/>
              </w:rPr>
              <w:t>4</w:t>
            </w:r>
            <w:r>
              <w:rPr>
                <w:noProof/>
              </w:rPr>
              <w:fldChar w:fldCharType="end"/>
            </w:r>
          </w:hyperlink>
        </w:p>
        <w:p w14:paraId="40E73534" w14:textId="61B1DF49"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74" w:history="1">
            <w:r w:rsidRPr="00743E9C">
              <w:rPr>
                <w:rStyle w:val="Hyperlink"/>
                <w:noProof/>
              </w:rPr>
              <w:t>1.4 The greenness score (NDVI)</w:t>
            </w:r>
            <w:r>
              <w:rPr>
                <w:noProof/>
              </w:rPr>
              <w:tab/>
            </w:r>
            <w:r>
              <w:rPr>
                <w:noProof/>
              </w:rPr>
              <w:fldChar w:fldCharType="begin"/>
            </w:r>
            <w:r>
              <w:rPr>
                <w:noProof/>
              </w:rPr>
              <w:instrText xml:space="preserve"> PAGEREF _Toc243050074 \h </w:instrText>
            </w:r>
            <w:r>
              <w:rPr>
                <w:noProof/>
              </w:rPr>
            </w:r>
            <w:r>
              <w:rPr>
                <w:noProof/>
              </w:rPr>
              <w:fldChar w:fldCharType="separate"/>
            </w:r>
            <w:r>
              <w:rPr>
                <w:noProof/>
              </w:rPr>
              <w:t>5</w:t>
            </w:r>
            <w:r>
              <w:rPr>
                <w:noProof/>
              </w:rPr>
              <w:fldChar w:fldCharType="end"/>
            </w:r>
          </w:hyperlink>
        </w:p>
        <w:p w14:paraId="00F0F492" w14:textId="66E59BF7"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75" w:history="1">
            <w:r w:rsidRPr="00743E9C">
              <w:rPr>
                <w:rStyle w:val="Hyperlink"/>
                <w:noProof/>
              </w:rPr>
              <w:t>1.5 Where we start: Don Mueang</w:t>
            </w:r>
            <w:r>
              <w:rPr>
                <w:noProof/>
              </w:rPr>
              <w:tab/>
            </w:r>
            <w:r>
              <w:rPr>
                <w:noProof/>
              </w:rPr>
              <w:fldChar w:fldCharType="begin"/>
            </w:r>
            <w:r>
              <w:rPr>
                <w:noProof/>
              </w:rPr>
              <w:instrText xml:space="preserve"> PAGEREF _Toc243050075 \h </w:instrText>
            </w:r>
            <w:r>
              <w:rPr>
                <w:noProof/>
              </w:rPr>
            </w:r>
            <w:r>
              <w:rPr>
                <w:noProof/>
              </w:rPr>
              <w:fldChar w:fldCharType="separate"/>
            </w:r>
            <w:r>
              <w:rPr>
                <w:noProof/>
              </w:rPr>
              <w:t>5</w:t>
            </w:r>
            <w:r>
              <w:rPr>
                <w:noProof/>
              </w:rPr>
              <w:fldChar w:fldCharType="end"/>
            </w:r>
          </w:hyperlink>
        </w:p>
        <w:p w14:paraId="36E32F00" w14:textId="57E01666"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76" w:history="1">
            <w:r w:rsidRPr="00743E9C">
              <w:rPr>
                <w:rStyle w:val="Hyperlink"/>
                <w:noProof/>
              </w:rPr>
              <w:t>1.6 A quick tour of the app</w:t>
            </w:r>
            <w:r>
              <w:rPr>
                <w:noProof/>
              </w:rPr>
              <w:tab/>
            </w:r>
            <w:r>
              <w:rPr>
                <w:noProof/>
              </w:rPr>
              <w:fldChar w:fldCharType="begin"/>
            </w:r>
            <w:r>
              <w:rPr>
                <w:noProof/>
              </w:rPr>
              <w:instrText xml:space="preserve"> PAGEREF _Toc243050076 \h </w:instrText>
            </w:r>
            <w:r>
              <w:rPr>
                <w:noProof/>
              </w:rPr>
            </w:r>
            <w:r>
              <w:rPr>
                <w:noProof/>
              </w:rPr>
              <w:fldChar w:fldCharType="separate"/>
            </w:r>
            <w:r>
              <w:rPr>
                <w:noProof/>
              </w:rPr>
              <w:t>6</w:t>
            </w:r>
            <w:r>
              <w:rPr>
                <w:noProof/>
              </w:rPr>
              <w:fldChar w:fldCharType="end"/>
            </w:r>
          </w:hyperlink>
        </w:p>
        <w:p w14:paraId="448EE20D" w14:textId="79721092"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77" w:history="1">
            <w:r w:rsidRPr="00743E9C">
              <w:rPr>
                <w:rStyle w:val="Hyperlink"/>
                <w:noProof/>
              </w:rPr>
              <w:t>1.7 How to read the numbers</w:t>
            </w:r>
            <w:r>
              <w:rPr>
                <w:noProof/>
              </w:rPr>
              <w:tab/>
            </w:r>
            <w:r>
              <w:rPr>
                <w:noProof/>
              </w:rPr>
              <w:fldChar w:fldCharType="begin"/>
            </w:r>
            <w:r>
              <w:rPr>
                <w:noProof/>
              </w:rPr>
              <w:instrText xml:space="preserve"> PAGEREF _Toc243050077 \h </w:instrText>
            </w:r>
            <w:r>
              <w:rPr>
                <w:noProof/>
              </w:rPr>
            </w:r>
            <w:r>
              <w:rPr>
                <w:noProof/>
              </w:rPr>
              <w:fldChar w:fldCharType="separate"/>
            </w:r>
            <w:r>
              <w:rPr>
                <w:noProof/>
              </w:rPr>
              <w:t>9</w:t>
            </w:r>
            <w:r>
              <w:rPr>
                <w:noProof/>
              </w:rPr>
              <w:fldChar w:fldCharType="end"/>
            </w:r>
          </w:hyperlink>
        </w:p>
        <w:p w14:paraId="3882E3DD" w14:textId="20EE92A8"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78" w:history="1">
            <w:r w:rsidRPr="00743E9C">
              <w:rPr>
                <w:rStyle w:val="Hyperlink"/>
                <w:noProof/>
              </w:rPr>
              <w:t>1.8 What we found in Don Mueang (example results)</w:t>
            </w:r>
            <w:r>
              <w:rPr>
                <w:noProof/>
              </w:rPr>
              <w:tab/>
            </w:r>
            <w:r>
              <w:rPr>
                <w:noProof/>
              </w:rPr>
              <w:fldChar w:fldCharType="begin"/>
            </w:r>
            <w:r>
              <w:rPr>
                <w:noProof/>
              </w:rPr>
              <w:instrText xml:space="preserve"> PAGEREF _Toc243050078 \h </w:instrText>
            </w:r>
            <w:r>
              <w:rPr>
                <w:noProof/>
              </w:rPr>
            </w:r>
            <w:r>
              <w:rPr>
                <w:noProof/>
              </w:rPr>
              <w:fldChar w:fldCharType="separate"/>
            </w:r>
            <w:r>
              <w:rPr>
                <w:noProof/>
              </w:rPr>
              <w:t>10</w:t>
            </w:r>
            <w:r>
              <w:rPr>
                <w:noProof/>
              </w:rPr>
              <w:fldChar w:fldCharType="end"/>
            </w:r>
          </w:hyperlink>
        </w:p>
        <w:p w14:paraId="106C78A5" w14:textId="055F4AD2"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79" w:history="1">
            <w:r w:rsidRPr="00743E9C">
              <w:rPr>
                <w:rStyle w:val="Hyperlink"/>
                <w:noProof/>
              </w:rPr>
              <w:t>1.9 Who it helps</w:t>
            </w:r>
            <w:r>
              <w:rPr>
                <w:noProof/>
              </w:rPr>
              <w:tab/>
            </w:r>
            <w:r>
              <w:rPr>
                <w:noProof/>
              </w:rPr>
              <w:fldChar w:fldCharType="begin"/>
            </w:r>
            <w:r>
              <w:rPr>
                <w:noProof/>
              </w:rPr>
              <w:instrText xml:space="preserve"> PAGEREF _Toc243050079 \h </w:instrText>
            </w:r>
            <w:r>
              <w:rPr>
                <w:noProof/>
              </w:rPr>
            </w:r>
            <w:r>
              <w:rPr>
                <w:noProof/>
              </w:rPr>
              <w:fldChar w:fldCharType="separate"/>
            </w:r>
            <w:r>
              <w:rPr>
                <w:noProof/>
              </w:rPr>
              <w:t>10</w:t>
            </w:r>
            <w:r>
              <w:rPr>
                <w:noProof/>
              </w:rPr>
              <w:fldChar w:fldCharType="end"/>
            </w:r>
          </w:hyperlink>
        </w:p>
        <w:p w14:paraId="2C5CFFE0" w14:textId="5027A895"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80" w:history="1">
            <w:r w:rsidRPr="00743E9C">
              <w:rPr>
                <w:rStyle w:val="Hyperlink"/>
                <w:noProof/>
              </w:rPr>
              <w:t>1.10 What's next</w:t>
            </w:r>
            <w:r>
              <w:rPr>
                <w:noProof/>
              </w:rPr>
              <w:tab/>
            </w:r>
            <w:r>
              <w:rPr>
                <w:noProof/>
              </w:rPr>
              <w:fldChar w:fldCharType="begin"/>
            </w:r>
            <w:r>
              <w:rPr>
                <w:noProof/>
              </w:rPr>
              <w:instrText xml:space="preserve"> PAGEREF _Toc243050080 \h </w:instrText>
            </w:r>
            <w:r>
              <w:rPr>
                <w:noProof/>
              </w:rPr>
            </w:r>
            <w:r>
              <w:rPr>
                <w:noProof/>
              </w:rPr>
              <w:fldChar w:fldCharType="separate"/>
            </w:r>
            <w:r>
              <w:rPr>
                <w:noProof/>
              </w:rPr>
              <w:t>10</w:t>
            </w:r>
            <w:r>
              <w:rPr>
                <w:noProof/>
              </w:rPr>
              <w:fldChar w:fldCharType="end"/>
            </w:r>
          </w:hyperlink>
        </w:p>
        <w:p w14:paraId="06D0F51E" w14:textId="3D53C275"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81" w:history="1">
            <w:r w:rsidRPr="00743E9C">
              <w:rPr>
                <w:rStyle w:val="Hyperlink"/>
                <w:noProof/>
              </w:rPr>
              <w:t>1.11 Words to know</w:t>
            </w:r>
            <w:r>
              <w:rPr>
                <w:noProof/>
              </w:rPr>
              <w:tab/>
            </w:r>
            <w:r>
              <w:rPr>
                <w:noProof/>
              </w:rPr>
              <w:fldChar w:fldCharType="begin"/>
            </w:r>
            <w:r>
              <w:rPr>
                <w:noProof/>
              </w:rPr>
              <w:instrText xml:space="preserve"> PAGEREF _Toc243050081 \h </w:instrText>
            </w:r>
            <w:r>
              <w:rPr>
                <w:noProof/>
              </w:rPr>
            </w:r>
            <w:r>
              <w:rPr>
                <w:noProof/>
              </w:rPr>
              <w:fldChar w:fldCharType="separate"/>
            </w:r>
            <w:r>
              <w:rPr>
                <w:noProof/>
              </w:rPr>
              <w:t>11</w:t>
            </w:r>
            <w:r>
              <w:rPr>
                <w:noProof/>
              </w:rPr>
              <w:fldChar w:fldCharType="end"/>
            </w:r>
          </w:hyperlink>
        </w:p>
        <w:p w14:paraId="195830FB" w14:textId="31094086" w:rsidR="00CF6EAE" w:rsidRDefault="00CF6EAE">
          <w:pPr>
            <w:pStyle w:val="TOC1"/>
            <w:tabs>
              <w:tab w:val="right" w:leader="dot" w:pos="9628"/>
            </w:tabs>
            <w:rPr>
              <w:rFonts w:asciiTheme="minorHAnsi" w:eastAsiaTheme="minorEastAsia" w:hAnsiTheme="minorHAnsi" w:cstheme="minorBidi"/>
              <w:b w:val="0"/>
              <w:bCs w:val="0"/>
              <w:noProof/>
              <w:color w:val="auto"/>
              <w:kern w:val="2"/>
              <w:sz w:val="24"/>
              <w:szCs w:val="30"/>
              <w14:ligatures w14:val="standardContextual"/>
            </w:rPr>
          </w:pPr>
          <w:hyperlink w:anchor="_Toc243050082" w:history="1">
            <w:r w:rsidRPr="00743E9C">
              <w:rPr>
                <w:rStyle w:val="Hyperlink"/>
                <w:noProof/>
              </w:rPr>
              <w:t>Part 2 – Technical version</w:t>
            </w:r>
            <w:r>
              <w:rPr>
                <w:noProof/>
              </w:rPr>
              <w:tab/>
            </w:r>
            <w:r>
              <w:rPr>
                <w:noProof/>
              </w:rPr>
              <w:fldChar w:fldCharType="begin"/>
            </w:r>
            <w:r>
              <w:rPr>
                <w:noProof/>
              </w:rPr>
              <w:instrText xml:space="preserve"> PAGEREF _Toc243050082 \h </w:instrText>
            </w:r>
            <w:r>
              <w:rPr>
                <w:noProof/>
              </w:rPr>
            </w:r>
            <w:r>
              <w:rPr>
                <w:noProof/>
              </w:rPr>
              <w:fldChar w:fldCharType="separate"/>
            </w:r>
            <w:r>
              <w:rPr>
                <w:noProof/>
              </w:rPr>
              <w:t>12</w:t>
            </w:r>
            <w:r>
              <w:rPr>
                <w:noProof/>
              </w:rPr>
              <w:fldChar w:fldCharType="end"/>
            </w:r>
          </w:hyperlink>
        </w:p>
        <w:p w14:paraId="675BBFAF" w14:textId="6C0B8BB6"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83" w:history="1">
            <w:r w:rsidRPr="00743E9C">
              <w:rPr>
                <w:rStyle w:val="Hyperlink"/>
                <w:noProof/>
              </w:rPr>
              <w:t>2.1 Scope and status</w:t>
            </w:r>
            <w:r>
              <w:rPr>
                <w:noProof/>
              </w:rPr>
              <w:tab/>
            </w:r>
            <w:r>
              <w:rPr>
                <w:noProof/>
              </w:rPr>
              <w:fldChar w:fldCharType="begin"/>
            </w:r>
            <w:r>
              <w:rPr>
                <w:noProof/>
              </w:rPr>
              <w:instrText xml:space="preserve"> PAGEREF _Toc243050083 \h </w:instrText>
            </w:r>
            <w:r>
              <w:rPr>
                <w:noProof/>
              </w:rPr>
            </w:r>
            <w:r>
              <w:rPr>
                <w:noProof/>
              </w:rPr>
              <w:fldChar w:fldCharType="separate"/>
            </w:r>
            <w:r>
              <w:rPr>
                <w:noProof/>
              </w:rPr>
              <w:t>12</w:t>
            </w:r>
            <w:r>
              <w:rPr>
                <w:noProof/>
              </w:rPr>
              <w:fldChar w:fldCharType="end"/>
            </w:r>
          </w:hyperlink>
        </w:p>
        <w:p w14:paraId="45D586BF" w14:textId="03016A36"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84" w:history="1">
            <w:r w:rsidRPr="00743E9C">
              <w:rPr>
                <w:rStyle w:val="Hyperlink"/>
                <w:noProof/>
              </w:rPr>
              <w:t>2.2 System architecture</w:t>
            </w:r>
            <w:r>
              <w:rPr>
                <w:noProof/>
              </w:rPr>
              <w:tab/>
            </w:r>
            <w:r>
              <w:rPr>
                <w:noProof/>
              </w:rPr>
              <w:fldChar w:fldCharType="begin"/>
            </w:r>
            <w:r>
              <w:rPr>
                <w:noProof/>
              </w:rPr>
              <w:instrText xml:space="preserve"> PAGEREF _Toc243050084 \h </w:instrText>
            </w:r>
            <w:r>
              <w:rPr>
                <w:noProof/>
              </w:rPr>
            </w:r>
            <w:r>
              <w:rPr>
                <w:noProof/>
              </w:rPr>
              <w:fldChar w:fldCharType="separate"/>
            </w:r>
            <w:r>
              <w:rPr>
                <w:noProof/>
              </w:rPr>
              <w:t>12</w:t>
            </w:r>
            <w:r>
              <w:rPr>
                <w:noProof/>
              </w:rPr>
              <w:fldChar w:fldCharType="end"/>
            </w:r>
          </w:hyperlink>
        </w:p>
        <w:p w14:paraId="2B9F35FD" w14:textId="067A33C0"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85" w:history="1">
            <w:r w:rsidRPr="00743E9C">
              <w:rPr>
                <w:rStyle w:val="Hyperlink"/>
                <w:noProof/>
              </w:rPr>
              <w:t>2.3 Study area and frames</w:t>
            </w:r>
            <w:r>
              <w:rPr>
                <w:noProof/>
              </w:rPr>
              <w:tab/>
            </w:r>
            <w:r>
              <w:rPr>
                <w:noProof/>
              </w:rPr>
              <w:fldChar w:fldCharType="begin"/>
            </w:r>
            <w:r>
              <w:rPr>
                <w:noProof/>
              </w:rPr>
              <w:instrText xml:space="preserve"> PAGEREF _Toc243050085 \h </w:instrText>
            </w:r>
            <w:r>
              <w:rPr>
                <w:noProof/>
              </w:rPr>
            </w:r>
            <w:r>
              <w:rPr>
                <w:noProof/>
              </w:rPr>
              <w:fldChar w:fldCharType="separate"/>
            </w:r>
            <w:r>
              <w:rPr>
                <w:noProof/>
              </w:rPr>
              <w:t>13</w:t>
            </w:r>
            <w:r>
              <w:rPr>
                <w:noProof/>
              </w:rPr>
              <w:fldChar w:fldCharType="end"/>
            </w:r>
          </w:hyperlink>
        </w:p>
        <w:p w14:paraId="15E6F445" w14:textId="7959DDE6"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86" w:history="1">
            <w:r w:rsidRPr="00743E9C">
              <w:rPr>
                <w:rStyle w:val="Hyperlink"/>
                <w:noProof/>
              </w:rPr>
              <w:t>2.4 Grid model</w:t>
            </w:r>
            <w:r>
              <w:rPr>
                <w:noProof/>
              </w:rPr>
              <w:tab/>
            </w:r>
            <w:r>
              <w:rPr>
                <w:noProof/>
              </w:rPr>
              <w:fldChar w:fldCharType="begin"/>
            </w:r>
            <w:r>
              <w:rPr>
                <w:noProof/>
              </w:rPr>
              <w:instrText xml:space="preserve"> PAGEREF _Toc243050086 \h </w:instrText>
            </w:r>
            <w:r>
              <w:rPr>
                <w:noProof/>
              </w:rPr>
            </w:r>
            <w:r>
              <w:rPr>
                <w:noProof/>
              </w:rPr>
              <w:fldChar w:fldCharType="separate"/>
            </w:r>
            <w:r>
              <w:rPr>
                <w:noProof/>
              </w:rPr>
              <w:t>13</w:t>
            </w:r>
            <w:r>
              <w:rPr>
                <w:noProof/>
              </w:rPr>
              <w:fldChar w:fldCharType="end"/>
            </w:r>
          </w:hyperlink>
        </w:p>
        <w:p w14:paraId="5835A7DF" w14:textId="072EC23B"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87" w:history="1">
            <w:r w:rsidRPr="00743E9C">
              <w:rPr>
                <w:rStyle w:val="Hyperlink"/>
                <w:noProof/>
              </w:rPr>
              <w:t>2.5 Classification and areas</w:t>
            </w:r>
            <w:r>
              <w:rPr>
                <w:noProof/>
              </w:rPr>
              <w:tab/>
            </w:r>
            <w:r>
              <w:rPr>
                <w:noProof/>
              </w:rPr>
              <w:fldChar w:fldCharType="begin"/>
            </w:r>
            <w:r>
              <w:rPr>
                <w:noProof/>
              </w:rPr>
              <w:instrText xml:space="preserve"> PAGEREF _Toc243050087 \h </w:instrText>
            </w:r>
            <w:r>
              <w:rPr>
                <w:noProof/>
              </w:rPr>
            </w:r>
            <w:r>
              <w:rPr>
                <w:noProof/>
              </w:rPr>
              <w:fldChar w:fldCharType="separate"/>
            </w:r>
            <w:r>
              <w:rPr>
                <w:noProof/>
              </w:rPr>
              <w:t>14</w:t>
            </w:r>
            <w:r>
              <w:rPr>
                <w:noProof/>
              </w:rPr>
              <w:fldChar w:fldCharType="end"/>
            </w:r>
          </w:hyperlink>
        </w:p>
        <w:p w14:paraId="1D7607AE" w14:textId="0BF64A3E"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88" w:history="1">
            <w:r w:rsidRPr="00743E9C">
              <w:rPr>
                <w:rStyle w:val="Hyperlink"/>
                <w:noProof/>
              </w:rPr>
              <w:t>2.6 Zones</w:t>
            </w:r>
            <w:r>
              <w:rPr>
                <w:noProof/>
              </w:rPr>
              <w:tab/>
            </w:r>
            <w:r>
              <w:rPr>
                <w:noProof/>
              </w:rPr>
              <w:fldChar w:fldCharType="begin"/>
            </w:r>
            <w:r>
              <w:rPr>
                <w:noProof/>
              </w:rPr>
              <w:instrText xml:space="preserve"> PAGEREF _Toc243050088 \h </w:instrText>
            </w:r>
            <w:r>
              <w:rPr>
                <w:noProof/>
              </w:rPr>
            </w:r>
            <w:r>
              <w:rPr>
                <w:noProof/>
              </w:rPr>
              <w:fldChar w:fldCharType="separate"/>
            </w:r>
            <w:r>
              <w:rPr>
                <w:noProof/>
              </w:rPr>
              <w:t>15</w:t>
            </w:r>
            <w:r>
              <w:rPr>
                <w:noProof/>
              </w:rPr>
              <w:fldChar w:fldCharType="end"/>
            </w:r>
          </w:hyperlink>
        </w:p>
        <w:p w14:paraId="541166BE" w14:textId="246715AF"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89" w:history="1">
            <w:r w:rsidRPr="00743E9C">
              <w:rPr>
                <w:rStyle w:val="Hyperlink"/>
                <w:noProof/>
              </w:rPr>
              <w:t>2.7 Indicators computed in the frontend</w:t>
            </w:r>
            <w:r>
              <w:rPr>
                <w:noProof/>
              </w:rPr>
              <w:tab/>
            </w:r>
            <w:r>
              <w:rPr>
                <w:noProof/>
              </w:rPr>
              <w:fldChar w:fldCharType="begin"/>
            </w:r>
            <w:r>
              <w:rPr>
                <w:noProof/>
              </w:rPr>
              <w:instrText xml:space="preserve"> PAGEREF _Toc243050089 \h </w:instrText>
            </w:r>
            <w:r>
              <w:rPr>
                <w:noProof/>
              </w:rPr>
            </w:r>
            <w:r>
              <w:rPr>
                <w:noProof/>
              </w:rPr>
              <w:fldChar w:fldCharType="separate"/>
            </w:r>
            <w:r>
              <w:rPr>
                <w:noProof/>
              </w:rPr>
              <w:t>15</w:t>
            </w:r>
            <w:r>
              <w:rPr>
                <w:noProof/>
              </w:rPr>
              <w:fldChar w:fldCharType="end"/>
            </w:r>
          </w:hyperlink>
        </w:p>
        <w:p w14:paraId="3A9F5A45" w14:textId="1BA5FC52"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90" w:history="1">
            <w:r w:rsidRPr="00743E9C">
              <w:rPr>
                <w:rStyle w:val="Hyperlink"/>
                <w:noProof/>
              </w:rPr>
              <w:t>2.8 Fitness function and optimisation</w:t>
            </w:r>
            <w:r>
              <w:rPr>
                <w:noProof/>
              </w:rPr>
              <w:tab/>
            </w:r>
            <w:r>
              <w:rPr>
                <w:noProof/>
              </w:rPr>
              <w:fldChar w:fldCharType="begin"/>
            </w:r>
            <w:r>
              <w:rPr>
                <w:noProof/>
              </w:rPr>
              <w:instrText xml:space="preserve"> PAGEREF _Toc243050090 \h </w:instrText>
            </w:r>
            <w:r>
              <w:rPr>
                <w:noProof/>
              </w:rPr>
            </w:r>
            <w:r>
              <w:rPr>
                <w:noProof/>
              </w:rPr>
              <w:fldChar w:fldCharType="separate"/>
            </w:r>
            <w:r>
              <w:rPr>
                <w:noProof/>
              </w:rPr>
              <w:t>16</w:t>
            </w:r>
            <w:r>
              <w:rPr>
                <w:noProof/>
              </w:rPr>
              <w:fldChar w:fldCharType="end"/>
            </w:r>
          </w:hyperlink>
        </w:p>
        <w:p w14:paraId="0E56DB57" w14:textId="6E7C3756"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91" w:history="1">
            <w:r w:rsidRPr="00743E9C">
              <w:rPr>
                <w:rStyle w:val="Hyperlink"/>
                <w:noProof/>
              </w:rPr>
              <w:t>2.9 Frontend architecture</w:t>
            </w:r>
            <w:r>
              <w:rPr>
                <w:noProof/>
              </w:rPr>
              <w:tab/>
            </w:r>
            <w:r>
              <w:rPr>
                <w:noProof/>
              </w:rPr>
              <w:fldChar w:fldCharType="begin"/>
            </w:r>
            <w:r>
              <w:rPr>
                <w:noProof/>
              </w:rPr>
              <w:instrText xml:space="preserve"> PAGEREF _Toc243050091 \h </w:instrText>
            </w:r>
            <w:r>
              <w:rPr>
                <w:noProof/>
              </w:rPr>
            </w:r>
            <w:r>
              <w:rPr>
                <w:noProof/>
              </w:rPr>
              <w:fldChar w:fldCharType="separate"/>
            </w:r>
            <w:r>
              <w:rPr>
                <w:noProof/>
              </w:rPr>
              <w:t>17</w:t>
            </w:r>
            <w:r>
              <w:rPr>
                <w:noProof/>
              </w:rPr>
              <w:fldChar w:fldCharType="end"/>
            </w:r>
          </w:hyperlink>
        </w:p>
        <w:p w14:paraId="35295D04" w14:textId="4670E325"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92" w:history="1">
            <w:r w:rsidRPr="00743E9C">
              <w:rPr>
                <w:rStyle w:val="Hyperlink"/>
                <w:noProof/>
              </w:rPr>
              <w:t>2.10 Drawing 360,000 cells fast</w:t>
            </w:r>
            <w:r>
              <w:rPr>
                <w:noProof/>
              </w:rPr>
              <w:tab/>
            </w:r>
            <w:r>
              <w:rPr>
                <w:noProof/>
              </w:rPr>
              <w:fldChar w:fldCharType="begin"/>
            </w:r>
            <w:r>
              <w:rPr>
                <w:noProof/>
              </w:rPr>
              <w:instrText xml:space="preserve"> PAGEREF _Toc243050092 \h </w:instrText>
            </w:r>
            <w:r>
              <w:rPr>
                <w:noProof/>
              </w:rPr>
            </w:r>
            <w:r>
              <w:rPr>
                <w:noProof/>
              </w:rPr>
              <w:fldChar w:fldCharType="separate"/>
            </w:r>
            <w:r>
              <w:rPr>
                <w:noProof/>
              </w:rPr>
              <w:t>18</w:t>
            </w:r>
            <w:r>
              <w:rPr>
                <w:noProof/>
              </w:rPr>
              <w:fldChar w:fldCharType="end"/>
            </w:r>
          </w:hyperlink>
        </w:p>
        <w:p w14:paraId="0EE23614" w14:textId="3178CB40"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93" w:history="1">
            <w:r w:rsidRPr="00743E9C">
              <w:rPr>
                <w:rStyle w:val="Hyperlink"/>
                <w:noProof/>
              </w:rPr>
              <w:t>2.11 Data contract (API)</w:t>
            </w:r>
            <w:r>
              <w:rPr>
                <w:noProof/>
              </w:rPr>
              <w:tab/>
            </w:r>
            <w:r>
              <w:rPr>
                <w:noProof/>
              </w:rPr>
              <w:fldChar w:fldCharType="begin"/>
            </w:r>
            <w:r>
              <w:rPr>
                <w:noProof/>
              </w:rPr>
              <w:instrText xml:space="preserve"> PAGEREF _Toc243050093 \h </w:instrText>
            </w:r>
            <w:r>
              <w:rPr>
                <w:noProof/>
              </w:rPr>
            </w:r>
            <w:r>
              <w:rPr>
                <w:noProof/>
              </w:rPr>
              <w:fldChar w:fldCharType="separate"/>
            </w:r>
            <w:r>
              <w:rPr>
                <w:noProof/>
              </w:rPr>
              <w:t>20</w:t>
            </w:r>
            <w:r>
              <w:rPr>
                <w:noProof/>
              </w:rPr>
              <w:fldChar w:fldCharType="end"/>
            </w:r>
          </w:hyperlink>
        </w:p>
        <w:p w14:paraId="174145A8" w14:textId="3D63E5B0"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94" w:history="1">
            <w:r w:rsidRPr="00743E9C">
              <w:rPr>
                <w:rStyle w:val="Hyperlink"/>
                <w:noProof/>
              </w:rPr>
              <w:t>2.12 How the mock data was made</w:t>
            </w:r>
            <w:r>
              <w:rPr>
                <w:noProof/>
              </w:rPr>
              <w:tab/>
            </w:r>
            <w:r>
              <w:rPr>
                <w:noProof/>
              </w:rPr>
              <w:fldChar w:fldCharType="begin"/>
            </w:r>
            <w:r>
              <w:rPr>
                <w:noProof/>
              </w:rPr>
              <w:instrText xml:space="preserve"> PAGEREF _Toc243050094 \h </w:instrText>
            </w:r>
            <w:r>
              <w:rPr>
                <w:noProof/>
              </w:rPr>
            </w:r>
            <w:r>
              <w:rPr>
                <w:noProof/>
              </w:rPr>
              <w:fldChar w:fldCharType="separate"/>
            </w:r>
            <w:r>
              <w:rPr>
                <w:noProof/>
              </w:rPr>
              <w:t>21</w:t>
            </w:r>
            <w:r>
              <w:rPr>
                <w:noProof/>
              </w:rPr>
              <w:fldChar w:fldCharType="end"/>
            </w:r>
          </w:hyperlink>
        </w:p>
        <w:p w14:paraId="3E19EDD6" w14:textId="1ABEED31"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95" w:history="1">
            <w:r w:rsidRPr="00743E9C">
              <w:rPr>
                <w:rStyle w:val="Hyperlink"/>
                <w:noProof/>
              </w:rPr>
              <w:t>2.13 Quality and verification</w:t>
            </w:r>
            <w:r>
              <w:rPr>
                <w:noProof/>
              </w:rPr>
              <w:tab/>
            </w:r>
            <w:r>
              <w:rPr>
                <w:noProof/>
              </w:rPr>
              <w:fldChar w:fldCharType="begin"/>
            </w:r>
            <w:r>
              <w:rPr>
                <w:noProof/>
              </w:rPr>
              <w:instrText xml:space="preserve"> PAGEREF _Toc243050095 \h </w:instrText>
            </w:r>
            <w:r>
              <w:rPr>
                <w:noProof/>
              </w:rPr>
            </w:r>
            <w:r>
              <w:rPr>
                <w:noProof/>
              </w:rPr>
              <w:fldChar w:fldCharType="separate"/>
            </w:r>
            <w:r>
              <w:rPr>
                <w:noProof/>
              </w:rPr>
              <w:t>21</w:t>
            </w:r>
            <w:r>
              <w:rPr>
                <w:noProof/>
              </w:rPr>
              <w:fldChar w:fldCharType="end"/>
            </w:r>
          </w:hyperlink>
        </w:p>
        <w:p w14:paraId="03C6003D" w14:textId="3699FEA9"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96" w:history="1">
            <w:r w:rsidRPr="00743E9C">
              <w:rPr>
                <w:rStyle w:val="Hyperlink"/>
                <w:noProof/>
              </w:rPr>
              <w:t>2.14 Limitations and risks</w:t>
            </w:r>
            <w:r>
              <w:rPr>
                <w:noProof/>
              </w:rPr>
              <w:tab/>
            </w:r>
            <w:r>
              <w:rPr>
                <w:noProof/>
              </w:rPr>
              <w:fldChar w:fldCharType="begin"/>
            </w:r>
            <w:r>
              <w:rPr>
                <w:noProof/>
              </w:rPr>
              <w:instrText xml:space="preserve"> PAGEREF _Toc243050096 \h </w:instrText>
            </w:r>
            <w:r>
              <w:rPr>
                <w:noProof/>
              </w:rPr>
            </w:r>
            <w:r>
              <w:rPr>
                <w:noProof/>
              </w:rPr>
              <w:fldChar w:fldCharType="separate"/>
            </w:r>
            <w:r>
              <w:rPr>
                <w:noProof/>
              </w:rPr>
              <w:t>21</w:t>
            </w:r>
            <w:r>
              <w:rPr>
                <w:noProof/>
              </w:rPr>
              <w:fldChar w:fldCharType="end"/>
            </w:r>
          </w:hyperlink>
        </w:p>
        <w:p w14:paraId="5E03E14D" w14:textId="30CC1C1B"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97" w:history="1">
            <w:r w:rsidRPr="00743E9C">
              <w:rPr>
                <w:rStyle w:val="Hyperlink"/>
                <w:noProof/>
              </w:rPr>
              <w:t>2.15 Roadmap</w:t>
            </w:r>
            <w:r>
              <w:rPr>
                <w:noProof/>
              </w:rPr>
              <w:tab/>
            </w:r>
            <w:r>
              <w:rPr>
                <w:noProof/>
              </w:rPr>
              <w:fldChar w:fldCharType="begin"/>
            </w:r>
            <w:r>
              <w:rPr>
                <w:noProof/>
              </w:rPr>
              <w:instrText xml:space="preserve"> PAGEREF _Toc243050097 \h </w:instrText>
            </w:r>
            <w:r>
              <w:rPr>
                <w:noProof/>
              </w:rPr>
            </w:r>
            <w:r>
              <w:rPr>
                <w:noProof/>
              </w:rPr>
              <w:fldChar w:fldCharType="separate"/>
            </w:r>
            <w:r>
              <w:rPr>
                <w:noProof/>
              </w:rPr>
              <w:t>22</w:t>
            </w:r>
            <w:r>
              <w:rPr>
                <w:noProof/>
              </w:rPr>
              <w:fldChar w:fldCharType="end"/>
            </w:r>
          </w:hyperlink>
        </w:p>
        <w:p w14:paraId="55E72934" w14:textId="52E230C4"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98" w:history="1">
            <w:r w:rsidRPr="00743E9C">
              <w:rPr>
                <w:rStyle w:val="Hyperlink"/>
                <w:noProof/>
              </w:rPr>
              <w:t>2.16 Running and deploying</w:t>
            </w:r>
            <w:r>
              <w:rPr>
                <w:noProof/>
              </w:rPr>
              <w:tab/>
            </w:r>
            <w:r>
              <w:rPr>
                <w:noProof/>
              </w:rPr>
              <w:fldChar w:fldCharType="begin"/>
            </w:r>
            <w:r>
              <w:rPr>
                <w:noProof/>
              </w:rPr>
              <w:instrText xml:space="preserve"> PAGEREF _Toc243050098 \h </w:instrText>
            </w:r>
            <w:r>
              <w:rPr>
                <w:noProof/>
              </w:rPr>
            </w:r>
            <w:r>
              <w:rPr>
                <w:noProof/>
              </w:rPr>
              <w:fldChar w:fldCharType="separate"/>
            </w:r>
            <w:r>
              <w:rPr>
                <w:noProof/>
              </w:rPr>
              <w:t>22</w:t>
            </w:r>
            <w:r>
              <w:rPr>
                <w:noProof/>
              </w:rPr>
              <w:fldChar w:fldCharType="end"/>
            </w:r>
          </w:hyperlink>
        </w:p>
        <w:p w14:paraId="20248EC1" w14:textId="20DFA5C8"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099" w:history="1">
            <w:r w:rsidRPr="00743E9C">
              <w:rPr>
                <w:rStyle w:val="Hyperlink"/>
                <w:noProof/>
              </w:rPr>
              <w:t>Appendix A. Project structure</w:t>
            </w:r>
            <w:r>
              <w:rPr>
                <w:noProof/>
              </w:rPr>
              <w:tab/>
            </w:r>
            <w:r>
              <w:rPr>
                <w:noProof/>
              </w:rPr>
              <w:fldChar w:fldCharType="begin"/>
            </w:r>
            <w:r>
              <w:rPr>
                <w:noProof/>
              </w:rPr>
              <w:instrText xml:space="preserve"> PAGEREF _Toc243050099 \h </w:instrText>
            </w:r>
            <w:r>
              <w:rPr>
                <w:noProof/>
              </w:rPr>
            </w:r>
            <w:r>
              <w:rPr>
                <w:noProof/>
              </w:rPr>
              <w:fldChar w:fldCharType="separate"/>
            </w:r>
            <w:r>
              <w:rPr>
                <w:noProof/>
              </w:rPr>
              <w:t>23</w:t>
            </w:r>
            <w:r>
              <w:rPr>
                <w:noProof/>
              </w:rPr>
              <w:fldChar w:fldCharType="end"/>
            </w:r>
          </w:hyperlink>
        </w:p>
        <w:p w14:paraId="358533F1" w14:textId="565E94B4" w:rsidR="00CF6EAE" w:rsidRDefault="00CF6EAE">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050100" w:history="1">
            <w:r w:rsidRPr="00743E9C">
              <w:rPr>
                <w:rStyle w:val="Hyperlink"/>
                <w:noProof/>
              </w:rPr>
              <w:t>Appendix B. References</w:t>
            </w:r>
            <w:r>
              <w:rPr>
                <w:noProof/>
              </w:rPr>
              <w:tab/>
            </w:r>
            <w:r>
              <w:rPr>
                <w:noProof/>
              </w:rPr>
              <w:fldChar w:fldCharType="begin"/>
            </w:r>
            <w:r>
              <w:rPr>
                <w:noProof/>
              </w:rPr>
              <w:instrText xml:space="preserve"> PAGEREF _Toc243050100 \h </w:instrText>
            </w:r>
            <w:r>
              <w:rPr>
                <w:noProof/>
              </w:rPr>
            </w:r>
            <w:r>
              <w:rPr>
                <w:noProof/>
              </w:rPr>
              <w:fldChar w:fldCharType="separate"/>
            </w:r>
            <w:r>
              <w:rPr>
                <w:noProof/>
              </w:rPr>
              <w:t>23</w:t>
            </w:r>
            <w:r>
              <w:rPr>
                <w:noProof/>
              </w:rPr>
              <w:fldChar w:fldCharType="end"/>
            </w:r>
          </w:hyperlink>
        </w:p>
        <w:p w14:paraId="5E760C94" w14:textId="5226765F" w:rsidR="00E43405" w:rsidRDefault="009479FF">
          <w:r>
            <w:fldChar w:fldCharType="end"/>
          </w:r>
        </w:p>
      </w:sdtContent>
    </w:sdt>
    <w:p w14:paraId="71CD63FA" w14:textId="77777777" w:rsidR="00E43405" w:rsidRDefault="00E43405">
      <w:pPr>
        <w:sectPr w:rsidR="00E43405">
          <w:headerReference w:type="default" r:id="rId8"/>
          <w:footerReference w:type="default" r:id="rId9"/>
          <w:headerReference w:type="first" r:id="rId10"/>
          <w:footerReference w:type="first" r:id="rId11"/>
          <w:pgSz w:w="11906" w:h="16838"/>
          <w:pgMar w:top="1134" w:right="1134" w:bottom="1134" w:left="1134" w:header="567" w:footer="567" w:gutter="0"/>
          <w:cols w:space="720"/>
          <w:titlePg/>
          <w:docGrid w:linePitch="360"/>
        </w:sectPr>
      </w:pPr>
    </w:p>
    <w:p w14:paraId="6F816255" w14:textId="77777777" w:rsidR="00E43405" w:rsidRDefault="009479FF">
      <w:pPr>
        <w:spacing w:after="80"/>
      </w:pPr>
      <w:r>
        <w:rPr>
          <w:b/>
          <w:bCs/>
          <w:color w:val="16A34A"/>
          <w:spacing w:val="30"/>
          <w:sz w:val="18"/>
          <w:szCs w:val="18"/>
        </w:rPr>
        <w:lastRenderedPageBreak/>
        <w:t>FOR EVERYONE  ·  NO MATHS NEEDED</w:t>
      </w:r>
    </w:p>
    <w:p w14:paraId="51A6421A" w14:textId="77777777" w:rsidR="00E43405" w:rsidRDefault="009479FF">
      <w:pPr>
        <w:pStyle w:val="Heading1"/>
      </w:pPr>
      <w:bookmarkStart w:id="0" w:name="_Toc243050070"/>
      <w:r>
        <w:t>Part 1 – GreenSight in plain words</w:t>
      </w:r>
      <w:bookmarkEnd w:id="0"/>
    </w:p>
    <w:p w14:paraId="7242B696" w14:textId="77777777" w:rsidR="00E43405" w:rsidRDefault="009479FF">
      <w:r>
        <w:t>This part explains GreenSight without maths: the problem, the idea, how the app works, how to read it, and what it found in Don Mueang.</w:t>
      </w:r>
    </w:p>
    <w:p w14:paraId="04637BDA" w14:textId="77777777" w:rsidR="00E43405" w:rsidRDefault="009479FF">
      <w:pPr>
        <w:pStyle w:val="Heading2"/>
      </w:pPr>
      <w:bookmarkStart w:id="1" w:name="_Toc243050071"/>
      <w:r>
        <w:t>1.1 The problem: too little green space, in the wrong places</w:t>
      </w:r>
      <w:bookmarkEnd w:id="1"/>
    </w:p>
    <w:p w14:paraId="77930846" w14:textId="77777777" w:rsidR="00E43405" w:rsidRDefault="009479FF">
      <w:r>
        <w:t xml:space="preserve">Parks and trees make a city cooler, cleaner and healthier. They give shade, filter the air and soak up rain, so streets flood less. Bangkok's own target is </w:t>
      </w:r>
      <w:r>
        <w:rPr>
          <w:b/>
          <w:bCs/>
        </w:rPr>
        <w:t>9 m² of green space for every person</w:t>
      </w:r>
      <w:r>
        <w:t>. The city is below that target, and its green space is spread unevenly.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E43405" w14:paraId="0B5FB085" w14:textId="77777777">
        <w:trPr>
          <w:cantSplit/>
        </w:trPr>
        <w:tc>
          <w:tcPr>
            <w:tcW w:w="2409" w:type="dxa"/>
            <w:tcBorders>
              <w:top w:val="single" w:sz="36" w:space="0" w:color="FFFFFF"/>
              <w:left w:val="single" w:sz="36" w:space="0" w:color="FFFFFF"/>
              <w:bottom w:val="single" w:sz="36" w:space="0" w:color="FFFFFF"/>
              <w:right w:val="single" w:sz="36" w:space="0" w:color="FFFFFF"/>
            </w:tcBorders>
            <w:shd w:val="clear" w:color="auto" w:fill="F0FDF4"/>
            <w:tcMar>
              <w:top w:w="140" w:type="dxa"/>
              <w:left w:w="150" w:type="dxa"/>
              <w:bottom w:w="140" w:type="dxa"/>
              <w:right w:w="150" w:type="dxa"/>
            </w:tcMar>
          </w:tcPr>
          <w:p w14:paraId="5EB15A77" w14:textId="77777777" w:rsidR="00E43405" w:rsidRDefault="009479FF">
            <w:pPr>
              <w:spacing w:after="40"/>
            </w:pPr>
            <w:r>
              <w:rPr>
                <w:b/>
                <w:bCs/>
                <w:color w:val="14532D"/>
                <w:sz w:val="38"/>
                <w:szCs w:val="38"/>
              </w:rPr>
              <w:t>7.49 m²</w:t>
            </w:r>
          </w:p>
          <w:p w14:paraId="54E87CF1" w14:textId="77777777" w:rsidR="00E43405" w:rsidRDefault="009479FF">
            <w:pPr>
              <w:spacing w:after="0" w:line="252" w:lineRule="auto"/>
            </w:pPr>
            <w:r>
              <w:rPr>
                <w:color w:val="44403C"/>
                <w:sz w:val="17"/>
                <w:szCs w:val="17"/>
              </w:rPr>
              <w:t>green space per person in Bangkok (official figure)</w:t>
            </w:r>
          </w:p>
        </w:tc>
        <w:tc>
          <w:tcPr>
            <w:tcW w:w="2409" w:type="dxa"/>
            <w:tcBorders>
              <w:top w:val="single" w:sz="36" w:space="0" w:color="FFFFFF"/>
              <w:left w:val="single" w:sz="36" w:space="0" w:color="FFFFFF"/>
              <w:bottom w:val="single" w:sz="36" w:space="0" w:color="FFFFFF"/>
              <w:right w:val="single" w:sz="36" w:space="0" w:color="FFFFFF"/>
            </w:tcBorders>
            <w:shd w:val="clear" w:color="auto" w:fill="F0FDF4"/>
            <w:tcMar>
              <w:top w:w="140" w:type="dxa"/>
              <w:left w:w="150" w:type="dxa"/>
              <w:bottom w:w="140" w:type="dxa"/>
              <w:right w:w="150" w:type="dxa"/>
            </w:tcMar>
          </w:tcPr>
          <w:p w14:paraId="760E1119" w14:textId="77777777" w:rsidR="00E43405" w:rsidRDefault="009479FF">
            <w:pPr>
              <w:spacing w:after="40"/>
            </w:pPr>
            <w:r>
              <w:rPr>
                <w:b/>
                <w:bCs/>
                <w:color w:val="14532D"/>
                <w:sz w:val="38"/>
                <w:szCs w:val="38"/>
              </w:rPr>
              <w:t>9 m²</w:t>
            </w:r>
          </w:p>
          <w:p w14:paraId="14B2ED56" w14:textId="77777777" w:rsidR="00E43405" w:rsidRDefault="009479FF">
            <w:pPr>
              <w:spacing w:after="0" w:line="252" w:lineRule="auto"/>
            </w:pPr>
            <w:r>
              <w:rPr>
                <w:color w:val="44403C"/>
                <w:sz w:val="17"/>
                <w:szCs w:val="17"/>
              </w:rPr>
              <w:t>Bangkok's own target per person</w:t>
            </w:r>
          </w:p>
        </w:tc>
        <w:tc>
          <w:tcPr>
            <w:tcW w:w="2409" w:type="dxa"/>
            <w:tcBorders>
              <w:top w:val="single" w:sz="36" w:space="0" w:color="FFFFFF"/>
              <w:left w:val="single" w:sz="36" w:space="0" w:color="FFFFFF"/>
              <w:bottom w:val="single" w:sz="36" w:space="0" w:color="FFFFFF"/>
              <w:right w:val="single" w:sz="36" w:space="0" w:color="FFFFFF"/>
            </w:tcBorders>
            <w:shd w:val="clear" w:color="auto" w:fill="F0FDF4"/>
            <w:tcMar>
              <w:top w:w="140" w:type="dxa"/>
              <w:left w:w="150" w:type="dxa"/>
              <w:bottom w:w="140" w:type="dxa"/>
              <w:right w:w="150" w:type="dxa"/>
            </w:tcMar>
          </w:tcPr>
          <w:p w14:paraId="2F47BC75" w14:textId="77777777" w:rsidR="00E43405" w:rsidRDefault="009479FF">
            <w:pPr>
              <w:spacing w:after="40"/>
            </w:pPr>
            <w:r>
              <w:rPr>
                <w:b/>
                <w:bCs/>
                <w:color w:val="14532D"/>
                <w:sz w:val="38"/>
                <w:szCs w:val="38"/>
              </w:rPr>
              <w:t>36 districts</w:t>
            </w:r>
          </w:p>
          <w:p w14:paraId="6E15A187" w14:textId="77777777" w:rsidR="00E43405" w:rsidRDefault="009479FF">
            <w:pPr>
              <w:spacing w:after="0" w:line="252" w:lineRule="auto"/>
            </w:pPr>
            <w:r>
              <w:rPr>
                <w:color w:val="44403C"/>
                <w:sz w:val="17"/>
                <w:szCs w:val="17"/>
              </w:rPr>
              <w:t>have less than 3 m² per person</w:t>
            </w:r>
          </w:p>
        </w:tc>
        <w:tc>
          <w:tcPr>
            <w:tcW w:w="2411" w:type="dxa"/>
            <w:tcBorders>
              <w:top w:val="single" w:sz="36" w:space="0" w:color="FFFFFF"/>
              <w:left w:val="single" w:sz="36" w:space="0" w:color="FFFFFF"/>
              <w:bottom w:val="single" w:sz="36" w:space="0" w:color="FFFFFF"/>
              <w:right w:val="single" w:sz="36" w:space="0" w:color="FFFFFF"/>
            </w:tcBorders>
            <w:shd w:val="clear" w:color="auto" w:fill="F0FDF4"/>
            <w:tcMar>
              <w:top w:w="140" w:type="dxa"/>
              <w:left w:w="150" w:type="dxa"/>
              <w:bottom w:w="140" w:type="dxa"/>
              <w:right w:w="150" w:type="dxa"/>
            </w:tcMar>
          </w:tcPr>
          <w:p w14:paraId="4EE2ADC1" w14:textId="77777777" w:rsidR="00E43405" w:rsidRDefault="009479FF">
            <w:pPr>
              <w:spacing w:after="40"/>
            </w:pPr>
            <w:r>
              <w:rPr>
                <w:b/>
                <w:bCs/>
                <w:color w:val="14532D"/>
                <w:sz w:val="38"/>
                <w:szCs w:val="38"/>
              </w:rPr>
              <w:t>4.5 km</w:t>
            </w:r>
          </w:p>
          <w:p w14:paraId="6930ACBD" w14:textId="77777777" w:rsidR="00E43405" w:rsidRDefault="009479FF">
            <w:pPr>
              <w:spacing w:after="0" w:line="252" w:lineRule="auto"/>
            </w:pPr>
            <w:r>
              <w:rPr>
                <w:color w:val="44403C"/>
                <w:sz w:val="17"/>
                <w:szCs w:val="17"/>
              </w:rPr>
              <w:t>average distance to the nearest green space</w:t>
            </w:r>
          </w:p>
        </w:tc>
      </w:tr>
    </w:tbl>
    <w:p w14:paraId="71039A55" w14:textId="77777777" w:rsidR="00E43405" w:rsidRDefault="009479FF">
      <w:pPr>
        <w:spacing w:before="60" w:after="160"/>
      </w:pPr>
      <w:r>
        <w:rPr>
          <w:color w:val="78716C"/>
          <w:sz w:val="17"/>
          <w:szCs w:val="17"/>
        </w:rPr>
        <w:t>Sources: BMA (2022); Chulalongkorn University UDDC (2022); Mongabay (2025). The 9 m² figure is often called a WHO standard, but no WHO document states it, so we treat it as Bangkok's own planning target.</w:t>
      </w:r>
    </w:p>
    <w:p w14:paraId="32449BAD" w14:textId="77777777" w:rsidR="00E43405" w:rsidRDefault="009479FF">
      <w:r>
        <w:t>Finding land for new parks is also slow. Officers check maps and visit sites one by one, and there is no standard, fair way to decide which empty plot should become green first.</w:t>
      </w:r>
    </w:p>
    <w:p w14:paraId="0D150BCD" w14:textId="77777777" w:rsidR="00E43405" w:rsidRDefault="009479FF">
      <w:pPr>
        <w:pStyle w:val="Heading2"/>
      </w:pPr>
      <w:bookmarkStart w:id="2" w:name="_Toc243050072"/>
      <w:r>
        <w:t>1.2 Our idea</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43405" w14:paraId="6E66EA7E" w14:textId="77777777">
        <w:trPr>
          <w:cantSplit/>
        </w:trPr>
        <w:tc>
          <w:tcPr>
            <w:tcW w:w="9638" w:type="dxa"/>
            <w:tcBorders>
              <w:top w:val="none" w:sz="0" w:space="0" w:color="FFFFFF"/>
              <w:left w:val="single" w:sz="36" w:space="0" w:color="16A34A"/>
              <w:bottom w:val="none" w:sz="0" w:space="0" w:color="FFFFFF"/>
              <w:right w:val="none" w:sz="0" w:space="0" w:color="FFFFFF"/>
            </w:tcBorders>
            <w:shd w:val="clear" w:color="auto" w:fill="F0FDF4"/>
            <w:tcMar>
              <w:top w:w="150" w:type="dxa"/>
              <w:left w:w="240" w:type="dxa"/>
              <w:bottom w:w="150" w:type="dxa"/>
              <w:right w:w="240" w:type="dxa"/>
            </w:tcMar>
          </w:tcPr>
          <w:p w14:paraId="7B7263AD" w14:textId="77777777" w:rsidR="00E43405" w:rsidRDefault="009479FF">
            <w:pPr>
              <w:spacing w:after="0"/>
            </w:pPr>
            <w:r>
              <w:rPr>
                <w:b/>
                <w:bCs/>
              </w:rPr>
              <w:t>GreenSight looks at pictures from Thailand's own satellite, finds where green space is missing, and ranks the empty plots that would help the most people if they became green.</w:t>
            </w:r>
          </w:p>
        </w:tc>
      </w:tr>
    </w:tbl>
    <w:p w14:paraId="7D3ECD58" w14:textId="77777777" w:rsidR="00E43405" w:rsidRDefault="00E43405">
      <w:pPr>
        <w:spacing w:after="80"/>
      </w:pPr>
    </w:p>
    <w:p w14:paraId="6D58A69F" w14:textId="77777777" w:rsidR="00E43405" w:rsidRDefault="009479FF">
      <w:r>
        <w:t>It turns satellite pixels into a list of decisions, which is the hackathon's theme, "Pixel to Policy".</w:t>
      </w:r>
    </w:p>
    <w:p w14:paraId="7CFD1320" w14:textId="77777777" w:rsidR="00E43405" w:rsidRDefault="009479FF">
      <w:pPr>
        <w:pStyle w:val="ListParagraph"/>
        <w:numPr>
          <w:ilvl w:val="0"/>
          <w:numId w:val="2"/>
        </w:numPr>
        <w:spacing w:after="70"/>
      </w:pPr>
      <w:r>
        <w:rPr>
          <w:b/>
          <w:bCs/>
        </w:rPr>
        <w:t>Faster:</w:t>
      </w:r>
      <w:r>
        <w:t xml:space="preserve"> the computer checks a whole area at once instead of visiting sites one by one.</w:t>
      </w:r>
    </w:p>
    <w:p w14:paraId="13D3AC16" w14:textId="77777777" w:rsidR="00E43405" w:rsidRDefault="009479FF">
      <w:pPr>
        <w:pStyle w:val="ListParagraph"/>
        <w:numPr>
          <w:ilvl w:val="0"/>
          <w:numId w:val="2"/>
        </w:numPr>
        <w:spacing w:after="70"/>
      </w:pPr>
      <w:r>
        <w:rPr>
          <w:b/>
          <w:bCs/>
        </w:rPr>
        <w:t>Fair and clear:</w:t>
      </w:r>
      <w:r>
        <w:t xml:space="preserve"> every plot gets a score with three simple reasons, so anyone can see why it was chosen.</w:t>
      </w:r>
    </w:p>
    <w:p w14:paraId="3A7D8C67" w14:textId="77777777" w:rsidR="00E43405" w:rsidRDefault="009479FF">
      <w:pPr>
        <w:pStyle w:val="ListParagraph"/>
        <w:numPr>
          <w:ilvl w:val="0"/>
          <w:numId w:val="2"/>
        </w:numPr>
        <w:spacing w:after="70"/>
      </w:pPr>
      <w:r>
        <w:rPr>
          <w:b/>
          <w:bCs/>
        </w:rPr>
        <w:t>Easy to use:</w:t>
      </w:r>
      <w:r>
        <w:t xml:space="preserve"> the results are on a map you can zoom and click, on a computer or a phone.</w:t>
      </w:r>
    </w:p>
    <w:p w14:paraId="7D801F09" w14:textId="77777777" w:rsidR="00E43405" w:rsidRDefault="009479FF">
      <w:pPr>
        <w:pStyle w:val="Heading2"/>
      </w:pPr>
      <w:bookmarkStart w:id="3" w:name="_Toc243050073"/>
      <w:r>
        <w:t>1.3 How it works, in six steps</w:t>
      </w:r>
      <w:bookmarkEnd w:id="3"/>
    </w:p>
    <w:p w14:paraId="37339162" w14:textId="77777777" w:rsidR="00E43405" w:rsidRDefault="009479FF">
      <w:r>
        <w:t xml:space="preserve">Steps 1 to 3 find what is green today. Steps 4 to 6 find where new green space would help the most. For step 6 the backend uses a </w:t>
      </w:r>
      <w:r>
        <w:rPr>
          <w:b/>
          <w:bCs/>
        </w:rPr>
        <w:t>Hybrid Genetic Algorithm</w:t>
      </w:r>
      <w:r>
        <w:t>. Like evolution, it tries many sets of plots, keeps the best ones, mixes them and repeats until it finds a very good set.</w:t>
      </w:r>
    </w:p>
    <w:p w14:paraId="505D32D8" w14:textId="77777777" w:rsidR="00E43405" w:rsidRDefault="009479FF">
      <w:pPr>
        <w:keepNext/>
        <w:spacing w:before="120" w:after="60"/>
        <w:jc w:val="center"/>
      </w:pPr>
      <w:r>
        <w:rPr>
          <w:noProof/>
        </w:rPr>
        <w:lastRenderedPageBreak/>
        <w:drawing>
          <wp:inline distT="0" distB="0" distL="0" distR="0" wp14:anchorId="3833D853" wp14:editId="37FEB15C">
            <wp:extent cx="6096000" cy="3305175"/>
            <wp:effectExtent l="0" t="0" r="0" b="0"/>
            <wp:docPr id="2" name="flow-simple" descr="Figure 1. From a satellite photo to a ranked list of places to plant." title="Figure 1. From a satellite photo to a ranked list of places to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305175"/>
                    </a:xfrm>
                    <a:prstGeom prst="rect">
                      <a:avLst/>
                    </a:prstGeom>
                  </pic:spPr>
                </pic:pic>
              </a:graphicData>
            </a:graphic>
          </wp:inline>
        </w:drawing>
      </w:r>
    </w:p>
    <w:p w14:paraId="227464EF" w14:textId="77777777" w:rsidR="00E43405" w:rsidRDefault="009479FF">
      <w:pPr>
        <w:pStyle w:val="Caption"/>
        <w:jc w:val="center"/>
      </w:pPr>
      <w:r>
        <w:t>Figure 1. From a satellite photo to a ranked list of places to plant.</w:t>
      </w:r>
    </w:p>
    <w:p w14:paraId="6650DDD8" w14:textId="77777777" w:rsidR="00E43405" w:rsidRDefault="009479FF">
      <w:pPr>
        <w:pStyle w:val="Heading2"/>
      </w:pPr>
      <w:bookmarkStart w:id="4" w:name="_Toc243050074"/>
      <w:r>
        <w:t>1.4 The greenness score (NDVI)</w:t>
      </w:r>
      <w:bookmarkEnd w:id="4"/>
    </w:p>
    <w:p w14:paraId="475B8A13" w14:textId="77777777" w:rsidR="00E43405" w:rsidRDefault="009479FF">
      <w:r>
        <w:t xml:space="preserve">Healthy plants reflect a lot of near-infrared light, which our eyes cannot see, and they absorb red light. The satellite measures both. From them we get </w:t>
      </w:r>
      <w:r>
        <w:rPr>
          <w:b/>
          <w:bCs/>
        </w:rPr>
        <w:t>NDVI</w:t>
      </w:r>
      <w:r>
        <w:t>, a greenness score from −1 to +1.</w:t>
      </w:r>
    </w:p>
    <w:p w14:paraId="1DCCD63E" w14:textId="77777777" w:rsidR="00E43405" w:rsidRDefault="009479FF">
      <w:pPr>
        <w:keepNext/>
        <w:spacing w:before="120" w:after="60"/>
        <w:jc w:val="center"/>
      </w:pPr>
      <w:r>
        <w:rPr>
          <w:noProof/>
        </w:rPr>
        <w:drawing>
          <wp:inline distT="0" distB="0" distL="0" distR="0" wp14:anchorId="40E6DBA8" wp14:editId="73858F93">
            <wp:extent cx="6096000" cy="1828800"/>
            <wp:effectExtent l="0" t="0" r="0" b="0"/>
            <wp:docPr id="3" name="ndvi-scale" descr="Figure 2. GreenSight's rule: 0.3 and up is green, under 0.3 is grey, under 0 is water." title="Figure 2. GreenSight's rule: 0.3 and up is green, under 0.3 is grey, under 0 is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1828800"/>
                    </a:xfrm>
                    <a:prstGeom prst="rect">
                      <a:avLst/>
                    </a:prstGeom>
                  </pic:spPr>
                </pic:pic>
              </a:graphicData>
            </a:graphic>
          </wp:inline>
        </w:drawing>
      </w:r>
    </w:p>
    <w:p w14:paraId="5643CC1C" w14:textId="77777777" w:rsidR="00E43405" w:rsidRDefault="009479FF">
      <w:pPr>
        <w:pStyle w:val="Caption"/>
        <w:jc w:val="center"/>
      </w:pPr>
      <w:r>
        <w:t>Figure 2. GreenSight's rule: 0.3 and up is green, under 0.3 is grey, under 0 is water.</w:t>
      </w:r>
    </w:p>
    <w:p w14:paraId="01FA21DF" w14:textId="77777777" w:rsidR="00E43405" w:rsidRDefault="009479FF">
      <w:r>
        <w:t xml:space="preserve">So every 5 m square in the frame becomes </w:t>
      </w:r>
      <w:r>
        <w:rPr>
          <w:b/>
          <w:bCs/>
        </w:rPr>
        <w:t>green</w:t>
      </w:r>
      <w:r>
        <w:t xml:space="preserve"> (plants) or </w:t>
      </w:r>
      <w:r>
        <w:rPr>
          <w:b/>
          <w:bCs/>
        </w:rPr>
        <w:t>grey</w:t>
      </w:r>
      <w:r>
        <w:t xml:space="preserve"> (roofs, roads, bare soil, dry land). Water is shown but not counted.</w:t>
      </w:r>
    </w:p>
    <w:p w14:paraId="73F2175D" w14:textId="77777777" w:rsidR="00E43405" w:rsidRDefault="009479FF">
      <w:pPr>
        <w:pStyle w:val="Heading2"/>
      </w:pPr>
      <w:bookmarkStart w:id="5" w:name="_Toc243050075"/>
      <w:r>
        <w:t>1.5 Where we start: Don Mueang</w:t>
      </w:r>
      <w:bookmarkEnd w:id="5"/>
    </w:p>
    <w:p w14:paraId="29774333" w14:textId="77777777" w:rsidR="00E43405" w:rsidRDefault="009479FF">
      <w:r>
        <w:t xml:space="preserve">The first version looks at </w:t>
      </w:r>
      <w:r>
        <w:rPr>
          <w:b/>
          <w:bCs/>
        </w:rPr>
        <w:t>Don Mueang</w:t>
      </w:r>
      <w:r>
        <w:t xml:space="preserve"> (</w:t>
      </w:r>
      <w:r>
        <w:rPr>
          <w:rFonts w:ascii="Tahoma" w:eastAsia="Tahoma" w:hAnsi="Tahoma"/>
          <w:sz w:val="20"/>
          <w:szCs w:val="20"/>
        </w:rPr>
        <w:t>ดอนเมือง</w:t>
      </w:r>
      <w:r>
        <w:t xml:space="preserve">), a district of 37.14 km² in the north of Bangkok. It has Don Mueang airport, Air Force land, major roads and dense housing. GISTDA gave us three satellite frames. One of them, </w:t>
      </w:r>
      <w:r>
        <w:rPr>
          <w:b/>
          <w:bCs/>
        </w:rPr>
        <w:t>gisda_03</w:t>
      </w:r>
      <w:r>
        <w:t>, lies completely inside Don Mueang, so we start there.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938"/>
      </w:tblGrid>
      <w:tr w:rsidR="00E43405" w14:paraId="6A0EC1E3"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0FDF4"/>
            <w:tcMar>
              <w:top w:w="70" w:type="dxa"/>
              <w:left w:w="110" w:type="dxa"/>
              <w:bottom w:w="70" w:type="dxa"/>
              <w:right w:w="110" w:type="dxa"/>
            </w:tcMar>
            <w:vAlign w:val="center"/>
          </w:tcPr>
          <w:p w14:paraId="5F59C209" w14:textId="77777777" w:rsidR="00E43405" w:rsidRDefault="009479FF">
            <w:pPr>
              <w:keepNext/>
              <w:spacing w:after="0" w:line="259" w:lineRule="auto"/>
            </w:pPr>
            <w:r>
              <w:rPr>
                <w:b/>
                <w:bCs/>
                <w:sz w:val="19"/>
                <w:szCs w:val="19"/>
              </w:rPr>
              <w:lastRenderedPageBreak/>
              <w:t>Frame size</w:t>
            </w:r>
          </w:p>
        </w:tc>
        <w:tc>
          <w:tcPr>
            <w:tcW w:w="69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175AA31" w14:textId="77777777" w:rsidR="00E43405" w:rsidRDefault="009479FF">
            <w:pPr>
              <w:keepNext/>
              <w:spacing w:after="0" w:line="259" w:lineRule="auto"/>
            </w:pPr>
            <w:r>
              <w:rPr>
                <w:sz w:val="19"/>
                <w:szCs w:val="19"/>
              </w:rPr>
              <w:t>About 3 km × 3 km = 8.978 km² (about 5,600 rai)</w:t>
            </w:r>
          </w:p>
        </w:tc>
      </w:tr>
      <w:tr w:rsidR="00E43405" w14:paraId="090C172C"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0FDF4"/>
            <w:tcMar>
              <w:top w:w="70" w:type="dxa"/>
              <w:left w:w="110" w:type="dxa"/>
              <w:bottom w:w="70" w:type="dxa"/>
              <w:right w:w="110" w:type="dxa"/>
            </w:tcMar>
            <w:vAlign w:val="center"/>
          </w:tcPr>
          <w:p w14:paraId="5331021F" w14:textId="77777777" w:rsidR="00E43405" w:rsidRDefault="009479FF">
            <w:pPr>
              <w:keepNext/>
              <w:spacing w:after="0" w:line="259" w:lineRule="auto"/>
            </w:pPr>
            <w:r>
              <w:rPr>
                <w:b/>
                <w:bCs/>
                <w:sz w:val="19"/>
                <w:szCs w:val="19"/>
              </w:rPr>
              <w:t>Share of Don Mueang</w:t>
            </w:r>
          </w:p>
        </w:tc>
        <w:tc>
          <w:tcPr>
            <w:tcW w:w="69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A2B453E" w14:textId="77777777" w:rsidR="00E43405" w:rsidRDefault="009479FF">
            <w:pPr>
              <w:keepNext/>
              <w:spacing w:after="0" w:line="259" w:lineRule="auto"/>
            </w:pPr>
            <w:r>
              <w:rPr>
                <w:sz w:val="19"/>
                <w:szCs w:val="19"/>
              </w:rPr>
              <w:t>24% of the district</w:t>
            </w:r>
          </w:p>
        </w:tc>
      </w:tr>
      <w:tr w:rsidR="00E43405" w14:paraId="339FACB4"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0FDF4"/>
            <w:tcMar>
              <w:top w:w="70" w:type="dxa"/>
              <w:left w:w="110" w:type="dxa"/>
              <w:bottom w:w="70" w:type="dxa"/>
              <w:right w:w="110" w:type="dxa"/>
            </w:tcMar>
            <w:vAlign w:val="center"/>
          </w:tcPr>
          <w:p w14:paraId="2FE19694" w14:textId="77777777" w:rsidR="00E43405" w:rsidRDefault="009479FF">
            <w:pPr>
              <w:keepNext/>
              <w:spacing w:after="0" w:line="259" w:lineRule="auto"/>
            </w:pPr>
            <w:r>
              <w:rPr>
                <w:b/>
                <w:bCs/>
                <w:sz w:val="19"/>
                <w:szCs w:val="19"/>
              </w:rPr>
              <w:t>Squares</w:t>
            </w:r>
          </w:p>
        </w:tc>
        <w:tc>
          <w:tcPr>
            <w:tcW w:w="69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C5A69F4" w14:textId="77777777" w:rsidR="00E43405" w:rsidRDefault="009479FF">
            <w:pPr>
              <w:keepNext/>
              <w:spacing w:after="0" w:line="259" w:lineRule="auto"/>
            </w:pPr>
            <w:r>
              <w:rPr>
                <w:sz w:val="19"/>
                <w:szCs w:val="19"/>
              </w:rPr>
              <w:t>600 × 600 = 360,000 squares, each about 5 m × 5 m (25 m², the size of two parking spaces)</w:t>
            </w:r>
          </w:p>
        </w:tc>
      </w:tr>
      <w:tr w:rsidR="00E43405" w14:paraId="7B4CB9F8"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0FDF4"/>
            <w:tcMar>
              <w:top w:w="70" w:type="dxa"/>
              <w:left w:w="110" w:type="dxa"/>
              <w:bottom w:w="70" w:type="dxa"/>
              <w:right w:w="110" w:type="dxa"/>
            </w:tcMar>
            <w:vAlign w:val="center"/>
          </w:tcPr>
          <w:p w14:paraId="0FB140FF" w14:textId="77777777" w:rsidR="00E43405" w:rsidRDefault="009479FF">
            <w:pPr>
              <w:spacing w:after="0" w:line="259" w:lineRule="auto"/>
            </w:pPr>
            <w:r>
              <w:rPr>
                <w:b/>
                <w:bCs/>
                <w:sz w:val="19"/>
                <w:szCs w:val="19"/>
              </w:rPr>
              <w:t>Coming later</w:t>
            </w:r>
          </w:p>
        </w:tc>
        <w:tc>
          <w:tcPr>
            <w:tcW w:w="69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E1734AE" w14:textId="77777777" w:rsidR="00E43405" w:rsidRDefault="009479FF">
            <w:pPr>
              <w:spacing w:after="0" w:line="259" w:lineRule="auto"/>
            </w:pPr>
            <w:r>
              <w:rPr>
                <w:sz w:val="19"/>
                <w:szCs w:val="19"/>
              </w:rPr>
              <w:t>Frames gisda_01 (Pak Kret / Lak Si) and gisda_02 (Chon Buri, Sattahip), and the districts around Don Mueang. The map shows them in grey with "Update soon".</w:t>
            </w:r>
          </w:p>
        </w:tc>
      </w:tr>
    </w:tbl>
    <w:p w14:paraId="4987593A" w14:textId="77777777" w:rsidR="00E43405" w:rsidRDefault="009479FF">
      <w:pPr>
        <w:pStyle w:val="Heading2"/>
      </w:pPr>
      <w:bookmarkStart w:id="6" w:name="_Toc243050076"/>
      <w:r>
        <w:t>1.6 A quick tour of the app</w:t>
      </w:r>
      <w:bookmarkEnd w:id="6"/>
    </w:p>
    <w:p w14:paraId="6876E2E8" w14:textId="77777777" w:rsidR="00E43405" w:rsidRDefault="009479FF">
      <w:r>
        <w:t>The screen has two parts: numbers on the left and the map on the right. On a phone, the map is on top and the numbers are below it.</w:t>
      </w:r>
    </w:p>
    <w:p w14:paraId="33EBBA25" w14:textId="77777777" w:rsidR="00E43405" w:rsidRDefault="009479FF">
      <w:pPr>
        <w:keepNext/>
        <w:spacing w:before="120" w:after="60"/>
        <w:jc w:val="center"/>
      </w:pPr>
      <w:r>
        <w:rPr>
          <w:noProof/>
        </w:rPr>
        <w:drawing>
          <wp:inline distT="0" distB="0" distL="0" distR="0" wp14:anchorId="65E1E88C" wp14:editId="26A31D4D">
            <wp:extent cx="6096000" cy="3810000"/>
            <wp:effectExtent l="0" t="0" r="0" b="0"/>
            <wp:docPr id="4" name="overview-annotated" descr="Figure 3. The app when it opens. The numbers match the table below." title="Figure 3. The app when it opens. The numbers match the tabl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810000"/>
                    </a:xfrm>
                    <a:prstGeom prst="rect">
                      <a:avLst/>
                    </a:prstGeom>
                  </pic:spPr>
                </pic:pic>
              </a:graphicData>
            </a:graphic>
          </wp:inline>
        </w:drawing>
      </w:r>
    </w:p>
    <w:p w14:paraId="7550EB70" w14:textId="77777777" w:rsidR="00E43405" w:rsidRDefault="009479FF">
      <w:pPr>
        <w:pStyle w:val="Caption"/>
        <w:jc w:val="center"/>
      </w:pPr>
      <w:r>
        <w:t>Figure 3. The app when it opens. The numbers match the table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300"/>
        <w:gridCol w:w="6638"/>
      </w:tblGrid>
      <w:tr w:rsidR="00E43405" w14:paraId="30A73C2E" w14:textId="77777777">
        <w:trPr>
          <w:cantSplit/>
          <w:tblHeader/>
        </w:trPr>
        <w:tc>
          <w:tcPr>
            <w:tcW w:w="7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3C652B43" w14:textId="77777777" w:rsidR="00E43405" w:rsidRDefault="009479FF">
            <w:pPr>
              <w:keepNext/>
              <w:spacing w:after="0" w:line="259" w:lineRule="auto"/>
              <w:jc w:val="center"/>
            </w:pPr>
            <w:r>
              <w:rPr>
                <w:b/>
                <w:bCs/>
                <w:color w:val="FFFFFF"/>
                <w:sz w:val="19"/>
                <w:szCs w:val="19"/>
              </w:rPr>
              <w:t>No.</w:t>
            </w:r>
          </w:p>
        </w:tc>
        <w:tc>
          <w:tcPr>
            <w:tcW w:w="23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103981AF" w14:textId="77777777" w:rsidR="00E43405" w:rsidRDefault="009479FF">
            <w:pPr>
              <w:keepNext/>
              <w:spacing w:after="0" w:line="259" w:lineRule="auto"/>
            </w:pPr>
            <w:r>
              <w:rPr>
                <w:b/>
                <w:bCs/>
                <w:color w:val="FFFFFF"/>
                <w:sz w:val="19"/>
                <w:szCs w:val="19"/>
              </w:rPr>
              <w:t>Part</w:t>
            </w:r>
          </w:p>
        </w:tc>
        <w:tc>
          <w:tcPr>
            <w:tcW w:w="6638"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0930CFF9" w14:textId="77777777" w:rsidR="00E43405" w:rsidRDefault="009479FF">
            <w:pPr>
              <w:keepNext/>
              <w:spacing w:after="0" w:line="259" w:lineRule="auto"/>
            </w:pPr>
            <w:r>
              <w:rPr>
                <w:b/>
                <w:bCs/>
                <w:color w:val="FFFFFF"/>
                <w:sz w:val="19"/>
                <w:szCs w:val="19"/>
              </w:rPr>
              <w:t>What it does</w:t>
            </w:r>
          </w:p>
        </w:tc>
      </w:tr>
      <w:tr w:rsidR="00E43405" w14:paraId="2D4D34A6" w14:textId="77777777">
        <w:trPr>
          <w:cantSplit/>
        </w:trPr>
        <w:tc>
          <w:tcPr>
            <w:tcW w:w="7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ABC7772" w14:textId="77777777" w:rsidR="00E43405" w:rsidRDefault="009479FF">
            <w:pPr>
              <w:keepNext/>
              <w:spacing w:after="0" w:line="259" w:lineRule="auto"/>
              <w:jc w:val="center"/>
            </w:pPr>
            <w:r>
              <w:rPr>
                <w:sz w:val="19"/>
                <w:szCs w:val="19"/>
              </w:rPr>
              <w:t>1</w:t>
            </w:r>
          </w:p>
        </w:tc>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B3F15DF" w14:textId="77777777" w:rsidR="00E43405" w:rsidRDefault="009479FF">
            <w:pPr>
              <w:keepNext/>
              <w:spacing w:after="0" w:line="259" w:lineRule="auto"/>
            </w:pPr>
            <w:r>
              <w:rPr>
                <w:sz w:val="19"/>
                <w:szCs w:val="19"/>
              </w:rPr>
              <w:t>Stats panel</w:t>
            </w:r>
          </w:p>
        </w:tc>
        <w:tc>
          <w:tcPr>
            <w:tcW w:w="66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E36F476" w14:textId="77777777" w:rsidR="00E43405" w:rsidRDefault="009479FF">
            <w:pPr>
              <w:keepNext/>
              <w:spacing w:after="0" w:line="259" w:lineRule="auto"/>
            </w:pPr>
            <w:r>
              <w:rPr>
                <w:sz w:val="19"/>
                <w:szCs w:val="19"/>
              </w:rPr>
              <w:t>Numbers and charts for the whole frame. Click a zone on the map and the panel shows that zone instead.</w:t>
            </w:r>
          </w:p>
        </w:tc>
      </w:tr>
      <w:tr w:rsidR="00E43405" w14:paraId="510BCEBB" w14:textId="77777777">
        <w:trPr>
          <w:cantSplit/>
        </w:trPr>
        <w:tc>
          <w:tcPr>
            <w:tcW w:w="7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5E99FB9" w14:textId="77777777" w:rsidR="00E43405" w:rsidRDefault="009479FF">
            <w:pPr>
              <w:keepNext/>
              <w:spacing w:after="0" w:line="259" w:lineRule="auto"/>
              <w:jc w:val="center"/>
            </w:pPr>
            <w:r>
              <w:rPr>
                <w:sz w:val="19"/>
                <w:szCs w:val="19"/>
              </w:rPr>
              <w:t>2</w:t>
            </w:r>
          </w:p>
        </w:tc>
        <w:tc>
          <w:tcPr>
            <w:tcW w:w="2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EA12065" w14:textId="77777777" w:rsidR="00E43405" w:rsidRDefault="009479FF">
            <w:pPr>
              <w:keepNext/>
              <w:spacing w:after="0" w:line="259" w:lineRule="auto"/>
            </w:pPr>
            <w:r>
              <w:rPr>
                <w:sz w:val="19"/>
                <w:szCs w:val="19"/>
              </w:rPr>
              <w:t>Map</w:t>
            </w:r>
          </w:p>
        </w:tc>
        <w:tc>
          <w:tcPr>
            <w:tcW w:w="66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664B8A1" w14:textId="77777777" w:rsidR="00E43405" w:rsidRDefault="009479FF">
            <w:pPr>
              <w:keepNext/>
              <w:spacing w:after="0" w:line="259" w:lineRule="auto"/>
            </w:pPr>
            <w:r>
              <w:rPr>
                <w:sz w:val="19"/>
                <w:szCs w:val="19"/>
              </w:rPr>
              <w:t>Drag to move around. Zoom with the mouse wheel, a pinch or the buttons.</w:t>
            </w:r>
          </w:p>
        </w:tc>
      </w:tr>
      <w:tr w:rsidR="00E43405" w14:paraId="22F26F91" w14:textId="77777777">
        <w:trPr>
          <w:cantSplit/>
        </w:trPr>
        <w:tc>
          <w:tcPr>
            <w:tcW w:w="7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D06B865" w14:textId="77777777" w:rsidR="00E43405" w:rsidRDefault="009479FF">
            <w:pPr>
              <w:keepNext/>
              <w:spacing w:after="0" w:line="259" w:lineRule="auto"/>
              <w:jc w:val="center"/>
            </w:pPr>
            <w:r>
              <w:rPr>
                <w:sz w:val="19"/>
                <w:szCs w:val="19"/>
              </w:rPr>
              <w:t>3</w:t>
            </w:r>
          </w:p>
        </w:tc>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5DCDA14" w14:textId="77777777" w:rsidR="00E43405" w:rsidRDefault="009479FF">
            <w:pPr>
              <w:keepNext/>
              <w:spacing w:after="0" w:line="259" w:lineRule="auto"/>
            </w:pPr>
            <w:r>
              <w:rPr>
                <w:sz w:val="19"/>
                <w:szCs w:val="19"/>
              </w:rPr>
              <w:t>Layers</w:t>
            </w:r>
          </w:p>
        </w:tc>
        <w:tc>
          <w:tcPr>
            <w:tcW w:w="66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4A6ED82" w14:textId="77777777" w:rsidR="00E43405" w:rsidRDefault="009479FF">
            <w:pPr>
              <w:keepNext/>
              <w:spacing w:after="0" w:line="259" w:lineRule="auto"/>
            </w:pPr>
            <w:r>
              <w:rPr>
                <w:sz w:val="19"/>
                <w:szCs w:val="19"/>
              </w:rPr>
              <w:t>Show or hide the green/grey squares, the green zones and the grey zones.</w:t>
            </w:r>
          </w:p>
        </w:tc>
      </w:tr>
      <w:tr w:rsidR="00E43405" w14:paraId="19B9D4F6" w14:textId="77777777">
        <w:trPr>
          <w:cantSplit/>
        </w:trPr>
        <w:tc>
          <w:tcPr>
            <w:tcW w:w="7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9AED143" w14:textId="77777777" w:rsidR="00E43405" w:rsidRDefault="009479FF">
            <w:pPr>
              <w:keepNext/>
              <w:spacing w:after="0" w:line="259" w:lineRule="auto"/>
              <w:jc w:val="center"/>
            </w:pPr>
            <w:r>
              <w:rPr>
                <w:sz w:val="19"/>
                <w:szCs w:val="19"/>
              </w:rPr>
              <w:t>4</w:t>
            </w:r>
          </w:p>
        </w:tc>
        <w:tc>
          <w:tcPr>
            <w:tcW w:w="2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529ECB09" w14:textId="77777777" w:rsidR="00E43405" w:rsidRDefault="009479FF">
            <w:pPr>
              <w:keepNext/>
              <w:spacing w:after="0" w:line="259" w:lineRule="auto"/>
            </w:pPr>
            <w:r>
              <w:rPr>
                <w:sz w:val="19"/>
                <w:szCs w:val="19"/>
              </w:rPr>
              <w:t>Legend</w:t>
            </w:r>
          </w:p>
        </w:tc>
        <w:tc>
          <w:tcPr>
            <w:tcW w:w="66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0DFEDFD" w14:textId="77777777" w:rsidR="00E43405" w:rsidRDefault="009479FF">
            <w:pPr>
              <w:keepNext/>
              <w:spacing w:after="0" w:line="259" w:lineRule="auto"/>
            </w:pPr>
            <w:r>
              <w:rPr>
                <w:sz w:val="19"/>
                <w:szCs w:val="19"/>
              </w:rPr>
              <w:t>What each colour means.</w:t>
            </w:r>
          </w:p>
        </w:tc>
      </w:tr>
      <w:tr w:rsidR="00E43405" w14:paraId="2F8B4913" w14:textId="77777777">
        <w:trPr>
          <w:cantSplit/>
        </w:trPr>
        <w:tc>
          <w:tcPr>
            <w:tcW w:w="7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92B90E0" w14:textId="77777777" w:rsidR="00E43405" w:rsidRDefault="009479FF">
            <w:pPr>
              <w:keepNext/>
              <w:spacing w:after="0" w:line="259" w:lineRule="auto"/>
              <w:jc w:val="center"/>
            </w:pPr>
            <w:r>
              <w:rPr>
                <w:sz w:val="19"/>
                <w:szCs w:val="19"/>
              </w:rPr>
              <w:t>5</w:t>
            </w:r>
          </w:p>
        </w:tc>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7619AFE" w14:textId="77777777" w:rsidR="00E43405" w:rsidRDefault="009479FF">
            <w:pPr>
              <w:keepNext/>
              <w:spacing w:after="0" w:line="259" w:lineRule="auto"/>
            </w:pPr>
            <w:r>
              <w:rPr>
                <w:sz w:val="19"/>
                <w:szCs w:val="19"/>
              </w:rPr>
              <w:t>Frame gisda_03</w:t>
            </w:r>
          </w:p>
        </w:tc>
        <w:tc>
          <w:tcPr>
            <w:tcW w:w="66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2683F644" w14:textId="77777777" w:rsidR="00E43405" w:rsidRDefault="009479FF">
            <w:pPr>
              <w:keepNext/>
              <w:spacing w:after="0" w:line="259" w:lineRule="auto"/>
            </w:pPr>
            <w:r>
              <w:rPr>
                <w:sz w:val="19"/>
                <w:szCs w:val="19"/>
              </w:rPr>
              <w:t>The satellite frame we analyse, with its area.</w:t>
            </w:r>
          </w:p>
        </w:tc>
      </w:tr>
      <w:tr w:rsidR="00E43405" w14:paraId="07333E34" w14:textId="77777777">
        <w:trPr>
          <w:cantSplit/>
        </w:trPr>
        <w:tc>
          <w:tcPr>
            <w:tcW w:w="7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D7F247D" w14:textId="77777777" w:rsidR="00E43405" w:rsidRDefault="009479FF">
            <w:pPr>
              <w:keepNext/>
              <w:spacing w:after="0" w:line="259" w:lineRule="auto"/>
              <w:jc w:val="center"/>
            </w:pPr>
            <w:r>
              <w:rPr>
                <w:sz w:val="19"/>
                <w:szCs w:val="19"/>
              </w:rPr>
              <w:t>6</w:t>
            </w:r>
          </w:p>
        </w:tc>
        <w:tc>
          <w:tcPr>
            <w:tcW w:w="2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1A786EE" w14:textId="77777777" w:rsidR="00E43405" w:rsidRDefault="009479FF">
            <w:pPr>
              <w:keepNext/>
              <w:spacing w:after="0" w:line="259" w:lineRule="auto"/>
            </w:pPr>
            <w:r>
              <w:rPr>
                <w:sz w:val="19"/>
                <w:szCs w:val="19"/>
              </w:rPr>
              <w:t>"Update soon"</w:t>
            </w:r>
          </w:p>
        </w:tc>
        <w:tc>
          <w:tcPr>
            <w:tcW w:w="66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2F04926" w14:textId="77777777" w:rsidR="00E43405" w:rsidRDefault="009479FF">
            <w:pPr>
              <w:keepNext/>
              <w:spacing w:after="0" w:line="259" w:lineRule="auto"/>
            </w:pPr>
            <w:r>
              <w:rPr>
                <w:sz w:val="19"/>
                <w:szCs w:val="19"/>
              </w:rPr>
              <w:t>Areas we will add later. They are covered in grey.</w:t>
            </w:r>
          </w:p>
        </w:tc>
      </w:tr>
      <w:tr w:rsidR="00E43405" w14:paraId="2D2318F5" w14:textId="77777777">
        <w:trPr>
          <w:cantSplit/>
        </w:trPr>
        <w:tc>
          <w:tcPr>
            <w:tcW w:w="7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3E60D0F" w14:textId="77777777" w:rsidR="00E43405" w:rsidRDefault="009479FF">
            <w:pPr>
              <w:keepNext/>
              <w:spacing w:after="0" w:line="259" w:lineRule="auto"/>
              <w:jc w:val="center"/>
            </w:pPr>
            <w:r>
              <w:rPr>
                <w:sz w:val="19"/>
                <w:szCs w:val="19"/>
              </w:rPr>
              <w:t>7</w:t>
            </w:r>
          </w:p>
        </w:tc>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B8FCCD2" w14:textId="77777777" w:rsidR="00E43405" w:rsidRDefault="009479FF">
            <w:pPr>
              <w:keepNext/>
              <w:spacing w:after="0" w:line="259" w:lineRule="auto"/>
            </w:pPr>
            <w:r>
              <w:rPr>
                <w:sz w:val="19"/>
                <w:szCs w:val="19"/>
              </w:rPr>
              <w:t>Zoom buttons</w:t>
            </w:r>
          </w:p>
        </w:tc>
        <w:tc>
          <w:tcPr>
            <w:tcW w:w="66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6B15C00" w14:textId="77777777" w:rsidR="00E43405" w:rsidRDefault="009479FF">
            <w:pPr>
              <w:keepNext/>
              <w:spacing w:after="0" w:line="259" w:lineRule="auto"/>
            </w:pPr>
            <w:r>
              <w:rPr>
                <w:sz w:val="19"/>
                <w:szCs w:val="19"/>
              </w:rPr>
              <w:t>Zoom in (+), zoom out (−), or show the whole of Don Mueang again.</w:t>
            </w:r>
          </w:p>
        </w:tc>
      </w:tr>
      <w:tr w:rsidR="00E43405" w14:paraId="7741E632" w14:textId="77777777">
        <w:trPr>
          <w:cantSplit/>
        </w:trPr>
        <w:tc>
          <w:tcPr>
            <w:tcW w:w="7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681483F" w14:textId="77777777" w:rsidR="00E43405" w:rsidRDefault="009479FF">
            <w:pPr>
              <w:spacing w:after="0" w:line="259" w:lineRule="auto"/>
              <w:jc w:val="center"/>
            </w:pPr>
            <w:r>
              <w:rPr>
                <w:sz w:val="19"/>
                <w:szCs w:val="19"/>
              </w:rPr>
              <w:t>8</w:t>
            </w:r>
          </w:p>
        </w:tc>
        <w:tc>
          <w:tcPr>
            <w:tcW w:w="2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8BD592E" w14:textId="77777777" w:rsidR="00E43405" w:rsidRDefault="009479FF">
            <w:pPr>
              <w:spacing w:after="0" w:line="259" w:lineRule="auto"/>
            </w:pPr>
            <w:r>
              <w:rPr>
                <w:sz w:val="19"/>
                <w:szCs w:val="19"/>
              </w:rPr>
              <w:t>"Mock data"</w:t>
            </w:r>
          </w:p>
        </w:tc>
        <w:tc>
          <w:tcPr>
            <w:tcW w:w="66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312E758" w14:textId="77777777" w:rsidR="00E43405" w:rsidRDefault="009479FF">
            <w:pPr>
              <w:spacing w:after="0" w:line="259" w:lineRule="auto"/>
            </w:pPr>
            <w:r>
              <w:rPr>
                <w:sz w:val="19"/>
                <w:szCs w:val="19"/>
              </w:rPr>
              <w:t>A reminder that the numbers are examples until the real data is connected.</w:t>
            </w:r>
          </w:p>
        </w:tc>
      </w:tr>
    </w:tbl>
    <w:p w14:paraId="3628F417" w14:textId="77777777" w:rsidR="00E43405" w:rsidRDefault="009479FF">
      <w:pPr>
        <w:pStyle w:val="Heading3"/>
      </w:pPr>
      <w:r>
        <w:lastRenderedPageBreak/>
        <w:t>Click a green zone</w:t>
      </w:r>
    </w:p>
    <w:p w14:paraId="5C28EDCC" w14:textId="77777777" w:rsidR="00E43405" w:rsidRDefault="009479FF">
      <w:r>
        <w:t>A green zone is a park, field or group of trees of at least 5,000 m², about two-thirds of a football field. Click one and the left panel shows:</w:t>
      </w:r>
    </w:p>
    <w:p w14:paraId="293783FA" w14:textId="77777777" w:rsidR="00E43405" w:rsidRDefault="009479FF">
      <w:pPr>
        <w:pStyle w:val="ListParagraph"/>
        <w:numPr>
          <w:ilvl w:val="0"/>
          <w:numId w:val="2"/>
        </w:numPr>
        <w:spacing w:after="70"/>
      </w:pPr>
      <w:r>
        <w:rPr>
          <w:b/>
          <w:bCs/>
        </w:rPr>
        <w:t>Green space per person:</w:t>
      </w:r>
      <w:r>
        <w:t xml:space="preserve"> the zone's area divided by the people who live within 1 km. The mark at the top of the gauge is the 9 m² target.</w:t>
      </w:r>
    </w:p>
    <w:p w14:paraId="51CED1A1" w14:textId="77777777" w:rsidR="00E43405" w:rsidRDefault="009479FF">
      <w:pPr>
        <w:pStyle w:val="ListParagraph"/>
        <w:numPr>
          <w:ilvl w:val="0"/>
          <w:numId w:val="2"/>
        </w:numPr>
        <w:spacing w:after="70"/>
      </w:pPr>
      <w:r>
        <w:rPr>
          <w:b/>
          <w:bCs/>
        </w:rPr>
        <w:t>Status in words:</w:t>
      </w:r>
      <w:r>
        <w:t xml:space="preserve"> Meets target, Below target or Far below target, with a symbol, so you never have to rely on colour alone.</w:t>
      </w:r>
    </w:p>
    <w:p w14:paraId="064CF618" w14:textId="77777777" w:rsidR="00E43405" w:rsidRDefault="009479FF">
      <w:pPr>
        <w:pStyle w:val="ListParagraph"/>
        <w:numPr>
          <w:ilvl w:val="0"/>
          <w:numId w:val="2"/>
        </w:numPr>
        <w:spacing w:after="70"/>
      </w:pPr>
      <w:r>
        <w:rPr>
          <w:b/>
          <w:bCs/>
        </w:rPr>
        <w:t>Population and area,</w:t>
      </w:r>
      <w:r>
        <w:t xml:space="preserve"> with the sum written out: 86,166 m² ÷ 22,000 people = 3.9 m² each.</w:t>
      </w:r>
    </w:p>
    <w:p w14:paraId="518999B6" w14:textId="77777777" w:rsidR="00E43405" w:rsidRDefault="009479FF">
      <w:pPr>
        <w:pStyle w:val="ListParagraph"/>
        <w:numPr>
          <w:ilvl w:val="0"/>
          <w:numId w:val="2"/>
        </w:numPr>
        <w:spacing w:after="70"/>
      </w:pPr>
      <w:r>
        <w:rPr>
          <w:b/>
          <w:bCs/>
        </w:rPr>
        <w:t>Cooling effect:</w:t>
      </w:r>
      <w:r>
        <w:t xml:space="preserve"> how much cooler the ground is inside the zone than around it (here 2.7 °C).</w:t>
      </w:r>
    </w:p>
    <w:p w14:paraId="26DAAE4A" w14:textId="77777777" w:rsidR="00E43405" w:rsidRDefault="009479FF">
      <w:pPr>
        <w:keepNext/>
        <w:spacing w:before="120" w:after="60"/>
        <w:jc w:val="center"/>
      </w:pPr>
      <w:r>
        <w:rPr>
          <w:noProof/>
        </w:rPr>
        <w:drawing>
          <wp:inline distT="0" distB="0" distL="0" distR="0" wp14:anchorId="5AA7CFAA" wp14:editId="72D68B8A">
            <wp:extent cx="5715000" cy="3571875"/>
            <wp:effectExtent l="0" t="0" r="0" b="0"/>
            <wp:docPr id="5" name="green-zone" descr="Figure 4. Wetland 1 is selected (black outline). It gives 3.9 m² per nearby person, below the 9 m² target." title="Figure 4. Wetland 1 is selected (black outline). It gives 3.9 m² per nearby person, below the 9 m²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2E5D1830" w14:textId="77777777" w:rsidR="00E43405" w:rsidRDefault="009479FF">
      <w:pPr>
        <w:pStyle w:val="Caption"/>
        <w:jc w:val="center"/>
      </w:pPr>
      <w:r>
        <w:t>Figure 4. Wetland 1 is selected (black outline). It gives 3.9 m² per nearby person, below the 9 m² target.</w:t>
      </w:r>
    </w:p>
    <w:p w14:paraId="4475B1F8" w14:textId="77777777" w:rsidR="00E43405" w:rsidRDefault="009479FF">
      <w:pPr>
        <w:pStyle w:val="Heading3"/>
      </w:pPr>
      <w:r>
        <w:t>Click a grey zone (a candidate site)</w:t>
      </w:r>
    </w:p>
    <w:p w14:paraId="72394A56" w14:textId="77777777" w:rsidR="00E43405" w:rsidRDefault="009479FF">
      <w:r>
        <w:t>Grey zones are empty plots that could become green. Their colour shows the priority: the darker the orange, the higher the priority. Click one to see:</w:t>
      </w:r>
    </w:p>
    <w:p w14:paraId="1AE5BDE1" w14:textId="77777777" w:rsidR="00E43405" w:rsidRDefault="009479FF">
      <w:pPr>
        <w:pStyle w:val="ListParagraph"/>
        <w:numPr>
          <w:ilvl w:val="0"/>
          <w:numId w:val="2"/>
        </w:numPr>
        <w:spacing w:after="70"/>
      </w:pPr>
      <w:r>
        <w:rPr>
          <w:b/>
          <w:bCs/>
        </w:rPr>
        <w:t>Fitness score</w:t>
      </w:r>
      <w:r>
        <w:t xml:space="preserve"> from 0 to 1, the priority (High, Medium or Low) and the rank, for example rank 1 of 20.</w:t>
      </w:r>
    </w:p>
    <w:p w14:paraId="7AB2254B" w14:textId="77777777" w:rsidR="00E43405" w:rsidRDefault="009479FF">
      <w:pPr>
        <w:pStyle w:val="ListParagraph"/>
        <w:numPr>
          <w:ilvl w:val="0"/>
          <w:numId w:val="2"/>
        </w:numPr>
        <w:spacing w:after="70"/>
      </w:pPr>
      <w:r>
        <w:rPr>
          <w:b/>
          <w:bCs/>
        </w:rPr>
        <w:t>People within 1 km and the plot's area,</w:t>
      </w:r>
      <w:r>
        <w:t xml:space="preserve"> plus how much green space per person greening the plot would add.</w:t>
      </w:r>
    </w:p>
    <w:p w14:paraId="1F4DB62B" w14:textId="77777777" w:rsidR="00E43405" w:rsidRDefault="009479FF">
      <w:pPr>
        <w:pStyle w:val="ListParagraph"/>
        <w:numPr>
          <w:ilvl w:val="0"/>
          <w:numId w:val="2"/>
        </w:numPr>
        <w:spacing w:after="70"/>
      </w:pPr>
      <w:r>
        <w:rPr>
          <w:b/>
          <w:bCs/>
        </w:rPr>
        <w:t>Why this site?</w:t>
      </w:r>
      <w:r>
        <w:t xml:space="preserve"> Three reasons, each scored from 1 to 5: far from parks, near busy roads and surface heat.</w:t>
      </w:r>
    </w:p>
    <w:p w14:paraId="03525648" w14:textId="77777777" w:rsidR="00E43405" w:rsidRDefault="009479FF">
      <w:pPr>
        <w:pStyle w:val="ListParagraph"/>
        <w:numPr>
          <w:ilvl w:val="0"/>
          <w:numId w:val="2"/>
        </w:numPr>
        <w:spacing w:after="70"/>
      </w:pPr>
      <w:r>
        <w:rPr>
          <w:b/>
          <w:bCs/>
        </w:rPr>
        <w:t>Info:</w:t>
      </w:r>
      <w:r>
        <w:t xml:space="preserve"> how green the land is now, the nearest green zone and the ground temperature.</w:t>
      </w:r>
    </w:p>
    <w:p w14:paraId="08C4C6A6" w14:textId="77777777" w:rsidR="00E43405" w:rsidRDefault="009479FF">
      <w:pPr>
        <w:keepNext/>
        <w:spacing w:before="120" w:after="60"/>
        <w:jc w:val="center"/>
      </w:pPr>
      <w:r>
        <w:rPr>
          <w:noProof/>
        </w:rPr>
        <w:lastRenderedPageBreak/>
        <w:drawing>
          <wp:inline distT="0" distB="0" distL="0" distR="0" wp14:anchorId="2BB424B8" wp14:editId="38F17CCA">
            <wp:extent cx="5715000" cy="3571875"/>
            <wp:effectExtent l="0" t="0" r="0" b="0"/>
            <wp:docPr id="6" name="grey-zone" descr="Figure 5. Site G-001: fitness 0.86, high priority, rank 1 of 20, with 23,400 people within 1 km." title="Figure 5. Site G-001: fitness 0.86, high priority, rank 1 of 20, with 23,400 people within 1 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00059485" w14:textId="77777777" w:rsidR="00E43405" w:rsidRDefault="009479FF">
      <w:pPr>
        <w:pStyle w:val="Caption"/>
        <w:jc w:val="center"/>
      </w:pPr>
      <w:r>
        <w:t>Figure 5. Site G-001: fitness 0.86, high priority, rank 1 of 20, with 23,400 people within 1 km.</w:t>
      </w:r>
    </w:p>
    <w:p w14:paraId="711F5DFD" w14:textId="77777777" w:rsidR="00E43405" w:rsidRDefault="009479FF">
      <w:pPr>
        <w:pStyle w:val="Heading3"/>
      </w:pPr>
      <w:r>
        <w:t>Zoom in to see the squares</w:t>
      </w:r>
    </w:p>
    <w:p w14:paraId="5B659FE2" w14:textId="77777777" w:rsidR="00E43405" w:rsidRDefault="009479FF">
      <w:r>
        <w:t>Zoom in and the 5 m squares appear: green where plants grow, grey where they don't. The outlines of the green zones and sites follow the squares.</w:t>
      </w:r>
    </w:p>
    <w:p w14:paraId="64B39444" w14:textId="77777777" w:rsidR="00E43405" w:rsidRDefault="009479FF">
      <w:pPr>
        <w:keepNext/>
        <w:spacing w:before="120" w:after="60"/>
        <w:jc w:val="center"/>
      </w:pPr>
      <w:r>
        <w:rPr>
          <w:noProof/>
        </w:rPr>
        <w:drawing>
          <wp:inline distT="0" distB="0" distL="0" distR="0" wp14:anchorId="234D11F9" wp14:editId="5EB746F6">
            <wp:extent cx="4476750" cy="3876675"/>
            <wp:effectExtent l="0" t="0" r="0" b="0"/>
            <wp:docPr id="7" name="grid-z18" descr="Figure 6. Close-up near the main road. Each small square is about 5 m × 5 m." title="Figure 6. Close-up near the main road. Each small square is about 5 m × 5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3876675"/>
                    </a:xfrm>
                    <a:prstGeom prst="rect">
                      <a:avLst/>
                    </a:prstGeom>
                  </pic:spPr>
                </pic:pic>
              </a:graphicData>
            </a:graphic>
          </wp:inline>
        </w:drawing>
      </w:r>
    </w:p>
    <w:p w14:paraId="584BD582" w14:textId="77777777" w:rsidR="00E43405" w:rsidRDefault="009479FF">
      <w:pPr>
        <w:pStyle w:val="Caption"/>
        <w:jc w:val="center"/>
      </w:pPr>
      <w:r>
        <w:t>Figure 6. Close-up near the main road. Each small square is about 5 m × 5 m.</w:t>
      </w:r>
    </w:p>
    <w:p w14:paraId="704AD023" w14:textId="77777777" w:rsidR="00E43405" w:rsidRDefault="009479FF">
      <w:pPr>
        <w:pStyle w:val="Heading2"/>
      </w:pPr>
      <w:bookmarkStart w:id="7" w:name="_Toc243050077"/>
      <w:r>
        <w:lastRenderedPageBreak/>
        <w:t>1.7 How to read the numbers</w:t>
      </w:r>
      <w:bookmarkEnd w:id="7"/>
    </w:p>
    <w:p w14:paraId="011FCED9" w14:textId="77777777" w:rsidR="00E43405" w:rsidRDefault="009479FF">
      <w:pPr>
        <w:keepNext/>
        <w:spacing w:before="120" w:after="60"/>
        <w:jc w:val="center"/>
      </w:pPr>
      <w:r>
        <w:rPr>
          <w:noProof/>
        </w:rPr>
        <w:drawing>
          <wp:inline distT="0" distB="0" distL="0" distR="0" wp14:anchorId="382A2C7A" wp14:editId="44F90762">
            <wp:extent cx="6096000" cy="2009775"/>
            <wp:effectExtent l="0" t="0" r="0" b="0"/>
            <wp:docPr id="8" name="target-scale" descr="Figure 7. Green space per person compared with Bangkok's 9 m² target." title="Figure 7. Green space per person compared with Bangkok's 9 m²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2009775"/>
                    </a:xfrm>
                    <a:prstGeom prst="rect">
                      <a:avLst/>
                    </a:prstGeom>
                  </pic:spPr>
                </pic:pic>
              </a:graphicData>
            </a:graphic>
          </wp:inline>
        </w:drawing>
      </w:r>
    </w:p>
    <w:p w14:paraId="3C4EFF53" w14:textId="77777777" w:rsidR="00E43405" w:rsidRDefault="009479FF">
      <w:pPr>
        <w:pStyle w:val="Caption"/>
        <w:jc w:val="center"/>
      </w:pPr>
      <w:r>
        <w:t>Figure 7. Green space per person compared with Bangkok's 9 m² target.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3550"/>
        <w:gridCol w:w="3738"/>
      </w:tblGrid>
      <w:tr w:rsidR="00E43405" w14:paraId="3F6DCDAB" w14:textId="77777777">
        <w:trPr>
          <w:cantSplit/>
          <w:tblHeader/>
        </w:trPr>
        <w:tc>
          <w:tcPr>
            <w:tcW w:w="235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3DA5D83D" w14:textId="77777777" w:rsidR="00E43405" w:rsidRDefault="009479FF">
            <w:pPr>
              <w:keepNext/>
              <w:spacing w:after="0" w:line="259" w:lineRule="auto"/>
            </w:pPr>
            <w:r>
              <w:rPr>
                <w:b/>
                <w:bCs/>
                <w:color w:val="FFFFFF"/>
                <w:sz w:val="19"/>
                <w:szCs w:val="19"/>
              </w:rPr>
              <w:t>Number</w:t>
            </w:r>
          </w:p>
        </w:tc>
        <w:tc>
          <w:tcPr>
            <w:tcW w:w="355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1E656D3C" w14:textId="77777777" w:rsidR="00E43405" w:rsidRDefault="009479FF">
            <w:pPr>
              <w:keepNext/>
              <w:spacing w:after="0" w:line="259" w:lineRule="auto"/>
            </w:pPr>
            <w:r>
              <w:rPr>
                <w:b/>
                <w:bCs/>
                <w:color w:val="FFFFFF"/>
                <w:sz w:val="19"/>
                <w:szCs w:val="19"/>
              </w:rPr>
              <w:t>What it means</w:t>
            </w:r>
          </w:p>
        </w:tc>
        <w:tc>
          <w:tcPr>
            <w:tcW w:w="3738"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341C5ECE" w14:textId="77777777" w:rsidR="00E43405" w:rsidRDefault="009479FF">
            <w:pPr>
              <w:keepNext/>
              <w:spacing w:after="0" w:line="259" w:lineRule="auto"/>
            </w:pPr>
            <w:r>
              <w:rPr>
                <w:b/>
                <w:bCs/>
                <w:color w:val="FFFFFF"/>
                <w:sz w:val="19"/>
                <w:szCs w:val="19"/>
              </w:rPr>
              <w:t>How to read it</w:t>
            </w:r>
          </w:p>
        </w:tc>
      </w:tr>
      <w:tr w:rsidR="00E43405" w14:paraId="7FD3FE5F" w14:textId="77777777">
        <w:trPr>
          <w:cantSplit/>
        </w:trPr>
        <w:tc>
          <w:tcPr>
            <w:tcW w:w="235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277E1E0" w14:textId="77777777" w:rsidR="00E43405" w:rsidRDefault="009479FF">
            <w:pPr>
              <w:keepNext/>
              <w:spacing w:after="0" w:line="259" w:lineRule="auto"/>
            </w:pPr>
            <w:r>
              <w:rPr>
                <w:b/>
                <w:bCs/>
                <w:sz w:val="19"/>
                <w:szCs w:val="19"/>
              </w:rPr>
              <w:t>Green space per person (m²)</w:t>
            </w:r>
          </w:p>
        </w:tc>
        <w:tc>
          <w:tcPr>
            <w:tcW w:w="355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C213686" w14:textId="77777777" w:rsidR="00E43405" w:rsidRDefault="009479FF">
            <w:pPr>
              <w:keepNext/>
              <w:spacing w:after="0" w:line="259" w:lineRule="auto"/>
            </w:pPr>
            <w:r>
              <w:rPr>
                <w:sz w:val="19"/>
                <w:szCs w:val="19"/>
              </w:rPr>
              <w:t>A green zone's area divided by the people who live within 1 km</w:t>
            </w:r>
          </w:p>
        </w:tc>
        <w:tc>
          <w:tcPr>
            <w:tcW w:w="37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21359F1A" w14:textId="77777777" w:rsidR="00E43405" w:rsidRDefault="009479FF">
            <w:pPr>
              <w:keepNext/>
              <w:spacing w:after="50" w:line="259" w:lineRule="auto"/>
            </w:pPr>
            <w:r>
              <w:rPr>
                <w:sz w:val="19"/>
                <w:szCs w:val="19"/>
              </w:rPr>
              <w:t>9 or more: ✓ Meets target</w:t>
            </w:r>
          </w:p>
          <w:p w14:paraId="21257BFE" w14:textId="77777777" w:rsidR="00E43405" w:rsidRDefault="009479FF">
            <w:pPr>
              <w:keepNext/>
              <w:spacing w:after="50" w:line="259" w:lineRule="auto"/>
            </w:pPr>
            <w:r>
              <w:rPr>
                <w:sz w:val="19"/>
                <w:szCs w:val="19"/>
              </w:rPr>
              <w:t>3 to under 9: ! Below target</w:t>
            </w:r>
          </w:p>
          <w:p w14:paraId="3612870E" w14:textId="77777777" w:rsidR="00E43405" w:rsidRDefault="009479FF">
            <w:pPr>
              <w:keepNext/>
              <w:spacing w:after="0" w:line="259" w:lineRule="auto"/>
            </w:pPr>
            <w:r>
              <w:rPr>
                <w:sz w:val="19"/>
                <w:szCs w:val="19"/>
              </w:rPr>
              <w:t>Under 3: ✗ Far below target</w:t>
            </w:r>
          </w:p>
        </w:tc>
      </w:tr>
      <w:tr w:rsidR="00E43405" w14:paraId="4EE5E1C0" w14:textId="77777777">
        <w:trPr>
          <w:cantSplit/>
        </w:trPr>
        <w:tc>
          <w:tcPr>
            <w:tcW w:w="235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2D27DFF" w14:textId="77777777" w:rsidR="00E43405" w:rsidRDefault="009479FF">
            <w:pPr>
              <w:keepNext/>
              <w:spacing w:after="0" w:line="259" w:lineRule="auto"/>
            </w:pPr>
            <w:r>
              <w:rPr>
                <w:b/>
                <w:bCs/>
                <w:sz w:val="19"/>
                <w:szCs w:val="19"/>
              </w:rPr>
              <w:t>Fitness score (0 to 1)</w:t>
            </w:r>
          </w:p>
        </w:tc>
        <w:tc>
          <w:tcPr>
            <w:tcW w:w="355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038604C" w14:textId="77777777" w:rsidR="00E43405" w:rsidRDefault="009479FF">
            <w:pPr>
              <w:keepNext/>
              <w:spacing w:after="0" w:line="259" w:lineRule="auto"/>
            </w:pPr>
            <w:r>
              <w:rPr>
                <w:sz w:val="19"/>
                <w:szCs w:val="19"/>
              </w:rPr>
              <w:t>How good an empty plot is for new green space</w:t>
            </w:r>
          </w:p>
        </w:tc>
        <w:tc>
          <w:tcPr>
            <w:tcW w:w="37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DD33A72" w14:textId="77777777" w:rsidR="00E43405" w:rsidRDefault="009479FF">
            <w:pPr>
              <w:keepNext/>
              <w:spacing w:after="50" w:line="259" w:lineRule="auto"/>
            </w:pPr>
            <w:r>
              <w:rPr>
                <w:sz w:val="19"/>
                <w:szCs w:val="19"/>
              </w:rPr>
              <w:t>0.75 and up: High priority</w:t>
            </w:r>
          </w:p>
          <w:p w14:paraId="5B761B67" w14:textId="77777777" w:rsidR="00E43405" w:rsidRDefault="009479FF">
            <w:pPr>
              <w:keepNext/>
              <w:spacing w:after="50" w:line="259" w:lineRule="auto"/>
            </w:pPr>
            <w:r>
              <w:rPr>
                <w:sz w:val="19"/>
                <w:szCs w:val="19"/>
              </w:rPr>
              <w:t>0.50 to 0.74: Medium</w:t>
            </w:r>
          </w:p>
          <w:p w14:paraId="5D061F26" w14:textId="77777777" w:rsidR="00E43405" w:rsidRDefault="009479FF">
            <w:pPr>
              <w:keepNext/>
              <w:spacing w:after="0" w:line="259" w:lineRule="auto"/>
            </w:pPr>
            <w:r>
              <w:rPr>
                <w:sz w:val="19"/>
                <w:szCs w:val="19"/>
              </w:rPr>
              <w:t>Under 0.50: Low</w:t>
            </w:r>
          </w:p>
        </w:tc>
      </w:tr>
      <w:tr w:rsidR="00E43405" w14:paraId="396CED80" w14:textId="77777777">
        <w:trPr>
          <w:cantSplit/>
        </w:trPr>
        <w:tc>
          <w:tcPr>
            <w:tcW w:w="235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41260A2" w14:textId="77777777" w:rsidR="00E43405" w:rsidRDefault="009479FF">
            <w:pPr>
              <w:keepNext/>
              <w:spacing w:after="0" w:line="259" w:lineRule="auto"/>
            </w:pPr>
            <w:r>
              <w:rPr>
                <w:b/>
                <w:bCs/>
                <w:sz w:val="19"/>
                <w:szCs w:val="19"/>
              </w:rPr>
              <w:t>Rank</w:t>
            </w:r>
          </w:p>
        </w:tc>
        <w:tc>
          <w:tcPr>
            <w:tcW w:w="355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012178C" w14:textId="77777777" w:rsidR="00E43405" w:rsidRDefault="009479FF">
            <w:pPr>
              <w:keepNext/>
              <w:spacing w:after="0" w:line="259" w:lineRule="auto"/>
            </w:pPr>
            <w:r>
              <w:rPr>
                <w:sz w:val="19"/>
                <w:szCs w:val="19"/>
              </w:rPr>
              <w:t>The order of the plots</w:t>
            </w:r>
          </w:p>
        </w:tc>
        <w:tc>
          <w:tcPr>
            <w:tcW w:w="37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11E1087" w14:textId="77777777" w:rsidR="00E43405" w:rsidRDefault="009479FF">
            <w:pPr>
              <w:keepNext/>
              <w:spacing w:after="0" w:line="259" w:lineRule="auto"/>
            </w:pPr>
            <w:r>
              <w:rPr>
                <w:sz w:val="19"/>
                <w:szCs w:val="19"/>
              </w:rPr>
              <w:t>1 = do first. "Rank 1 of 20" is the best of 20 plots.</w:t>
            </w:r>
          </w:p>
        </w:tc>
      </w:tr>
      <w:tr w:rsidR="00E43405" w14:paraId="09D2D8A5" w14:textId="77777777">
        <w:trPr>
          <w:cantSplit/>
        </w:trPr>
        <w:tc>
          <w:tcPr>
            <w:tcW w:w="235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22E014E7" w14:textId="77777777" w:rsidR="00E43405" w:rsidRDefault="009479FF">
            <w:pPr>
              <w:keepNext/>
              <w:spacing w:after="0" w:line="259" w:lineRule="auto"/>
            </w:pPr>
            <w:r>
              <w:rPr>
                <w:b/>
                <w:bCs/>
                <w:sz w:val="19"/>
                <w:szCs w:val="19"/>
              </w:rPr>
              <w:t>Reasons (1 to 5)</w:t>
            </w:r>
          </w:p>
        </w:tc>
        <w:tc>
          <w:tcPr>
            <w:tcW w:w="355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98EADC0" w14:textId="77777777" w:rsidR="00E43405" w:rsidRDefault="009479FF">
            <w:pPr>
              <w:keepNext/>
              <w:spacing w:after="0" w:line="259" w:lineRule="auto"/>
            </w:pPr>
            <w:r>
              <w:rPr>
                <w:sz w:val="19"/>
                <w:szCs w:val="19"/>
              </w:rPr>
              <w:t>Far from parks, near busy roads, surface heat</w:t>
            </w:r>
          </w:p>
        </w:tc>
        <w:tc>
          <w:tcPr>
            <w:tcW w:w="37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1AC4B55" w14:textId="77777777" w:rsidR="00E43405" w:rsidRDefault="009479FF">
            <w:pPr>
              <w:keepNext/>
              <w:spacing w:after="0" w:line="259" w:lineRule="auto"/>
            </w:pPr>
            <w:r>
              <w:rPr>
                <w:sz w:val="19"/>
                <w:szCs w:val="19"/>
              </w:rPr>
              <w:t>5 = the strongest reason to plant there</w:t>
            </w:r>
          </w:p>
        </w:tc>
      </w:tr>
      <w:tr w:rsidR="00E43405" w14:paraId="4EF2A14F" w14:textId="77777777">
        <w:trPr>
          <w:cantSplit/>
        </w:trPr>
        <w:tc>
          <w:tcPr>
            <w:tcW w:w="235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8CDE078" w14:textId="77777777" w:rsidR="00E43405" w:rsidRDefault="009479FF">
            <w:pPr>
              <w:keepNext/>
              <w:spacing w:after="0" w:line="259" w:lineRule="auto"/>
            </w:pPr>
            <w:r>
              <w:rPr>
                <w:b/>
                <w:bCs/>
                <w:sz w:val="19"/>
                <w:szCs w:val="19"/>
              </w:rPr>
              <w:t>Cooling effect (°C)</w:t>
            </w:r>
          </w:p>
        </w:tc>
        <w:tc>
          <w:tcPr>
            <w:tcW w:w="355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D295415" w14:textId="77777777" w:rsidR="00E43405" w:rsidRDefault="009479FF">
            <w:pPr>
              <w:keepNext/>
              <w:spacing w:after="0" w:line="259" w:lineRule="auto"/>
            </w:pPr>
            <w:r>
              <w:rPr>
                <w:sz w:val="19"/>
                <w:szCs w:val="19"/>
              </w:rPr>
              <w:t>Ground temperature around the zone minus inside it</w:t>
            </w:r>
          </w:p>
        </w:tc>
        <w:tc>
          <w:tcPr>
            <w:tcW w:w="37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58B601B" w14:textId="77777777" w:rsidR="00E43405" w:rsidRDefault="009479FF">
            <w:pPr>
              <w:keepNext/>
              <w:spacing w:after="0" w:line="259" w:lineRule="auto"/>
            </w:pPr>
            <w:r>
              <w:rPr>
                <w:sz w:val="19"/>
                <w:szCs w:val="19"/>
              </w:rPr>
              <w:t>Bigger = the zone cools its area more</w:t>
            </w:r>
          </w:p>
        </w:tc>
      </w:tr>
      <w:tr w:rsidR="00E43405" w14:paraId="4B156F42" w14:textId="77777777">
        <w:trPr>
          <w:cantSplit/>
        </w:trPr>
        <w:tc>
          <w:tcPr>
            <w:tcW w:w="235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D2321B3" w14:textId="77777777" w:rsidR="00E43405" w:rsidRDefault="009479FF">
            <w:pPr>
              <w:spacing w:after="0" w:line="259" w:lineRule="auto"/>
            </w:pPr>
            <w:r>
              <w:rPr>
                <w:b/>
                <w:bCs/>
                <w:sz w:val="19"/>
                <w:szCs w:val="19"/>
              </w:rPr>
              <w:t>km² and rai</w:t>
            </w:r>
          </w:p>
        </w:tc>
        <w:tc>
          <w:tcPr>
            <w:tcW w:w="355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57D0AD3D" w14:textId="77777777" w:rsidR="00E43405" w:rsidRDefault="009479FF">
            <w:pPr>
              <w:spacing w:after="0" w:line="259" w:lineRule="auto"/>
            </w:pPr>
            <w:r>
              <w:rPr>
                <w:sz w:val="19"/>
                <w:szCs w:val="19"/>
              </w:rPr>
              <w:t>Units of area: 1 km² = 1,000,000 m² = 625 rai</w:t>
            </w:r>
          </w:p>
        </w:tc>
        <w:tc>
          <w:tcPr>
            <w:tcW w:w="37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B92D57F" w14:textId="77777777" w:rsidR="00E43405" w:rsidRDefault="009479FF">
            <w:pPr>
              <w:spacing w:after="0" w:line="259" w:lineRule="auto"/>
            </w:pPr>
            <w:r>
              <w:rPr>
                <w:sz w:val="19"/>
                <w:szCs w:val="19"/>
              </w:rPr>
              <w:t>The frame is 8.978 km² (about 5,600 rai)</w:t>
            </w:r>
          </w:p>
        </w:tc>
      </w:tr>
    </w:tbl>
    <w:p w14:paraId="105A1637" w14:textId="77777777" w:rsidR="00E43405" w:rsidRDefault="00E43405"/>
    <w:p w14:paraId="6B12EA49" w14:textId="77777777" w:rsidR="00E43405" w:rsidRDefault="009479FF">
      <w:pPr>
        <w:keepNext/>
        <w:spacing w:before="120" w:after="60"/>
        <w:jc w:val="center"/>
      </w:pPr>
      <w:r>
        <w:rPr>
          <w:noProof/>
        </w:rPr>
        <w:drawing>
          <wp:inline distT="0" distB="0" distL="0" distR="0" wp14:anchorId="209D03E2" wp14:editId="42AAC14E">
            <wp:extent cx="6096000" cy="2181225"/>
            <wp:effectExtent l="0" t="0" r="0" b="0"/>
            <wp:docPr id="9" name="score-recipe" descr="Figure 8. How a plot gets its fitness score." title="Figure 8. How a plot gets its fitness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2181225"/>
                    </a:xfrm>
                    <a:prstGeom prst="rect">
                      <a:avLst/>
                    </a:prstGeom>
                  </pic:spPr>
                </pic:pic>
              </a:graphicData>
            </a:graphic>
          </wp:inline>
        </w:drawing>
      </w:r>
    </w:p>
    <w:p w14:paraId="4FB2D619" w14:textId="77777777" w:rsidR="00E43405" w:rsidRDefault="009479FF">
      <w:pPr>
        <w:pStyle w:val="Caption"/>
        <w:jc w:val="center"/>
      </w:pPr>
      <w:r>
        <w:t>Figure 8. How a plot gets its fitness score.</w:t>
      </w:r>
    </w:p>
    <w:p w14:paraId="1ACC665C" w14:textId="77777777" w:rsidR="00E43405" w:rsidRDefault="009479FF">
      <w:r>
        <w:t>Colour is never the only signal. Every status also has a word and a symbol, so the app works for colour-blind readers and in black-and-white print.</w:t>
      </w:r>
    </w:p>
    <w:p w14:paraId="2E7F92C4" w14:textId="77777777" w:rsidR="00E43405" w:rsidRDefault="009479FF">
      <w:pPr>
        <w:pStyle w:val="Heading2"/>
      </w:pPr>
      <w:bookmarkStart w:id="8" w:name="_Toc243050078"/>
      <w:r>
        <w:lastRenderedPageBreak/>
        <w:t>1.8 What we found in Don Mueang (example results)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43405" w14:paraId="5BFFD7FA" w14:textId="77777777">
        <w:trPr>
          <w:cantSplit/>
        </w:trPr>
        <w:tc>
          <w:tcPr>
            <w:tcW w:w="9638" w:type="dxa"/>
            <w:tcBorders>
              <w:top w:val="none" w:sz="0" w:space="0" w:color="FFFFFF"/>
              <w:left w:val="single" w:sz="36" w:space="0" w:color="B45309"/>
              <w:bottom w:val="none" w:sz="0" w:space="0" w:color="FFFFFF"/>
              <w:right w:val="none" w:sz="0" w:space="0" w:color="FFFFFF"/>
            </w:tcBorders>
            <w:shd w:val="clear" w:color="auto" w:fill="FFFBEB"/>
            <w:tcMar>
              <w:top w:w="150" w:type="dxa"/>
              <w:left w:w="240" w:type="dxa"/>
              <w:bottom w:w="150" w:type="dxa"/>
              <w:right w:w="240" w:type="dxa"/>
            </w:tcMar>
          </w:tcPr>
          <w:p w14:paraId="6F2E3DA5" w14:textId="77777777" w:rsidR="00E43405" w:rsidRDefault="009479FF">
            <w:pPr>
              <w:spacing w:after="0"/>
            </w:pPr>
            <w:r>
              <w:rPr>
                <w:b/>
                <w:bCs/>
              </w:rPr>
              <w:t>These results use mock data.</w:t>
            </w:r>
            <w:r>
              <w:t xml:space="preserve"> The land cover comes from OpenStreetMap, but the greenness, temperatures, population and scores are simulated. They show how GreenSight works, not real measurements. Real THEOS-2 results will replace them.</w:t>
            </w:r>
          </w:p>
        </w:tc>
      </w:tr>
    </w:tbl>
    <w:p w14:paraId="010D8789" w14:textId="77777777" w:rsidR="00E43405" w:rsidRDefault="00E4340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E43405" w14:paraId="12F6F9E6" w14:textId="77777777">
        <w:trPr>
          <w:cantSplit/>
        </w:trPr>
        <w:tc>
          <w:tcPr>
            <w:tcW w:w="2409" w:type="dxa"/>
            <w:tcBorders>
              <w:top w:val="single" w:sz="36" w:space="0" w:color="FFFFFF"/>
              <w:left w:val="single" w:sz="36" w:space="0" w:color="FFFFFF"/>
              <w:bottom w:val="single" w:sz="36" w:space="0" w:color="FFFFFF"/>
              <w:right w:val="single" w:sz="36" w:space="0" w:color="FFFFFF"/>
            </w:tcBorders>
            <w:shd w:val="clear" w:color="auto" w:fill="F0FDF4"/>
            <w:tcMar>
              <w:top w:w="140" w:type="dxa"/>
              <w:left w:w="150" w:type="dxa"/>
              <w:bottom w:w="140" w:type="dxa"/>
              <w:right w:w="150" w:type="dxa"/>
            </w:tcMar>
          </w:tcPr>
          <w:p w14:paraId="7F1553F4" w14:textId="77777777" w:rsidR="00E43405" w:rsidRDefault="009479FF">
            <w:pPr>
              <w:spacing w:after="40"/>
            </w:pPr>
            <w:r>
              <w:rPr>
                <w:b/>
                <w:bCs/>
                <w:color w:val="14532D"/>
                <w:sz w:val="38"/>
                <w:szCs w:val="38"/>
              </w:rPr>
              <w:t>22%</w:t>
            </w:r>
          </w:p>
          <w:p w14:paraId="7042B8E4" w14:textId="77777777" w:rsidR="00E43405" w:rsidRDefault="009479FF">
            <w:pPr>
              <w:spacing w:after="0" w:line="252" w:lineRule="auto"/>
            </w:pPr>
            <w:r>
              <w:rPr>
                <w:color w:val="44403C"/>
                <w:sz w:val="17"/>
                <w:szCs w:val="17"/>
              </w:rPr>
              <w:t>of the land in the frame is green (1.913 km²)</w:t>
            </w:r>
          </w:p>
        </w:tc>
        <w:tc>
          <w:tcPr>
            <w:tcW w:w="2409" w:type="dxa"/>
            <w:tcBorders>
              <w:top w:val="single" w:sz="36" w:space="0" w:color="FFFFFF"/>
              <w:left w:val="single" w:sz="36" w:space="0" w:color="FFFFFF"/>
              <w:bottom w:val="single" w:sz="36" w:space="0" w:color="FFFFFF"/>
              <w:right w:val="single" w:sz="36" w:space="0" w:color="FFFFFF"/>
            </w:tcBorders>
            <w:shd w:val="clear" w:color="auto" w:fill="F0FDF4"/>
            <w:tcMar>
              <w:top w:w="140" w:type="dxa"/>
              <w:left w:w="150" w:type="dxa"/>
              <w:bottom w:w="140" w:type="dxa"/>
              <w:right w:w="150" w:type="dxa"/>
            </w:tcMar>
          </w:tcPr>
          <w:p w14:paraId="4ABBF4F2" w14:textId="77777777" w:rsidR="00E43405" w:rsidRDefault="009479FF">
            <w:pPr>
              <w:spacing w:after="40"/>
            </w:pPr>
            <w:r>
              <w:rPr>
                <w:b/>
                <w:bCs/>
                <w:color w:val="14532D"/>
                <w:sz w:val="38"/>
                <w:szCs w:val="38"/>
              </w:rPr>
              <w:t>6 of 44</w:t>
            </w:r>
          </w:p>
          <w:p w14:paraId="27B0B3F8" w14:textId="77777777" w:rsidR="00E43405" w:rsidRDefault="009479FF">
            <w:pPr>
              <w:spacing w:after="0" w:line="252" w:lineRule="auto"/>
            </w:pPr>
            <w:r>
              <w:rPr>
                <w:color w:val="44403C"/>
                <w:sz w:val="17"/>
                <w:szCs w:val="17"/>
              </w:rPr>
              <w:t>green zones meet the 9 m² target</w:t>
            </w:r>
          </w:p>
        </w:tc>
        <w:tc>
          <w:tcPr>
            <w:tcW w:w="2409" w:type="dxa"/>
            <w:tcBorders>
              <w:top w:val="single" w:sz="36" w:space="0" w:color="FFFFFF"/>
              <w:left w:val="single" w:sz="36" w:space="0" w:color="FFFFFF"/>
              <w:bottom w:val="single" w:sz="36" w:space="0" w:color="FFFFFF"/>
              <w:right w:val="single" w:sz="36" w:space="0" w:color="FFFFFF"/>
            </w:tcBorders>
            <w:shd w:val="clear" w:color="auto" w:fill="F0FDF4"/>
            <w:tcMar>
              <w:top w:w="140" w:type="dxa"/>
              <w:left w:w="150" w:type="dxa"/>
              <w:bottom w:w="140" w:type="dxa"/>
              <w:right w:w="150" w:type="dxa"/>
            </w:tcMar>
          </w:tcPr>
          <w:p w14:paraId="40F4F295" w14:textId="77777777" w:rsidR="00E43405" w:rsidRDefault="009479FF">
            <w:pPr>
              <w:spacing w:after="40"/>
            </w:pPr>
            <w:r>
              <w:rPr>
                <w:b/>
                <w:bCs/>
                <w:color w:val="14532D"/>
                <w:sz w:val="38"/>
                <w:szCs w:val="38"/>
              </w:rPr>
              <w:t>151</w:t>
            </w:r>
          </w:p>
          <w:p w14:paraId="100B0E88" w14:textId="77777777" w:rsidR="00E43405" w:rsidRDefault="009479FF">
            <w:pPr>
              <w:spacing w:after="0" w:line="252" w:lineRule="auto"/>
            </w:pPr>
            <w:r>
              <w:rPr>
                <w:color w:val="44403C"/>
                <w:sz w:val="17"/>
                <w:szCs w:val="17"/>
              </w:rPr>
              <w:t>empty plots found as possible sites</w:t>
            </w:r>
          </w:p>
        </w:tc>
        <w:tc>
          <w:tcPr>
            <w:tcW w:w="2411" w:type="dxa"/>
            <w:tcBorders>
              <w:top w:val="single" w:sz="36" w:space="0" w:color="FFFFFF"/>
              <w:left w:val="single" w:sz="36" w:space="0" w:color="FFFFFF"/>
              <w:bottom w:val="single" w:sz="36" w:space="0" w:color="FFFFFF"/>
              <w:right w:val="single" w:sz="36" w:space="0" w:color="FFFFFF"/>
            </w:tcBorders>
            <w:shd w:val="clear" w:color="auto" w:fill="F0FDF4"/>
            <w:tcMar>
              <w:top w:w="140" w:type="dxa"/>
              <w:left w:w="150" w:type="dxa"/>
              <w:bottom w:w="140" w:type="dxa"/>
              <w:right w:w="150" w:type="dxa"/>
            </w:tcMar>
          </w:tcPr>
          <w:p w14:paraId="13392710" w14:textId="77777777" w:rsidR="00E43405" w:rsidRDefault="009479FF">
            <w:pPr>
              <w:spacing w:after="40"/>
            </w:pPr>
            <w:r>
              <w:rPr>
                <w:b/>
                <w:bCs/>
                <w:color w:val="14532D"/>
                <w:sz w:val="38"/>
                <w:szCs w:val="38"/>
              </w:rPr>
              <w:t>20</w:t>
            </w:r>
          </w:p>
          <w:p w14:paraId="129C585F" w14:textId="77777777" w:rsidR="00E43405" w:rsidRDefault="009479FF">
            <w:pPr>
              <w:spacing w:after="0" w:line="252" w:lineRule="auto"/>
            </w:pPr>
            <w:r>
              <w:rPr>
                <w:color w:val="44403C"/>
                <w:sz w:val="17"/>
                <w:szCs w:val="17"/>
              </w:rPr>
              <w:t>best sites ranked: 10 high and 10 medium priority</w:t>
            </w:r>
          </w:p>
        </w:tc>
      </w:tr>
    </w:tbl>
    <w:p w14:paraId="27DDA7AD" w14:textId="77777777" w:rsidR="00E43405" w:rsidRDefault="00E43405">
      <w:pPr>
        <w:spacing w:after="80"/>
      </w:pPr>
    </w:p>
    <w:p w14:paraId="7D765762" w14:textId="77777777" w:rsidR="00E43405" w:rsidRDefault="009479FF">
      <w:r>
        <w:rPr>
          <w:b/>
          <w:bCs/>
        </w:rPr>
        <w:t>Green space.</w:t>
      </w:r>
      <w:r>
        <w:t xml:space="preserve"> 1.913 km² of the frame is green, 6.894 km² is grey and 0.171 km² is water. There are 44 green zones of at least 0.5 ha. Only 6 give 9 m² or more per nearby person, 7 are below the target and 31 are far below it (under 3 m²). About 30% of the green-zone area is airport grass or Air Force land, which nearby residents usually cannot use.</w:t>
      </w:r>
    </w:p>
    <w:p w14:paraId="40034C01" w14:textId="77777777" w:rsidR="00E43405" w:rsidRDefault="009479FF">
      <w:r>
        <w:rPr>
          <w:b/>
          <w:bCs/>
        </w:rPr>
        <w:t>Best sites.</w:t>
      </w:r>
      <w:r>
        <w:t xml:space="preserve"> The top site, G-001, is about 27,700 m², roughly four football fields. 23,400 people live within 1 km, the ground reaches 37.7 °C and the nearest green zone is 0.5 km away. It scores 0.86: high priority, rank 1 of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300"/>
        <w:gridCol w:w="1900"/>
        <w:gridCol w:w="2300"/>
        <w:gridCol w:w="1300"/>
        <w:gridCol w:w="1938"/>
      </w:tblGrid>
      <w:tr w:rsidR="00E43405" w14:paraId="2F5A713B" w14:textId="77777777">
        <w:trPr>
          <w:cantSplit/>
          <w:tblHeader/>
        </w:trPr>
        <w:tc>
          <w:tcPr>
            <w:tcW w:w="9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59879083" w14:textId="77777777" w:rsidR="00E43405" w:rsidRDefault="009479FF">
            <w:pPr>
              <w:keepNext/>
              <w:spacing w:after="0" w:line="259" w:lineRule="auto"/>
              <w:jc w:val="center"/>
            </w:pPr>
            <w:r>
              <w:rPr>
                <w:b/>
                <w:bCs/>
                <w:color w:val="FFFFFF"/>
                <w:sz w:val="19"/>
                <w:szCs w:val="19"/>
              </w:rPr>
              <w:t>Rank</w:t>
            </w:r>
          </w:p>
        </w:tc>
        <w:tc>
          <w:tcPr>
            <w:tcW w:w="13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40BFDCBD" w14:textId="77777777" w:rsidR="00E43405" w:rsidRDefault="009479FF">
            <w:pPr>
              <w:keepNext/>
              <w:spacing w:after="0" w:line="259" w:lineRule="auto"/>
            </w:pPr>
            <w:r>
              <w:rPr>
                <w:b/>
                <w:bCs/>
                <w:color w:val="FFFFFF"/>
                <w:sz w:val="19"/>
                <w:szCs w:val="19"/>
              </w:rPr>
              <w:t>Site</w:t>
            </w:r>
          </w:p>
        </w:tc>
        <w:tc>
          <w:tcPr>
            <w:tcW w:w="19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1B840EC3" w14:textId="77777777" w:rsidR="00E43405" w:rsidRDefault="009479FF">
            <w:pPr>
              <w:keepNext/>
              <w:spacing w:after="0" w:line="259" w:lineRule="auto"/>
              <w:jc w:val="right"/>
            </w:pPr>
            <w:r>
              <w:rPr>
                <w:b/>
                <w:bCs/>
                <w:color w:val="FFFFFF"/>
                <w:sz w:val="19"/>
                <w:szCs w:val="19"/>
              </w:rPr>
              <w:t>Area (m²)</w:t>
            </w:r>
          </w:p>
        </w:tc>
        <w:tc>
          <w:tcPr>
            <w:tcW w:w="23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343708FC" w14:textId="77777777" w:rsidR="00E43405" w:rsidRDefault="009479FF">
            <w:pPr>
              <w:keepNext/>
              <w:spacing w:after="0" w:line="259" w:lineRule="auto"/>
              <w:jc w:val="right"/>
            </w:pPr>
            <w:r>
              <w:rPr>
                <w:b/>
                <w:bCs/>
                <w:color w:val="FFFFFF"/>
                <w:sz w:val="19"/>
                <w:szCs w:val="19"/>
              </w:rPr>
              <w:t>People within 1 km</w:t>
            </w:r>
          </w:p>
        </w:tc>
        <w:tc>
          <w:tcPr>
            <w:tcW w:w="13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3E608397" w14:textId="77777777" w:rsidR="00E43405" w:rsidRDefault="009479FF">
            <w:pPr>
              <w:keepNext/>
              <w:spacing w:after="0" w:line="259" w:lineRule="auto"/>
              <w:jc w:val="right"/>
            </w:pPr>
            <w:r>
              <w:rPr>
                <w:b/>
                <w:bCs/>
                <w:color w:val="FFFFFF"/>
                <w:sz w:val="19"/>
                <w:szCs w:val="19"/>
              </w:rPr>
              <w:t>Fitness</w:t>
            </w:r>
          </w:p>
        </w:tc>
        <w:tc>
          <w:tcPr>
            <w:tcW w:w="1938"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17A4FBBE" w14:textId="77777777" w:rsidR="00E43405" w:rsidRDefault="009479FF">
            <w:pPr>
              <w:keepNext/>
              <w:spacing w:after="0" w:line="259" w:lineRule="auto"/>
            </w:pPr>
            <w:r>
              <w:rPr>
                <w:b/>
                <w:bCs/>
                <w:color w:val="FFFFFF"/>
                <w:sz w:val="19"/>
                <w:szCs w:val="19"/>
              </w:rPr>
              <w:t>Priority</w:t>
            </w:r>
          </w:p>
        </w:tc>
      </w:tr>
      <w:tr w:rsidR="00E43405" w14:paraId="680FDED1" w14:textId="77777777">
        <w:trPr>
          <w:cantSplit/>
        </w:trPr>
        <w:tc>
          <w:tcPr>
            <w:tcW w:w="9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BB6A9AB" w14:textId="77777777" w:rsidR="00E43405" w:rsidRDefault="009479FF">
            <w:pPr>
              <w:keepNext/>
              <w:spacing w:after="0" w:line="259" w:lineRule="auto"/>
              <w:jc w:val="center"/>
            </w:pPr>
            <w:r>
              <w:rPr>
                <w:sz w:val="19"/>
                <w:szCs w:val="19"/>
              </w:rPr>
              <w:t>1</w:t>
            </w:r>
          </w:p>
        </w:tc>
        <w:tc>
          <w:tcPr>
            <w:tcW w:w="1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997D8AA" w14:textId="77777777" w:rsidR="00E43405" w:rsidRDefault="009479FF">
            <w:pPr>
              <w:keepNext/>
              <w:spacing w:after="0" w:line="259" w:lineRule="auto"/>
            </w:pPr>
            <w:r>
              <w:rPr>
                <w:sz w:val="19"/>
                <w:szCs w:val="19"/>
              </w:rPr>
              <w:t>G-001</w:t>
            </w:r>
          </w:p>
        </w:tc>
        <w:tc>
          <w:tcPr>
            <w:tcW w:w="19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15FDFE8" w14:textId="77777777" w:rsidR="00E43405" w:rsidRDefault="009479FF">
            <w:pPr>
              <w:keepNext/>
              <w:spacing w:after="0" w:line="259" w:lineRule="auto"/>
              <w:jc w:val="right"/>
            </w:pPr>
            <w:r>
              <w:rPr>
                <w:sz w:val="19"/>
                <w:szCs w:val="19"/>
              </w:rPr>
              <w:t>27,746</w:t>
            </w:r>
          </w:p>
        </w:tc>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61D7B35" w14:textId="77777777" w:rsidR="00E43405" w:rsidRDefault="009479FF">
            <w:pPr>
              <w:keepNext/>
              <w:spacing w:after="0" w:line="259" w:lineRule="auto"/>
              <w:jc w:val="right"/>
            </w:pPr>
            <w:r>
              <w:rPr>
                <w:sz w:val="19"/>
                <w:szCs w:val="19"/>
              </w:rPr>
              <w:t>23,400</w:t>
            </w:r>
          </w:p>
        </w:tc>
        <w:tc>
          <w:tcPr>
            <w:tcW w:w="1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40C7560" w14:textId="77777777" w:rsidR="00E43405" w:rsidRDefault="009479FF">
            <w:pPr>
              <w:keepNext/>
              <w:spacing w:after="0" w:line="259" w:lineRule="auto"/>
              <w:jc w:val="right"/>
            </w:pPr>
            <w:r>
              <w:rPr>
                <w:sz w:val="19"/>
                <w:szCs w:val="19"/>
              </w:rPr>
              <w:t>0.86</w:t>
            </w:r>
          </w:p>
        </w:tc>
        <w:tc>
          <w:tcPr>
            <w:tcW w:w="19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2CFFB001" w14:textId="77777777" w:rsidR="00E43405" w:rsidRDefault="009479FF">
            <w:pPr>
              <w:keepNext/>
              <w:spacing w:after="0" w:line="259" w:lineRule="auto"/>
            </w:pPr>
            <w:r>
              <w:rPr>
                <w:sz w:val="19"/>
                <w:szCs w:val="19"/>
              </w:rPr>
              <w:t>High</w:t>
            </w:r>
          </w:p>
        </w:tc>
      </w:tr>
      <w:tr w:rsidR="00E43405" w14:paraId="362FF741" w14:textId="77777777">
        <w:trPr>
          <w:cantSplit/>
        </w:trPr>
        <w:tc>
          <w:tcPr>
            <w:tcW w:w="9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3E3EA91" w14:textId="77777777" w:rsidR="00E43405" w:rsidRDefault="009479FF">
            <w:pPr>
              <w:keepNext/>
              <w:spacing w:after="0" w:line="259" w:lineRule="auto"/>
              <w:jc w:val="center"/>
            </w:pPr>
            <w:r>
              <w:rPr>
                <w:sz w:val="19"/>
                <w:szCs w:val="19"/>
              </w:rPr>
              <w:t>2</w:t>
            </w:r>
          </w:p>
        </w:tc>
        <w:tc>
          <w:tcPr>
            <w:tcW w:w="1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9AA9312" w14:textId="77777777" w:rsidR="00E43405" w:rsidRDefault="009479FF">
            <w:pPr>
              <w:keepNext/>
              <w:spacing w:after="0" w:line="259" w:lineRule="auto"/>
            </w:pPr>
            <w:r>
              <w:rPr>
                <w:sz w:val="19"/>
                <w:szCs w:val="19"/>
              </w:rPr>
              <w:t>G-002</w:t>
            </w:r>
          </w:p>
        </w:tc>
        <w:tc>
          <w:tcPr>
            <w:tcW w:w="19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FD8DD93" w14:textId="77777777" w:rsidR="00E43405" w:rsidRDefault="009479FF">
            <w:pPr>
              <w:keepNext/>
              <w:spacing w:after="0" w:line="259" w:lineRule="auto"/>
              <w:jc w:val="right"/>
            </w:pPr>
            <w:r>
              <w:rPr>
                <w:sz w:val="19"/>
                <w:szCs w:val="19"/>
              </w:rPr>
              <w:t>2,667</w:t>
            </w:r>
          </w:p>
        </w:tc>
        <w:tc>
          <w:tcPr>
            <w:tcW w:w="2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DB9278A" w14:textId="77777777" w:rsidR="00E43405" w:rsidRDefault="009479FF">
            <w:pPr>
              <w:keepNext/>
              <w:spacing w:after="0" w:line="259" w:lineRule="auto"/>
              <w:jc w:val="right"/>
            </w:pPr>
            <w:r>
              <w:rPr>
                <w:sz w:val="19"/>
                <w:szCs w:val="19"/>
              </w:rPr>
              <w:t>21,000</w:t>
            </w:r>
          </w:p>
        </w:tc>
        <w:tc>
          <w:tcPr>
            <w:tcW w:w="1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32EE2DA" w14:textId="77777777" w:rsidR="00E43405" w:rsidRDefault="009479FF">
            <w:pPr>
              <w:keepNext/>
              <w:spacing w:after="0" w:line="259" w:lineRule="auto"/>
              <w:jc w:val="right"/>
            </w:pPr>
            <w:r>
              <w:rPr>
                <w:sz w:val="19"/>
                <w:szCs w:val="19"/>
              </w:rPr>
              <w:t>0.86</w:t>
            </w:r>
          </w:p>
        </w:tc>
        <w:tc>
          <w:tcPr>
            <w:tcW w:w="19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8C199A3" w14:textId="77777777" w:rsidR="00E43405" w:rsidRDefault="009479FF">
            <w:pPr>
              <w:keepNext/>
              <w:spacing w:after="0" w:line="259" w:lineRule="auto"/>
            </w:pPr>
            <w:r>
              <w:rPr>
                <w:sz w:val="19"/>
                <w:szCs w:val="19"/>
              </w:rPr>
              <w:t>High</w:t>
            </w:r>
          </w:p>
        </w:tc>
      </w:tr>
      <w:tr w:rsidR="00E43405" w14:paraId="3B293FF4" w14:textId="77777777">
        <w:trPr>
          <w:cantSplit/>
        </w:trPr>
        <w:tc>
          <w:tcPr>
            <w:tcW w:w="9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92D47F6" w14:textId="77777777" w:rsidR="00E43405" w:rsidRDefault="009479FF">
            <w:pPr>
              <w:keepNext/>
              <w:spacing w:after="0" w:line="259" w:lineRule="auto"/>
              <w:jc w:val="center"/>
            </w:pPr>
            <w:r>
              <w:rPr>
                <w:sz w:val="19"/>
                <w:szCs w:val="19"/>
              </w:rPr>
              <w:t>3</w:t>
            </w:r>
          </w:p>
        </w:tc>
        <w:tc>
          <w:tcPr>
            <w:tcW w:w="1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92E8FEC" w14:textId="77777777" w:rsidR="00E43405" w:rsidRDefault="009479FF">
            <w:pPr>
              <w:keepNext/>
              <w:spacing w:after="0" w:line="259" w:lineRule="auto"/>
            </w:pPr>
            <w:r>
              <w:rPr>
                <w:sz w:val="19"/>
                <w:szCs w:val="19"/>
              </w:rPr>
              <w:t>G-003</w:t>
            </w:r>
          </w:p>
        </w:tc>
        <w:tc>
          <w:tcPr>
            <w:tcW w:w="19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A540542" w14:textId="77777777" w:rsidR="00E43405" w:rsidRDefault="009479FF">
            <w:pPr>
              <w:keepNext/>
              <w:spacing w:after="0" w:line="259" w:lineRule="auto"/>
              <w:jc w:val="right"/>
            </w:pPr>
            <w:r>
              <w:rPr>
                <w:sz w:val="19"/>
                <w:szCs w:val="19"/>
              </w:rPr>
              <w:t>2,443</w:t>
            </w:r>
          </w:p>
        </w:tc>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45A9B7A" w14:textId="77777777" w:rsidR="00E43405" w:rsidRDefault="009479FF">
            <w:pPr>
              <w:keepNext/>
              <w:spacing w:after="0" w:line="259" w:lineRule="auto"/>
              <w:jc w:val="right"/>
            </w:pPr>
            <w:r>
              <w:rPr>
                <w:sz w:val="19"/>
                <w:szCs w:val="19"/>
              </w:rPr>
              <w:t>16,700</w:t>
            </w:r>
          </w:p>
        </w:tc>
        <w:tc>
          <w:tcPr>
            <w:tcW w:w="1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30B83BF" w14:textId="77777777" w:rsidR="00E43405" w:rsidRDefault="009479FF">
            <w:pPr>
              <w:keepNext/>
              <w:spacing w:after="0" w:line="259" w:lineRule="auto"/>
              <w:jc w:val="right"/>
            </w:pPr>
            <w:r>
              <w:rPr>
                <w:sz w:val="19"/>
                <w:szCs w:val="19"/>
              </w:rPr>
              <w:t>0.83</w:t>
            </w:r>
          </w:p>
        </w:tc>
        <w:tc>
          <w:tcPr>
            <w:tcW w:w="19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BC9E37E" w14:textId="77777777" w:rsidR="00E43405" w:rsidRDefault="009479FF">
            <w:pPr>
              <w:keepNext/>
              <w:spacing w:after="0" w:line="259" w:lineRule="auto"/>
            </w:pPr>
            <w:r>
              <w:rPr>
                <w:sz w:val="19"/>
                <w:szCs w:val="19"/>
              </w:rPr>
              <w:t>High</w:t>
            </w:r>
          </w:p>
        </w:tc>
      </w:tr>
      <w:tr w:rsidR="00E43405" w14:paraId="293B52F6" w14:textId="77777777">
        <w:trPr>
          <w:cantSplit/>
        </w:trPr>
        <w:tc>
          <w:tcPr>
            <w:tcW w:w="9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88742B1" w14:textId="77777777" w:rsidR="00E43405" w:rsidRDefault="009479FF">
            <w:pPr>
              <w:keepNext/>
              <w:spacing w:after="0" w:line="259" w:lineRule="auto"/>
              <w:jc w:val="center"/>
            </w:pPr>
            <w:r>
              <w:rPr>
                <w:sz w:val="19"/>
                <w:szCs w:val="19"/>
              </w:rPr>
              <w:t>4</w:t>
            </w:r>
          </w:p>
        </w:tc>
        <w:tc>
          <w:tcPr>
            <w:tcW w:w="1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8164BFB" w14:textId="77777777" w:rsidR="00E43405" w:rsidRDefault="009479FF">
            <w:pPr>
              <w:keepNext/>
              <w:spacing w:after="0" w:line="259" w:lineRule="auto"/>
            </w:pPr>
            <w:r>
              <w:rPr>
                <w:sz w:val="19"/>
                <w:szCs w:val="19"/>
              </w:rPr>
              <w:t>G-004</w:t>
            </w:r>
          </w:p>
        </w:tc>
        <w:tc>
          <w:tcPr>
            <w:tcW w:w="19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A6DA131" w14:textId="77777777" w:rsidR="00E43405" w:rsidRDefault="009479FF">
            <w:pPr>
              <w:keepNext/>
              <w:spacing w:after="0" w:line="259" w:lineRule="auto"/>
              <w:jc w:val="right"/>
            </w:pPr>
            <w:r>
              <w:rPr>
                <w:sz w:val="19"/>
                <w:szCs w:val="19"/>
              </w:rPr>
              <w:t>16,053</w:t>
            </w:r>
          </w:p>
        </w:tc>
        <w:tc>
          <w:tcPr>
            <w:tcW w:w="2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ACDB9CD" w14:textId="77777777" w:rsidR="00E43405" w:rsidRDefault="009479FF">
            <w:pPr>
              <w:keepNext/>
              <w:spacing w:after="0" w:line="259" w:lineRule="auto"/>
              <w:jc w:val="right"/>
            </w:pPr>
            <w:r>
              <w:rPr>
                <w:sz w:val="19"/>
                <w:szCs w:val="19"/>
              </w:rPr>
              <w:t>18,400</w:t>
            </w:r>
          </w:p>
        </w:tc>
        <w:tc>
          <w:tcPr>
            <w:tcW w:w="1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15DE7FA" w14:textId="77777777" w:rsidR="00E43405" w:rsidRDefault="009479FF">
            <w:pPr>
              <w:keepNext/>
              <w:spacing w:after="0" w:line="259" w:lineRule="auto"/>
              <w:jc w:val="right"/>
            </w:pPr>
            <w:r>
              <w:rPr>
                <w:sz w:val="19"/>
                <w:szCs w:val="19"/>
              </w:rPr>
              <w:t>0.82</w:t>
            </w:r>
          </w:p>
        </w:tc>
        <w:tc>
          <w:tcPr>
            <w:tcW w:w="19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A99616D" w14:textId="77777777" w:rsidR="00E43405" w:rsidRDefault="009479FF">
            <w:pPr>
              <w:keepNext/>
              <w:spacing w:after="0" w:line="259" w:lineRule="auto"/>
            </w:pPr>
            <w:r>
              <w:rPr>
                <w:sz w:val="19"/>
                <w:szCs w:val="19"/>
              </w:rPr>
              <w:t>High</w:t>
            </w:r>
          </w:p>
        </w:tc>
      </w:tr>
      <w:tr w:rsidR="00E43405" w14:paraId="0974F8BE" w14:textId="77777777">
        <w:trPr>
          <w:cantSplit/>
        </w:trPr>
        <w:tc>
          <w:tcPr>
            <w:tcW w:w="9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3EA8254" w14:textId="77777777" w:rsidR="00E43405" w:rsidRDefault="009479FF">
            <w:pPr>
              <w:keepNext/>
              <w:spacing w:after="0" w:line="259" w:lineRule="auto"/>
              <w:jc w:val="center"/>
            </w:pPr>
            <w:r>
              <w:rPr>
                <w:sz w:val="19"/>
                <w:szCs w:val="19"/>
              </w:rPr>
              <w:t>5</w:t>
            </w:r>
          </w:p>
        </w:tc>
        <w:tc>
          <w:tcPr>
            <w:tcW w:w="1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696BDFD" w14:textId="77777777" w:rsidR="00E43405" w:rsidRDefault="009479FF">
            <w:pPr>
              <w:keepNext/>
              <w:spacing w:after="0" w:line="259" w:lineRule="auto"/>
            </w:pPr>
            <w:r>
              <w:rPr>
                <w:sz w:val="19"/>
                <w:szCs w:val="19"/>
              </w:rPr>
              <w:t>G-005</w:t>
            </w:r>
          </w:p>
        </w:tc>
        <w:tc>
          <w:tcPr>
            <w:tcW w:w="19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00354D9" w14:textId="77777777" w:rsidR="00E43405" w:rsidRDefault="009479FF">
            <w:pPr>
              <w:keepNext/>
              <w:spacing w:after="0" w:line="259" w:lineRule="auto"/>
              <w:jc w:val="right"/>
            </w:pPr>
            <w:r>
              <w:rPr>
                <w:sz w:val="19"/>
                <w:szCs w:val="19"/>
              </w:rPr>
              <w:t>2,617</w:t>
            </w:r>
          </w:p>
        </w:tc>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2ADADCAE" w14:textId="77777777" w:rsidR="00E43405" w:rsidRDefault="009479FF">
            <w:pPr>
              <w:keepNext/>
              <w:spacing w:after="0" w:line="259" w:lineRule="auto"/>
              <w:jc w:val="right"/>
            </w:pPr>
            <w:r>
              <w:rPr>
                <w:sz w:val="19"/>
                <w:szCs w:val="19"/>
              </w:rPr>
              <w:t>16,700</w:t>
            </w:r>
          </w:p>
        </w:tc>
        <w:tc>
          <w:tcPr>
            <w:tcW w:w="1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2950BC81" w14:textId="77777777" w:rsidR="00E43405" w:rsidRDefault="009479FF">
            <w:pPr>
              <w:keepNext/>
              <w:spacing w:after="0" w:line="259" w:lineRule="auto"/>
              <w:jc w:val="right"/>
            </w:pPr>
            <w:r>
              <w:rPr>
                <w:sz w:val="19"/>
                <w:szCs w:val="19"/>
              </w:rPr>
              <w:t>0.82</w:t>
            </w:r>
          </w:p>
        </w:tc>
        <w:tc>
          <w:tcPr>
            <w:tcW w:w="19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95C6AAC" w14:textId="77777777" w:rsidR="00E43405" w:rsidRDefault="009479FF">
            <w:pPr>
              <w:keepNext/>
              <w:spacing w:after="0" w:line="259" w:lineRule="auto"/>
            </w:pPr>
            <w:r>
              <w:rPr>
                <w:sz w:val="19"/>
                <w:szCs w:val="19"/>
              </w:rPr>
              <w:t>High</w:t>
            </w:r>
          </w:p>
        </w:tc>
      </w:tr>
    </w:tbl>
    <w:p w14:paraId="67774399" w14:textId="77777777" w:rsidR="00E43405" w:rsidRDefault="009479FF">
      <w:pPr>
        <w:pStyle w:val="Caption"/>
        <w:jc w:val="center"/>
      </w:pPr>
      <w:r>
        <w:t>Table 1. The five best candidate sites (mock data).</w:t>
      </w:r>
    </w:p>
    <w:p w14:paraId="656935B9" w14:textId="77777777" w:rsidR="00E43405" w:rsidRDefault="009479FF">
      <w:r>
        <w:t>The pattern matches what the project expected: the best sites are empty plots next to dense housing and busy roads, on hot ground and away from existing green zones.</w:t>
      </w:r>
    </w:p>
    <w:p w14:paraId="103EDEB0" w14:textId="77777777" w:rsidR="00E43405" w:rsidRDefault="009479FF">
      <w:pPr>
        <w:pStyle w:val="Heading2"/>
      </w:pPr>
      <w:bookmarkStart w:id="9" w:name="_Toc243050079"/>
      <w:r>
        <w:t>1.9 Who it helps</w:t>
      </w:r>
      <w:bookmarkEnd w:id="9"/>
    </w:p>
    <w:p w14:paraId="56F1CFAA" w14:textId="77777777" w:rsidR="00E43405" w:rsidRDefault="009479FF">
      <w:pPr>
        <w:pStyle w:val="ListParagraph"/>
        <w:numPr>
          <w:ilvl w:val="0"/>
          <w:numId w:val="2"/>
        </w:numPr>
        <w:spacing w:after="70"/>
      </w:pPr>
      <w:r>
        <w:rPr>
          <w:b/>
          <w:bCs/>
        </w:rPr>
        <w:t>City and district planners</w:t>
      </w:r>
      <w:r>
        <w:t xml:space="preserve"> (BMA, the Don Mueang district office): a ranked list with clear reasons, to plan budgets and pocket parks.</w:t>
      </w:r>
    </w:p>
    <w:p w14:paraId="15B8A2C6" w14:textId="77777777" w:rsidR="00E43405" w:rsidRDefault="009479FF">
      <w:pPr>
        <w:pStyle w:val="ListParagraph"/>
        <w:numPr>
          <w:ilvl w:val="0"/>
          <w:numId w:val="2"/>
        </w:numPr>
        <w:spacing w:after="70"/>
      </w:pPr>
      <w:r>
        <w:rPr>
          <w:b/>
          <w:bCs/>
        </w:rPr>
        <w:t>GISTDA and researchers:</w:t>
      </w:r>
      <w:r>
        <w:t xml:space="preserve"> a repeatable way to turn THEOS-2 pixels into decisions.</w:t>
      </w:r>
    </w:p>
    <w:p w14:paraId="67493CA0" w14:textId="77777777" w:rsidR="00E43405" w:rsidRDefault="009479FF">
      <w:pPr>
        <w:pStyle w:val="ListParagraph"/>
        <w:numPr>
          <w:ilvl w:val="0"/>
          <w:numId w:val="2"/>
        </w:numPr>
        <w:spacing w:after="70"/>
      </w:pPr>
      <w:r>
        <w:rPr>
          <w:b/>
          <w:bCs/>
        </w:rPr>
        <w:t>Communities:</w:t>
      </w:r>
      <w:r>
        <w:t xml:space="preserve"> see how much green space their area has and where new parks could go.</w:t>
      </w:r>
    </w:p>
    <w:p w14:paraId="7FA7B6E3" w14:textId="77777777" w:rsidR="00E43405" w:rsidRDefault="009479FF">
      <w:pPr>
        <w:pStyle w:val="Heading2"/>
      </w:pPr>
      <w:bookmarkStart w:id="10" w:name="_Toc243050080"/>
      <w:r>
        <w:t>1.10 What's next</w:t>
      </w:r>
      <w:bookmarkEnd w:id="10"/>
    </w:p>
    <w:p w14:paraId="602030D4" w14:textId="77777777" w:rsidR="00E43405" w:rsidRDefault="009479FF">
      <w:pPr>
        <w:pStyle w:val="ListParagraph"/>
        <w:numPr>
          <w:ilvl w:val="0"/>
          <w:numId w:val="3"/>
        </w:numPr>
        <w:spacing w:after="80"/>
      </w:pPr>
      <w:r>
        <w:rPr>
          <w:b/>
          <w:bCs/>
        </w:rPr>
        <w:t>Connect the real data.</w:t>
      </w:r>
      <w:r>
        <w:t xml:space="preserve"> The backend will send real THEOS-2 greenness, Landsat temperatures, population and the Hybrid GA ranking. The app is ready: it only needs the backend's address.</w:t>
      </w:r>
    </w:p>
    <w:p w14:paraId="4DFE135A" w14:textId="77777777" w:rsidR="00E43405" w:rsidRDefault="009479FF">
      <w:pPr>
        <w:pStyle w:val="ListParagraph"/>
        <w:numPr>
          <w:ilvl w:val="0"/>
          <w:numId w:val="3"/>
        </w:numPr>
        <w:spacing w:after="80"/>
      </w:pPr>
      <w:r>
        <w:rPr>
          <w:b/>
          <w:bCs/>
        </w:rPr>
        <w:t>Check accuracy.</w:t>
      </w:r>
      <w:r>
        <w:t xml:space="preserve"> Compare the green and grey squares with hand-checked samples. The goal is 80% or better.</w:t>
      </w:r>
    </w:p>
    <w:p w14:paraId="27393179" w14:textId="77777777" w:rsidR="00E43405" w:rsidRDefault="009479FF">
      <w:pPr>
        <w:pStyle w:val="ListParagraph"/>
        <w:numPr>
          <w:ilvl w:val="0"/>
          <w:numId w:val="3"/>
        </w:numPr>
        <w:spacing w:after="80"/>
      </w:pPr>
      <w:r>
        <w:rPr>
          <w:b/>
          <w:bCs/>
        </w:rPr>
        <w:t>Add more areas.</w:t>
      </w:r>
      <w:r>
        <w:t xml:space="preserve"> Frames gisda_01 (Pak Kret / Lak Si) and gisda_02 (Chon Buri, Sattahip), then more districts.</w:t>
      </w:r>
    </w:p>
    <w:p w14:paraId="582BB743" w14:textId="77777777" w:rsidR="00E43405" w:rsidRDefault="009479FF">
      <w:pPr>
        <w:pStyle w:val="ListParagraph"/>
        <w:numPr>
          <w:ilvl w:val="0"/>
          <w:numId w:val="3"/>
        </w:numPr>
        <w:spacing w:after="80"/>
      </w:pPr>
      <w:r>
        <w:rPr>
          <w:b/>
          <w:bCs/>
        </w:rPr>
        <w:t>Try it with a district office.</w:t>
      </w:r>
      <w:r>
        <w:t xml:space="preserve"> Compare the ranked sites with real planting plans.</w:t>
      </w:r>
    </w:p>
    <w:p w14:paraId="20226A0C" w14:textId="77777777" w:rsidR="00E43405" w:rsidRDefault="009479FF">
      <w:pPr>
        <w:pStyle w:val="Heading2"/>
      </w:pPr>
      <w:bookmarkStart w:id="11" w:name="_Toc243050081"/>
      <w:r>
        <w:lastRenderedPageBreak/>
        <w:t>1.11 Words to know</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E43405" w14:paraId="4A5874E6" w14:textId="77777777">
        <w:trPr>
          <w:cantSplit/>
          <w:tblHeader/>
        </w:trPr>
        <w:tc>
          <w:tcPr>
            <w:tcW w:w="26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634B06A1" w14:textId="77777777" w:rsidR="00E43405" w:rsidRDefault="009479FF">
            <w:pPr>
              <w:spacing w:after="0" w:line="259" w:lineRule="auto"/>
            </w:pPr>
            <w:r>
              <w:rPr>
                <w:b/>
                <w:bCs/>
                <w:color w:val="FFFFFF"/>
                <w:sz w:val="19"/>
                <w:szCs w:val="19"/>
              </w:rPr>
              <w:t>Word</w:t>
            </w:r>
          </w:p>
        </w:tc>
        <w:tc>
          <w:tcPr>
            <w:tcW w:w="7038"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504A3823" w14:textId="77777777" w:rsidR="00E43405" w:rsidRDefault="009479FF">
            <w:pPr>
              <w:spacing w:after="0" w:line="259" w:lineRule="auto"/>
            </w:pPr>
            <w:r>
              <w:rPr>
                <w:b/>
                <w:bCs/>
                <w:color w:val="FFFFFF"/>
                <w:sz w:val="19"/>
                <w:szCs w:val="19"/>
              </w:rPr>
              <w:t>Meaning</w:t>
            </w:r>
          </w:p>
        </w:tc>
      </w:tr>
      <w:tr w:rsidR="00E43405" w14:paraId="0E2A8A23" w14:textId="77777777">
        <w:trPr>
          <w:cantSplit/>
        </w:trPr>
        <w:tc>
          <w:tcPr>
            <w:tcW w:w="26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E8981C2" w14:textId="77777777" w:rsidR="00E43405" w:rsidRDefault="009479FF">
            <w:pPr>
              <w:spacing w:after="0" w:line="259" w:lineRule="auto"/>
            </w:pPr>
            <w:r>
              <w:rPr>
                <w:b/>
                <w:bCs/>
                <w:sz w:val="19"/>
                <w:szCs w:val="19"/>
              </w:rPr>
              <w:t>THEOS-2</w:t>
            </w:r>
          </w:p>
        </w:tc>
        <w:tc>
          <w:tcPr>
            <w:tcW w:w="70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C43C006" w14:textId="77777777" w:rsidR="00E43405" w:rsidRDefault="009479FF">
            <w:pPr>
              <w:spacing w:after="0" w:line="259" w:lineRule="auto"/>
            </w:pPr>
            <w:r>
              <w:rPr>
                <w:sz w:val="19"/>
                <w:szCs w:val="19"/>
              </w:rPr>
              <w:t>Thailand's Earth-observation satellite, run by GISTDA and launched on 9 October 2023. Its photos show details down to 0.5 m.</w:t>
            </w:r>
          </w:p>
        </w:tc>
      </w:tr>
      <w:tr w:rsidR="00E43405" w14:paraId="4E62EF12" w14:textId="77777777">
        <w:trPr>
          <w:cantSplit/>
        </w:trPr>
        <w:tc>
          <w:tcPr>
            <w:tcW w:w="26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1022008" w14:textId="77777777" w:rsidR="00E43405" w:rsidRDefault="009479FF">
            <w:pPr>
              <w:spacing w:after="0" w:line="259" w:lineRule="auto"/>
            </w:pPr>
            <w:r>
              <w:rPr>
                <w:b/>
                <w:bCs/>
                <w:sz w:val="19"/>
                <w:szCs w:val="19"/>
              </w:rPr>
              <w:t>GISTDA</w:t>
            </w:r>
          </w:p>
        </w:tc>
        <w:tc>
          <w:tcPr>
            <w:tcW w:w="70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993990B" w14:textId="77777777" w:rsidR="00E43405" w:rsidRDefault="009479FF">
            <w:pPr>
              <w:spacing w:after="0" w:line="259" w:lineRule="auto"/>
            </w:pPr>
            <w:r>
              <w:rPr>
                <w:sz w:val="19"/>
                <w:szCs w:val="19"/>
              </w:rPr>
              <w:t>Geo-Informatics and Space Technology Development Agency, Thailand's space agency.</w:t>
            </w:r>
          </w:p>
        </w:tc>
      </w:tr>
      <w:tr w:rsidR="00E43405" w14:paraId="7C87ED95" w14:textId="77777777">
        <w:trPr>
          <w:cantSplit/>
        </w:trPr>
        <w:tc>
          <w:tcPr>
            <w:tcW w:w="26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47A6898" w14:textId="77777777" w:rsidR="00E43405" w:rsidRDefault="009479FF">
            <w:pPr>
              <w:spacing w:after="0" w:line="259" w:lineRule="auto"/>
            </w:pPr>
            <w:r>
              <w:rPr>
                <w:b/>
                <w:bCs/>
                <w:sz w:val="19"/>
                <w:szCs w:val="19"/>
              </w:rPr>
              <w:t>Frame</w:t>
            </w:r>
          </w:p>
        </w:tc>
        <w:tc>
          <w:tcPr>
            <w:tcW w:w="70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270B6E01" w14:textId="77777777" w:rsidR="00E43405" w:rsidRDefault="009479FF">
            <w:pPr>
              <w:spacing w:after="0" w:line="259" w:lineRule="auto"/>
            </w:pPr>
            <w:r>
              <w:rPr>
                <w:sz w:val="19"/>
                <w:szCs w:val="19"/>
              </w:rPr>
              <w:t>The area covered by one satellite picture. gisda_03 is about 3 km × 3 km.</w:t>
            </w:r>
          </w:p>
        </w:tc>
      </w:tr>
      <w:tr w:rsidR="00E43405" w14:paraId="5EC4832B" w14:textId="77777777">
        <w:trPr>
          <w:cantSplit/>
        </w:trPr>
        <w:tc>
          <w:tcPr>
            <w:tcW w:w="26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5B26970" w14:textId="77777777" w:rsidR="00E43405" w:rsidRDefault="009479FF">
            <w:pPr>
              <w:spacing w:after="0" w:line="259" w:lineRule="auto"/>
            </w:pPr>
            <w:r>
              <w:rPr>
                <w:b/>
                <w:bCs/>
                <w:sz w:val="19"/>
                <w:szCs w:val="19"/>
              </w:rPr>
              <w:t>NDVI</w:t>
            </w:r>
          </w:p>
        </w:tc>
        <w:tc>
          <w:tcPr>
            <w:tcW w:w="70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2883AE5A" w14:textId="77777777" w:rsidR="00E43405" w:rsidRDefault="009479FF">
            <w:pPr>
              <w:spacing w:after="0" w:line="259" w:lineRule="auto"/>
            </w:pPr>
            <w:r>
              <w:rPr>
                <w:sz w:val="19"/>
                <w:szCs w:val="19"/>
              </w:rPr>
              <w:t>A greenness score from −1 to +1, calculated from red and near-infrared light.</w:t>
            </w:r>
          </w:p>
        </w:tc>
      </w:tr>
      <w:tr w:rsidR="00E43405" w14:paraId="6276D8EE" w14:textId="77777777">
        <w:trPr>
          <w:cantSplit/>
        </w:trPr>
        <w:tc>
          <w:tcPr>
            <w:tcW w:w="26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3E8E59C" w14:textId="77777777" w:rsidR="00E43405" w:rsidRDefault="009479FF">
            <w:pPr>
              <w:spacing w:after="0" w:line="259" w:lineRule="auto"/>
            </w:pPr>
            <w:r>
              <w:rPr>
                <w:b/>
                <w:bCs/>
                <w:sz w:val="19"/>
                <w:szCs w:val="19"/>
              </w:rPr>
              <w:t>Green zone</w:t>
            </w:r>
          </w:p>
        </w:tc>
        <w:tc>
          <w:tcPr>
            <w:tcW w:w="70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8BD551C" w14:textId="77777777" w:rsidR="00E43405" w:rsidRDefault="009479FF">
            <w:pPr>
              <w:spacing w:after="0" w:line="259" w:lineRule="auto"/>
            </w:pPr>
            <w:r>
              <w:rPr>
                <w:sz w:val="19"/>
                <w:szCs w:val="19"/>
              </w:rPr>
              <w:t>Connected green squares covering at least 0.5 ha (5,000 m²).</w:t>
            </w:r>
          </w:p>
        </w:tc>
      </w:tr>
      <w:tr w:rsidR="00E43405" w14:paraId="353F3E51" w14:textId="77777777">
        <w:trPr>
          <w:cantSplit/>
        </w:trPr>
        <w:tc>
          <w:tcPr>
            <w:tcW w:w="26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46D006D" w14:textId="77777777" w:rsidR="00E43405" w:rsidRDefault="009479FF">
            <w:pPr>
              <w:spacing w:after="0" w:line="259" w:lineRule="auto"/>
            </w:pPr>
            <w:r>
              <w:rPr>
                <w:b/>
                <w:bCs/>
                <w:sz w:val="19"/>
                <w:szCs w:val="19"/>
              </w:rPr>
              <w:t>Grey zone / candidate site</w:t>
            </w:r>
          </w:p>
        </w:tc>
        <w:tc>
          <w:tcPr>
            <w:tcW w:w="70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4B60088" w14:textId="77777777" w:rsidR="00E43405" w:rsidRDefault="009479FF">
            <w:pPr>
              <w:spacing w:after="0" w:line="259" w:lineRule="auto"/>
            </w:pPr>
            <w:r>
              <w:rPr>
                <w:sz w:val="19"/>
                <w:szCs w:val="19"/>
              </w:rPr>
              <w:t>Connected empty grey land (not homes, roads, the airport or water) that could become green.</w:t>
            </w:r>
          </w:p>
        </w:tc>
      </w:tr>
      <w:tr w:rsidR="00E43405" w14:paraId="16D87426" w14:textId="77777777">
        <w:trPr>
          <w:cantSplit/>
        </w:trPr>
        <w:tc>
          <w:tcPr>
            <w:tcW w:w="26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6468C41" w14:textId="77777777" w:rsidR="00E43405" w:rsidRDefault="009479FF">
            <w:pPr>
              <w:spacing w:after="0" w:line="259" w:lineRule="auto"/>
            </w:pPr>
            <w:r>
              <w:rPr>
                <w:b/>
                <w:bCs/>
                <w:sz w:val="19"/>
                <w:szCs w:val="19"/>
              </w:rPr>
              <w:t>Fitness score</w:t>
            </w:r>
          </w:p>
        </w:tc>
        <w:tc>
          <w:tcPr>
            <w:tcW w:w="70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B7F89DB" w14:textId="77777777" w:rsidR="00E43405" w:rsidRDefault="009479FF">
            <w:pPr>
              <w:spacing w:after="0" w:line="259" w:lineRule="auto"/>
            </w:pPr>
            <w:r>
              <w:rPr>
                <w:sz w:val="19"/>
                <w:szCs w:val="19"/>
              </w:rPr>
              <w:t>A score from 0 to 1 that says how good a site is for new green space.</w:t>
            </w:r>
          </w:p>
        </w:tc>
      </w:tr>
      <w:tr w:rsidR="00E43405" w14:paraId="5F77319F" w14:textId="77777777">
        <w:trPr>
          <w:cantSplit/>
        </w:trPr>
        <w:tc>
          <w:tcPr>
            <w:tcW w:w="26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8EC8457" w14:textId="77777777" w:rsidR="00E43405" w:rsidRDefault="009479FF">
            <w:pPr>
              <w:spacing w:after="0" w:line="259" w:lineRule="auto"/>
            </w:pPr>
            <w:r>
              <w:rPr>
                <w:b/>
                <w:bCs/>
                <w:sz w:val="19"/>
                <w:szCs w:val="19"/>
              </w:rPr>
              <w:t>m² per person</w:t>
            </w:r>
          </w:p>
        </w:tc>
        <w:tc>
          <w:tcPr>
            <w:tcW w:w="70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49DA95C" w14:textId="77777777" w:rsidR="00E43405" w:rsidRDefault="009479FF">
            <w:pPr>
              <w:spacing w:after="0" w:line="259" w:lineRule="auto"/>
            </w:pPr>
            <w:r>
              <w:rPr>
                <w:sz w:val="19"/>
                <w:szCs w:val="19"/>
              </w:rPr>
              <w:t>Green space area divided by the number of people living within 1 km.</w:t>
            </w:r>
          </w:p>
        </w:tc>
      </w:tr>
      <w:tr w:rsidR="00E43405" w14:paraId="300116E1" w14:textId="77777777">
        <w:trPr>
          <w:cantSplit/>
        </w:trPr>
        <w:tc>
          <w:tcPr>
            <w:tcW w:w="26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AB77CB2" w14:textId="77777777" w:rsidR="00E43405" w:rsidRDefault="009479FF">
            <w:pPr>
              <w:spacing w:after="0" w:line="259" w:lineRule="auto"/>
            </w:pPr>
            <w:r>
              <w:rPr>
                <w:b/>
                <w:bCs/>
                <w:sz w:val="19"/>
                <w:szCs w:val="19"/>
              </w:rPr>
              <w:t>Hybrid Genetic Algorithm</w:t>
            </w:r>
          </w:p>
        </w:tc>
        <w:tc>
          <w:tcPr>
            <w:tcW w:w="70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C37B3FE" w14:textId="77777777" w:rsidR="00E43405" w:rsidRDefault="009479FF">
            <w:pPr>
              <w:spacing w:after="0" w:line="259" w:lineRule="auto"/>
            </w:pPr>
            <w:r>
              <w:rPr>
                <w:sz w:val="19"/>
                <w:szCs w:val="19"/>
              </w:rPr>
              <w:t>A computer method inspired by evolution that quickly finds a very good set of sites.</w:t>
            </w:r>
          </w:p>
        </w:tc>
      </w:tr>
      <w:tr w:rsidR="00E43405" w14:paraId="05FBE941" w14:textId="77777777">
        <w:trPr>
          <w:cantSplit/>
        </w:trPr>
        <w:tc>
          <w:tcPr>
            <w:tcW w:w="26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4D7761A" w14:textId="77777777" w:rsidR="00E43405" w:rsidRDefault="009479FF">
            <w:pPr>
              <w:spacing w:after="0" w:line="259" w:lineRule="auto"/>
            </w:pPr>
            <w:r>
              <w:rPr>
                <w:b/>
                <w:bCs/>
                <w:sz w:val="19"/>
                <w:szCs w:val="19"/>
              </w:rPr>
              <w:t>Mock data</w:t>
            </w:r>
          </w:p>
        </w:tc>
        <w:tc>
          <w:tcPr>
            <w:tcW w:w="70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8DA9E68" w14:textId="77777777" w:rsidR="00E43405" w:rsidRDefault="009479FF">
            <w:pPr>
              <w:spacing w:after="0" w:line="259" w:lineRule="auto"/>
            </w:pPr>
            <w:r>
              <w:rPr>
                <w:sz w:val="19"/>
                <w:szCs w:val="19"/>
              </w:rPr>
              <w:t>Realistic example data used until the real data is ready.</w:t>
            </w:r>
          </w:p>
        </w:tc>
      </w:tr>
      <w:tr w:rsidR="00E43405" w14:paraId="1923B4D5" w14:textId="77777777">
        <w:trPr>
          <w:cantSplit/>
        </w:trPr>
        <w:tc>
          <w:tcPr>
            <w:tcW w:w="26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2C30248D" w14:textId="77777777" w:rsidR="00E43405" w:rsidRDefault="009479FF">
            <w:pPr>
              <w:spacing w:after="0" w:line="259" w:lineRule="auto"/>
            </w:pPr>
            <w:r>
              <w:rPr>
                <w:b/>
                <w:bCs/>
                <w:sz w:val="19"/>
                <w:szCs w:val="19"/>
              </w:rPr>
              <w:t>km² and rai</w:t>
            </w:r>
          </w:p>
        </w:tc>
        <w:tc>
          <w:tcPr>
            <w:tcW w:w="70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DF70911" w14:textId="77777777" w:rsidR="00E43405" w:rsidRDefault="009479FF">
            <w:pPr>
              <w:spacing w:after="0" w:line="259" w:lineRule="auto"/>
            </w:pPr>
            <w:r>
              <w:rPr>
                <w:sz w:val="19"/>
                <w:szCs w:val="19"/>
              </w:rPr>
              <w:t>Units of area. 1 km² = 1,000,000 m² = 625 rai.</w:t>
            </w:r>
          </w:p>
        </w:tc>
      </w:tr>
    </w:tbl>
    <w:p w14:paraId="09DD1930" w14:textId="77777777" w:rsidR="00E43405" w:rsidRDefault="00E43405">
      <w:pPr>
        <w:sectPr w:rsidR="00E43405">
          <w:headerReference w:type="default" r:id="rId20"/>
          <w:footerReference w:type="default" r:id="rId21"/>
          <w:pgSz w:w="11906" w:h="16838"/>
          <w:pgMar w:top="1134" w:right="1134" w:bottom="1134" w:left="1134" w:header="567" w:footer="567" w:gutter="0"/>
          <w:cols w:space="720"/>
          <w:docGrid w:linePitch="360"/>
        </w:sectPr>
      </w:pPr>
    </w:p>
    <w:p w14:paraId="021BF6B2" w14:textId="77777777" w:rsidR="00E43405" w:rsidRDefault="009479FF">
      <w:pPr>
        <w:spacing w:after="80"/>
      </w:pPr>
      <w:r>
        <w:rPr>
          <w:b/>
          <w:bCs/>
          <w:color w:val="334155"/>
          <w:spacing w:val="30"/>
          <w:sz w:val="18"/>
          <w:szCs w:val="18"/>
        </w:rPr>
        <w:lastRenderedPageBreak/>
        <w:t>FOR ENGINEERS, GIS ANALYSTS AND REVIEWERS</w:t>
      </w:r>
    </w:p>
    <w:p w14:paraId="05D3BD3F" w14:textId="77777777" w:rsidR="00E43405" w:rsidRDefault="009479FF">
      <w:pPr>
        <w:pStyle w:val="Heading1"/>
      </w:pPr>
      <w:bookmarkStart w:id="12" w:name="_Toc243050082"/>
      <w:r>
        <w:t>Part 2 – Technical version</w:t>
      </w:r>
      <w:bookmarkEnd w:id="12"/>
    </w:p>
    <w:p w14:paraId="270FBE4E" w14:textId="77777777" w:rsidR="00E43405" w:rsidRDefault="009479FF">
      <w:r>
        <w:t>This part describes the architecture, the data contract, and how the frontend computes and draws every number. File paths refer to the project folder.</w:t>
      </w:r>
    </w:p>
    <w:p w14:paraId="22048B73" w14:textId="77777777" w:rsidR="00E43405" w:rsidRDefault="009479FF">
      <w:pPr>
        <w:pStyle w:val="Heading2"/>
      </w:pPr>
      <w:bookmarkStart w:id="13" w:name="_Toc243050083"/>
      <w:r>
        <w:t>2.1 Scope and status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300"/>
        <w:gridCol w:w="4638"/>
      </w:tblGrid>
      <w:tr w:rsidR="00E43405" w14:paraId="5E308D4B" w14:textId="77777777">
        <w:trPr>
          <w:cantSplit/>
          <w:tblHeader/>
        </w:trPr>
        <w:tc>
          <w:tcPr>
            <w:tcW w:w="27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23666C32" w14:textId="77777777" w:rsidR="00E43405" w:rsidRDefault="009479FF">
            <w:pPr>
              <w:keepNext/>
              <w:spacing w:after="0" w:line="259" w:lineRule="auto"/>
            </w:pPr>
            <w:r>
              <w:rPr>
                <w:b/>
                <w:bCs/>
                <w:color w:val="FFFFFF"/>
                <w:sz w:val="19"/>
                <w:szCs w:val="19"/>
              </w:rPr>
              <w:t>Component</w:t>
            </w:r>
          </w:p>
        </w:tc>
        <w:tc>
          <w:tcPr>
            <w:tcW w:w="23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2B5178D8" w14:textId="77777777" w:rsidR="00E43405" w:rsidRDefault="009479FF">
            <w:pPr>
              <w:keepNext/>
              <w:spacing w:after="0" w:line="259" w:lineRule="auto"/>
            </w:pPr>
            <w:r>
              <w:rPr>
                <w:b/>
                <w:bCs/>
                <w:color w:val="FFFFFF"/>
                <w:sz w:val="19"/>
                <w:szCs w:val="19"/>
              </w:rPr>
              <w:t>Status</w:t>
            </w:r>
          </w:p>
        </w:tc>
        <w:tc>
          <w:tcPr>
            <w:tcW w:w="4638"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6F95BAEA" w14:textId="77777777" w:rsidR="00E43405" w:rsidRDefault="009479FF">
            <w:pPr>
              <w:keepNext/>
              <w:spacing w:after="0" w:line="259" w:lineRule="auto"/>
            </w:pPr>
            <w:r>
              <w:rPr>
                <w:b/>
                <w:bCs/>
                <w:color w:val="FFFFFF"/>
                <w:sz w:val="19"/>
                <w:szCs w:val="19"/>
              </w:rPr>
              <w:t>Notes</w:t>
            </w:r>
          </w:p>
        </w:tc>
      </w:tr>
      <w:tr w:rsidR="00E43405" w14:paraId="5BA0ACA8" w14:textId="77777777">
        <w:trPr>
          <w:cantSplit/>
        </w:trPr>
        <w:tc>
          <w:tcPr>
            <w:tcW w:w="27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7A9563C" w14:textId="77777777" w:rsidR="00E43405" w:rsidRDefault="009479FF">
            <w:pPr>
              <w:keepNext/>
              <w:spacing w:after="0" w:line="259" w:lineRule="auto"/>
            </w:pPr>
            <w:r>
              <w:rPr>
                <w:b/>
                <w:bCs/>
                <w:sz w:val="19"/>
                <w:szCs w:val="19"/>
              </w:rPr>
              <w:t>Frontend web app</w:t>
            </w:r>
          </w:p>
        </w:tc>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65DE310" w14:textId="77777777" w:rsidR="00E43405" w:rsidRDefault="009479FF">
            <w:pPr>
              <w:keepNext/>
              <w:spacing w:after="0" w:line="259" w:lineRule="auto"/>
            </w:pPr>
            <w:r>
              <w:rPr>
                <w:sz w:val="19"/>
                <w:szCs w:val="19"/>
              </w:rPr>
              <w:t>Done (v0.1)</w:t>
            </w:r>
          </w:p>
        </w:tc>
        <w:tc>
          <w:tcPr>
            <w:tcW w:w="46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ADC972E" w14:textId="77777777" w:rsidR="00E43405" w:rsidRDefault="009479FF">
            <w:pPr>
              <w:keepNext/>
              <w:spacing w:after="0" w:line="259" w:lineRule="auto"/>
            </w:pPr>
            <w:r>
              <w:rPr>
                <w:sz w:val="19"/>
                <w:szCs w:val="19"/>
              </w:rPr>
              <w:t>React 19, Vite 8, Tailwind CSS 4, Leaflet 1.9. 74 automated tests pass.</w:t>
            </w:r>
          </w:p>
        </w:tc>
      </w:tr>
      <w:tr w:rsidR="00E43405" w14:paraId="568FECE8"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E0C86EB" w14:textId="77777777" w:rsidR="00E43405" w:rsidRDefault="009479FF">
            <w:pPr>
              <w:keepNext/>
              <w:spacing w:after="0" w:line="259" w:lineRule="auto"/>
            </w:pPr>
            <w:r>
              <w:rPr>
                <w:b/>
                <w:bCs/>
                <w:sz w:val="19"/>
                <w:szCs w:val="19"/>
              </w:rPr>
              <w:t>Data contract</w:t>
            </w:r>
          </w:p>
        </w:tc>
        <w:tc>
          <w:tcPr>
            <w:tcW w:w="2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1A0AFB4" w14:textId="77777777" w:rsidR="00E43405" w:rsidRDefault="009479FF">
            <w:pPr>
              <w:keepNext/>
              <w:spacing w:after="0" w:line="259" w:lineRule="auto"/>
            </w:pPr>
            <w:r>
              <w:rPr>
                <w:sz w:val="19"/>
                <w:szCs w:val="19"/>
              </w:rPr>
              <w:t>Done</w:t>
            </w:r>
          </w:p>
        </w:tc>
        <w:tc>
          <w:tcPr>
            <w:tcW w:w="46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C814710" w14:textId="77777777" w:rsidR="00E43405" w:rsidRDefault="009479FF">
            <w:pPr>
              <w:keepNext/>
              <w:spacing w:after="0" w:line="259" w:lineRule="auto"/>
            </w:pPr>
            <w:r>
              <w:rPr>
                <w:rFonts w:ascii="Consolas" w:eastAsia="Consolas" w:hAnsi="Consolas" w:cs="Consolas"/>
                <w:sz w:val="17"/>
                <w:szCs w:val="17"/>
              </w:rPr>
              <w:t>docs/API.md</w:t>
            </w:r>
            <w:r>
              <w:rPr>
                <w:sz w:val="19"/>
                <w:szCs w:val="19"/>
              </w:rPr>
              <w:t xml:space="preserve">: three GET endpoints. The files in </w:t>
            </w:r>
            <w:r>
              <w:rPr>
                <w:rFonts w:ascii="Consolas" w:eastAsia="Consolas" w:hAnsi="Consolas" w:cs="Consolas"/>
                <w:sz w:val="17"/>
                <w:szCs w:val="17"/>
              </w:rPr>
              <w:t>src/mock/</w:t>
            </w:r>
            <w:r>
              <w:rPr>
                <w:sz w:val="19"/>
                <w:szCs w:val="19"/>
              </w:rPr>
              <w:t xml:space="preserve"> are valid examples.</w:t>
            </w:r>
          </w:p>
        </w:tc>
      </w:tr>
      <w:tr w:rsidR="00E43405" w14:paraId="3A8D809E" w14:textId="77777777">
        <w:trPr>
          <w:cantSplit/>
        </w:trPr>
        <w:tc>
          <w:tcPr>
            <w:tcW w:w="27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A80592E" w14:textId="77777777" w:rsidR="00E43405" w:rsidRDefault="009479FF">
            <w:pPr>
              <w:keepNext/>
              <w:spacing w:after="0" w:line="259" w:lineRule="auto"/>
            </w:pPr>
            <w:r>
              <w:rPr>
                <w:b/>
                <w:bCs/>
                <w:sz w:val="19"/>
                <w:szCs w:val="19"/>
              </w:rPr>
              <w:t>Backend: NDVI grid, zones, fitness, Hybrid GA</w:t>
            </w:r>
          </w:p>
        </w:tc>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8EA3A96" w14:textId="77777777" w:rsidR="00E43405" w:rsidRDefault="009479FF">
            <w:pPr>
              <w:keepNext/>
              <w:spacing w:after="0" w:line="259" w:lineRule="auto"/>
            </w:pPr>
            <w:r>
              <w:rPr>
                <w:sz w:val="19"/>
                <w:szCs w:val="19"/>
              </w:rPr>
              <w:t>In progress (teammate)</w:t>
            </w:r>
          </w:p>
        </w:tc>
        <w:tc>
          <w:tcPr>
            <w:tcW w:w="46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2CD67684" w14:textId="77777777" w:rsidR="00E43405" w:rsidRDefault="009479FF">
            <w:pPr>
              <w:keepNext/>
              <w:spacing w:after="0" w:line="259" w:lineRule="auto"/>
            </w:pPr>
            <w:r>
              <w:rPr>
                <w:sz w:val="19"/>
                <w:szCs w:val="19"/>
              </w:rPr>
              <w:t>Must implement the contract in section 2.11.</w:t>
            </w:r>
          </w:p>
        </w:tc>
      </w:tr>
      <w:tr w:rsidR="00E43405" w14:paraId="0C0D917E"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18BFEFE" w14:textId="77777777" w:rsidR="00E43405" w:rsidRDefault="009479FF">
            <w:pPr>
              <w:keepNext/>
              <w:spacing w:after="0" w:line="259" w:lineRule="auto"/>
            </w:pPr>
            <w:r>
              <w:rPr>
                <w:b/>
                <w:bCs/>
                <w:sz w:val="19"/>
                <w:szCs w:val="19"/>
              </w:rPr>
              <w:t>Mock data</w:t>
            </w:r>
          </w:p>
        </w:tc>
        <w:tc>
          <w:tcPr>
            <w:tcW w:w="2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52C24F0F" w14:textId="77777777" w:rsidR="00E43405" w:rsidRDefault="009479FF">
            <w:pPr>
              <w:keepNext/>
              <w:spacing w:after="0" w:line="259" w:lineRule="auto"/>
            </w:pPr>
            <w:r>
              <w:rPr>
                <w:sz w:val="19"/>
                <w:szCs w:val="19"/>
              </w:rPr>
              <w:t>Done</w:t>
            </w:r>
          </w:p>
        </w:tc>
        <w:tc>
          <w:tcPr>
            <w:tcW w:w="46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35FC4CD" w14:textId="77777777" w:rsidR="00E43405" w:rsidRDefault="009479FF">
            <w:pPr>
              <w:keepNext/>
              <w:spacing w:after="0" w:line="259" w:lineRule="auto"/>
            </w:pPr>
            <w:r>
              <w:rPr>
                <w:sz w:val="19"/>
                <w:szCs w:val="19"/>
              </w:rPr>
              <w:t>Real OpenStreetMap land cover; simulated NDVI, temperature, population and fitness (section 2.12).</w:t>
            </w:r>
          </w:p>
        </w:tc>
      </w:tr>
      <w:tr w:rsidR="00E43405" w14:paraId="336C4ADF" w14:textId="77777777">
        <w:trPr>
          <w:cantSplit/>
        </w:trPr>
        <w:tc>
          <w:tcPr>
            <w:tcW w:w="27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F9337E8" w14:textId="77777777" w:rsidR="00E43405" w:rsidRDefault="009479FF">
            <w:pPr>
              <w:spacing w:after="0" w:line="259" w:lineRule="auto"/>
            </w:pPr>
            <w:r>
              <w:rPr>
                <w:b/>
                <w:bCs/>
                <w:sz w:val="19"/>
                <w:szCs w:val="19"/>
              </w:rPr>
              <w:t>Frames</w:t>
            </w:r>
          </w:p>
        </w:tc>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DD4B4C5" w14:textId="77777777" w:rsidR="00E43405" w:rsidRDefault="009479FF">
            <w:pPr>
              <w:spacing w:after="0" w:line="259" w:lineRule="auto"/>
            </w:pPr>
            <w:r>
              <w:rPr>
                <w:sz w:val="19"/>
                <w:szCs w:val="19"/>
              </w:rPr>
              <w:t>gisda_03 ready; gisda_01 and gisda_02 "Update soon"</w:t>
            </w:r>
          </w:p>
        </w:tc>
        <w:tc>
          <w:tcPr>
            <w:tcW w:w="46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427BC36" w14:textId="77777777" w:rsidR="00E43405" w:rsidRDefault="009479FF">
            <w:pPr>
              <w:spacing w:after="0" w:line="259" w:lineRule="auto"/>
            </w:pPr>
            <w:r>
              <w:rPr>
                <w:sz w:val="19"/>
                <w:szCs w:val="19"/>
              </w:rPr>
              <w:t>Corner coordinates from GISTDA.</w:t>
            </w:r>
          </w:p>
        </w:tc>
      </w:tr>
    </w:tbl>
    <w:p w14:paraId="5C810C2D" w14:textId="77777777" w:rsidR="00E43405" w:rsidRDefault="009479FF">
      <w:pPr>
        <w:pStyle w:val="Heading2"/>
      </w:pPr>
      <w:bookmarkStart w:id="14" w:name="_Toc243050084"/>
      <w:r>
        <w:t>2.2 System architecture</w:t>
      </w:r>
      <w:bookmarkEnd w:id="14"/>
    </w:p>
    <w:p w14:paraId="5DBCF8E8" w14:textId="77777777" w:rsidR="00E43405" w:rsidRDefault="009479FF">
      <w:pPr>
        <w:keepNext/>
        <w:spacing w:before="120" w:after="60"/>
        <w:jc w:val="center"/>
      </w:pPr>
      <w:r>
        <w:rPr>
          <w:noProof/>
        </w:rPr>
        <w:drawing>
          <wp:inline distT="0" distB="0" distL="0" distR="0" wp14:anchorId="2BC69CC3" wp14:editId="7D78ACFE">
            <wp:extent cx="6096000" cy="2886075"/>
            <wp:effectExtent l="0" t="0" r="0" b="0"/>
            <wp:docPr id="10" name="architecture" descr="Figure 9. Data flows from satellite and open data through the backend and the API to the frontend." title="Figure 9. Data flows from satellite and open data through the backend and the API to the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2886075"/>
                    </a:xfrm>
                    <a:prstGeom prst="rect">
                      <a:avLst/>
                    </a:prstGeom>
                  </pic:spPr>
                </pic:pic>
              </a:graphicData>
            </a:graphic>
          </wp:inline>
        </w:drawing>
      </w:r>
    </w:p>
    <w:p w14:paraId="35A5BEF6" w14:textId="77777777" w:rsidR="00E43405" w:rsidRDefault="009479FF">
      <w:pPr>
        <w:pStyle w:val="Caption"/>
        <w:jc w:val="center"/>
      </w:pPr>
      <w:r>
        <w:t>Figure 9. Data flows from satellite and open data through the backend and the API to the frontend.</w:t>
      </w:r>
    </w:p>
    <w:p w14:paraId="329BC5AD" w14:textId="77777777" w:rsidR="00E43405" w:rsidRDefault="009479FF">
      <w:r>
        <w:t>The backend owns everything that needs imagery or heavy computation. The frontend owns everything that can be derived from the grid and the zone attributes, so the rules (thresholds, units and tiers) live in one place and stay consistent.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E43405" w14:paraId="6267BC8C" w14:textId="77777777">
        <w:trPr>
          <w:cantSplit/>
          <w:tblHeader/>
        </w:trPr>
        <w:tc>
          <w:tcPr>
            <w:tcW w:w="4819"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1CFB3D50" w14:textId="77777777" w:rsidR="00E43405" w:rsidRDefault="009479FF">
            <w:pPr>
              <w:keepNext/>
              <w:spacing w:after="0" w:line="259" w:lineRule="auto"/>
            </w:pPr>
            <w:r>
              <w:rPr>
                <w:b/>
                <w:bCs/>
                <w:color w:val="FFFFFF"/>
                <w:sz w:val="19"/>
                <w:szCs w:val="19"/>
              </w:rPr>
              <w:lastRenderedPageBreak/>
              <w:t>Backend computes</w:t>
            </w:r>
          </w:p>
        </w:tc>
        <w:tc>
          <w:tcPr>
            <w:tcW w:w="4819"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6D6BFA21" w14:textId="77777777" w:rsidR="00E43405" w:rsidRDefault="009479FF">
            <w:pPr>
              <w:keepNext/>
              <w:spacing w:after="0" w:line="259" w:lineRule="auto"/>
            </w:pPr>
            <w:r>
              <w:rPr>
                <w:b/>
                <w:bCs/>
                <w:color w:val="FFFFFF"/>
                <w:sz w:val="19"/>
                <w:szCs w:val="19"/>
              </w:rPr>
              <w:t>Frontend computes</w:t>
            </w:r>
          </w:p>
        </w:tc>
      </w:tr>
      <w:tr w:rsidR="00E43405" w14:paraId="71BBCDC3" w14:textId="77777777">
        <w:trPr>
          <w:cantSplit/>
        </w:trPr>
        <w:tc>
          <w:tcPr>
            <w:tcW w:w="4819"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0B92ABD" w14:textId="77777777" w:rsidR="00E43405" w:rsidRDefault="009479FF">
            <w:pPr>
              <w:keepNext/>
              <w:spacing w:after="0" w:line="259" w:lineRule="auto"/>
            </w:pPr>
            <w:r>
              <w:rPr>
                <w:sz w:val="19"/>
                <w:szCs w:val="19"/>
              </w:rPr>
              <w:t>NDVI per 5 m cell</w:t>
            </w:r>
          </w:p>
        </w:tc>
        <w:tc>
          <w:tcPr>
            <w:tcW w:w="4819"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AA9735F" w14:textId="77777777" w:rsidR="00E43405" w:rsidRDefault="009479FF">
            <w:pPr>
              <w:keepNext/>
              <w:spacing w:after="0" w:line="259" w:lineRule="auto"/>
            </w:pPr>
            <w:r>
              <w:rPr>
                <w:sz w:val="19"/>
                <w:szCs w:val="19"/>
              </w:rPr>
              <w:t>Class per cell: water, grey or green</w:t>
            </w:r>
          </w:p>
        </w:tc>
      </w:tr>
      <w:tr w:rsidR="00E43405" w14:paraId="4EF973EC" w14:textId="77777777">
        <w:trPr>
          <w:cantSplit/>
        </w:trPr>
        <w:tc>
          <w:tcPr>
            <w:tcW w:w="4819"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CD1B244" w14:textId="77777777" w:rsidR="00E43405" w:rsidRDefault="009479FF">
            <w:pPr>
              <w:keepNext/>
              <w:spacing w:after="0" w:line="259" w:lineRule="auto"/>
            </w:pPr>
            <w:r>
              <w:rPr>
                <w:sz w:val="19"/>
                <w:szCs w:val="19"/>
              </w:rPr>
              <w:t>Zone polygons: green zones and candidate sites</w:t>
            </w:r>
          </w:p>
        </w:tc>
        <w:tc>
          <w:tcPr>
            <w:tcW w:w="4819"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23B0C16F" w14:textId="77777777" w:rsidR="00E43405" w:rsidRDefault="009479FF">
            <w:pPr>
              <w:keepNext/>
              <w:spacing w:after="0" w:line="259" w:lineRule="auto"/>
            </w:pPr>
            <w:r>
              <w:rPr>
                <w:sz w:val="19"/>
                <w:szCs w:val="19"/>
              </w:rPr>
              <w:t>Areas in km²: frame, cells, class totals, district</w:t>
            </w:r>
          </w:p>
        </w:tc>
      </w:tr>
      <w:tr w:rsidR="00E43405" w14:paraId="2F2C54A6" w14:textId="77777777">
        <w:trPr>
          <w:cantSplit/>
        </w:trPr>
        <w:tc>
          <w:tcPr>
            <w:tcW w:w="4819"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2E11234" w14:textId="77777777" w:rsidR="00E43405" w:rsidRDefault="009479FF">
            <w:pPr>
              <w:keepNext/>
              <w:spacing w:after="0" w:line="259" w:lineRule="auto"/>
            </w:pPr>
            <w:r>
              <w:rPr>
                <w:sz w:val="19"/>
                <w:szCs w:val="19"/>
              </w:rPr>
              <w:t>Population within 1 km; temperatures</w:t>
            </w:r>
          </w:p>
        </w:tc>
        <w:tc>
          <w:tcPr>
            <w:tcW w:w="4819"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F843D31" w14:textId="77777777" w:rsidR="00E43405" w:rsidRDefault="009479FF">
            <w:pPr>
              <w:keepNext/>
              <w:spacing w:after="0" w:line="259" w:lineRule="auto"/>
            </w:pPr>
            <w:r>
              <w:rPr>
                <w:sz w:val="19"/>
                <w:szCs w:val="19"/>
              </w:rPr>
              <w:t>Green space per person and its status</w:t>
            </w:r>
          </w:p>
        </w:tc>
      </w:tr>
      <w:tr w:rsidR="00E43405" w14:paraId="462E1095" w14:textId="77777777">
        <w:trPr>
          <w:cantSplit/>
        </w:trPr>
        <w:tc>
          <w:tcPr>
            <w:tcW w:w="4819"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52B82198" w14:textId="77777777" w:rsidR="00E43405" w:rsidRDefault="009479FF">
            <w:pPr>
              <w:keepNext/>
              <w:spacing w:after="0" w:line="259" w:lineRule="auto"/>
            </w:pPr>
            <w:r>
              <w:rPr>
                <w:sz w:val="19"/>
                <w:szCs w:val="19"/>
              </w:rPr>
              <w:t>Fitness, factor scores 1–5, penalty and rank (Hybrid GA)</w:t>
            </w:r>
          </w:p>
        </w:tc>
        <w:tc>
          <w:tcPr>
            <w:tcW w:w="4819"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CEDB462" w14:textId="77777777" w:rsidR="00E43405" w:rsidRDefault="009479FF">
            <w:pPr>
              <w:keepNext/>
              <w:spacing w:after="0" w:line="259" w:lineRule="auto"/>
            </w:pPr>
            <w:r>
              <w:rPr>
                <w:sz w:val="19"/>
                <w:szCs w:val="19"/>
              </w:rPr>
              <w:t>Priority tier and "rank N of M"</w:t>
            </w:r>
          </w:p>
        </w:tc>
      </w:tr>
      <w:tr w:rsidR="00E43405" w14:paraId="2185160F" w14:textId="77777777">
        <w:trPr>
          <w:cantSplit/>
        </w:trPr>
        <w:tc>
          <w:tcPr>
            <w:tcW w:w="4819"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03EFD11" w14:textId="77777777" w:rsidR="00E43405" w:rsidRDefault="009479FF">
            <w:pPr>
              <w:spacing w:after="0" w:line="259" w:lineRule="auto"/>
            </w:pPr>
            <w:r>
              <w:rPr>
                <w:sz w:val="19"/>
                <w:szCs w:val="19"/>
              </w:rPr>
              <w:t>–</w:t>
            </w:r>
          </w:p>
        </w:tc>
        <w:tc>
          <w:tcPr>
            <w:tcW w:w="4819"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B7F6651" w14:textId="77777777" w:rsidR="00E43405" w:rsidRDefault="009479FF">
            <w:pPr>
              <w:spacing w:after="0" w:line="259" w:lineRule="auto"/>
            </w:pPr>
            <w:r>
              <w:rPr>
                <w:sz w:val="19"/>
                <w:szCs w:val="19"/>
              </w:rPr>
              <w:t>Rendering, interaction and layout</w:t>
            </w:r>
          </w:p>
        </w:tc>
      </w:tr>
    </w:tbl>
    <w:p w14:paraId="09ABEEC1" w14:textId="77777777" w:rsidR="00E43405" w:rsidRDefault="009479FF">
      <w:pPr>
        <w:pStyle w:val="Heading2"/>
      </w:pPr>
      <w:bookmarkStart w:id="15" w:name="_Toc243050085"/>
      <w:r>
        <w:t>2.3 Study area and frames</w:t>
      </w:r>
      <w:bookmarkEnd w:id="15"/>
    </w:p>
    <w:p w14:paraId="23F32986" w14:textId="77777777" w:rsidR="00E43405" w:rsidRDefault="009479FF">
      <w:r>
        <w:t>The GISTDA frames are quadrilaterals given by four corner coordinates in WGS84 latitude and longitude (</w:t>
      </w:r>
      <w:r>
        <w:rPr>
          <w:rFonts w:ascii="Consolas" w:eastAsia="Consolas" w:hAnsi="Consolas" w:cs="Consolas"/>
          <w:sz w:val="19"/>
          <w:szCs w:val="19"/>
        </w:rPr>
        <w:t>src/data/frames.js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200"/>
        <w:gridCol w:w="1900"/>
        <w:gridCol w:w="1500"/>
        <w:gridCol w:w="2738"/>
      </w:tblGrid>
      <w:tr w:rsidR="00E43405" w14:paraId="1F1D7D14" w14:textId="77777777">
        <w:trPr>
          <w:cantSplit/>
          <w:tblHeader/>
        </w:trPr>
        <w:tc>
          <w:tcPr>
            <w:tcW w:w="13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428CB120" w14:textId="77777777" w:rsidR="00E43405" w:rsidRDefault="009479FF">
            <w:pPr>
              <w:keepNext/>
              <w:spacing w:after="0" w:line="259" w:lineRule="auto"/>
            </w:pPr>
            <w:r>
              <w:rPr>
                <w:b/>
                <w:bCs/>
                <w:color w:val="FFFFFF"/>
                <w:sz w:val="19"/>
                <w:szCs w:val="19"/>
              </w:rPr>
              <w:t>Frame</w:t>
            </w:r>
          </w:p>
        </w:tc>
        <w:tc>
          <w:tcPr>
            <w:tcW w:w="22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2A74025A" w14:textId="77777777" w:rsidR="00E43405" w:rsidRDefault="009479FF">
            <w:pPr>
              <w:keepNext/>
              <w:spacing w:after="0" w:line="259" w:lineRule="auto"/>
            </w:pPr>
            <w:r>
              <w:rPr>
                <w:b/>
                <w:bCs/>
                <w:color w:val="FFFFFF"/>
                <w:sz w:val="19"/>
                <w:szCs w:val="19"/>
              </w:rPr>
              <w:t>Place</w:t>
            </w:r>
          </w:p>
        </w:tc>
        <w:tc>
          <w:tcPr>
            <w:tcW w:w="19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3F8AF57C" w14:textId="77777777" w:rsidR="00E43405" w:rsidRDefault="009479FF">
            <w:pPr>
              <w:keepNext/>
              <w:spacing w:after="0" w:line="259" w:lineRule="auto"/>
            </w:pPr>
            <w:r>
              <w:rPr>
                <w:b/>
                <w:bCs/>
                <w:color w:val="FFFFFF"/>
                <w:sz w:val="19"/>
                <w:szCs w:val="19"/>
              </w:rPr>
              <w:t>Status</w:t>
            </w:r>
          </w:p>
        </w:tc>
        <w:tc>
          <w:tcPr>
            <w:tcW w:w="15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50F87821" w14:textId="77777777" w:rsidR="00E43405" w:rsidRDefault="009479FF">
            <w:pPr>
              <w:keepNext/>
              <w:spacing w:after="0" w:line="259" w:lineRule="auto"/>
            </w:pPr>
            <w:r>
              <w:rPr>
                <w:b/>
                <w:bCs/>
                <w:color w:val="FFFFFF"/>
                <w:sz w:val="19"/>
                <w:szCs w:val="19"/>
              </w:rPr>
              <w:t>Area</w:t>
            </w:r>
          </w:p>
        </w:tc>
        <w:tc>
          <w:tcPr>
            <w:tcW w:w="2738"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67255AE9" w14:textId="77777777" w:rsidR="00E43405" w:rsidRDefault="009479FF">
            <w:pPr>
              <w:keepNext/>
              <w:spacing w:after="0" w:line="259" w:lineRule="auto"/>
            </w:pPr>
            <w:r>
              <w:rPr>
                <w:b/>
                <w:bCs/>
                <w:color w:val="FFFFFF"/>
                <w:sz w:val="19"/>
                <w:szCs w:val="19"/>
              </w:rPr>
              <w:t>Edges (top/bottom × left/right)</w:t>
            </w:r>
          </w:p>
        </w:tc>
      </w:tr>
      <w:tr w:rsidR="00E43405" w14:paraId="538667F2" w14:textId="77777777">
        <w:trPr>
          <w:cantSplit/>
        </w:trPr>
        <w:tc>
          <w:tcPr>
            <w:tcW w:w="1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9543956" w14:textId="77777777" w:rsidR="00E43405" w:rsidRDefault="009479FF">
            <w:pPr>
              <w:keepNext/>
              <w:spacing w:after="0" w:line="259" w:lineRule="auto"/>
            </w:pPr>
            <w:r>
              <w:rPr>
                <w:sz w:val="19"/>
                <w:szCs w:val="19"/>
              </w:rPr>
              <w:t>gisda_03</w:t>
            </w:r>
          </w:p>
        </w:tc>
        <w:tc>
          <w:tcPr>
            <w:tcW w:w="2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F28869D" w14:textId="77777777" w:rsidR="00E43405" w:rsidRDefault="009479FF">
            <w:pPr>
              <w:keepNext/>
              <w:spacing w:after="0" w:line="259" w:lineRule="auto"/>
            </w:pPr>
            <w:r>
              <w:rPr>
                <w:sz w:val="19"/>
                <w:szCs w:val="19"/>
              </w:rPr>
              <w:t>Don Mueang</w:t>
            </w:r>
          </w:p>
        </w:tc>
        <w:tc>
          <w:tcPr>
            <w:tcW w:w="19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0C0FDDE" w14:textId="77777777" w:rsidR="00E43405" w:rsidRDefault="009479FF">
            <w:pPr>
              <w:keepNext/>
              <w:spacing w:after="0" w:line="259" w:lineRule="auto"/>
            </w:pPr>
            <w:r>
              <w:rPr>
                <w:sz w:val="19"/>
                <w:szCs w:val="19"/>
              </w:rPr>
              <w:t>Ready (focus)</w:t>
            </w:r>
          </w:p>
        </w:tc>
        <w:tc>
          <w:tcPr>
            <w:tcW w:w="15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6D7F667" w14:textId="77777777" w:rsidR="00E43405" w:rsidRDefault="009479FF">
            <w:pPr>
              <w:keepNext/>
              <w:spacing w:after="0" w:line="259" w:lineRule="auto"/>
            </w:pPr>
            <w:r>
              <w:rPr>
                <w:sz w:val="19"/>
                <w:szCs w:val="19"/>
              </w:rPr>
              <w:t>8.978 km²</w:t>
            </w:r>
          </w:p>
        </w:tc>
        <w:tc>
          <w:tcPr>
            <w:tcW w:w="27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614B592" w14:textId="77777777" w:rsidR="00E43405" w:rsidRDefault="009479FF">
            <w:pPr>
              <w:keepNext/>
              <w:spacing w:after="0" w:line="259" w:lineRule="auto"/>
            </w:pPr>
            <w:r>
              <w:rPr>
                <w:sz w:val="19"/>
                <w:szCs w:val="19"/>
              </w:rPr>
              <w:t>2.98–2.99 km × 3.01 km</w:t>
            </w:r>
          </w:p>
        </w:tc>
      </w:tr>
      <w:tr w:rsidR="00E43405" w14:paraId="397E1BEA" w14:textId="77777777">
        <w:trPr>
          <w:cantSplit/>
        </w:trPr>
        <w:tc>
          <w:tcPr>
            <w:tcW w:w="1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64E9ACF" w14:textId="77777777" w:rsidR="00E43405" w:rsidRDefault="009479FF">
            <w:pPr>
              <w:keepNext/>
              <w:spacing w:after="0" w:line="259" w:lineRule="auto"/>
            </w:pPr>
            <w:r>
              <w:rPr>
                <w:sz w:val="19"/>
                <w:szCs w:val="19"/>
              </w:rPr>
              <w:t>gisda_01</w:t>
            </w:r>
          </w:p>
        </w:tc>
        <w:tc>
          <w:tcPr>
            <w:tcW w:w="22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095E69D" w14:textId="77777777" w:rsidR="00E43405" w:rsidRDefault="009479FF">
            <w:pPr>
              <w:keepNext/>
              <w:spacing w:after="0" w:line="259" w:lineRule="auto"/>
            </w:pPr>
            <w:r>
              <w:rPr>
                <w:sz w:val="19"/>
                <w:szCs w:val="19"/>
              </w:rPr>
              <w:t>Pak Kret / Lak Si</w:t>
            </w:r>
          </w:p>
        </w:tc>
        <w:tc>
          <w:tcPr>
            <w:tcW w:w="19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1BD190F" w14:textId="77777777" w:rsidR="00E43405" w:rsidRDefault="009479FF">
            <w:pPr>
              <w:keepNext/>
              <w:spacing w:after="0" w:line="259" w:lineRule="auto"/>
            </w:pPr>
            <w:r>
              <w:rPr>
                <w:sz w:val="19"/>
                <w:szCs w:val="19"/>
              </w:rPr>
              <w:t>Update soon</w:t>
            </w:r>
          </w:p>
        </w:tc>
        <w:tc>
          <w:tcPr>
            <w:tcW w:w="15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E773064" w14:textId="77777777" w:rsidR="00E43405" w:rsidRDefault="009479FF">
            <w:pPr>
              <w:keepNext/>
              <w:spacing w:after="0" w:line="259" w:lineRule="auto"/>
            </w:pPr>
            <w:r>
              <w:rPr>
                <w:sz w:val="19"/>
                <w:szCs w:val="19"/>
              </w:rPr>
              <w:t>9.024 km²</w:t>
            </w:r>
          </w:p>
        </w:tc>
        <w:tc>
          <w:tcPr>
            <w:tcW w:w="27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D881AF0" w14:textId="77777777" w:rsidR="00E43405" w:rsidRDefault="009479FF">
            <w:pPr>
              <w:keepNext/>
              <w:spacing w:after="0" w:line="259" w:lineRule="auto"/>
            </w:pPr>
            <w:r>
              <w:rPr>
                <w:sz w:val="19"/>
                <w:szCs w:val="19"/>
              </w:rPr>
              <w:t>2.99–3.00 km × 3.01 km</w:t>
            </w:r>
          </w:p>
        </w:tc>
      </w:tr>
      <w:tr w:rsidR="00E43405" w14:paraId="2A8026F5" w14:textId="77777777">
        <w:trPr>
          <w:cantSplit/>
        </w:trPr>
        <w:tc>
          <w:tcPr>
            <w:tcW w:w="1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601B8B9" w14:textId="77777777" w:rsidR="00E43405" w:rsidRDefault="009479FF">
            <w:pPr>
              <w:keepNext/>
              <w:spacing w:after="0" w:line="259" w:lineRule="auto"/>
            </w:pPr>
            <w:r>
              <w:rPr>
                <w:sz w:val="19"/>
                <w:szCs w:val="19"/>
              </w:rPr>
              <w:t>gisda_02</w:t>
            </w:r>
          </w:p>
        </w:tc>
        <w:tc>
          <w:tcPr>
            <w:tcW w:w="2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B186D71" w14:textId="77777777" w:rsidR="00E43405" w:rsidRDefault="009479FF">
            <w:pPr>
              <w:keepNext/>
              <w:spacing w:after="0" w:line="259" w:lineRule="auto"/>
            </w:pPr>
            <w:r>
              <w:rPr>
                <w:sz w:val="19"/>
                <w:szCs w:val="19"/>
              </w:rPr>
              <w:t>Chon Buri (Sattahip)</w:t>
            </w:r>
          </w:p>
        </w:tc>
        <w:tc>
          <w:tcPr>
            <w:tcW w:w="19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32B78E4" w14:textId="77777777" w:rsidR="00E43405" w:rsidRDefault="009479FF">
            <w:pPr>
              <w:keepNext/>
              <w:spacing w:after="0" w:line="259" w:lineRule="auto"/>
            </w:pPr>
            <w:r>
              <w:rPr>
                <w:sz w:val="19"/>
                <w:szCs w:val="19"/>
              </w:rPr>
              <w:t>Update soon</w:t>
            </w:r>
          </w:p>
        </w:tc>
        <w:tc>
          <w:tcPr>
            <w:tcW w:w="15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5C9B1F2" w14:textId="77777777" w:rsidR="00E43405" w:rsidRDefault="009479FF">
            <w:pPr>
              <w:keepNext/>
              <w:spacing w:after="0" w:line="259" w:lineRule="auto"/>
            </w:pPr>
            <w:r>
              <w:rPr>
                <w:sz w:val="19"/>
                <w:szCs w:val="19"/>
              </w:rPr>
              <w:t>8.957 km²</w:t>
            </w:r>
          </w:p>
        </w:tc>
        <w:tc>
          <w:tcPr>
            <w:tcW w:w="27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5BC7925" w14:textId="77777777" w:rsidR="00E43405" w:rsidRDefault="009479FF">
            <w:pPr>
              <w:keepNext/>
              <w:spacing w:after="0" w:line="259" w:lineRule="auto"/>
            </w:pPr>
            <w:r>
              <w:rPr>
                <w:sz w:val="19"/>
                <w:szCs w:val="19"/>
              </w:rPr>
              <w:t>2.98–2.99 km × 3.00–3.01 km</w:t>
            </w:r>
          </w:p>
        </w:tc>
      </w:tr>
    </w:tbl>
    <w:p w14:paraId="1163466B" w14:textId="77777777" w:rsidR="00E43405" w:rsidRDefault="009479FF">
      <w:pPr>
        <w:pStyle w:val="Caption"/>
        <w:jc w:val="center"/>
      </w:pPr>
      <w:r>
        <w:t>Table 2. Frames. Areas use the spherical formula in section 2.5; edges are great-circle distances.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3219"/>
        <w:gridCol w:w="3219"/>
      </w:tblGrid>
      <w:tr w:rsidR="00E43405" w14:paraId="63CB62BF" w14:textId="77777777">
        <w:trPr>
          <w:cantSplit/>
          <w:tblHeader/>
        </w:trPr>
        <w:tc>
          <w:tcPr>
            <w:tcW w:w="32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2891404D" w14:textId="77777777" w:rsidR="00E43405" w:rsidRDefault="009479FF">
            <w:pPr>
              <w:keepNext/>
              <w:spacing w:after="0" w:line="259" w:lineRule="auto"/>
            </w:pPr>
            <w:r>
              <w:rPr>
                <w:b/>
                <w:bCs/>
                <w:color w:val="FFFFFF"/>
                <w:sz w:val="19"/>
                <w:szCs w:val="19"/>
              </w:rPr>
              <w:t>gisda_03 corner</w:t>
            </w:r>
          </w:p>
        </w:tc>
        <w:tc>
          <w:tcPr>
            <w:tcW w:w="3219"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675CA41C" w14:textId="77777777" w:rsidR="00E43405" w:rsidRDefault="009479FF">
            <w:pPr>
              <w:keepNext/>
              <w:spacing w:after="0" w:line="259" w:lineRule="auto"/>
            </w:pPr>
            <w:r>
              <w:rPr>
                <w:b/>
                <w:bCs/>
                <w:color w:val="FFFFFF"/>
                <w:sz w:val="19"/>
                <w:szCs w:val="19"/>
              </w:rPr>
              <w:t>Latitude</w:t>
            </w:r>
          </w:p>
        </w:tc>
        <w:tc>
          <w:tcPr>
            <w:tcW w:w="3219"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6810B3B7" w14:textId="77777777" w:rsidR="00E43405" w:rsidRDefault="009479FF">
            <w:pPr>
              <w:keepNext/>
              <w:spacing w:after="0" w:line="259" w:lineRule="auto"/>
            </w:pPr>
            <w:r>
              <w:rPr>
                <w:b/>
                <w:bCs/>
                <w:color w:val="FFFFFF"/>
                <w:sz w:val="19"/>
                <w:szCs w:val="19"/>
              </w:rPr>
              <w:t>Longitude</w:t>
            </w:r>
          </w:p>
        </w:tc>
      </w:tr>
      <w:tr w:rsidR="00E43405" w14:paraId="505B082D" w14:textId="77777777">
        <w:trPr>
          <w:cantSplit/>
        </w:trPr>
        <w:tc>
          <w:tcPr>
            <w:tcW w:w="3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C982F7A" w14:textId="77777777" w:rsidR="00E43405" w:rsidRDefault="009479FF">
            <w:pPr>
              <w:keepNext/>
              <w:spacing w:after="0" w:line="259" w:lineRule="auto"/>
            </w:pPr>
            <w:r>
              <w:rPr>
                <w:b/>
                <w:bCs/>
                <w:sz w:val="19"/>
                <w:szCs w:val="19"/>
              </w:rPr>
              <w:t>Top-left (TL)</w:t>
            </w:r>
          </w:p>
        </w:tc>
        <w:tc>
          <w:tcPr>
            <w:tcW w:w="3219"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56218FC" w14:textId="77777777" w:rsidR="00E43405" w:rsidRDefault="009479FF">
            <w:pPr>
              <w:keepNext/>
              <w:spacing w:after="0" w:line="259" w:lineRule="auto"/>
            </w:pPr>
            <w:r>
              <w:rPr>
                <w:sz w:val="19"/>
                <w:szCs w:val="19"/>
              </w:rPr>
              <w:t>13.9354055</w:t>
            </w:r>
          </w:p>
        </w:tc>
        <w:tc>
          <w:tcPr>
            <w:tcW w:w="3219"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F656831" w14:textId="77777777" w:rsidR="00E43405" w:rsidRDefault="009479FF">
            <w:pPr>
              <w:keepNext/>
              <w:spacing w:after="0" w:line="259" w:lineRule="auto"/>
            </w:pPr>
            <w:r>
              <w:rPr>
                <w:sz w:val="19"/>
                <w:szCs w:val="19"/>
              </w:rPr>
              <w:t>100.5798814</w:t>
            </w:r>
          </w:p>
        </w:tc>
      </w:tr>
      <w:tr w:rsidR="00E43405" w14:paraId="416E4F2D" w14:textId="77777777">
        <w:trPr>
          <w:cantSplit/>
        </w:trPr>
        <w:tc>
          <w:tcPr>
            <w:tcW w:w="32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F558129" w14:textId="77777777" w:rsidR="00E43405" w:rsidRDefault="009479FF">
            <w:pPr>
              <w:keepNext/>
              <w:spacing w:after="0" w:line="259" w:lineRule="auto"/>
            </w:pPr>
            <w:r>
              <w:rPr>
                <w:b/>
                <w:bCs/>
                <w:sz w:val="19"/>
                <w:szCs w:val="19"/>
              </w:rPr>
              <w:t>Top-right (TR)</w:t>
            </w:r>
          </w:p>
        </w:tc>
        <w:tc>
          <w:tcPr>
            <w:tcW w:w="3219"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E48E16E" w14:textId="77777777" w:rsidR="00E43405" w:rsidRDefault="009479FF">
            <w:pPr>
              <w:keepNext/>
              <w:spacing w:after="0" w:line="259" w:lineRule="auto"/>
            </w:pPr>
            <w:r>
              <w:rPr>
                <w:sz w:val="19"/>
                <w:szCs w:val="19"/>
              </w:rPr>
              <w:t>13.9352513</w:t>
            </w:r>
          </w:p>
        </w:tc>
        <w:tc>
          <w:tcPr>
            <w:tcW w:w="3219"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CFD0323" w14:textId="77777777" w:rsidR="00E43405" w:rsidRDefault="009479FF">
            <w:pPr>
              <w:keepNext/>
              <w:spacing w:after="0" w:line="259" w:lineRule="auto"/>
            </w:pPr>
            <w:r>
              <w:rPr>
                <w:sz w:val="19"/>
                <w:szCs w:val="19"/>
              </w:rPr>
              <w:t>100.6075171</w:t>
            </w:r>
          </w:p>
        </w:tc>
      </w:tr>
      <w:tr w:rsidR="00E43405" w14:paraId="599A998C" w14:textId="77777777">
        <w:trPr>
          <w:cantSplit/>
        </w:trPr>
        <w:tc>
          <w:tcPr>
            <w:tcW w:w="3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FE035C2" w14:textId="77777777" w:rsidR="00E43405" w:rsidRDefault="009479FF">
            <w:pPr>
              <w:keepNext/>
              <w:spacing w:after="0" w:line="259" w:lineRule="auto"/>
            </w:pPr>
            <w:r>
              <w:rPr>
                <w:b/>
                <w:bCs/>
                <w:sz w:val="19"/>
                <w:szCs w:val="19"/>
              </w:rPr>
              <w:t>Bottom-left (BL)</w:t>
            </w:r>
          </w:p>
        </w:tc>
        <w:tc>
          <w:tcPr>
            <w:tcW w:w="3219"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77B2719" w14:textId="77777777" w:rsidR="00E43405" w:rsidRDefault="009479FF">
            <w:pPr>
              <w:keepNext/>
              <w:spacing w:after="0" w:line="259" w:lineRule="auto"/>
            </w:pPr>
            <w:r>
              <w:rPr>
                <w:sz w:val="19"/>
                <w:szCs w:val="19"/>
              </w:rPr>
              <w:t>13.90838144</w:t>
            </w:r>
          </w:p>
        </w:tc>
        <w:tc>
          <w:tcPr>
            <w:tcW w:w="3219"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A97B8D4" w14:textId="77777777" w:rsidR="00E43405" w:rsidRDefault="009479FF">
            <w:pPr>
              <w:keepNext/>
              <w:spacing w:after="0" w:line="259" w:lineRule="auto"/>
            </w:pPr>
            <w:r>
              <w:rPr>
                <w:sz w:val="19"/>
                <w:szCs w:val="19"/>
              </w:rPr>
              <w:t>100.57964238</w:t>
            </w:r>
          </w:p>
        </w:tc>
      </w:tr>
      <w:tr w:rsidR="00E43405" w14:paraId="3B06F856" w14:textId="77777777">
        <w:trPr>
          <w:cantSplit/>
        </w:trPr>
        <w:tc>
          <w:tcPr>
            <w:tcW w:w="32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B01655B" w14:textId="77777777" w:rsidR="00E43405" w:rsidRDefault="009479FF">
            <w:pPr>
              <w:keepNext/>
              <w:spacing w:after="0" w:line="259" w:lineRule="auto"/>
            </w:pPr>
            <w:r>
              <w:rPr>
                <w:b/>
                <w:bCs/>
                <w:sz w:val="19"/>
                <w:szCs w:val="19"/>
              </w:rPr>
              <w:t>Bottom-right (BR)</w:t>
            </w:r>
          </w:p>
        </w:tc>
        <w:tc>
          <w:tcPr>
            <w:tcW w:w="3219"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F9A1134" w14:textId="77777777" w:rsidR="00E43405" w:rsidRDefault="009479FF">
            <w:pPr>
              <w:keepNext/>
              <w:spacing w:after="0" w:line="259" w:lineRule="auto"/>
            </w:pPr>
            <w:r>
              <w:rPr>
                <w:sz w:val="19"/>
                <w:szCs w:val="19"/>
              </w:rPr>
              <w:t>13.90820126</w:t>
            </w:r>
          </w:p>
        </w:tc>
        <w:tc>
          <w:tcPr>
            <w:tcW w:w="3219"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492B3C1" w14:textId="77777777" w:rsidR="00E43405" w:rsidRDefault="009479FF">
            <w:pPr>
              <w:keepNext/>
              <w:spacing w:after="0" w:line="259" w:lineRule="auto"/>
            </w:pPr>
            <w:r>
              <w:rPr>
                <w:sz w:val="19"/>
                <w:szCs w:val="19"/>
              </w:rPr>
              <w:t>100.60734273</w:t>
            </w:r>
          </w:p>
        </w:tc>
      </w:tr>
      <w:tr w:rsidR="00E43405" w14:paraId="0A3788F5" w14:textId="77777777">
        <w:trPr>
          <w:cantSplit/>
        </w:trPr>
        <w:tc>
          <w:tcPr>
            <w:tcW w:w="3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571D396" w14:textId="77777777" w:rsidR="00E43405" w:rsidRDefault="009479FF">
            <w:pPr>
              <w:spacing w:after="0" w:line="259" w:lineRule="auto"/>
            </w:pPr>
            <w:r>
              <w:rPr>
                <w:b/>
                <w:bCs/>
                <w:sz w:val="19"/>
                <w:szCs w:val="19"/>
              </w:rPr>
              <w:t>Centre (mean of the corners)</w:t>
            </w:r>
          </w:p>
        </w:tc>
        <w:tc>
          <w:tcPr>
            <w:tcW w:w="3219"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ACEDAE3" w14:textId="77777777" w:rsidR="00E43405" w:rsidRDefault="009479FF">
            <w:pPr>
              <w:spacing w:after="0" w:line="259" w:lineRule="auto"/>
            </w:pPr>
            <w:r>
              <w:rPr>
                <w:sz w:val="19"/>
                <w:szCs w:val="19"/>
              </w:rPr>
              <w:t>13.92181</w:t>
            </w:r>
          </w:p>
        </w:tc>
        <w:tc>
          <w:tcPr>
            <w:tcW w:w="3219"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CB0158C" w14:textId="77777777" w:rsidR="00E43405" w:rsidRDefault="009479FF">
            <w:pPr>
              <w:spacing w:after="0" w:line="259" w:lineRule="auto"/>
            </w:pPr>
            <w:r>
              <w:rPr>
                <w:sz w:val="19"/>
                <w:szCs w:val="19"/>
              </w:rPr>
              <w:t>100.59360</w:t>
            </w:r>
          </w:p>
        </w:tc>
      </w:tr>
    </w:tbl>
    <w:p w14:paraId="0F8DE477" w14:textId="77777777" w:rsidR="00E43405" w:rsidRDefault="00E43405"/>
    <w:p w14:paraId="51826B51" w14:textId="77777777" w:rsidR="00E43405" w:rsidRDefault="009479FF">
      <w:r>
        <w:t>Don Mueang's boundary is OpenStreetMap relation 1639287 (admin_level 6), with an area of 37.142 km². gisda_03 lies entirely inside it and covers 24.2% of it. The map is limited to the district's bounding box plus 0.03° (about 3 km). Inside that box, the six neighbouring districts (Bang Khen, Sai Mai, Lam Luk Ka, Mueang Pathum Thani, Pak Kret and Lak Si) are clipped, simplified and drawn under a grey mask labelled "Update soon".</w:t>
      </w:r>
    </w:p>
    <w:p w14:paraId="135BE436" w14:textId="77777777" w:rsidR="00E43405" w:rsidRDefault="009479FF">
      <w:pPr>
        <w:pStyle w:val="Heading2"/>
      </w:pPr>
      <w:bookmarkStart w:id="16" w:name="_Toc243050086"/>
      <w:r>
        <w:t>2.4 Grid model</w:t>
      </w:r>
      <w:bookmarkEnd w:id="16"/>
    </w:p>
    <w:p w14:paraId="474EA0AB" w14:textId="77777777" w:rsidR="00E43405" w:rsidRDefault="009479FF">
      <w:r>
        <w:t>The frame is not an axis-aligned rectangle: it is slightly rotated and its edges differ by up to 25 m. The grid is therefore defined by bilinear interpolation between the four corners. The lattice point at fractional position (u, v) is:</w:t>
      </w:r>
    </w:p>
    <w:p w14:paraId="2E768AAD" w14:textId="77777777" w:rsidR="00E43405" w:rsidRDefault="009479FF">
      <w:pPr>
        <w:spacing w:before="120" w:after="160"/>
        <w:jc w:val="center"/>
      </w:pPr>
      <m:oMathPara>
        <m:oMath>
          <m:r>
            <w:rPr>
              <w:rFonts w:ascii="Cambria Math" w:hAnsi="Cambria Math"/>
            </w:rPr>
            <m:t>P</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 xml:space="preserve">) = (1 - </m:t>
          </m:r>
          <m:r>
            <w:rPr>
              <w:rFonts w:ascii="Cambria Math" w:hAnsi="Cambria Math"/>
            </w:rPr>
            <m:t>u</m:t>
          </m:r>
          <m:r>
            <w:rPr>
              <w:rFonts w:ascii="Cambria Math" w:hAnsi="Cambria Math"/>
            </w:rPr>
            <m:t xml:space="preserve">)(1 - </m:t>
          </m:r>
          <m:r>
            <w:rPr>
              <w:rFonts w:ascii="Cambria Math" w:hAnsi="Cambria Math"/>
            </w:rPr>
            <m:t>v</m:t>
          </m:r>
          <m:r>
            <w:rPr>
              <w:rFonts w:ascii="Cambria Math" w:hAnsi="Cambria Math"/>
            </w:rPr>
            <m:t>)·</m:t>
          </m:r>
          <m:r>
            <w:rPr>
              <w:rFonts w:ascii="Cambria Math" w:hAnsi="Cambria Math"/>
            </w:rPr>
            <m:t>TL</m:t>
          </m:r>
          <m:r>
            <w:rPr>
              <w:rFonts w:ascii="Cambria Math" w:hAnsi="Cambria Math"/>
            </w:rPr>
            <m:t xml:space="preserve"> + </m:t>
          </m:r>
          <m:r>
            <w:rPr>
              <w:rFonts w:ascii="Cambria Math" w:hAnsi="Cambria Math"/>
            </w:rPr>
            <m:t>u</m:t>
          </m:r>
          <m:r>
            <w:rPr>
              <w:rFonts w:ascii="Cambria Math" w:hAnsi="Cambria Math"/>
            </w:rPr>
            <m:t xml:space="preserve">(1 - </m:t>
          </m:r>
          <m:r>
            <w:rPr>
              <w:rFonts w:ascii="Cambria Math" w:hAnsi="Cambria Math"/>
            </w:rPr>
            <m:t>v</m:t>
          </m:r>
          <m:r>
            <w:rPr>
              <w:rFonts w:ascii="Cambria Math" w:hAnsi="Cambria Math"/>
            </w:rPr>
            <m:t>)·</m:t>
          </m:r>
          <m:r>
            <w:rPr>
              <w:rFonts w:ascii="Cambria Math" w:hAnsi="Cambria Math"/>
            </w:rPr>
            <m:t>TR</m:t>
          </m:r>
          <m:r>
            <w:rPr>
              <w:rFonts w:ascii="Cambria Math" w:hAnsi="Cambria Math"/>
            </w:rPr>
            <m:t xml:space="preserve"> + (1 - </m:t>
          </m:r>
          <m:r>
            <w:rPr>
              <w:rFonts w:ascii="Cambria Math" w:hAnsi="Cambria Math"/>
            </w:rPr>
            <m:t>u</m:t>
          </m:r>
          <m:r>
            <w:rPr>
              <w:rFonts w:ascii="Cambria Math" w:hAnsi="Cambria Math"/>
            </w:rPr>
            <m:t>)</m:t>
          </m:r>
          <m:r>
            <w:rPr>
              <w:rFonts w:ascii="Cambria Math" w:hAnsi="Cambria Math"/>
            </w:rPr>
            <m:t>v</m:t>
          </m:r>
          <m:r>
            <w:rPr>
              <w:rFonts w:ascii="Cambria Math" w:hAnsi="Cambria Math"/>
            </w:rPr>
            <m:t>·</m:t>
          </m:r>
          <m:r>
            <w:rPr>
              <w:rFonts w:ascii="Cambria Math" w:hAnsi="Cambria Math"/>
            </w:rPr>
            <m:t>BL</m:t>
          </m:r>
          <m:r>
            <w:rPr>
              <w:rFonts w:ascii="Cambria Math" w:hAnsi="Cambria Math"/>
            </w:rPr>
            <m:t xml:space="preserve"> + </m:t>
          </m:r>
          <m:r>
            <w:rPr>
              <w:rFonts w:ascii="Cambria Math" w:hAnsi="Cambria Math"/>
            </w:rPr>
            <m:t>uv</m:t>
          </m:r>
          <m:r>
            <w:rPr>
              <w:rFonts w:ascii="Cambria Math" w:hAnsi="Cambria Math"/>
            </w:rPr>
            <m:t>·</m:t>
          </m:r>
          <m:r>
            <w:rPr>
              <w:rFonts w:ascii="Cambria Math" w:hAnsi="Cambria Math"/>
            </w:rPr>
            <m:t>BR</m:t>
          </m:r>
        </m:oMath>
      </m:oMathPara>
    </w:p>
    <w:p w14:paraId="14B2DE6D" w14:textId="77777777" w:rsidR="00E43405" w:rsidRDefault="009479FF">
      <w:r>
        <w:t>with u = c / cols and v = r / rows, applied to latitude and longitude separately (</w:t>
      </w:r>
      <w:r>
        <w:rPr>
          <w:rFonts w:ascii="Consolas" w:eastAsia="Consolas" w:hAnsi="Consolas" w:cs="Consolas"/>
          <w:sz w:val="19"/>
          <w:szCs w:val="19"/>
        </w:rPr>
        <w:t>pointInFrame</w:t>
      </w:r>
      <w:r>
        <w:t xml:space="preserve"> in </w:t>
      </w:r>
      <w:r>
        <w:rPr>
          <w:rFonts w:ascii="Consolas" w:eastAsia="Consolas" w:hAnsi="Consolas" w:cs="Consolas"/>
          <w:sz w:val="19"/>
          <w:szCs w:val="19"/>
        </w:rPr>
        <w:t>src/lib/geo.js</w:t>
      </w:r>
      <w:r>
        <w:t>). Cell (r, c) is bounded by P(c/cols, r/rows), P((c+1)/cols, r/rows), P((c+1)/cols, (r+1)/rows) and P(c/cols, (r+1)/rows). Row 0 is the northern edge and column 0 the western edge.</w:t>
      </w:r>
    </w:p>
    <w:p w14:paraId="2D0BAB54" w14:textId="77777777" w:rsidR="00E43405" w:rsidRDefault="009479FF">
      <w:pPr>
        <w:keepNext/>
        <w:spacing w:before="120" w:after="60"/>
        <w:jc w:val="center"/>
      </w:pPr>
      <w:r>
        <w:rPr>
          <w:noProof/>
        </w:rPr>
        <w:lastRenderedPageBreak/>
        <w:drawing>
          <wp:inline distT="0" distB="0" distL="0" distR="0" wp14:anchorId="19918968" wp14:editId="7F511B71">
            <wp:extent cx="6096000" cy="3714750"/>
            <wp:effectExtent l="0" t="0" r="0" b="0"/>
            <wp:docPr id="11" name="grid-geometry" descr="Figure 10. Cells are bilinear blends of the four frame corners (6 × 6 cells and an exaggerated tilt for clarity)." title="Figure 10. Cells are bilinear blends of the four frame corners (6 × 6 cells and an exaggerated tilt for c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3714750"/>
                    </a:xfrm>
                    <a:prstGeom prst="rect">
                      <a:avLst/>
                    </a:prstGeom>
                  </pic:spPr>
                </pic:pic>
              </a:graphicData>
            </a:graphic>
          </wp:inline>
        </w:drawing>
      </w:r>
    </w:p>
    <w:p w14:paraId="33B8840B" w14:textId="77777777" w:rsidR="00E43405" w:rsidRDefault="009479FF">
      <w:pPr>
        <w:pStyle w:val="Caption"/>
        <w:jc w:val="center"/>
      </w:pPr>
      <w:r>
        <w:t>Figure 10. Cells are bilinear blends of the four frame corners (6 × 6 cells and an exaggerated tilt for clarity).</w:t>
      </w:r>
    </w:p>
    <w:p w14:paraId="48AE5B42" w14:textId="77777777" w:rsidR="00E43405" w:rsidRDefault="009479FF">
      <w:pPr>
        <w:pStyle w:val="ListParagraph"/>
        <w:numPr>
          <w:ilvl w:val="0"/>
          <w:numId w:val="2"/>
        </w:numPr>
        <w:spacing w:after="70"/>
      </w:pPr>
      <w:r>
        <w:t>gisda_03 uses 600 × 600 = 360,000 cells. The mean cell area is 24.94 m² (about 4.99 m × 4.99 m), and cell areas vary by less than 0.2% across the frame (24.90 to 24.98 m²).</w:t>
      </w:r>
    </w:p>
    <w:p w14:paraId="63EFD4D5" w14:textId="77777777" w:rsidR="00E43405" w:rsidRDefault="009479FF">
      <w:pPr>
        <w:pStyle w:val="ListParagraph"/>
        <w:numPr>
          <w:ilvl w:val="0"/>
          <w:numId w:val="2"/>
        </w:numPr>
        <w:spacing w:after="70"/>
      </w:pPr>
      <w:r>
        <w:t>At the 0.5 m resolution used in the project report, one 5 m cell covers 10 × 10 = 100 pixels. The backend should aggregate NDVI per cell (for example the mean of the pixel values) and document the method.</w:t>
      </w:r>
    </w:p>
    <w:p w14:paraId="02C4D1C4" w14:textId="77777777" w:rsidR="00E43405" w:rsidRDefault="009479FF">
      <w:pPr>
        <w:pStyle w:val="ListParagraph"/>
        <w:numPr>
          <w:ilvl w:val="0"/>
          <w:numId w:val="2"/>
        </w:numPr>
        <w:spacing w:after="70"/>
      </w:pPr>
      <w:r>
        <w:t>The backend must use exactly this layout (equal steps between the four corners, row 0 at the top), or cells will be misplaced on the map.</w:t>
      </w:r>
    </w:p>
    <w:p w14:paraId="53AFEC46" w14:textId="77777777" w:rsidR="00E43405" w:rsidRDefault="009479FF">
      <w:pPr>
        <w:pStyle w:val="Heading2"/>
      </w:pPr>
      <w:bookmarkStart w:id="17" w:name="_Toc243050087"/>
      <w:r>
        <w:t>2.5 Classification and areas</w:t>
      </w:r>
      <w:bookmarkEnd w:id="17"/>
    </w:p>
    <w:p w14:paraId="1F080962" w14:textId="77777777" w:rsidR="00E43405" w:rsidRDefault="009479FF">
      <w:r>
        <w:t>The frontend classifies every cell from its NDVI (</w:t>
      </w:r>
      <w:r>
        <w:rPr>
          <w:rFonts w:ascii="Consolas" w:eastAsia="Consolas" w:hAnsi="Consolas" w:cs="Consolas"/>
          <w:sz w:val="19"/>
          <w:szCs w:val="19"/>
        </w:rPr>
        <w:t>classifyGrid</w:t>
      </w:r>
      <w:r>
        <w:t xml:space="preserve"> in </w:t>
      </w:r>
      <w:r>
        <w:rPr>
          <w:rFonts w:ascii="Consolas" w:eastAsia="Consolas" w:hAnsi="Consolas" w:cs="Consolas"/>
          <w:sz w:val="19"/>
          <w:szCs w:val="19"/>
        </w:rPr>
        <w:t>src/lib/grid.js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400"/>
        <w:gridCol w:w="3638"/>
      </w:tblGrid>
      <w:tr w:rsidR="00E43405" w14:paraId="4261EE92" w14:textId="77777777">
        <w:trPr>
          <w:cantSplit/>
          <w:tblHeader/>
        </w:trPr>
        <w:tc>
          <w:tcPr>
            <w:tcW w:w="26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125CB7D1" w14:textId="77777777" w:rsidR="00E43405" w:rsidRDefault="009479FF">
            <w:pPr>
              <w:keepNext/>
              <w:spacing w:after="0" w:line="259" w:lineRule="auto"/>
            </w:pPr>
            <w:r>
              <w:rPr>
                <w:b/>
                <w:bCs/>
                <w:color w:val="FFFFFF"/>
                <w:sz w:val="19"/>
                <w:szCs w:val="19"/>
              </w:rPr>
              <w:t>NDVI</w:t>
            </w:r>
          </w:p>
        </w:tc>
        <w:tc>
          <w:tcPr>
            <w:tcW w:w="34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0A047DC8" w14:textId="77777777" w:rsidR="00E43405" w:rsidRDefault="009479FF">
            <w:pPr>
              <w:keepNext/>
              <w:spacing w:after="0" w:line="259" w:lineRule="auto"/>
            </w:pPr>
            <w:r>
              <w:rPr>
                <w:b/>
                <w:bCs/>
                <w:color w:val="FFFFFF"/>
                <w:sz w:val="19"/>
                <w:szCs w:val="19"/>
              </w:rPr>
              <w:t>Class</w:t>
            </w:r>
          </w:p>
        </w:tc>
        <w:tc>
          <w:tcPr>
            <w:tcW w:w="3638"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695A259D" w14:textId="77777777" w:rsidR="00E43405" w:rsidRDefault="009479FF">
            <w:pPr>
              <w:keepNext/>
              <w:spacing w:after="0" w:line="259" w:lineRule="auto"/>
            </w:pPr>
            <w:r>
              <w:rPr>
                <w:b/>
                <w:bCs/>
                <w:color w:val="FFFFFF"/>
                <w:sz w:val="19"/>
                <w:szCs w:val="19"/>
              </w:rPr>
              <w:t>Code and how it is drawn</w:t>
            </w:r>
          </w:p>
        </w:tc>
      </w:tr>
      <w:tr w:rsidR="00E43405" w14:paraId="4443FCE6" w14:textId="77777777">
        <w:trPr>
          <w:cantSplit/>
        </w:trPr>
        <w:tc>
          <w:tcPr>
            <w:tcW w:w="26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20A3E84" w14:textId="77777777" w:rsidR="00E43405" w:rsidRDefault="009479FF">
            <w:pPr>
              <w:keepNext/>
              <w:spacing w:after="0" w:line="259" w:lineRule="auto"/>
            </w:pPr>
            <w:r>
              <w:rPr>
                <w:sz w:val="19"/>
                <w:szCs w:val="19"/>
              </w:rPr>
              <w:t>Under 0</w:t>
            </w:r>
          </w:p>
        </w:tc>
        <w:tc>
          <w:tcPr>
            <w:tcW w:w="34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E0D21E0" w14:textId="77777777" w:rsidR="00E43405" w:rsidRDefault="009479FF">
            <w:pPr>
              <w:keepNext/>
              <w:spacing w:after="0" w:line="259" w:lineRule="auto"/>
            </w:pPr>
            <w:r>
              <w:rPr>
                <w:sz w:val="19"/>
                <w:szCs w:val="19"/>
              </w:rPr>
              <w:t>Water (not counted as green or grey)</w:t>
            </w:r>
          </w:p>
        </w:tc>
        <w:tc>
          <w:tcPr>
            <w:tcW w:w="36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8D952A2" w14:textId="77777777" w:rsidR="00E43405" w:rsidRDefault="009479FF">
            <w:pPr>
              <w:keepNext/>
              <w:spacing w:after="0" w:line="259" w:lineRule="auto"/>
            </w:pPr>
            <w:r>
              <w:rPr>
                <w:sz w:val="19"/>
                <w:szCs w:val="19"/>
              </w:rPr>
              <w:t>1 · transparent (the basemap shows water)</w:t>
            </w:r>
          </w:p>
        </w:tc>
      </w:tr>
      <w:tr w:rsidR="00E43405" w14:paraId="471EEF04" w14:textId="77777777">
        <w:trPr>
          <w:cantSplit/>
        </w:trPr>
        <w:tc>
          <w:tcPr>
            <w:tcW w:w="26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F49DAB1" w14:textId="77777777" w:rsidR="00E43405" w:rsidRDefault="009479FF">
            <w:pPr>
              <w:keepNext/>
              <w:spacing w:after="0" w:line="259" w:lineRule="auto"/>
            </w:pPr>
            <w:r>
              <w:rPr>
                <w:sz w:val="19"/>
                <w:szCs w:val="19"/>
              </w:rPr>
              <w:t>0 to under 0.3</w:t>
            </w:r>
          </w:p>
        </w:tc>
        <w:tc>
          <w:tcPr>
            <w:tcW w:w="34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F57C205" w14:textId="77777777" w:rsidR="00E43405" w:rsidRDefault="009479FF">
            <w:pPr>
              <w:keepNext/>
              <w:spacing w:after="0" w:line="259" w:lineRule="auto"/>
            </w:pPr>
            <w:r>
              <w:rPr>
                <w:sz w:val="19"/>
                <w:szCs w:val="19"/>
              </w:rPr>
              <w:t>Grey</w:t>
            </w:r>
          </w:p>
        </w:tc>
        <w:tc>
          <w:tcPr>
            <w:tcW w:w="36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4BB0E42" w14:textId="77777777" w:rsidR="00E43405" w:rsidRDefault="009479FF">
            <w:pPr>
              <w:keepNext/>
              <w:spacing w:after="0" w:line="259" w:lineRule="auto"/>
            </w:pPr>
            <w:r>
              <w:rPr>
                <w:sz w:val="19"/>
                <w:szCs w:val="19"/>
              </w:rPr>
              <w:t>2 · #9CA3AF at 47% opacity</w:t>
            </w:r>
          </w:p>
        </w:tc>
      </w:tr>
      <w:tr w:rsidR="00E43405" w14:paraId="7F0256C0" w14:textId="77777777">
        <w:trPr>
          <w:cantSplit/>
        </w:trPr>
        <w:tc>
          <w:tcPr>
            <w:tcW w:w="26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8C43BCE" w14:textId="77777777" w:rsidR="00E43405" w:rsidRDefault="009479FF">
            <w:pPr>
              <w:keepNext/>
              <w:spacing w:after="0" w:line="259" w:lineRule="auto"/>
            </w:pPr>
            <w:r>
              <w:rPr>
                <w:sz w:val="19"/>
                <w:szCs w:val="19"/>
              </w:rPr>
              <w:t>0.3 and up</w:t>
            </w:r>
          </w:p>
        </w:tc>
        <w:tc>
          <w:tcPr>
            <w:tcW w:w="34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B370F05" w14:textId="77777777" w:rsidR="00E43405" w:rsidRDefault="009479FF">
            <w:pPr>
              <w:keepNext/>
              <w:spacing w:after="0" w:line="259" w:lineRule="auto"/>
            </w:pPr>
            <w:r>
              <w:rPr>
                <w:sz w:val="19"/>
                <w:szCs w:val="19"/>
              </w:rPr>
              <w:t>Green</w:t>
            </w:r>
          </w:p>
        </w:tc>
        <w:tc>
          <w:tcPr>
            <w:tcW w:w="36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A483412" w14:textId="77777777" w:rsidR="00E43405" w:rsidRDefault="009479FF">
            <w:pPr>
              <w:keepNext/>
              <w:spacing w:after="0" w:line="259" w:lineRule="auto"/>
            </w:pPr>
            <w:r>
              <w:rPr>
                <w:sz w:val="19"/>
                <w:szCs w:val="19"/>
              </w:rPr>
              <w:t>3 · #22C55E at 47% opacity</w:t>
            </w:r>
          </w:p>
        </w:tc>
      </w:tr>
      <w:tr w:rsidR="00E43405" w14:paraId="46495CB1" w14:textId="77777777">
        <w:trPr>
          <w:cantSplit/>
        </w:trPr>
        <w:tc>
          <w:tcPr>
            <w:tcW w:w="26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7C6F724" w14:textId="77777777" w:rsidR="00E43405" w:rsidRDefault="009479FF">
            <w:pPr>
              <w:spacing w:after="0" w:line="259" w:lineRule="auto"/>
            </w:pPr>
            <w:r>
              <w:rPr>
                <w:sz w:val="19"/>
                <w:szCs w:val="19"/>
              </w:rPr>
              <w:t>Missing or not a number</w:t>
            </w:r>
          </w:p>
        </w:tc>
        <w:tc>
          <w:tcPr>
            <w:tcW w:w="34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703EF6D" w14:textId="77777777" w:rsidR="00E43405" w:rsidRDefault="009479FF">
            <w:pPr>
              <w:spacing w:after="0" w:line="259" w:lineRule="auto"/>
            </w:pPr>
            <w:r>
              <w:rPr>
                <w:sz w:val="19"/>
                <w:szCs w:val="19"/>
              </w:rPr>
              <w:t>Unknown</w:t>
            </w:r>
          </w:p>
        </w:tc>
        <w:tc>
          <w:tcPr>
            <w:tcW w:w="36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D051025" w14:textId="77777777" w:rsidR="00E43405" w:rsidRDefault="009479FF">
            <w:pPr>
              <w:spacing w:after="0" w:line="259" w:lineRule="auto"/>
            </w:pPr>
            <w:r>
              <w:rPr>
                <w:sz w:val="19"/>
                <w:szCs w:val="19"/>
              </w:rPr>
              <w:t>0 · transparent</w:t>
            </w:r>
          </w:p>
        </w:tc>
      </w:tr>
    </w:tbl>
    <w:p w14:paraId="0775D8E2" w14:textId="77777777" w:rsidR="00E43405" w:rsidRDefault="00E43405"/>
    <w:p w14:paraId="4F0DFCC4" w14:textId="77777777" w:rsidR="00E43405" w:rsidRDefault="009479FF">
      <w:r>
        <w:t>Classes are stored in a Uint8Array (360 kB for gisda_03). Areas use the spherical polygon formula of turf.js with the mean Earth radius R = 6,371,008.8 m (</w:t>
      </w:r>
      <w:r>
        <w:rPr>
          <w:rFonts w:ascii="Consolas" w:eastAsia="Consolas" w:hAnsi="Consolas" w:cs="Consolas"/>
          <w:sz w:val="19"/>
          <w:szCs w:val="19"/>
        </w:rPr>
        <w:t>ringAreaM2</w:t>
      </w:r>
      <w:r>
        <w:t xml:space="preserve"> in </w:t>
      </w:r>
      <w:r>
        <w:rPr>
          <w:rFonts w:ascii="Consolas" w:eastAsia="Consolas" w:hAnsi="Consolas" w:cs="Consolas"/>
          <w:sz w:val="19"/>
          <w:szCs w:val="19"/>
        </w:rPr>
        <w:t>src/lib/geo.js</w:t>
      </w:r>
      <w:r>
        <w:t>):</w:t>
      </w:r>
    </w:p>
    <w:p w14:paraId="66A6BA8D" w14:textId="77777777" w:rsidR="00E43405" w:rsidRDefault="009479FF">
      <w:pPr>
        <w:spacing w:before="120" w:after="160"/>
        <w:jc w:val="center"/>
      </w:pPr>
      <m:oMathPara>
        <m:oMath>
          <m:r>
            <w:rPr>
              <w:rFonts w:ascii="Cambria Math" w:hAnsi="Cambria Math"/>
            </w:rPr>
            <m:t>A</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2</m:t>
              </m:r>
            </m:den>
          </m:f>
          <m:r>
            <w:rPr>
              <w:rFonts w:ascii="Cambria Math" w:hAnsi="Cambria Math"/>
            </w:rPr>
            <m:t xml:space="preserve"> · | </m:t>
          </m:r>
          <m:nary>
            <m:naryPr>
              <m:chr m:val="∑"/>
              <m:limLoc m:val="undOvr"/>
              <m:supHide m:val="1"/>
              <m:ctrlPr>
                <w:rPr>
                  <w:rFonts w:ascii="Cambria Math" w:hAnsi="Cambria Math"/>
                </w:rPr>
              </m:ctrlPr>
            </m:naryPr>
            <m:sub>
              <m:r>
                <w:rPr>
                  <w:rFonts w:ascii="Cambria Math" w:hAnsi="Cambria Math"/>
                </w:rPr>
                <m:t>i</m:t>
              </m:r>
            </m:sub>
            <m:sup/>
            <m:e>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i</m:t>
                      </m:r>
                    </m:sub>
                  </m:sSub>
                </m:e>
              </m:d>
              <m:d>
                <m:dPr>
                  <m:ctrlPr>
                    <w:rPr>
                      <w:rFonts w:ascii="Cambria Math" w:hAnsi="Cambria Math"/>
                    </w:rPr>
                  </m:ctrlPr>
                </m:dPr>
                <m:e>
                  <m:r>
                    <w:rPr>
                      <w:rFonts w:ascii="Cambria Math" w:hAnsi="Cambria Math"/>
                    </w:rPr>
                    <m:t xml:space="preserve">2 + </m:t>
                  </m:r>
                  <m:func>
                    <m:funcPr>
                      <m:ctrlPr>
                        <w:rPr>
                          <w:rFonts w:ascii="Cambria Math" w:hAnsi="Cambria Math"/>
                        </w:rPr>
                      </m:ctrlPr>
                    </m:funcPr>
                    <m:fName>
                      <m:r>
                        <w:rPr>
                          <w:rFonts w:ascii="Cambria Math" w:hAnsi="Cambria Math"/>
                        </w:rPr>
                        <m:t>sin</m:t>
                      </m:r>
                    </m:fName>
                    <m:e>
                      <m:sSub>
                        <m:sSubPr>
                          <m:ctrlPr>
                            <w:rPr>
                              <w:rFonts w:ascii="Cambria Math" w:hAnsi="Cambria Math"/>
                            </w:rPr>
                          </m:ctrlPr>
                        </m:sSubPr>
                        <m:e>
                          <m:r>
                            <w:rPr>
                              <w:rFonts w:ascii="Cambria Math" w:hAnsi="Cambria Math"/>
                            </w:rPr>
                            <m:t>φ</m:t>
                          </m:r>
                        </m:e>
                        <m:sub>
                          <m:r>
                            <w:rPr>
                              <w:rFonts w:ascii="Cambria Math" w:hAnsi="Cambria Math"/>
                            </w:rPr>
                            <m:t>i</m:t>
                          </m:r>
                        </m:sub>
                      </m:sSub>
                    </m:e>
                  </m:func>
                  <m:r>
                    <w:rPr>
                      <w:rFonts w:ascii="Cambria Math" w:hAnsi="Cambria Math"/>
                    </w:rPr>
                    <m:t xml:space="preserve"> + </m:t>
                  </m:r>
                  <m:func>
                    <m:funcPr>
                      <m:ctrlPr>
                        <w:rPr>
                          <w:rFonts w:ascii="Cambria Math" w:hAnsi="Cambria Math"/>
                        </w:rPr>
                      </m:ctrlPr>
                    </m:funcPr>
                    <m:fName>
                      <m:r>
                        <w:rPr>
                          <w:rFonts w:ascii="Cambria Math" w:hAnsi="Cambria Math"/>
                        </w:rPr>
                        <m:t>sin</m:t>
                      </m:r>
                    </m:fName>
                    <m:e>
                      <m:sSub>
                        <m:sSubPr>
                          <m:ctrlPr>
                            <w:rPr>
                              <w:rFonts w:ascii="Cambria Math" w:hAnsi="Cambria Math"/>
                            </w:rPr>
                          </m:ctrlPr>
                        </m:sSubPr>
                        <m:e>
                          <m:r>
                            <w:rPr>
                              <w:rFonts w:ascii="Cambria Math" w:hAnsi="Cambria Math"/>
                            </w:rPr>
                            <m:t>φ</m:t>
                          </m:r>
                        </m:e>
                        <m:sub>
                          <m:r>
                            <w:rPr>
                              <w:rFonts w:ascii="Cambria Math" w:hAnsi="Cambria Math"/>
                            </w:rPr>
                            <m:t>i</m:t>
                          </m:r>
                          <m:r>
                            <w:rPr>
                              <w:rFonts w:ascii="Cambria Math" w:hAnsi="Cambria Math"/>
                            </w:rPr>
                            <m:t>+1</m:t>
                          </m:r>
                        </m:sub>
                      </m:sSub>
                    </m:e>
                  </m:func>
                </m:e>
              </m:d>
            </m:e>
          </m:nary>
          <m:r>
            <w:rPr>
              <w:rFonts w:ascii="Cambria Math" w:hAnsi="Cambria Math"/>
            </w:rPr>
            <m:t xml:space="preserve"> |</m:t>
          </m:r>
        </m:oMath>
      </m:oMathPara>
    </w:p>
    <w:p w14:paraId="254F9AC7" w14:textId="77777777" w:rsidR="00E43405" w:rsidRDefault="009479FF">
      <w:r>
        <w:t>where λ and φ are the longitude and latitude, in radians, of the ring's vertices. Class totals are sums of cell areas, computed once from the (rows + 1) × (cols + 1) = 361,201-point corner lattice (</w:t>
      </w:r>
      <w:r>
        <w:rPr>
          <w:rFonts w:ascii="Consolas" w:eastAsia="Consolas" w:hAnsi="Consolas" w:cs="Consolas"/>
          <w:sz w:val="19"/>
          <w:szCs w:val="19"/>
        </w:rPr>
        <w:t>classAreas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400"/>
        <w:gridCol w:w="2438"/>
      </w:tblGrid>
      <w:tr w:rsidR="00E43405" w14:paraId="059320B3" w14:textId="77777777">
        <w:trPr>
          <w:cantSplit/>
          <w:tblHeader/>
        </w:trPr>
        <w:tc>
          <w:tcPr>
            <w:tcW w:w="24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79F178D1" w14:textId="77777777" w:rsidR="00E43405" w:rsidRDefault="009479FF">
            <w:pPr>
              <w:keepNext/>
              <w:spacing w:after="0" w:line="259" w:lineRule="auto"/>
            </w:pPr>
            <w:r>
              <w:rPr>
                <w:b/>
                <w:bCs/>
                <w:color w:val="FFFFFF"/>
                <w:sz w:val="19"/>
                <w:szCs w:val="19"/>
              </w:rPr>
              <w:lastRenderedPageBreak/>
              <w:t>Class</w:t>
            </w:r>
          </w:p>
        </w:tc>
        <w:tc>
          <w:tcPr>
            <w:tcW w:w="24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3FB4D06E" w14:textId="77777777" w:rsidR="00E43405" w:rsidRDefault="009479FF">
            <w:pPr>
              <w:keepNext/>
              <w:spacing w:after="0" w:line="259" w:lineRule="auto"/>
              <w:jc w:val="right"/>
            </w:pPr>
            <w:r>
              <w:rPr>
                <w:b/>
                <w:bCs/>
                <w:color w:val="FFFFFF"/>
                <w:sz w:val="19"/>
                <w:szCs w:val="19"/>
              </w:rPr>
              <w:t>Cells</w:t>
            </w:r>
          </w:p>
        </w:tc>
        <w:tc>
          <w:tcPr>
            <w:tcW w:w="24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16ACD206" w14:textId="77777777" w:rsidR="00E43405" w:rsidRDefault="009479FF">
            <w:pPr>
              <w:keepNext/>
              <w:spacing w:after="0" w:line="259" w:lineRule="auto"/>
              <w:jc w:val="right"/>
            </w:pPr>
            <w:r>
              <w:rPr>
                <w:b/>
                <w:bCs/>
                <w:color w:val="FFFFFF"/>
                <w:sz w:val="19"/>
                <w:szCs w:val="19"/>
              </w:rPr>
              <w:t>Area (km²)</w:t>
            </w:r>
          </w:p>
        </w:tc>
        <w:tc>
          <w:tcPr>
            <w:tcW w:w="2438"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7F01DD48" w14:textId="77777777" w:rsidR="00E43405" w:rsidRDefault="009479FF">
            <w:pPr>
              <w:keepNext/>
              <w:spacing w:after="0" w:line="259" w:lineRule="auto"/>
              <w:jc w:val="right"/>
            </w:pPr>
            <w:r>
              <w:rPr>
                <w:b/>
                <w:bCs/>
                <w:color w:val="FFFFFF"/>
                <w:sz w:val="19"/>
                <w:szCs w:val="19"/>
              </w:rPr>
              <w:t>Share of frame</w:t>
            </w:r>
          </w:p>
        </w:tc>
      </w:tr>
      <w:tr w:rsidR="00E43405" w14:paraId="6AFFCDE4" w14:textId="77777777">
        <w:trPr>
          <w:cantSplit/>
        </w:trPr>
        <w:tc>
          <w:tcPr>
            <w:tcW w:w="24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85A2B25" w14:textId="77777777" w:rsidR="00E43405" w:rsidRDefault="009479FF">
            <w:pPr>
              <w:keepNext/>
              <w:spacing w:after="0" w:line="259" w:lineRule="auto"/>
            </w:pPr>
            <w:r>
              <w:rPr>
                <w:b/>
                <w:bCs/>
                <w:sz w:val="19"/>
                <w:szCs w:val="19"/>
              </w:rPr>
              <w:t>Green</w:t>
            </w:r>
          </w:p>
        </w:tc>
        <w:tc>
          <w:tcPr>
            <w:tcW w:w="24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6362C85" w14:textId="77777777" w:rsidR="00E43405" w:rsidRDefault="009479FF">
            <w:pPr>
              <w:keepNext/>
              <w:spacing w:after="0" w:line="259" w:lineRule="auto"/>
              <w:jc w:val="right"/>
            </w:pPr>
            <w:r>
              <w:rPr>
                <w:sz w:val="19"/>
                <w:szCs w:val="19"/>
              </w:rPr>
              <w:t>76,712</w:t>
            </w:r>
          </w:p>
        </w:tc>
        <w:tc>
          <w:tcPr>
            <w:tcW w:w="24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756AA61" w14:textId="77777777" w:rsidR="00E43405" w:rsidRDefault="009479FF">
            <w:pPr>
              <w:keepNext/>
              <w:spacing w:after="0" w:line="259" w:lineRule="auto"/>
              <w:jc w:val="right"/>
            </w:pPr>
            <w:r>
              <w:rPr>
                <w:sz w:val="19"/>
                <w:szCs w:val="19"/>
              </w:rPr>
              <w:t>1.913</w:t>
            </w:r>
          </w:p>
        </w:tc>
        <w:tc>
          <w:tcPr>
            <w:tcW w:w="24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2D330B1" w14:textId="77777777" w:rsidR="00E43405" w:rsidRDefault="009479FF">
            <w:pPr>
              <w:keepNext/>
              <w:spacing w:after="0" w:line="259" w:lineRule="auto"/>
              <w:jc w:val="right"/>
            </w:pPr>
            <w:r>
              <w:rPr>
                <w:sz w:val="19"/>
                <w:szCs w:val="19"/>
              </w:rPr>
              <w:t>21.3%</w:t>
            </w:r>
          </w:p>
        </w:tc>
      </w:tr>
      <w:tr w:rsidR="00E43405" w14:paraId="57CCA907" w14:textId="77777777">
        <w:trPr>
          <w:cantSplit/>
        </w:trPr>
        <w:tc>
          <w:tcPr>
            <w:tcW w:w="24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28A8AA1" w14:textId="77777777" w:rsidR="00E43405" w:rsidRDefault="009479FF">
            <w:pPr>
              <w:keepNext/>
              <w:spacing w:after="0" w:line="259" w:lineRule="auto"/>
            </w:pPr>
            <w:r>
              <w:rPr>
                <w:b/>
                <w:bCs/>
                <w:sz w:val="19"/>
                <w:szCs w:val="19"/>
              </w:rPr>
              <w:t>Grey</w:t>
            </w:r>
          </w:p>
        </w:tc>
        <w:tc>
          <w:tcPr>
            <w:tcW w:w="24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7F5246B" w14:textId="77777777" w:rsidR="00E43405" w:rsidRDefault="009479FF">
            <w:pPr>
              <w:keepNext/>
              <w:spacing w:after="0" w:line="259" w:lineRule="auto"/>
              <w:jc w:val="right"/>
            </w:pPr>
            <w:r>
              <w:rPr>
                <w:sz w:val="19"/>
                <w:szCs w:val="19"/>
              </w:rPr>
              <w:t>276,448</w:t>
            </w:r>
          </w:p>
        </w:tc>
        <w:tc>
          <w:tcPr>
            <w:tcW w:w="24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2283064C" w14:textId="77777777" w:rsidR="00E43405" w:rsidRDefault="009479FF">
            <w:pPr>
              <w:keepNext/>
              <w:spacing w:after="0" w:line="259" w:lineRule="auto"/>
              <w:jc w:val="right"/>
            </w:pPr>
            <w:r>
              <w:rPr>
                <w:sz w:val="19"/>
                <w:szCs w:val="19"/>
              </w:rPr>
              <w:t>6.894</w:t>
            </w:r>
          </w:p>
        </w:tc>
        <w:tc>
          <w:tcPr>
            <w:tcW w:w="24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7955AE4" w14:textId="77777777" w:rsidR="00E43405" w:rsidRDefault="009479FF">
            <w:pPr>
              <w:keepNext/>
              <w:spacing w:after="0" w:line="259" w:lineRule="auto"/>
              <w:jc w:val="right"/>
            </w:pPr>
            <w:r>
              <w:rPr>
                <w:sz w:val="19"/>
                <w:szCs w:val="19"/>
              </w:rPr>
              <w:t>76.8%</w:t>
            </w:r>
          </w:p>
        </w:tc>
      </w:tr>
      <w:tr w:rsidR="00E43405" w14:paraId="168D1458" w14:textId="77777777">
        <w:trPr>
          <w:cantSplit/>
        </w:trPr>
        <w:tc>
          <w:tcPr>
            <w:tcW w:w="24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17D6754" w14:textId="77777777" w:rsidR="00E43405" w:rsidRDefault="009479FF">
            <w:pPr>
              <w:keepNext/>
              <w:spacing w:after="0" w:line="259" w:lineRule="auto"/>
            </w:pPr>
            <w:r>
              <w:rPr>
                <w:b/>
                <w:bCs/>
                <w:sz w:val="19"/>
                <w:szCs w:val="19"/>
              </w:rPr>
              <w:t>Water</w:t>
            </w:r>
          </w:p>
        </w:tc>
        <w:tc>
          <w:tcPr>
            <w:tcW w:w="24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22F1F009" w14:textId="77777777" w:rsidR="00E43405" w:rsidRDefault="009479FF">
            <w:pPr>
              <w:keepNext/>
              <w:spacing w:after="0" w:line="259" w:lineRule="auto"/>
              <w:jc w:val="right"/>
            </w:pPr>
            <w:r>
              <w:rPr>
                <w:sz w:val="19"/>
                <w:szCs w:val="19"/>
              </w:rPr>
              <w:t>6,840</w:t>
            </w:r>
          </w:p>
        </w:tc>
        <w:tc>
          <w:tcPr>
            <w:tcW w:w="24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692600A" w14:textId="77777777" w:rsidR="00E43405" w:rsidRDefault="009479FF">
            <w:pPr>
              <w:keepNext/>
              <w:spacing w:after="0" w:line="259" w:lineRule="auto"/>
              <w:jc w:val="right"/>
            </w:pPr>
            <w:r>
              <w:rPr>
                <w:sz w:val="19"/>
                <w:szCs w:val="19"/>
              </w:rPr>
              <w:t>0.171</w:t>
            </w:r>
          </w:p>
        </w:tc>
        <w:tc>
          <w:tcPr>
            <w:tcW w:w="24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287B2026" w14:textId="77777777" w:rsidR="00E43405" w:rsidRDefault="009479FF">
            <w:pPr>
              <w:keepNext/>
              <w:spacing w:after="0" w:line="259" w:lineRule="auto"/>
              <w:jc w:val="right"/>
            </w:pPr>
            <w:r>
              <w:rPr>
                <w:sz w:val="19"/>
                <w:szCs w:val="19"/>
              </w:rPr>
              <w:t>1.9%</w:t>
            </w:r>
          </w:p>
        </w:tc>
      </w:tr>
      <w:tr w:rsidR="00E43405" w14:paraId="050540DC" w14:textId="77777777">
        <w:trPr>
          <w:cantSplit/>
        </w:trPr>
        <w:tc>
          <w:tcPr>
            <w:tcW w:w="24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D5232D6" w14:textId="77777777" w:rsidR="00E43405" w:rsidRDefault="009479FF">
            <w:pPr>
              <w:keepNext/>
              <w:spacing w:after="0" w:line="259" w:lineRule="auto"/>
            </w:pPr>
            <w:r>
              <w:rPr>
                <w:b/>
                <w:bCs/>
                <w:sz w:val="19"/>
                <w:szCs w:val="19"/>
              </w:rPr>
              <w:t>Unknown</w:t>
            </w:r>
          </w:p>
        </w:tc>
        <w:tc>
          <w:tcPr>
            <w:tcW w:w="24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574FE6E" w14:textId="77777777" w:rsidR="00E43405" w:rsidRDefault="009479FF">
            <w:pPr>
              <w:keepNext/>
              <w:spacing w:after="0" w:line="259" w:lineRule="auto"/>
              <w:jc w:val="right"/>
            </w:pPr>
            <w:r>
              <w:rPr>
                <w:sz w:val="19"/>
                <w:szCs w:val="19"/>
              </w:rPr>
              <w:t>0</w:t>
            </w:r>
          </w:p>
        </w:tc>
        <w:tc>
          <w:tcPr>
            <w:tcW w:w="24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4518EC3" w14:textId="77777777" w:rsidR="00E43405" w:rsidRDefault="009479FF">
            <w:pPr>
              <w:keepNext/>
              <w:spacing w:after="0" w:line="259" w:lineRule="auto"/>
              <w:jc w:val="right"/>
            </w:pPr>
            <w:r>
              <w:rPr>
                <w:sz w:val="19"/>
                <w:szCs w:val="19"/>
              </w:rPr>
              <w:t>0.000</w:t>
            </w:r>
          </w:p>
        </w:tc>
        <w:tc>
          <w:tcPr>
            <w:tcW w:w="24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7DEAFA7" w14:textId="77777777" w:rsidR="00E43405" w:rsidRDefault="009479FF">
            <w:pPr>
              <w:keepNext/>
              <w:spacing w:after="0" w:line="259" w:lineRule="auto"/>
              <w:jc w:val="right"/>
            </w:pPr>
            <w:r>
              <w:rPr>
                <w:sz w:val="19"/>
                <w:szCs w:val="19"/>
              </w:rPr>
              <w:t>0%</w:t>
            </w:r>
          </w:p>
        </w:tc>
      </w:tr>
      <w:tr w:rsidR="00E43405" w14:paraId="5A8EAF9A" w14:textId="77777777">
        <w:trPr>
          <w:cantSplit/>
        </w:trPr>
        <w:tc>
          <w:tcPr>
            <w:tcW w:w="24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595EB53" w14:textId="77777777" w:rsidR="00E43405" w:rsidRDefault="009479FF">
            <w:pPr>
              <w:keepNext/>
              <w:spacing w:after="0" w:line="259" w:lineRule="auto"/>
            </w:pPr>
            <w:r>
              <w:rPr>
                <w:b/>
                <w:bCs/>
                <w:sz w:val="19"/>
                <w:szCs w:val="19"/>
              </w:rPr>
              <w:t>Total</w:t>
            </w:r>
          </w:p>
        </w:tc>
        <w:tc>
          <w:tcPr>
            <w:tcW w:w="24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37199DB" w14:textId="77777777" w:rsidR="00E43405" w:rsidRDefault="009479FF">
            <w:pPr>
              <w:keepNext/>
              <w:spacing w:after="0" w:line="259" w:lineRule="auto"/>
              <w:jc w:val="right"/>
            </w:pPr>
            <w:r>
              <w:rPr>
                <w:sz w:val="19"/>
                <w:szCs w:val="19"/>
              </w:rPr>
              <w:t>360,000</w:t>
            </w:r>
          </w:p>
        </w:tc>
        <w:tc>
          <w:tcPr>
            <w:tcW w:w="24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8284412" w14:textId="77777777" w:rsidR="00E43405" w:rsidRDefault="009479FF">
            <w:pPr>
              <w:keepNext/>
              <w:spacing w:after="0" w:line="259" w:lineRule="auto"/>
              <w:jc w:val="right"/>
            </w:pPr>
            <w:r>
              <w:rPr>
                <w:sz w:val="19"/>
                <w:szCs w:val="19"/>
              </w:rPr>
              <w:t>8.978</w:t>
            </w:r>
          </w:p>
        </w:tc>
        <w:tc>
          <w:tcPr>
            <w:tcW w:w="24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BC83464" w14:textId="77777777" w:rsidR="00E43405" w:rsidRDefault="009479FF">
            <w:pPr>
              <w:keepNext/>
              <w:spacing w:after="0" w:line="259" w:lineRule="auto"/>
              <w:jc w:val="right"/>
            </w:pPr>
            <w:r>
              <w:rPr>
                <w:sz w:val="19"/>
                <w:szCs w:val="19"/>
              </w:rPr>
              <w:t>100%</w:t>
            </w:r>
          </w:p>
        </w:tc>
      </w:tr>
    </w:tbl>
    <w:p w14:paraId="2EF38787" w14:textId="77777777" w:rsidR="00E43405" w:rsidRDefault="009479FF">
      <w:pPr>
        <w:pStyle w:val="Caption"/>
        <w:jc w:val="center"/>
      </w:pPr>
      <w:r>
        <w:t>Table 3. Classified gisda_03 (mock data). The app's gauge shows the green share of land, water excluded: 1.913 ÷ (1.913 + 6.894) = 21.7%, shown as 22%.</w:t>
      </w:r>
    </w:p>
    <w:p w14:paraId="4FA3250D" w14:textId="77777777" w:rsidR="00E43405" w:rsidRDefault="009479FF">
      <w:pPr>
        <w:keepNext/>
        <w:spacing w:before="120" w:after="60"/>
        <w:jc w:val="center"/>
      </w:pPr>
      <w:r>
        <w:rPr>
          <w:noProof/>
        </w:rPr>
        <w:drawing>
          <wp:inline distT="0" distB="0" distL="0" distR="0" wp14:anchorId="6596B4E3" wp14:editId="61A64599">
            <wp:extent cx="6096000" cy="3810000"/>
            <wp:effectExtent l="0" t="0" r="0" b="0"/>
            <wp:docPr id="12" name="frame" descr="Figure 11. The classified frame with green zones (green outlines) and candidate sites (orange, by priority)." title="Figure 11. The classified frame with green zones (green outlines) and candidate sites (orange, by pri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3810000"/>
                    </a:xfrm>
                    <a:prstGeom prst="rect">
                      <a:avLst/>
                    </a:prstGeom>
                  </pic:spPr>
                </pic:pic>
              </a:graphicData>
            </a:graphic>
          </wp:inline>
        </w:drawing>
      </w:r>
    </w:p>
    <w:p w14:paraId="40D149DA" w14:textId="77777777" w:rsidR="00E43405" w:rsidRDefault="009479FF">
      <w:pPr>
        <w:pStyle w:val="Caption"/>
        <w:jc w:val="center"/>
      </w:pPr>
      <w:r>
        <w:t>Figure 11. The classified frame with green zones (green outlines) and candidate sites (orange, by priority).</w:t>
      </w:r>
    </w:p>
    <w:p w14:paraId="380AF9C7" w14:textId="77777777" w:rsidR="00E43405" w:rsidRDefault="009479FF">
      <w:pPr>
        <w:pStyle w:val="Heading2"/>
      </w:pPr>
      <w:bookmarkStart w:id="18" w:name="_Toc243050088"/>
      <w:r>
        <w:t>2.6 Zones</w:t>
      </w:r>
      <w:bookmarkEnd w:id="18"/>
    </w:p>
    <w:p w14:paraId="181D0902" w14:textId="77777777" w:rsidR="00E43405" w:rsidRDefault="009479FF">
      <w:r>
        <w:t>The backend builds zones from the same cells and the same NDVI rule. The mock data shows the intended method:</w:t>
      </w:r>
    </w:p>
    <w:p w14:paraId="2CEF50AB" w14:textId="77777777" w:rsidR="00E43405" w:rsidRDefault="009479FF">
      <w:pPr>
        <w:pStyle w:val="ListParagraph"/>
        <w:numPr>
          <w:ilvl w:val="0"/>
          <w:numId w:val="2"/>
        </w:numPr>
        <w:spacing w:after="70"/>
      </w:pPr>
      <w:r>
        <w:rPr>
          <w:b/>
          <w:bCs/>
        </w:rPr>
        <w:t>Green zone:</w:t>
      </w:r>
      <w:r>
        <w:t xml:space="preserve"> a 4-connected group of green cells with an area of at least 5,000 m² (0.5 ha).</w:t>
      </w:r>
    </w:p>
    <w:p w14:paraId="73F679C6" w14:textId="77777777" w:rsidR="00E43405" w:rsidRDefault="009479FF">
      <w:pPr>
        <w:pStyle w:val="ListParagraph"/>
        <w:numPr>
          <w:ilvl w:val="0"/>
          <w:numId w:val="2"/>
        </w:numPr>
        <w:spacing w:after="70"/>
      </w:pPr>
      <w:r>
        <w:rPr>
          <w:b/>
          <w:bCs/>
        </w:rPr>
        <w:t>Candidate site (grey zone):</w:t>
      </w:r>
      <w:r>
        <w:t xml:space="preserve"> a 4-connected group of grey cells on open land, excluding buildings, roads, runways, aprons and water, with an area of at least 2,000 m².</w:t>
      </w:r>
    </w:p>
    <w:p w14:paraId="51AA8FF9" w14:textId="77777777" w:rsidR="00E43405" w:rsidRDefault="009479FF">
      <w:pPr>
        <w:pStyle w:val="ListParagraph"/>
        <w:numPr>
          <w:ilvl w:val="0"/>
          <w:numId w:val="2"/>
        </w:numPr>
        <w:spacing w:after="70"/>
      </w:pPr>
      <w:r>
        <w:rPr>
          <w:b/>
          <w:bCs/>
        </w:rPr>
        <w:t>Outline:</w:t>
      </w:r>
      <w:r>
        <w:t xml:space="preserve"> traced along the cell edges, holes under 25 cells dropped, then simplified (Douglas–Peucker, tolerance 0.00003°, about 3 m). Geometry is a Polygon or MultiPolygon in WGS84 [longitude, latitude].</w:t>
      </w:r>
    </w:p>
    <w:p w14:paraId="176224CB" w14:textId="77777777" w:rsidR="00E43405" w:rsidRDefault="009479FF">
      <w:r>
        <w:t>Mock result: 44 green zones covering 1.070 km² (56% of the green cells; the rest are patches under 0.5 ha) and 151 candidate sites. The API returns the best 20 sites, 0.225 km² in total.</w:t>
      </w:r>
    </w:p>
    <w:p w14:paraId="2B2A315A" w14:textId="77777777" w:rsidR="00E43405" w:rsidRDefault="009479FF">
      <w:pPr>
        <w:pStyle w:val="Heading2"/>
      </w:pPr>
      <w:bookmarkStart w:id="19" w:name="_Toc243050089"/>
      <w:r>
        <w:t>2.7 Indicators computed in the frontend</w:t>
      </w:r>
      <w:bookmarkEnd w:id="19"/>
    </w:p>
    <w:p w14:paraId="0CB4069E" w14:textId="77777777" w:rsidR="00E43405" w:rsidRDefault="009479FF">
      <w:r>
        <w:t xml:space="preserve">All indicators live in </w:t>
      </w:r>
      <w:r>
        <w:rPr>
          <w:rFonts w:ascii="Consolas" w:eastAsia="Consolas" w:hAnsi="Consolas" w:cs="Consolas"/>
          <w:sz w:val="19"/>
          <w:szCs w:val="19"/>
        </w:rPr>
        <w:t>src/lib/metrics.js</w:t>
      </w:r>
      <w:r>
        <w:t xml:space="preserve"> and </w:t>
      </w:r>
      <w:r>
        <w:rPr>
          <w:rFonts w:ascii="Consolas" w:eastAsia="Consolas" w:hAnsi="Consolas" w:cs="Consolas"/>
          <w:sz w:val="19"/>
          <w:szCs w:val="19"/>
        </w:rPr>
        <w:t>src/lib/constants.js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200"/>
        <w:gridCol w:w="4138"/>
      </w:tblGrid>
      <w:tr w:rsidR="00E43405" w14:paraId="08CF93FD" w14:textId="77777777">
        <w:trPr>
          <w:cantSplit/>
          <w:tblHeader/>
        </w:trPr>
        <w:tc>
          <w:tcPr>
            <w:tcW w:w="23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716E825C" w14:textId="77777777" w:rsidR="00E43405" w:rsidRDefault="009479FF">
            <w:pPr>
              <w:keepNext/>
              <w:spacing w:after="0" w:line="259" w:lineRule="auto"/>
            </w:pPr>
            <w:r>
              <w:rPr>
                <w:b/>
                <w:bCs/>
                <w:color w:val="FFFFFF"/>
                <w:sz w:val="19"/>
                <w:szCs w:val="19"/>
              </w:rPr>
              <w:lastRenderedPageBreak/>
              <w:t>Indicator</w:t>
            </w:r>
          </w:p>
        </w:tc>
        <w:tc>
          <w:tcPr>
            <w:tcW w:w="32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378BEEA5" w14:textId="77777777" w:rsidR="00E43405" w:rsidRDefault="009479FF">
            <w:pPr>
              <w:keepNext/>
              <w:spacing w:after="0" w:line="259" w:lineRule="auto"/>
            </w:pPr>
            <w:r>
              <w:rPr>
                <w:b/>
                <w:bCs/>
                <w:color w:val="FFFFFF"/>
                <w:sz w:val="19"/>
                <w:szCs w:val="19"/>
              </w:rPr>
              <w:t>Formula</w:t>
            </w:r>
          </w:p>
        </w:tc>
        <w:tc>
          <w:tcPr>
            <w:tcW w:w="4138"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0E4F0716" w14:textId="77777777" w:rsidR="00E43405" w:rsidRDefault="009479FF">
            <w:pPr>
              <w:keepNext/>
              <w:spacing w:after="0" w:line="259" w:lineRule="auto"/>
            </w:pPr>
            <w:r>
              <w:rPr>
                <w:b/>
                <w:bCs/>
                <w:color w:val="FFFFFF"/>
                <w:sz w:val="19"/>
                <w:szCs w:val="19"/>
              </w:rPr>
              <w:t>Display and thresholds</w:t>
            </w:r>
          </w:p>
        </w:tc>
      </w:tr>
      <w:tr w:rsidR="00E43405" w14:paraId="67457A87" w14:textId="77777777">
        <w:trPr>
          <w:cantSplit/>
        </w:trPr>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E6CFED8" w14:textId="77777777" w:rsidR="00E43405" w:rsidRDefault="009479FF">
            <w:pPr>
              <w:keepNext/>
              <w:spacing w:after="0" w:line="259" w:lineRule="auto"/>
            </w:pPr>
            <w:r>
              <w:rPr>
                <w:b/>
                <w:bCs/>
                <w:sz w:val="19"/>
                <w:szCs w:val="19"/>
              </w:rPr>
              <w:t>Green space per person</w:t>
            </w:r>
          </w:p>
        </w:tc>
        <w:tc>
          <w:tcPr>
            <w:tcW w:w="3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6796535" w14:textId="77777777" w:rsidR="00E43405" w:rsidRDefault="009479FF">
            <w:pPr>
              <w:keepNext/>
              <w:spacing w:after="0" w:line="259" w:lineRule="auto"/>
            </w:pPr>
            <w:r>
              <w:rPr>
                <w:sz w:val="19"/>
                <w:szCs w:val="19"/>
              </w:rPr>
              <w:t>areaM2 ÷ populationNearby (people within 1 km)</w:t>
            </w:r>
          </w:p>
        </w:tc>
        <w:tc>
          <w:tcPr>
            <w:tcW w:w="41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A2C79B3" w14:textId="77777777" w:rsidR="00E43405" w:rsidRDefault="009479FF">
            <w:pPr>
              <w:keepNext/>
              <w:spacing w:after="0" w:line="259" w:lineRule="auto"/>
            </w:pPr>
            <w:r>
              <w:rPr>
                <w:sz w:val="19"/>
                <w:szCs w:val="19"/>
              </w:rPr>
              <w:t>≥ 9 m² Meets target · 3 to &lt; 9 Below target · &lt; 3 Far below target · "—" if the population is missing or 0</w:t>
            </w:r>
          </w:p>
        </w:tc>
      </w:tr>
      <w:tr w:rsidR="00E43405" w14:paraId="57341A37" w14:textId="77777777">
        <w:trPr>
          <w:cantSplit/>
        </w:trPr>
        <w:tc>
          <w:tcPr>
            <w:tcW w:w="2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F7A7737" w14:textId="77777777" w:rsidR="00E43405" w:rsidRDefault="009479FF">
            <w:pPr>
              <w:keepNext/>
              <w:spacing w:after="0" w:line="259" w:lineRule="auto"/>
            </w:pPr>
            <w:r>
              <w:rPr>
                <w:b/>
                <w:bCs/>
                <w:sz w:val="19"/>
                <w:szCs w:val="19"/>
              </w:rPr>
              <w:t>Gauge fill</w:t>
            </w:r>
          </w:p>
        </w:tc>
        <w:tc>
          <w:tcPr>
            <w:tcW w:w="32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83C6195" w14:textId="77777777" w:rsidR="00E43405" w:rsidRDefault="009479FF">
            <w:pPr>
              <w:keepNext/>
              <w:spacing w:after="0" w:line="259" w:lineRule="auto"/>
            </w:pPr>
            <w:r>
              <w:rPr>
                <w:sz w:val="19"/>
                <w:szCs w:val="19"/>
              </w:rPr>
              <w:t>min(1, m² per person ÷ 18)</w:t>
            </w:r>
          </w:p>
        </w:tc>
        <w:tc>
          <w:tcPr>
            <w:tcW w:w="41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F785A7C" w14:textId="77777777" w:rsidR="00E43405" w:rsidRDefault="009479FF">
            <w:pPr>
              <w:keepNext/>
              <w:spacing w:after="0" w:line="259" w:lineRule="auto"/>
            </w:pPr>
            <w:r>
              <w:rPr>
                <w:sz w:val="19"/>
                <w:szCs w:val="19"/>
              </w:rPr>
              <w:t>The 9 m² target sits at the middle of the half-circle</w:t>
            </w:r>
          </w:p>
        </w:tc>
      </w:tr>
      <w:tr w:rsidR="00E43405" w14:paraId="53139D41" w14:textId="77777777">
        <w:trPr>
          <w:cantSplit/>
        </w:trPr>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4DEA1A7" w14:textId="77777777" w:rsidR="00E43405" w:rsidRDefault="009479FF">
            <w:pPr>
              <w:keepNext/>
              <w:spacing w:after="0" w:line="259" w:lineRule="auto"/>
            </w:pPr>
            <w:r>
              <w:rPr>
                <w:b/>
                <w:bCs/>
                <w:sz w:val="19"/>
                <w:szCs w:val="19"/>
              </w:rPr>
              <w:t>Cooling effect</w:t>
            </w:r>
          </w:p>
        </w:tc>
        <w:tc>
          <w:tcPr>
            <w:tcW w:w="3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BEC25D5" w14:textId="77777777" w:rsidR="00E43405" w:rsidRDefault="009479FF">
            <w:pPr>
              <w:keepNext/>
              <w:spacing w:after="0" w:line="259" w:lineRule="auto"/>
            </w:pPr>
            <w:r>
              <w:rPr>
                <w:sz w:val="19"/>
                <w:szCs w:val="19"/>
              </w:rPr>
              <w:t>tempAroundC − tempInsideC</w:t>
            </w:r>
          </w:p>
        </w:tc>
        <w:tc>
          <w:tcPr>
            <w:tcW w:w="41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D7455FC" w14:textId="77777777" w:rsidR="00E43405" w:rsidRDefault="009479FF">
            <w:pPr>
              <w:keepNext/>
              <w:spacing w:after="0" w:line="259" w:lineRule="auto"/>
            </w:pPr>
            <w:r>
              <w:rPr>
                <w:sz w:val="19"/>
                <w:szCs w:val="19"/>
              </w:rPr>
              <w:t>"X °C cooler than around it", on an axis padded by 2 °C</w:t>
            </w:r>
          </w:p>
        </w:tc>
      </w:tr>
      <w:tr w:rsidR="00E43405" w14:paraId="3BD2EE8D" w14:textId="77777777">
        <w:trPr>
          <w:cantSplit/>
        </w:trPr>
        <w:tc>
          <w:tcPr>
            <w:tcW w:w="2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284B85B" w14:textId="77777777" w:rsidR="00E43405" w:rsidRDefault="009479FF">
            <w:pPr>
              <w:keepNext/>
              <w:spacing w:after="0" w:line="259" w:lineRule="auto"/>
            </w:pPr>
            <w:r>
              <w:rPr>
                <w:b/>
                <w:bCs/>
                <w:sz w:val="19"/>
                <w:szCs w:val="19"/>
              </w:rPr>
              <w:t>Priority tier</w:t>
            </w:r>
          </w:p>
        </w:tc>
        <w:tc>
          <w:tcPr>
            <w:tcW w:w="32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28A14A8F" w14:textId="77777777" w:rsidR="00E43405" w:rsidRDefault="009479FF">
            <w:pPr>
              <w:keepNext/>
              <w:spacing w:after="0" w:line="259" w:lineRule="auto"/>
            </w:pPr>
            <w:r>
              <w:rPr>
                <w:sz w:val="19"/>
                <w:szCs w:val="19"/>
              </w:rPr>
              <w:t>From fitness</w:t>
            </w:r>
          </w:p>
        </w:tc>
        <w:tc>
          <w:tcPr>
            <w:tcW w:w="41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EB61F13" w14:textId="77777777" w:rsidR="00E43405" w:rsidRDefault="009479FF">
            <w:pPr>
              <w:keepNext/>
              <w:spacing w:after="0" w:line="259" w:lineRule="auto"/>
            </w:pPr>
            <w:r>
              <w:rPr>
                <w:sz w:val="19"/>
                <w:szCs w:val="19"/>
              </w:rPr>
              <w:t>≥ 0.75 High · ≥ 0.50 Medium · otherwise Low</w:t>
            </w:r>
          </w:p>
        </w:tc>
      </w:tr>
      <w:tr w:rsidR="00E43405" w14:paraId="42DD9D64" w14:textId="77777777">
        <w:trPr>
          <w:cantSplit/>
        </w:trPr>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2616581D" w14:textId="77777777" w:rsidR="00E43405" w:rsidRDefault="009479FF">
            <w:pPr>
              <w:keepNext/>
              <w:spacing w:after="0" w:line="259" w:lineRule="auto"/>
            </w:pPr>
            <w:r>
              <w:rPr>
                <w:b/>
                <w:bCs/>
                <w:sz w:val="19"/>
                <w:szCs w:val="19"/>
              </w:rPr>
              <w:t>Rank text</w:t>
            </w:r>
          </w:p>
        </w:tc>
        <w:tc>
          <w:tcPr>
            <w:tcW w:w="3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23F0F8D" w14:textId="77777777" w:rsidR="00E43405" w:rsidRDefault="009479FF">
            <w:pPr>
              <w:keepNext/>
              <w:spacing w:after="0" w:line="259" w:lineRule="auto"/>
            </w:pPr>
            <w:r>
              <w:rPr>
                <w:sz w:val="19"/>
                <w:szCs w:val="19"/>
              </w:rPr>
              <w:t>rank and the number of sites returned</w:t>
            </w:r>
          </w:p>
        </w:tc>
        <w:tc>
          <w:tcPr>
            <w:tcW w:w="41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84464D9" w14:textId="77777777" w:rsidR="00E43405" w:rsidRDefault="009479FF">
            <w:pPr>
              <w:keepNext/>
              <w:spacing w:after="0" w:line="259" w:lineRule="auto"/>
            </w:pPr>
            <w:r>
              <w:rPr>
                <w:sz w:val="19"/>
                <w:szCs w:val="19"/>
              </w:rPr>
              <w:t>"rank N of M"</w:t>
            </w:r>
          </w:p>
        </w:tc>
      </w:tr>
      <w:tr w:rsidR="00E43405" w14:paraId="5B477453" w14:textId="77777777">
        <w:trPr>
          <w:cantSplit/>
        </w:trPr>
        <w:tc>
          <w:tcPr>
            <w:tcW w:w="2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AEBE6E2" w14:textId="77777777" w:rsidR="00E43405" w:rsidRDefault="009479FF">
            <w:pPr>
              <w:keepNext/>
              <w:spacing w:after="0" w:line="259" w:lineRule="auto"/>
            </w:pPr>
            <w:r>
              <w:rPr>
                <w:b/>
                <w:bCs/>
                <w:sz w:val="19"/>
                <w:szCs w:val="19"/>
              </w:rPr>
              <w:t>Added green per person (site)</w:t>
            </w:r>
          </w:p>
        </w:tc>
        <w:tc>
          <w:tcPr>
            <w:tcW w:w="32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570558F9" w14:textId="77777777" w:rsidR="00E43405" w:rsidRDefault="009479FF">
            <w:pPr>
              <w:keepNext/>
              <w:spacing w:after="0" w:line="259" w:lineRule="auto"/>
            </w:pPr>
            <w:r>
              <w:rPr>
                <w:sz w:val="19"/>
                <w:szCs w:val="19"/>
              </w:rPr>
              <w:t>areaM2 ÷ populationNearby</w:t>
            </w:r>
          </w:p>
        </w:tc>
        <w:tc>
          <w:tcPr>
            <w:tcW w:w="41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3331F61" w14:textId="77777777" w:rsidR="00E43405" w:rsidRDefault="009479FF">
            <w:pPr>
              <w:keepNext/>
              <w:spacing w:after="0" w:line="259" w:lineRule="auto"/>
            </w:pPr>
            <w:r>
              <w:rPr>
                <w:sz w:val="19"/>
                <w:szCs w:val="19"/>
              </w:rPr>
              <w:t>"Greening it adds X m² per nearby person"</w:t>
            </w:r>
          </w:p>
        </w:tc>
      </w:tr>
      <w:tr w:rsidR="00E43405" w14:paraId="33675073" w14:textId="77777777">
        <w:trPr>
          <w:cantSplit/>
        </w:trPr>
        <w:tc>
          <w:tcPr>
            <w:tcW w:w="2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F4674D0" w14:textId="77777777" w:rsidR="00E43405" w:rsidRDefault="009479FF">
            <w:pPr>
              <w:spacing w:after="0" w:line="259" w:lineRule="auto"/>
            </w:pPr>
            <w:r>
              <w:rPr>
                <w:b/>
                <w:bCs/>
                <w:sz w:val="19"/>
                <w:szCs w:val="19"/>
              </w:rPr>
              <w:t>Vegetation label</w:t>
            </w:r>
          </w:p>
        </w:tc>
        <w:tc>
          <w:tcPr>
            <w:tcW w:w="3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2CFC262E" w14:textId="77777777" w:rsidR="00E43405" w:rsidRDefault="009479FF">
            <w:pPr>
              <w:spacing w:after="0" w:line="259" w:lineRule="auto"/>
            </w:pPr>
            <w:r>
              <w:rPr>
                <w:sz w:val="19"/>
                <w:szCs w:val="19"/>
              </w:rPr>
              <w:t>From NDVI</w:t>
            </w:r>
          </w:p>
        </w:tc>
        <w:tc>
          <w:tcPr>
            <w:tcW w:w="41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0518BA6" w14:textId="77777777" w:rsidR="00E43405" w:rsidRDefault="009479FF">
            <w:pPr>
              <w:spacing w:after="0" w:line="259" w:lineRule="auto"/>
            </w:pPr>
            <w:r>
              <w:rPr>
                <w:sz w:val="19"/>
                <w:szCs w:val="19"/>
              </w:rPr>
              <w:t>≥ 0.6 dense · ≥ 0.3 moderate · otherwise little or no vegetation</w:t>
            </w:r>
          </w:p>
        </w:tc>
      </w:tr>
    </w:tbl>
    <w:p w14:paraId="1D8609E5" w14:textId="77777777" w:rsidR="00E43405" w:rsidRDefault="00E43405"/>
    <w:p w14:paraId="3A365FEC" w14:textId="77777777" w:rsidR="00E43405" w:rsidRDefault="009479FF">
      <w:r>
        <w:t>Mock outcome: 6 green zones meet the target, 7 are below it and 31 are far below it (median 1.4 m² per person). Cooling ranges from 0.6 to 3.9 °C (mean 1.7 °C).</w:t>
      </w:r>
    </w:p>
    <w:p w14:paraId="530AB062" w14:textId="77777777" w:rsidR="00E43405" w:rsidRDefault="009479FF">
      <w:pPr>
        <w:pStyle w:val="Heading2"/>
      </w:pPr>
      <w:bookmarkStart w:id="20" w:name="_Toc243050090"/>
      <w:r>
        <w:t>2.8 Fitness function and optimisation</w:t>
      </w:r>
      <w:bookmarkEnd w:id="20"/>
    </w:p>
    <w:p w14:paraId="5C1D7CA9" w14:textId="77777777" w:rsidR="00E43405" w:rsidRDefault="009479FF">
      <w:r>
        <w:t>Each candidate site is scored with the fitness function from the project report (Eq. 3.1):</w:t>
      </w:r>
    </w:p>
    <w:p w14:paraId="72445029" w14:textId="77777777" w:rsidR="00E43405" w:rsidRDefault="009479FF">
      <w:pPr>
        <w:spacing w:before="120" w:after="160"/>
        <w:jc w:val="center"/>
      </w:pPr>
      <w:r>
        <w:rPr>
          <w:rFonts w:ascii="Cambria Math" w:eastAsia="Cambria Math" w:hAnsi="Cambria Math" w:cs="Cambria Math"/>
          <w:sz w:val="22"/>
          <w:szCs w:val="22"/>
        </w:rPr>
        <w:t>Fitness = w</w:t>
      </w:r>
      <w:r>
        <w:rPr>
          <w:rFonts w:ascii="Cambria Math" w:eastAsia="Cambria Math" w:hAnsi="Cambria Math" w:cs="Cambria Math"/>
          <w:sz w:val="22"/>
          <w:szCs w:val="22"/>
          <w:vertAlign w:val="subscript"/>
        </w:rPr>
        <w:t>1</w:t>
      </w:r>
      <w:r>
        <w:rPr>
          <w:rFonts w:ascii="Cambria Math" w:eastAsia="Cambria Math" w:hAnsi="Cambria Math" w:cs="Cambria Math"/>
          <w:sz w:val="22"/>
          <w:szCs w:val="22"/>
        </w:rPr>
        <w:t xml:space="preserve"> · GreenAccessDeficit + w</w:t>
      </w:r>
      <w:r>
        <w:rPr>
          <w:rFonts w:ascii="Cambria Math" w:eastAsia="Cambria Math" w:hAnsi="Cambria Math" w:cs="Cambria Math"/>
          <w:sz w:val="22"/>
          <w:szCs w:val="22"/>
          <w:vertAlign w:val="subscript"/>
        </w:rPr>
        <w:t>2</w:t>
      </w:r>
      <w:r>
        <w:rPr>
          <w:rFonts w:ascii="Cambria Math" w:eastAsia="Cambria Math" w:hAnsi="Cambria Math" w:cs="Cambria Math"/>
          <w:sz w:val="22"/>
          <w:szCs w:val="22"/>
        </w:rPr>
        <w:t xml:space="preserve"> · AirProximity + w</w:t>
      </w:r>
      <w:r>
        <w:rPr>
          <w:rFonts w:ascii="Cambria Math" w:eastAsia="Cambria Math" w:hAnsi="Cambria Math" w:cs="Cambria Math"/>
          <w:sz w:val="22"/>
          <w:szCs w:val="22"/>
          <w:vertAlign w:val="subscript"/>
        </w:rPr>
        <w:t>3</w:t>
      </w:r>
      <w:r>
        <w:rPr>
          <w:rFonts w:ascii="Cambria Math" w:eastAsia="Cambria Math" w:hAnsi="Cambria Math" w:cs="Cambria Math"/>
          <w:sz w:val="22"/>
          <w:szCs w:val="22"/>
        </w:rPr>
        <w:t xml:space="preserve"> · HeatSeverity − Penalty(Surrounded)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4100"/>
        <w:gridCol w:w="3038"/>
      </w:tblGrid>
      <w:tr w:rsidR="00E43405" w14:paraId="2ECF9B99" w14:textId="77777777">
        <w:trPr>
          <w:cantSplit/>
          <w:tblHeader/>
        </w:trPr>
        <w:tc>
          <w:tcPr>
            <w:tcW w:w="25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41C41CE5" w14:textId="77777777" w:rsidR="00E43405" w:rsidRDefault="009479FF">
            <w:pPr>
              <w:keepNext/>
              <w:spacing w:after="0" w:line="259" w:lineRule="auto"/>
            </w:pPr>
            <w:r>
              <w:rPr>
                <w:b/>
                <w:bCs/>
                <w:color w:val="FFFFFF"/>
                <w:sz w:val="19"/>
                <w:szCs w:val="19"/>
              </w:rPr>
              <w:t>Component</w:t>
            </w:r>
          </w:p>
        </w:tc>
        <w:tc>
          <w:tcPr>
            <w:tcW w:w="41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1B955B87" w14:textId="77777777" w:rsidR="00E43405" w:rsidRDefault="009479FF">
            <w:pPr>
              <w:keepNext/>
              <w:spacing w:after="0" w:line="259" w:lineRule="auto"/>
            </w:pPr>
            <w:r>
              <w:rPr>
                <w:b/>
                <w:bCs/>
                <w:color w:val="FFFFFF"/>
                <w:sz w:val="19"/>
                <w:szCs w:val="19"/>
              </w:rPr>
              <w:t>Meaning</w:t>
            </w:r>
          </w:p>
        </w:tc>
        <w:tc>
          <w:tcPr>
            <w:tcW w:w="3038"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4BE517D1" w14:textId="77777777" w:rsidR="00E43405" w:rsidRDefault="009479FF">
            <w:pPr>
              <w:keepNext/>
              <w:spacing w:after="0" w:line="259" w:lineRule="auto"/>
            </w:pPr>
            <w:r>
              <w:rPr>
                <w:b/>
                <w:bCs/>
                <w:color w:val="FFFFFF"/>
                <w:sz w:val="19"/>
                <w:szCs w:val="19"/>
              </w:rPr>
              <w:t>Data source</w:t>
            </w:r>
          </w:p>
        </w:tc>
      </w:tr>
      <w:tr w:rsidR="00E43405" w14:paraId="2426F13E" w14:textId="77777777">
        <w:trPr>
          <w:cantSplit/>
        </w:trPr>
        <w:tc>
          <w:tcPr>
            <w:tcW w:w="25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D90FAEB" w14:textId="77777777" w:rsidR="00E43405" w:rsidRDefault="009479FF">
            <w:pPr>
              <w:keepNext/>
              <w:spacing w:after="0" w:line="259" w:lineRule="auto"/>
            </w:pPr>
            <w:r>
              <w:rPr>
                <w:b/>
                <w:bCs/>
                <w:sz w:val="19"/>
                <w:szCs w:val="19"/>
              </w:rPr>
              <w:t>GreenAccessDeficit</w:t>
            </w:r>
          </w:p>
        </w:tc>
        <w:tc>
          <w:tcPr>
            <w:tcW w:w="41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DF70E5E" w14:textId="77777777" w:rsidR="00E43405" w:rsidRDefault="009479FF">
            <w:pPr>
              <w:keepNext/>
              <w:spacing w:after="0" w:line="259" w:lineRule="auto"/>
            </w:pPr>
            <w:r>
              <w:rPr>
                <w:sz w:val="19"/>
                <w:szCs w:val="19"/>
              </w:rPr>
              <w:t>Distance to the nearest green zone; farther scores higher</w:t>
            </w:r>
          </w:p>
        </w:tc>
        <w:tc>
          <w:tcPr>
            <w:tcW w:w="30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9EF15DF" w14:textId="77777777" w:rsidR="00E43405" w:rsidRDefault="009479FF">
            <w:pPr>
              <w:keepNext/>
              <w:spacing w:after="0" w:line="259" w:lineRule="auto"/>
            </w:pPr>
            <w:r>
              <w:rPr>
                <w:sz w:val="19"/>
                <w:szCs w:val="19"/>
              </w:rPr>
              <w:t>THEOS-2 NDVI green zone map</w:t>
            </w:r>
          </w:p>
        </w:tc>
      </w:tr>
      <w:tr w:rsidR="00E43405" w14:paraId="52508BC3" w14:textId="77777777">
        <w:trPr>
          <w:cantSplit/>
        </w:trPr>
        <w:tc>
          <w:tcPr>
            <w:tcW w:w="25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5019A37" w14:textId="77777777" w:rsidR="00E43405" w:rsidRDefault="009479FF">
            <w:pPr>
              <w:keepNext/>
              <w:spacing w:after="0" w:line="259" w:lineRule="auto"/>
            </w:pPr>
            <w:r>
              <w:rPr>
                <w:b/>
                <w:bCs/>
                <w:sz w:val="19"/>
                <w:szCs w:val="19"/>
              </w:rPr>
              <w:t>AirProximity</w:t>
            </w:r>
          </w:p>
        </w:tc>
        <w:tc>
          <w:tcPr>
            <w:tcW w:w="41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2985D66C" w14:textId="77777777" w:rsidR="00E43405" w:rsidRDefault="009479FF">
            <w:pPr>
              <w:keepNext/>
              <w:spacing w:after="0" w:line="259" w:lineRule="auto"/>
            </w:pPr>
            <w:r>
              <w:rPr>
                <w:sz w:val="19"/>
                <w:szCs w:val="19"/>
              </w:rPr>
              <w:t>Nearness to major roads or industry, as a pollution proxy</w:t>
            </w:r>
          </w:p>
        </w:tc>
        <w:tc>
          <w:tcPr>
            <w:tcW w:w="30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E7FA7AF" w14:textId="77777777" w:rsidR="00E43405" w:rsidRDefault="009479FF">
            <w:pPr>
              <w:keepNext/>
              <w:spacing w:after="0" w:line="259" w:lineRule="auto"/>
            </w:pPr>
            <w:r>
              <w:rPr>
                <w:sz w:val="19"/>
                <w:szCs w:val="19"/>
              </w:rPr>
              <w:t>OpenStreetMap road network</w:t>
            </w:r>
          </w:p>
        </w:tc>
      </w:tr>
      <w:tr w:rsidR="00E43405" w14:paraId="426693AB" w14:textId="77777777">
        <w:trPr>
          <w:cantSplit/>
        </w:trPr>
        <w:tc>
          <w:tcPr>
            <w:tcW w:w="25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70E919A" w14:textId="77777777" w:rsidR="00E43405" w:rsidRDefault="009479FF">
            <w:pPr>
              <w:keepNext/>
              <w:spacing w:after="0" w:line="259" w:lineRule="auto"/>
            </w:pPr>
            <w:r>
              <w:rPr>
                <w:b/>
                <w:bCs/>
                <w:sz w:val="19"/>
                <w:szCs w:val="19"/>
              </w:rPr>
              <w:t>HeatSeverity</w:t>
            </w:r>
          </w:p>
        </w:tc>
        <w:tc>
          <w:tcPr>
            <w:tcW w:w="41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4F4B204" w14:textId="77777777" w:rsidR="00E43405" w:rsidRDefault="009479FF">
            <w:pPr>
              <w:keepNext/>
              <w:spacing w:after="0" w:line="259" w:lineRule="auto"/>
            </w:pPr>
            <w:r>
              <w:rPr>
                <w:sz w:val="19"/>
                <w:szCs w:val="19"/>
              </w:rPr>
              <w:t>Land surface temperature compared with the study-area average</w:t>
            </w:r>
          </w:p>
        </w:tc>
        <w:tc>
          <w:tcPr>
            <w:tcW w:w="30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A5DFAAD" w14:textId="77777777" w:rsidR="00E43405" w:rsidRDefault="009479FF">
            <w:pPr>
              <w:keepNext/>
              <w:spacing w:after="0" w:line="259" w:lineRule="auto"/>
            </w:pPr>
            <w:r>
              <w:rPr>
                <w:sz w:val="19"/>
                <w:szCs w:val="19"/>
              </w:rPr>
              <w:t>Landsat 8/9 TIRS</w:t>
            </w:r>
          </w:p>
        </w:tc>
      </w:tr>
      <w:tr w:rsidR="00E43405" w14:paraId="4F732867" w14:textId="77777777">
        <w:trPr>
          <w:cantSplit/>
        </w:trPr>
        <w:tc>
          <w:tcPr>
            <w:tcW w:w="25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43BD245" w14:textId="77777777" w:rsidR="00E43405" w:rsidRDefault="009479FF">
            <w:pPr>
              <w:spacing w:after="0" w:line="259" w:lineRule="auto"/>
            </w:pPr>
            <w:r>
              <w:rPr>
                <w:b/>
                <w:bCs/>
                <w:sz w:val="19"/>
                <w:szCs w:val="19"/>
              </w:rPr>
              <w:t>Penalty (Surrounded)</w:t>
            </w:r>
          </w:p>
        </w:tc>
        <w:tc>
          <w:tcPr>
            <w:tcW w:w="41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5FEA863" w14:textId="77777777" w:rsidR="00E43405" w:rsidRDefault="009479FF">
            <w:pPr>
              <w:spacing w:after="0" w:line="259" w:lineRule="auto"/>
            </w:pPr>
            <w:r>
              <w:rPr>
                <w:sz w:val="19"/>
                <w:szCs w:val="19"/>
              </w:rPr>
              <w:t>Deduction for small, fragmented or isolated plots</w:t>
            </w:r>
          </w:p>
        </w:tc>
        <w:tc>
          <w:tcPr>
            <w:tcW w:w="30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58EB99B" w14:textId="77777777" w:rsidR="00E43405" w:rsidRDefault="009479FF">
            <w:pPr>
              <w:spacing w:after="0" w:line="259" w:lineRule="auto"/>
            </w:pPr>
            <w:r>
              <w:rPr>
                <w:sz w:val="19"/>
                <w:szCs w:val="19"/>
              </w:rPr>
              <w:t>Grid contiguity analysis</w:t>
            </w:r>
          </w:p>
        </w:tc>
      </w:tr>
    </w:tbl>
    <w:p w14:paraId="0FE1E0FF" w14:textId="77777777" w:rsidR="00E43405" w:rsidRDefault="00E43405"/>
    <w:p w14:paraId="6781477D" w14:textId="77777777" w:rsidR="00E43405" w:rsidRDefault="009479FF">
      <w:r>
        <w:t>All components are normalised to 0–1 before weighting. The mock data uses min–max normalisation across the candidate sites:</w:t>
      </w:r>
    </w:p>
    <w:p w14:paraId="65A070BB" w14:textId="77777777" w:rsidR="00E43405" w:rsidRDefault="009479FF">
      <w:pPr>
        <w:spacing w:before="120" w:after="160"/>
        <w:jc w:val="center"/>
      </w:pPr>
      <m:oMathPara>
        <m:oMath>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x</m:t>
              </m:r>
              <m:r>
                <w:rPr>
                  <w:rFonts w:ascii="Cambria Math" w:hAnsi="Cambria Math"/>
                </w:rPr>
                <m:t xml:space="preserve"> - </m:t>
              </m:r>
              <m:r>
                <w:rPr>
                  <w:rFonts w:ascii="Cambria Math" w:hAnsi="Cambria Math"/>
                </w:rPr>
                <m:t>min</m:t>
              </m:r>
            </m:num>
            <m:den>
              <m:r>
                <w:rPr>
                  <w:rFonts w:ascii="Cambria Math" w:hAnsi="Cambria Math"/>
                </w:rPr>
                <m:t>max</m:t>
              </m:r>
              <m:r>
                <w:rPr>
                  <w:rFonts w:ascii="Cambria Math" w:hAnsi="Cambria Math"/>
                </w:rPr>
                <m:t xml:space="preserve"> - </m:t>
              </m:r>
              <m:r>
                <w:rPr>
                  <w:rFonts w:ascii="Cambria Math" w:hAnsi="Cambria Math"/>
                </w:rPr>
                <m:t>min</m:t>
              </m:r>
            </m:den>
          </m:f>
        </m:oMath>
      </m:oMathPara>
    </w:p>
    <w:p w14:paraId="5711AC78" w14:textId="77777777" w:rsidR="00E43405" w:rsidRDefault="009479FF">
      <w:pPr>
        <w:pStyle w:val="ListParagraph"/>
        <w:numPr>
          <w:ilvl w:val="0"/>
          <w:numId w:val="2"/>
        </w:numPr>
        <w:spacing w:after="70"/>
      </w:pPr>
      <w:r>
        <w:t>Weights w</w:t>
      </w:r>
      <w:r>
        <w:rPr>
          <w:vertAlign w:val="subscript"/>
        </w:rPr>
        <w:t>1</w:t>
      </w:r>
      <w:r>
        <w:t xml:space="preserve"> = 0.4, w</w:t>
      </w:r>
      <w:r>
        <w:rPr>
          <w:vertAlign w:val="subscript"/>
        </w:rPr>
        <w:t>2</w:t>
      </w:r>
      <w:r>
        <w:t xml:space="preserve"> = 0.3 and w</w:t>
      </w:r>
      <w:r>
        <w:rPr>
          <w:vertAlign w:val="subscript"/>
        </w:rPr>
        <w:t>3</w:t>
      </w:r>
      <w:r>
        <w:t xml:space="preserve"> = 0.3.</w:t>
      </w:r>
    </w:p>
    <w:p w14:paraId="5C125F11" w14:textId="77777777" w:rsidR="00E43405" w:rsidRDefault="009479FF">
      <w:pPr>
        <w:pStyle w:val="ListParagraph"/>
        <w:numPr>
          <w:ilvl w:val="0"/>
          <w:numId w:val="2"/>
        </w:numPr>
        <w:spacing w:after="70"/>
      </w:pPr>
      <w:r>
        <w:t>AirProximity = 1 − the normalised distance to the nearest motorway, trunk, primary or secondary road.</w:t>
      </w:r>
    </w:p>
    <w:p w14:paraId="47D60975" w14:textId="77777777" w:rsidR="00E43405" w:rsidRDefault="009479FF">
      <w:pPr>
        <w:pStyle w:val="ListParagraph"/>
        <w:numPr>
          <w:ilvl w:val="0"/>
          <w:numId w:val="2"/>
        </w:numPr>
        <w:spacing w:after="70"/>
      </w:pPr>
      <w:r>
        <w:t>A penalty of 0.05 for sites under 5,000 m²; the result is clamped to 0–1 and rounded to two decimals.</w:t>
      </w:r>
    </w:p>
    <w:p w14:paraId="7935B820" w14:textId="77777777" w:rsidR="00E43405" w:rsidRDefault="009479FF">
      <w:pPr>
        <w:pStyle w:val="ListParagraph"/>
        <w:numPr>
          <w:ilvl w:val="0"/>
          <w:numId w:val="2"/>
        </w:numPr>
        <w:spacing w:after="70"/>
      </w:pPr>
      <w:r>
        <w:t>The 1–5 factor scores shown in the app are 1 + round(4x′).</w:t>
      </w:r>
    </w:p>
    <w:p w14:paraId="1CE58FAD" w14:textId="77777777" w:rsidR="00E43405" w:rsidRDefault="009479FF">
      <w:r>
        <w:t>Mock outcome: fitness ranges from 0.66 to 0.86, so 10 sites are high and 10 are medium priority; 10 of the 20 carry the 0.05 penalty.</w:t>
      </w:r>
    </w:p>
    <w:p w14:paraId="2DC590A1" w14:textId="77777777" w:rsidR="00E43405" w:rsidRDefault="009479FF">
      <w:r>
        <w:rPr>
          <w:b/>
          <w:bCs/>
        </w:rPr>
        <w:lastRenderedPageBreak/>
        <w:t>Optimisation (backend).</w:t>
      </w:r>
      <w:r>
        <w:t xml:space="preserve"> Choosing the best set of sites is combinatorial: with N candidate cells there are 2</w:t>
      </w:r>
      <w:r>
        <w:rPr>
          <w:vertAlign w:val="superscript"/>
        </w:rPr>
        <w:t>N</w:t>
      </w:r>
      <w:r>
        <w:t xml:space="preserve"> possible plans (about 1.08 × 10</w:t>
      </w:r>
      <w:r>
        <w:rPr>
          <w:vertAlign w:val="superscript"/>
        </w:rPr>
        <w:t>20</w:t>
      </w:r>
      <w:r>
        <w:t xml:space="preserve"> for the project's encoding), far too many to test one by one. The report therefore uses a </w:t>
      </w:r>
      <w:r>
        <w:rPr>
          <w:b/>
          <w:bCs/>
        </w:rPr>
        <w:t>Hybrid Genetic Algorithm</w:t>
      </w:r>
      <w:r>
        <w:t>:</w:t>
      </w:r>
    </w:p>
    <w:p w14:paraId="0F4A2D7C" w14:textId="77777777" w:rsidR="00E43405" w:rsidRDefault="009479FF">
      <w:pPr>
        <w:pStyle w:val="ListParagraph"/>
        <w:numPr>
          <w:ilvl w:val="0"/>
          <w:numId w:val="2"/>
        </w:numPr>
        <w:spacing w:after="70"/>
      </w:pPr>
      <w:r>
        <w:t>A population of 90 candidate plans evolves through selection, crossover and mutation.</w:t>
      </w:r>
    </w:p>
    <w:p w14:paraId="2BBF9BFB" w14:textId="77777777" w:rsidR="00E43405" w:rsidRDefault="009479FF">
      <w:pPr>
        <w:pStyle w:val="ListParagraph"/>
        <w:numPr>
          <w:ilvl w:val="0"/>
          <w:numId w:val="2"/>
        </w:numPr>
        <w:spacing w:after="70"/>
      </w:pPr>
      <w:r>
        <w:t>A lightweight machine-learning model estimates fitness, so each generation is cheaper to evaluate.</w:t>
      </w:r>
    </w:p>
    <w:p w14:paraId="70CFACEB" w14:textId="77777777" w:rsidR="00E43405" w:rsidRDefault="009479FF">
      <w:pPr>
        <w:pStyle w:val="ListParagraph"/>
        <w:numPr>
          <w:ilvl w:val="0"/>
          <w:numId w:val="2"/>
        </w:numPr>
        <w:spacing w:after="70"/>
      </w:pPr>
      <w:r>
        <w:t>Guided crossover and mutation favour neighbouring cells with high deficit and heat scores, which speeds up convergence.</w:t>
      </w:r>
    </w:p>
    <w:p w14:paraId="6A29B12C" w14:textId="77777777" w:rsidR="00E43405" w:rsidRDefault="009479FF">
      <w:pPr>
        <w:pStyle w:val="ListParagraph"/>
        <w:numPr>
          <w:ilvl w:val="0"/>
          <w:numId w:val="2"/>
        </w:numPr>
        <w:spacing w:after="70"/>
      </w:pPr>
      <w:r>
        <w:t>The run stops after a set number of generations or when fitness stops improving.</w:t>
      </w:r>
    </w:p>
    <w:p w14:paraId="5C7EE449" w14:textId="77777777" w:rsidR="00E43405" w:rsidRDefault="009479FF">
      <w:pPr>
        <w:pStyle w:val="ListParagraph"/>
        <w:numPr>
          <w:ilvl w:val="0"/>
          <w:numId w:val="2"/>
        </w:numPr>
        <w:spacing w:after="70"/>
      </w:pPr>
      <w:r>
        <w:t>Quantum PSO is kept as a faster alternative. The method is to be benchmarked against a standard GA, PSO and simulated annealing, and checked against a greedy top-N baseline for spatial spread and total benefit.</w:t>
      </w:r>
    </w:p>
    <w:p w14:paraId="0B08B5AA" w14:textId="77777777" w:rsidR="00E43405" w:rsidRDefault="00E4340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43405" w14:paraId="46B1731B" w14:textId="77777777">
        <w:trPr>
          <w:cantSplit/>
        </w:trPr>
        <w:tc>
          <w:tcPr>
            <w:tcW w:w="9638" w:type="dxa"/>
            <w:tcBorders>
              <w:top w:val="none" w:sz="0" w:space="0" w:color="FFFFFF"/>
              <w:left w:val="single" w:sz="36" w:space="0" w:color="334155"/>
              <w:bottom w:val="none" w:sz="0" w:space="0" w:color="FFFFFF"/>
              <w:right w:val="none" w:sz="0" w:space="0" w:color="FFFFFF"/>
            </w:tcBorders>
            <w:shd w:val="clear" w:color="auto" w:fill="F1F5F9"/>
            <w:tcMar>
              <w:top w:w="150" w:type="dxa"/>
              <w:left w:w="240" w:type="dxa"/>
              <w:bottom w:w="150" w:type="dxa"/>
              <w:right w:w="240" w:type="dxa"/>
            </w:tcMar>
          </w:tcPr>
          <w:p w14:paraId="682DF8DF" w14:textId="77777777" w:rsidR="00E43405" w:rsidRDefault="009479FF">
            <w:pPr>
              <w:spacing w:after="0"/>
            </w:pPr>
            <w:r>
              <w:rPr>
                <w:b/>
                <w:bCs/>
              </w:rPr>
              <w:t>The frontend does not depend on the optimiser.</w:t>
            </w:r>
            <w:r>
              <w:t xml:space="preserve"> It only needs </w:t>
            </w:r>
            <w:r>
              <w:rPr>
                <w:rFonts w:ascii="Consolas" w:eastAsia="Consolas" w:hAnsi="Consolas" w:cs="Consolas"/>
                <w:sz w:val="19"/>
                <w:szCs w:val="19"/>
              </w:rPr>
              <w:t>rank</w:t>
            </w:r>
            <w:r>
              <w:t xml:space="preserve"> and </w:t>
            </w:r>
            <w:r>
              <w:rPr>
                <w:rFonts w:ascii="Consolas" w:eastAsia="Consolas" w:hAnsi="Consolas" w:cs="Consolas"/>
                <w:sz w:val="19"/>
                <w:szCs w:val="19"/>
              </w:rPr>
              <w:t>fitness</w:t>
            </w:r>
            <w:r>
              <w:t xml:space="preserve"> for each site. The mock data ranks sites greedily by fitness (top 20), which is exactly the baseline the Hybrid GA has to beat.</w:t>
            </w:r>
          </w:p>
        </w:tc>
      </w:tr>
    </w:tbl>
    <w:p w14:paraId="2099A276" w14:textId="77777777" w:rsidR="00E43405" w:rsidRDefault="009479FF">
      <w:pPr>
        <w:pStyle w:val="Heading2"/>
      </w:pPr>
      <w:bookmarkStart w:id="21" w:name="_Toc243050091"/>
      <w:r>
        <w:t>2.9 Frontend architecture</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rsidR="00E43405" w14:paraId="5C56AF44" w14:textId="77777777">
        <w:trPr>
          <w:cantSplit/>
          <w:tblHeader/>
        </w:trPr>
        <w:tc>
          <w:tcPr>
            <w:tcW w:w="25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40FA3F91" w14:textId="77777777" w:rsidR="00E43405" w:rsidRDefault="009479FF">
            <w:pPr>
              <w:keepNext/>
              <w:spacing w:after="0" w:line="259" w:lineRule="auto"/>
            </w:pPr>
            <w:r>
              <w:rPr>
                <w:b/>
                <w:bCs/>
                <w:color w:val="FFFFFF"/>
                <w:sz w:val="19"/>
                <w:szCs w:val="19"/>
              </w:rPr>
              <w:t>Part</w:t>
            </w:r>
          </w:p>
        </w:tc>
        <w:tc>
          <w:tcPr>
            <w:tcW w:w="7138"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5B656814" w14:textId="77777777" w:rsidR="00E43405" w:rsidRDefault="009479FF">
            <w:pPr>
              <w:keepNext/>
              <w:spacing w:after="0" w:line="259" w:lineRule="auto"/>
            </w:pPr>
            <w:r>
              <w:rPr>
                <w:b/>
                <w:bCs/>
                <w:color w:val="FFFFFF"/>
                <w:sz w:val="19"/>
                <w:szCs w:val="19"/>
              </w:rPr>
              <w:t>Choice</w:t>
            </w:r>
          </w:p>
        </w:tc>
      </w:tr>
      <w:tr w:rsidR="00E43405" w14:paraId="4E53AF73" w14:textId="77777777">
        <w:trPr>
          <w:cantSplit/>
        </w:trPr>
        <w:tc>
          <w:tcPr>
            <w:tcW w:w="25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48EA20B" w14:textId="77777777" w:rsidR="00E43405" w:rsidRDefault="009479FF">
            <w:pPr>
              <w:keepNext/>
              <w:spacing w:after="0" w:line="259" w:lineRule="auto"/>
            </w:pPr>
            <w:r>
              <w:rPr>
                <w:b/>
                <w:bCs/>
                <w:sz w:val="19"/>
                <w:szCs w:val="19"/>
              </w:rPr>
              <w:t>UI</w:t>
            </w:r>
          </w:p>
        </w:tc>
        <w:tc>
          <w:tcPr>
            <w:tcW w:w="71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EEB2768" w14:textId="77777777" w:rsidR="00E43405" w:rsidRDefault="009479FF">
            <w:pPr>
              <w:keepNext/>
              <w:spacing w:after="0" w:line="259" w:lineRule="auto"/>
            </w:pPr>
            <w:r>
              <w:rPr>
                <w:sz w:val="19"/>
                <w:szCs w:val="19"/>
              </w:rPr>
              <w:t>React 19.3, JavaScript (ES modules)</w:t>
            </w:r>
          </w:p>
        </w:tc>
      </w:tr>
      <w:tr w:rsidR="00E43405" w14:paraId="16CDFAF8" w14:textId="77777777">
        <w:trPr>
          <w:cantSplit/>
        </w:trPr>
        <w:tc>
          <w:tcPr>
            <w:tcW w:w="25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B7EB38D" w14:textId="77777777" w:rsidR="00E43405" w:rsidRDefault="009479FF">
            <w:pPr>
              <w:keepNext/>
              <w:spacing w:after="0" w:line="259" w:lineRule="auto"/>
            </w:pPr>
            <w:r>
              <w:rPr>
                <w:b/>
                <w:bCs/>
                <w:sz w:val="19"/>
                <w:szCs w:val="19"/>
              </w:rPr>
              <w:t>Build and dev server</w:t>
            </w:r>
          </w:p>
        </w:tc>
        <w:tc>
          <w:tcPr>
            <w:tcW w:w="71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46BB3430" w14:textId="77777777" w:rsidR="00E43405" w:rsidRDefault="009479FF">
            <w:pPr>
              <w:keepNext/>
              <w:spacing w:after="0" w:line="259" w:lineRule="auto"/>
            </w:pPr>
            <w:r>
              <w:rPr>
                <w:sz w:val="19"/>
                <w:szCs w:val="19"/>
              </w:rPr>
              <w:t>Vite 8.3 with @vitejs/plugin-react 6</w:t>
            </w:r>
          </w:p>
        </w:tc>
      </w:tr>
      <w:tr w:rsidR="00E43405" w14:paraId="39283FB2" w14:textId="77777777">
        <w:trPr>
          <w:cantSplit/>
        </w:trPr>
        <w:tc>
          <w:tcPr>
            <w:tcW w:w="25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721B449" w14:textId="77777777" w:rsidR="00E43405" w:rsidRDefault="009479FF">
            <w:pPr>
              <w:keepNext/>
              <w:spacing w:after="0" w:line="259" w:lineRule="auto"/>
            </w:pPr>
            <w:r>
              <w:rPr>
                <w:b/>
                <w:bCs/>
                <w:sz w:val="19"/>
                <w:szCs w:val="19"/>
              </w:rPr>
              <w:t>Styling</w:t>
            </w:r>
          </w:p>
        </w:tc>
        <w:tc>
          <w:tcPr>
            <w:tcW w:w="71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30E5D90" w14:textId="77777777" w:rsidR="00E43405" w:rsidRDefault="009479FF">
            <w:pPr>
              <w:keepNext/>
              <w:spacing w:after="0" w:line="259" w:lineRule="auto"/>
            </w:pPr>
            <w:r>
              <w:rPr>
                <w:sz w:val="19"/>
                <w:szCs w:val="19"/>
              </w:rPr>
              <w:t>Tailwind CSS 4.3 through @tailwindcss/vite; design tokens in @theme (</w:t>
            </w:r>
            <w:r>
              <w:rPr>
                <w:rFonts w:ascii="Consolas" w:eastAsia="Consolas" w:hAnsi="Consolas" w:cs="Consolas"/>
                <w:sz w:val="17"/>
                <w:szCs w:val="17"/>
              </w:rPr>
              <w:t>src/index.css</w:t>
            </w:r>
            <w:r>
              <w:rPr>
                <w:sz w:val="19"/>
                <w:szCs w:val="19"/>
              </w:rPr>
              <w:t>)</w:t>
            </w:r>
          </w:p>
        </w:tc>
      </w:tr>
      <w:tr w:rsidR="00E43405" w14:paraId="202D7E7B" w14:textId="77777777">
        <w:trPr>
          <w:cantSplit/>
        </w:trPr>
        <w:tc>
          <w:tcPr>
            <w:tcW w:w="25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58205618" w14:textId="77777777" w:rsidR="00E43405" w:rsidRDefault="009479FF">
            <w:pPr>
              <w:keepNext/>
              <w:spacing w:after="0" w:line="259" w:lineRule="auto"/>
            </w:pPr>
            <w:r>
              <w:rPr>
                <w:b/>
                <w:bCs/>
                <w:sz w:val="19"/>
                <w:szCs w:val="19"/>
              </w:rPr>
              <w:t>Map</w:t>
            </w:r>
          </w:p>
        </w:tc>
        <w:tc>
          <w:tcPr>
            <w:tcW w:w="71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B93CD07" w14:textId="77777777" w:rsidR="00E43405" w:rsidRDefault="009479FF">
            <w:pPr>
              <w:keepNext/>
              <w:spacing w:after="0" w:line="259" w:lineRule="auto"/>
            </w:pPr>
            <w:r>
              <w:rPr>
                <w:sz w:val="19"/>
                <w:szCs w:val="19"/>
              </w:rPr>
              <w:t>Leaflet 1.9.4 with react-leaflet 5.0; OpenStreetMap standard tiles</w:t>
            </w:r>
          </w:p>
        </w:tc>
      </w:tr>
      <w:tr w:rsidR="00E43405" w14:paraId="549D8071" w14:textId="77777777">
        <w:trPr>
          <w:cantSplit/>
        </w:trPr>
        <w:tc>
          <w:tcPr>
            <w:tcW w:w="25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C59EEC2" w14:textId="77777777" w:rsidR="00E43405" w:rsidRDefault="009479FF">
            <w:pPr>
              <w:keepNext/>
              <w:spacing w:after="0" w:line="259" w:lineRule="auto"/>
            </w:pPr>
            <w:r>
              <w:rPr>
                <w:b/>
                <w:bCs/>
                <w:sz w:val="19"/>
                <w:szCs w:val="19"/>
              </w:rPr>
              <w:t>Icons</w:t>
            </w:r>
          </w:p>
        </w:tc>
        <w:tc>
          <w:tcPr>
            <w:tcW w:w="71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129332F" w14:textId="77777777" w:rsidR="00E43405" w:rsidRDefault="009479FF">
            <w:pPr>
              <w:keepNext/>
              <w:spacing w:after="0" w:line="259" w:lineRule="auto"/>
            </w:pPr>
            <w:r>
              <w:rPr>
                <w:sz w:val="19"/>
                <w:szCs w:val="19"/>
              </w:rPr>
              <w:t>lucide-react</w:t>
            </w:r>
          </w:p>
        </w:tc>
      </w:tr>
      <w:tr w:rsidR="00E43405" w14:paraId="5961689E" w14:textId="77777777">
        <w:trPr>
          <w:cantSplit/>
        </w:trPr>
        <w:tc>
          <w:tcPr>
            <w:tcW w:w="25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9555E52" w14:textId="77777777" w:rsidR="00E43405" w:rsidRDefault="009479FF">
            <w:pPr>
              <w:keepNext/>
              <w:spacing w:after="0" w:line="259" w:lineRule="auto"/>
            </w:pPr>
            <w:r>
              <w:rPr>
                <w:b/>
                <w:bCs/>
                <w:sz w:val="19"/>
                <w:szCs w:val="19"/>
              </w:rPr>
              <w:t>Tests</w:t>
            </w:r>
          </w:p>
        </w:tc>
        <w:tc>
          <w:tcPr>
            <w:tcW w:w="71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B103F84" w14:textId="77777777" w:rsidR="00E43405" w:rsidRDefault="009479FF">
            <w:pPr>
              <w:keepNext/>
              <w:spacing w:after="0" w:line="259" w:lineRule="auto"/>
            </w:pPr>
            <w:r>
              <w:rPr>
                <w:sz w:val="19"/>
                <w:szCs w:val="19"/>
              </w:rPr>
              <w:t>Vitest 5 with jsdom 29 and Testing Library (React 16, DOM 10)</w:t>
            </w:r>
          </w:p>
        </w:tc>
      </w:tr>
      <w:tr w:rsidR="00E43405" w14:paraId="640E9F53" w14:textId="77777777">
        <w:trPr>
          <w:cantSplit/>
        </w:trPr>
        <w:tc>
          <w:tcPr>
            <w:tcW w:w="25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8F7620C" w14:textId="77777777" w:rsidR="00E43405" w:rsidRDefault="009479FF">
            <w:pPr>
              <w:keepNext/>
              <w:spacing w:after="0" w:line="259" w:lineRule="auto"/>
            </w:pPr>
            <w:r>
              <w:rPr>
                <w:b/>
                <w:bCs/>
                <w:sz w:val="19"/>
                <w:szCs w:val="19"/>
              </w:rPr>
              <w:t>Runtime</w:t>
            </w:r>
          </w:p>
        </w:tc>
        <w:tc>
          <w:tcPr>
            <w:tcW w:w="71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5792860" w14:textId="77777777" w:rsidR="00E43405" w:rsidRDefault="009479FF">
            <w:pPr>
              <w:keepNext/>
              <w:spacing w:after="0" w:line="259" w:lineRule="auto"/>
            </w:pPr>
            <w:r>
              <w:rPr>
                <w:sz w:val="19"/>
                <w:szCs w:val="19"/>
              </w:rPr>
              <w:t>Node.js 22.12 or newer (tested with 24.11)</w:t>
            </w:r>
          </w:p>
        </w:tc>
      </w:tr>
      <w:tr w:rsidR="00E43405" w14:paraId="1D3AB5FF" w14:textId="77777777">
        <w:trPr>
          <w:cantSplit/>
        </w:trPr>
        <w:tc>
          <w:tcPr>
            <w:tcW w:w="25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200312B0" w14:textId="77777777" w:rsidR="00E43405" w:rsidRDefault="009479FF">
            <w:pPr>
              <w:spacing w:after="0" w:line="259" w:lineRule="auto"/>
            </w:pPr>
            <w:r>
              <w:rPr>
                <w:b/>
                <w:bCs/>
                <w:sz w:val="19"/>
                <w:szCs w:val="19"/>
              </w:rPr>
              <w:t>Production bundle</w:t>
            </w:r>
          </w:p>
        </w:tc>
        <w:tc>
          <w:tcPr>
            <w:tcW w:w="71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0F0B41E" w14:textId="77777777" w:rsidR="00E43405" w:rsidRDefault="009479FF">
            <w:pPr>
              <w:spacing w:after="0" w:line="259" w:lineRule="auto"/>
            </w:pPr>
            <w:r>
              <w:rPr>
                <w:sz w:val="19"/>
                <w:szCs w:val="19"/>
              </w:rPr>
              <w:t>JavaScript 426 kB (131 kB gzip), CSS 34 kB (11 kB gzip); the example data ships as separate files next to it</w:t>
            </w:r>
          </w:p>
        </w:tc>
      </w:tr>
    </w:tbl>
    <w:p w14:paraId="7064BBF8" w14:textId="77777777" w:rsidR="00E43405" w:rsidRDefault="009479FF">
      <w:pPr>
        <w:pStyle w:val="Heading3"/>
      </w:pPr>
      <w:r>
        <w:t>Map behaviour</w:t>
      </w:r>
    </w:p>
    <w:p w14:paraId="638C0C1B" w14:textId="77777777" w:rsidR="00E43405" w:rsidRDefault="009479FF">
      <w:pPr>
        <w:pStyle w:val="ListParagraph"/>
        <w:numPr>
          <w:ilvl w:val="0"/>
          <w:numId w:val="2"/>
        </w:numPr>
        <w:spacing w:after="70"/>
      </w:pPr>
      <w:r>
        <w:rPr>
          <w:b/>
          <w:bCs/>
        </w:rPr>
        <w:t>Layer order (Leaflet panes):</w:t>
      </w:r>
      <w:r>
        <w:t xml:space="preserve"> basemap tiles (200), grey mask and neighbour outlines (350), grid (390), zone shapes and outlines (400), labels (450).</w:t>
      </w:r>
    </w:p>
    <w:p w14:paraId="0EB9611F" w14:textId="77777777" w:rsidR="00E43405" w:rsidRDefault="009479FF">
      <w:pPr>
        <w:pStyle w:val="ListParagraph"/>
        <w:numPr>
          <w:ilvl w:val="0"/>
          <w:numId w:val="2"/>
        </w:numPr>
        <w:spacing w:after="70"/>
      </w:pPr>
      <w:r>
        <w:rPr>
          <w:b/>
          <w:bCs/>
        </w:rPr>
        <w:t>First view:</w:t>
      </w:r>
      <w:r>
        <w:t xml:space="preserve"> a ResizeObserver calls </w:t>
      </w:r>
      <w:r>
        <w:rPr>
          <w:rFonts w:ascii="Consolas" w:eastAsia="Consolas" w:hAnsi="Consolas" w:cs="Consolas"/>
          <w:sz w:val="19"/>
          <w:szCs w:val="19"/>
        </w:rPr>
        <w:t>invalidateSize</w:t>
      </w:r>
      <w:r>
        <w:t xml:space="preserve"> and fits Don Mueang (24 px padding) only once the container has a real size. This avoids a bug where Leaflet measured a half-laid-out container and zoomed all the way in.</w:t>
      </w:r>
    </w:p>
    <w:p w14:paraId="78CF98A8" w14:textId="77777777" w:rsidR="00E43405" w:rsidRDefault="009479FF">
      <w:pPr>
        <w:pStyle w:val="ListParagraph"/>
        <w:numPr>
          <w:ilvl w:val="0"/>
          <w:numId w:val="2"/>
        </w:numPr>
        <w:spacing w:after="70"/>
      </w:pPr>
      <w:r>
        <w:rPr>
          <w:b/>
          <w:bCs/>
        </w:rPr>
        <w:t>Limits:</w:t>
      </w:r>
      <w:r>
        <w:t xml:space="preserve"> </w:t>
      </w:r>
      <w:r>
        <w:rPr>
          <w:rFonts w:ascii="Consolas" w:eastAsia="Consolas" w:hAnsi="Consolas" w:cs="Consolas"/>
          <w:sz w:val="19"/>
          <w:szCs w:val="19"/>
        </w:rPr>
        <w:t>maxBounds</w:t>
      </w:r>
      <w:r>
        <w:t xml:space="preserve"> is the district box ± 0.03° with viscosity 1; </w:t>
      </w:r>
      <w:r>
        <w:rPr>
          <w:rFonts w:ascii="Consolas" w:eastAsia="Consolas" w:hAnsi="Consolas" w:cs="Consolas"/>
          <w:sz w:val="19"/>
          <w:szCs w:val="19"/>
        </w:rPr>
        <w:t>minZoom</w:t>
      </w:r>
      <w:r>
        <w:t xml:space="preserve"> is the fit zoom − 0.75 (never below 10); </w:t>
      </w:r>
      <w:r>
        <w:rPr>
          <w:rFonts w:ascii="Consolas" w:eastAsia="Consolas" w:hAnsi="Consolas" w:cs="Consolas"/>
          <w:sz w:val="19"/>
          <w:szCs w:val="19"/>
        </w:rPr>
        <w:t>maxZoom</w:t>
      </w:r>
      <w:r>
        <w:t xml:space="preserve"> is 19; </w:t>
      </w:r>
      <w:r>
        <w:rPr>
          <w:rFonts w:ascii="Consolas" w:eastAsia="Consolas" w:hAnsi="Consolas" w:cs="Consolas"/>
          <w:sz w:val="19"/>
          <w:szCs w:val="19"/>
        </w:rPr>
        <w:t>zoomSnap</w:t>
      </w:r>
      <w:r>
        <w:t xml:space="preserve"> is 0.25.</w:t>
      </w:r>
    </w:p>
    <w:p w14:paraId="4F20604A" w14:textId="77777777" w:rsidR="00E43405" w:rsidRDefault="009479FF">
      <w:pPr>
        <w:pStyle w:val="ListParagraph"/>
        <w:numPr>
          <w:ilvl w:val="0"/>
          <w:numId w:val="2"/>
        </w:numPr>
        <w:spacing w:after="70"/>
      </w:pPr>
      <w:r>
        <w:rPr>
          <w:b/>
          <w:bCs/>
        </w:rPr>
        <w:t>Selection:</w:t>
      </w:r>
      <w:r>
        <w:t xml:space="preserve"> clicking a zone selects it (black 3 px outline, brought to the front) and the sidebar switches panel. Zone clicks don't reach the map; clicking empty map, the × button or Esc clears the selection. Hiding a layer clears a selection of that kind.</w:t>
      </w:r>
    </w:p>
    <w:p w14:paraId="281AC915" w14:textId="77777777" w:rsidR="00E43405" w:rsidRDefault="009479FF">
      <w:pPr>
        <w:pStyle w:val="ListParagraph"/>
        <w:numPr>
          <w:ilvl w:val="0"/>
          <w:numId w:val="2"/>
        </w:numPr>
        <w:spacing w:after="70"/>
      </w:pPr>
      <w:r>
        <w:rPr>
          <w:b/>
          <w:bCs/>
        </w:rPr>
        <w:t>Hover:</w:t>
      </w:r>
      <w:r>
        <w:t xml:space="preserve"> a tooltip that follows the pointer with the zone's name or priority, and a thicker outline.</w:t>
      </w:r>
    </w:p>
    <w:p w14:paraId="26A0E812" w14:textId="77777777" w:rsidR="00E43405" w:rsidRDefault="009479FF">
      <w:pPr>
        <w:pStyle w:val="ListParagraph"/>
        <w:numPr>
          <w:ilvl w:val="0"/>
          <w:numId w:val="2"/>
        </w:numPr>
        <w:spacing w:after="70"/>
      </w:pPr>
      <w:r>
        <w:rPr>
          <w:b/>
          <w:bCs/>
        </w:rPr>
        <w:t>Responsive:</w:t>
      </w:r>
      <w:r>
        <w:t xml:space="preserve"> from 1024 px wide, a 400 px sidebar sits next to the full-height map. Below that, the map (55% of the screen height) sits above the stats and the legend starts folded.</w:t>
      </w:r>
    </w:p>
    <w:p w14:paraId="05F3D249" w14:textId="77777777" w:rsidR="00E43405" w:rsidRDefault="009479FF">
      <w:pPr>
        <w:keepNext/>
        <w:spacing w:before="120" w:after="60"/>
        <w:jc w:val="center"/>
      </w:pPr>
      <w:r>
        <w:rPr>
          <w:noProof/>
        </w:rPr>
        <w:lastRenderedPageBreak/>
        <w:drawing>
          <wp:inline distT="0" distB="0" distL="0" distR="0" wp14:anchorId="42C8F651" wp14:editId="329E654E">
            <wp:extent cx="6096000" cy="3209925"/>
            <wp:effectExtent l="0" t="0" r="0" b="0"/>
            <wp:docPr id="13" name="frontend-flow" descr="Figure 12. Modules and data flow in the frontend." title="Figure 12. Modules and data flow in the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3209925"/>
                    </a:xfrm>
                    <a:prstGeom prst="rect">
                      <a:avLst/>
                    </a:prstGeom>
                  </pic:spPr>
                </pic:pic>
              </a:graphicData>
            </a:graphic>
          </wp:inline>
        </w:drawing>
      </w:r>
    </w:p>
    <w:p w14:paraId="75D6E287" w14:textId="77777777" w:rsidR="00E43405" w:rsidRDefault="009479FF">
      <w:pPr>
        <w:pStyle w:val="Caption"/>
        <w:jc w:val="center"/>
      </w:pPr>
      <w:r>
        <w:t>Figure 12. Modules and data flow in the frontend.</w:t>
      </w:r>
    </w:p>
    <w:p w14:paraId="4FBD5518" w14:textId="77777777" w:rsidR="00E43405" w:rsidRDefault="009479FF">
      <w:pPr>
        <w:keepNext/>
        <w:spacing w:before="120" w:after="60"/>
        <w:jc w:val="center"/>
      </w:pPr>
      <w:r>
        <w:rPr>
          <w:noProof/>
        </w:rPr>
        <w:drawing>
          <wp:inline distT="0" distB="0" distL="0" distR="0" wp14:anchorId="01A1400D" wp14:editId="2222D69E">
            <wp:extent cx="2762250" cy="2714625"/>
            <wp:effectExtent l="0" t="0" r="0" b="0"/>
            <wp:docPr id="14" name="phones" descr="Figure 13. The same app on a phone (390 px wide)." title="Figure 13. The same app on a phone (39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762250" cy="2714625"/>
                    </a:xfrm>
                    <a:prstGeom prst="rect">
                      <a:avLst/>
                    </a:prstGeom>
                  </pic:spPr>
                </pic:pic>
              </a:graphicData>
            </a:graphic>
          </wp:inline>
        </w:drawing>
      </w:r>
    </w:p>
    <w:p w14:paraId="2D7663E5" w14:textId="77777777" w:rsidR="00E43405" w:rsidRDefault="009479FF">
      <w:pPr>
        <w:pStyle w:val="Caption"/>
        <w:jc w:val="center"/>
      </w:pPr>
      <w:r>
        <w:t>Figure 13. The same app on a phone (390 px wide).</w:t>
      </w:r>
    </w:p>
    <w:p w14:paraId="31E30A6E" w14:textId="77777777" w:rsidR="00E43405" w:rsidRDefault="009479FF">
      <w:pPr>
        <w:pStyle w:val="Heading2"/>
      </w:pPr>
      <w:bookmarkStart w:id="22" w:name="_Toc243050092"/>
      <w:r>
        <w:t>2.10 Drawing 360,000 cells fast</w:t>
      </w:r>
      <w:bookmarkEnd w:id="22"/>
    </w:p>
    <w:p w14:paraId="6E13E750" w14:textId="77777777" w:rsidR="00E43405" w:rsidRDefault="009479FF">
      <w:r>
        <w:t>One SVG polygon per cell would put 360,000 shapes in the page, far too slow to pan and zoom. Instead the grid is drawn as an image, one pixel per cell, by a custom Leaflet GridLayer (</w:t>
      </w:r>
      <w:r>
        <w:rPr>
          <w:rFonts w:ascii="Consolas" w:eastAsia="Consolas" w:hAnsi="Consolas" w:cs="Consolas"/>
          <w:sz w:val="19"/>
          <w:szCs w:val="19"/>
        </w:rPr>
        <w:t>src/components/map/ClassifiedGridLayer.jsx</w:t>
      </w:r>
      <w:r>
        <w:t>).</w:t>
      </w:r>
    </w:p>
    <w:p w14:paraId="0C9DE19A" w14:textId="77777777" w:rsidR="00E43405" w:rsidRDefault="009479FF">
      <w:pPr>
        <w:keepNext/>
        <w:spacing w:before="120" w:after="60"/>
        <w:jc w:val="center"/>
      </w:pPr>
      <w:r>
        <w:rPr>
          <w:noProof/>
        </w:rPr>
        <w:lastRenderedPageBreak/>
        <w:drawing>
          <wp:inline distT="0" distB="0" distL="0" distR="0" wp14:anchorId="2D901F1A" wp14:editId="0D05F42A">
            <wp:extent cx="6096000" cy="3238500"/>
            <wp:effectExtent l="0" t="0" r="0" b="0"/>
            <wp:docPr id="15" name="render-pipeline" descr="Figure 14. From NDVI values to map tiles. Each tile draws the class image as two affine-mapped triangles." title="Figure 14. From NDVI values to map tiles. Each tile draws the class image as two affine-mapped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3238500"/>
                    </a:xfrm>
                    <a:prstGeom prst="rect">
                      <a:avLst/>
                    </a:prstGeom>
                  </pic:spPr>
                </pic:pic>
              </a:graphicData>
            </a:graphic>
          </wp:inline>
        </w:drawing>
      </w:r>
    </w:p>
    <w:p w14:paraId="1FE47609" w14:textId="77777777" w:rsidR="00E43405" w:rsidRDefault="009479FF">
      <w:pPr>
        <w:pStyle w:val="Caption"/>
        <w:jc w:val="center"/>
      </w:pPr>
      <w:r>
        <w:t>Figure 14. From NDVI values to map tiles. Each tile draws the class image as two affine-mapped triangles.</w:t>
      </w:r>
    </w:p>
    <w:p w14:paraId="1A910DBD" w14:textId="77777777" w:rsidR="00E43405" w:rsidRDefault="009479FF">
      <w:pPr>
        <w:pStyle w:val="ListParagraph"/>
        <w:numPr>
          <w:ilvl w:val="0"/>
          <w:numId w:val="4"/>
        </w:numPr>
        <w:spacing w:after="80"/>
      </w:pPr>
      <w:r>
        <w:rPr>
          <w:b/>
          <w:bCs/>
        </w:rPr>
        <w:t>Image:</w:t>
      </w:r>
      <w:r>
        <w:t xml:space="preserve"> classes become a 600 × 600 px RGBA image; grey and green at alpha 120/255 (about 47%); water and unknown are transparent.</w:t>
      </w:r>
    </w:p>
    <w:p w14:paraId="49C8D6AA" w14:textId="77777777" w:rsidR="00E43405" w:rsidRDefault="009479FF">
      <w:pPr>
        <w:pStyle w:val="ListParagraph"/>
        <w:numPr>
          <w:ilvl w:val="0"/>
          <w:numId w:val="4"/>
        </w:numPr>
        <w:spacing w:after="80"/>
      </w:pPr>
      <w:r>
        <w:rPr>
          <w:b/>
          <w:bCs/>
        </w:rPr>
        <w:t>Mipmaps:</w:t>
      </w:r>
      <w:r>
        <w:t xml:space="preserve"> halved copies down to 32 px or less (600, 300, 150, 75 and 38 px) are built once.</w:t>
      </w:r>
    </w:p>
    <w:p w14:paraId="38E00AC7" w14:textId="77777777" w:rsidR="00E43405" w:rsidRDefault="009479FF">
      <w:pPr>
        <w:pStyle w:val="ListParagraph"/>
        <w:numPr>
          <w:ilvl w:val="0"/>
          <w:numId w:val="4"/>
        </w:numPr>
        <w:spacing w:after="80"/>
      </w:pPr>
      <w:r>
        <w:rPr>
          <w:b/>
          <w:bCs/>
        </w:rPr>
        <w:t>Per tile:</w:t>
      </w:r>
      <w:r>
        <w:t xml:space="preserve"> </w:t>
      </w:r>
      <w:r>
        <w:rPr>
          <w:rFonts w:ascii="Consolas" w:eastAsia="Consolas" w:hAnsi="Consolas" w:cs="Consolas"/>
          <w:sz w:val="19"/>
          <w:szCs w:val="19"/>
        </w:rPr>
        <w:t>createTile</w:t>
      </w:r>
      <w:r>
        <w:t xml:space="preserve"> projects the four frame corners into the tile's pixel space at its zoom. The copy used is round(log</w:t>
      </w:r>
      <w:r>
        <w:rPr>
          <w:vertAlign w:val="subscript"/>
        </w:rPr>
        <w:t>2</w:t>
      </w:r>
      <w:r>
        <w:t>(1 / pixels per cell)), clamped to the available levels.</w:t>
      </w:r>
    </w:p>
    <w:p w14:paraId="060A5807" w14:textId="77777777" w:rsidR="00E43405" w:rsidRDefault="009479FF">
      <w:pPr>
        <w:pStyle w:val="ListParagraph"/>
        <w:numPr>
          <w:ilvl w:val="0"/>
          <w:numId w:val="4"/>
        </w:numPr>
        <w:spacing w:after="80"/>
      </w:pPr>
      <w:r>
        <w:rPr>
          <w:b/>
          <w:bCs/>
        </w:rPr>
        <w:t>Two triangles:</w:t>
      </w:r>
      <w:r>
        <w:t xml:space="preserve"> the frame is split along the TR–BL diagonal. For each triangle, </w:t>
      </w:r>
      <w:r>
        <w:rPr>
          <w:rFonts w:ascii="Consolas" w:eastAsia="Consolas" w:hAnsi="Consolas" w:cs="Consolas"/>
          <w:sz w:val="19"/>
          <w:szCs w:val="19"/>
        </w:rPr>
        <w:t>affineFromPoints</w:t>
      </w:r>
      <w:r>
        <w:t xml:space="preserve"> solves the affine map from three image points to three tile points; the canvas is clipped to the triangle, grown by 1 px so the halves meet without a seam, and </w:t>
      </w:r>
      <w:r>
        <w:rPr>
          <w:rFonts w:ascii="Consolas" w:eastAsia="Consolas" w:hAnsi="Consolas" w:cs="Consolas"/>
          <w:sz w:val="19"/>
          <w:szCs w:val="19"/>
        </w:rPr>
        <w:t>setTransform</w:t>
      </w:r>
      <w:r>
        <w:t xml:space="preserve"> plus </w:t>
      </w:r>
      <w:r>
        <w:rPr>
          <w:rFonts w:ascii="Consolas" w:eastAsia="Consolas" w:hAnsi="Consolas" w:cs="Consolas"/>
          <w:sz w:val="19"/>
          <w:szCs w:val="19"/>
        </w:rPr>
        <w:t>drawImage</w:t>
      </w:r>
      <w:r>
        <w:t xml:space="preserve"> draw it.</w:t>
      </w:r>
    </w:p>
    <w:p w14:paraId="55DFAEF4" w14:textId="77777777" w:rsidR="00E43405" w:rsidRDefault="009479FF">
      <w:pPr>
        <w:pStyle w:val="ListParagraph"/>
        <w:numPr>
          <w:ilvl w:val="0"/>
          <w:numId w:val="4"/>
        </w:numPr>
        <w:spacing w:after="80"/>
      </w:pPr>
      <w:r>
        <w:rPr>
          <w:b/>
          <w:bCs/>
        </w:rPr>
        <w:t>Sharp or smooth:</w:t>
      </w:r>
      <w:r>
        <w:t xml:space="preserve"> image smoothing is on only when the image is reduced (a level above 0, or under 1 px per cell), so zoomed-in cells stay crisp squares.</w:t>
      </w:r>
    </w:p>
    <w:p w14:paraId="01479924" w14:textId="77777777" w:rsidR="00E43405" w:rsidRDefault="009479FF">
      <w:r>
        <w:rPr>
          <w:b/>
          <w:bCs/>
        </w:rPr>
        <w:t>Accuracy.</w:t>
      </w:r>
      <w:r>
        <w:t xml:space="preserve"> The two-triangle split differs from the true bilinear frame by at most |TL + BR − TR − BL| ÷ 4 = 1.9 m, at the frame centre, which is less than half a cell. The curvature of Web Mercator over 3 km adds only a few centimetres. Figure 15 shows the cells meeting the frame corner exactly at the highest zoom.</w:t>
      </w:r>
    </w:p>
    <w:p w14:paraId="32CAAD08" w14:textId="77777777" w:rsidR="00E43405" w:rsidRDefault="009479FF">
      <w:pPr>
        <w:keepNext/>
        <w:spacing w:before="120" w:after="60"/>
        <w:jc w:val="center"/>
      </w:pPr>
      <w:r>
        <w:rPr>
          <w:noProof/>
        </w:rPr>
        <w:lastRenderedPageBreak/>
        <w:drawing>
          <wp:inline distT="0" distB="0" distL="0" distR="0" wp14:anchorId="3874A492" wp14:editId="6DDA44CC">
            <wp:extent cx="4476750" cy="3876675"/>
            <wp:effectExtent l="0" t="0" r="0" b="0"/>
            <wp:docPr id="16" name="grid-z19-corner" descr="Figure 15. Zoom 19 at the north-west corner of gisda_03: the 5 m cells line up with the frame outline." title="Figure 15. Zoom 19 at the north-west corner of gisda_03: the 5 m cells line up with the fram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476750" cy="3876675"/>
                    </a:xfrm>
                    <a:prstGeom prst="rect">
                      <a:avLst/>
                    </a:prstGeom>
                  </pic:spPr>
                </pic:pic>
              </a:graphicData>
            </a:graphic>
          </wp:inline>
        </w:drawing>
      </w:r>
    </w:p>
    <w:p w14:paraId="245CD32B" w14:textId="77777777" w:rsidR="00E43405" w:rsidRDefault="009479FF">
      <w:pPr>
        <w:pStyle w:val="Caption"/>
        <w:jc w:val="center"/>
      </w:pPr>
      <w:r>
        <w:t>Figure 15. Zoom 19 at the north-west corner of gisda_03: the 5 m cells line up with the frame outline.</w:t>
      </w:r>
    </w:p>
    <w:p w14:paraId="181DCDA3" w14:textId="77777777" w:rsidR="00E43405" w:rsidRDefault="009479FF">
      <w:r>
        <w:rPr>
          <w:b/>
          <w:bCs/>
        </w:rPr>
        <w:t>Cost.</w:t>
      </w:r>
      <w:r>
        <w:t xml:space="preserve"> Classification runs once per grid (</w:t>
      </w:r>
      <w:r>
        <w:rPr>
          <w:rFonts w:ascii="Consolas" w:eastAsia="Consolas" w:hAnsi="Consolas" w:cs="Consolas"/>
          <w:sz w:val="19"/>
          <w:szCs w:val="19"/>
        </w:rPr>
        <w:t>useMemo</w:t>
      </w:r>
      <w:r>
        <w:t>). Tiles are drawn on demand and not redrawn during zoom animations (</w:t>
      </w:r>
      <w:r>
        <w:rPr>
          <w:rFonts w:ascii="Consolas" w:eastAsia="Consolas" w:hAnsi="Consolas" w:cs="Consolas"/>
          <w:sz w:val="19"/>
          <w:szCs w:val="19"/>
        </w:rPr>
        <w:t>updateWhenZooming: false</w:t>
      </w:r>
      <w:r>
        <w:t>). The grid JSON is 1.77 MB, or 0.33 MB with gzip.</w:t>
      </w:r>
    </w:p>
    <w:p w14:paraId="4A669A1A" w14:textId="77777777" w:rsidR="00E43405" w:rsidRDefault="009479FF">
      <w:pPr>
        <w:pStyle w:val="Heading2"/>
      </w:pPr>
      <w:bookmarkStart w:id="23" w:name="_Toc243050093"/>
      <w:r>
        <w:t>2.11 Data contract (API)</w:t>
      </w:r>
      <w:bookmarkEnd w:id="23"/>
    </w:p>
    <w:p w14:paraId="5D32BC43" w14:textId="77777777" w:rsidR="00E43405" w:rsidRDefault="009479FF">
      <w:r>
        <w:t xml:space="preserve">Full details are in </w:t>
      </w:r>
      <w:r>
        <w:rPr>
          <w:rFonts w:ascii="Consolas" w:eastAsia="Consolas" w:hAnsi="Consolas" w:cs="Consolas"/>
          <w:sz w:val="19"/>
          <w:szCs w:val="19"/>
        </w:rPr>
        <w:t>docs/API.md</w:t>
      </w:r>
      <w:r>
        <w:t>. The frontend needs three endpoints: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2500"/>
        <w:gridCol w:w="2838"/>
      </w:tblGrid>
      <w:tr w:rsidR="00E43405" w14:paraId="4B13619F" w14:textId="77777777">
        <w:trPr>
          <w:cantSplit/>
          <w:tblHeader/>
        </w:trPr>
        <w:tc>
          <w:tcPr>
            <w:tcW w:w="43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7E6D2C34" w14:textId="77777777" w:rsidR="00E43405" w:rsidRDefault="009479FF">
            <w:pPr>
              <w:keepNext/>
              <w:spacing w:after="0" w:line="259" w:lineRule="auto"/>
            </w:pPr>
            <w:r>
              <w:rPr>
                <w:b/>
                <w:bCs/>
                <w:color w:val="FFFFFF"/>
                <w:sz w:val="19"/>
                <w:szCs w:val="19"/>
              </w:rPr>
              <w:t>Endpoint</w:t>
            </w:r>
          </w:p>
        </w:tc>
        <w:tc>
          <w:tcPr>
            <w:tcW w:w="25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3D45CD3D" w14:textId="77777777" w:rsidR="00E43405" w:rsidRDefault="009479FF">
            <w:pPr>
              <w:keepNext/>
              <w:spacing w:after="0" w:line="259" w:lineRule="auto"/>
            </w:pPr>
            <w:r>
              <w:rPr>
                <w:b/>
                <w:bCs/>
                <w:color w:val="FFFFFF"/>
                <w:sz w:val="19"/>
                <w:szCs w:val="19"/>
              </w:rPr>
              <w:t>Returns</w:t>
            </w:r>
          </w:p>
        </w:tc>
        <w:tc>
          <w:tcPr>
            <w:tcW w:w="2838"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39DF6ADD" w14:textId="77777777" w:rsidR="00E43405" w:rsidRDefault="009479FF">
            <w:pPr>
              <w:keepNext/>
              <w:spacing w:after="0" w:line="259" w:lineRule="auto"/>
            </w:pPr>
            <w:r>
              <w:rPr>
                <w:b/>
                <w:bCs/>
                <w:color w:val="FFFFFF"/>
                <w:sz w:val="19"/>
                <w:szCs w:val="19"/>
              </w:rPr>
              <w:t>Notes</w:t>
            </w:r>
          </w:p>
        </w:tc>
      </w:tr>
      <w:tr w:rsidR="00E43405" w14:paraId="1DEAC92A" w14:textId="77777777">
        <w:trPr>
          <w:cantSplit/>
        </w:trPr>
        <w:tc>
          <w:tcPr>
            <w:tcW w:w="4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194F996" w14:textId="77777777" w:rsidR="00E43405" w:rsidRDefault="009479FF">
            <w:pPr>
              <w:keepNext/>
              <w:spacing w:after="0" w:line="259" w:lineRule="auto"/>
            </w:pPr>
            <w:r>
              <w:rPr>
                <w:rFonts w:ascii="Consolas" w:eastAsia="Consolas" w:hAnsi="Consolas" w:cs="Consolas"/>
                <w:sz w:val="17"/>
                <w:szCs w:val="17"/>
              </w:rPr>
              <w:t>GET {VITE_API_URL}/frames/gisda_03/grid</w:t>
            </w:r>
          </w:p>
        </w:tc>
        <w:tc>
          <w:tcPr>
            <w:tcW w:w="25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B37CDC1" w14:textId="77777777" w:rsidR="00E43405" w:rsidRDefault="009479FF">
            <w:pPr>
              <w:keepNext/>
              <w:spacing w:after="0" w:line="259" w:lineRule="auto"/>
            </w:pPr>
            <w:r>
              <w:rPr>
                <w:sz w:val="19"/>
                <w:szCs w:val="19"/>
              </w:rPr>
              <w:t>NDVI grid (JSON)</w:t>
            </w:r>
          </w:p>
        </w:tc>
        <w:tc>
          <w:tcPr>
            <w:tcW w:w="28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6DD2BEB" w14:textId="77777777" w:rsidR="00E43405" w:rsidRDefault="009479FF">
            <w:pPr>
              <w:keepNext/>
              <w:spacing w:after="0" w:line="259" w:lineRule="auto"/>
            </w:pPr>
            <w:r>
              <w:rPr>
                <w:sz w:val="19"/>
                <w:szCs w:val="19"/>
              </w:rPr>
              <w:t>rows, cols, cellSizeM, ndvi[rows][cols]</w:t>
            </w:r>
          </w:p>
        </w:tc>
      </w:tr>
      <w:tr w:rsidR="00E43405" w14:paraId="4ACC0AA9" w14:textId="77777777">
        <w:trPr>
          <w:cantSplit/>
        </w:trPr>
        <w:tc>
          <w:tcPr>
            <w:tcW w:w="43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53340E39" w14:textId="77777777" w:rsidR="00E43405" w:rsidRDefault="009479FF">
            <w:pPr>
              <w:keepNext/>
              <w:spacing w:after="0" w:line="259" w:lineRule="auto"/>
            </w:pPr>
            <w:r>
              <w:rPr>
                <w:rFonts w:ascii="Consolas" w:eastAsia="Consolas" w:hAnsi="Consolas" w:cs="Consolas"/>
                <w:sz w:val="17"/>
                <w:szCs w:val="17"/>
              </w:rPr>
              <w:t>GET {VITE_API_URL}/green-zones</w:t>
            </w:r>
          </w:p>
        </w:tc>
        <w:tc>
          <w:tcPr>
            <w:tcW w:w="25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F1282DE" w14:textId="77777777" w:rsidR="00E43405" w:rsidRDefault="009479FF">
            <w:pPr>
              <w:keepNext/>
              <w:spacing w:after="0" w:line="259" w:lineRule="auto"/>
            </w:pPr>
            <w:r>
              <w:rPr>
                <w:sz w:val="19"/>
                <w:szCs w:val="19"/>
              </w:rPr>
              <w:t>GeoJSON FeatureCollection</w:t>
            </w:r>
          </w:p>
        </w:tc>
        <w:tc>
          <w:tcPr>
            <w:tcW w:w="28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5433302D" w14:textId="77777777" w:rsidR="00E43405" w:rsidRDefault="009479FF">
            <w:pPr>
              <w:keepNext/>
              <w:spacing w:after="0" w:line="259" w:lineRule="auto"/>
            </w:pPr>
            <w:r>
              <w:rPr>
                <w:sz w:val="19"/>
                <w:szCs w:val="19"/>
              </w:rPr>
              <w:t>Green zones in the frame</w:t>
            </w:r>
          </w:p>
        </w:tc>
      </w:tr>
      <w:tr w:rsidR="00E43405" w14:paraId="40EE1123" w14:textId="77777777">
        <w:trPr>
          <w:cantSplit/>
        </w:trPr>
        <w:tc>
          <w:tcPr>
            <w:tcW w:w="43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0C1C6D8" w14:textId="77777777" w:rsidR="00E43405" w:rsidRDefault="009479FF">
            <w:pPr>
              <w:spacing w:after="0" w:line="259" w:lineRule="auto"/>
            </w:pPr>
            <w:r>
              <w:rPr>
                <w:rFonts w:ascii="Consolas" w:eastAsia="Consolas" w:hAnsi="Consolas" w:cs="Consolas"/>
                <w:sz w:val="17"/>
                <w:szCs w:val="17"/>
              </w:rPr>
              <w:t>GET {VITE_API_URL}/grey-zones</w:t>
            </w:r>
          </w:p>
        </w:tc>
        <w:tc>
          <w:tcPr>
            <w:tcW w:w="25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4F610F3" w14:textId="77777777" w:rsidR="00E43405" w:rsidRDefault="009479FF">
            <w:pPr>
              <w:spacing w:after="0" w:line="259" w:lineRule="auto"/>
            </w:pPr>
            <w:r>
              <w:rPr>
                <w:sz w:val="19"/>
                <w:szCs w:val="19"/>
              </w:rPr>
              <w:t>GeoJSON FeatureCollection</w:t>
            </w:r>
          </w:p>
        </w:tc>
        <w:tc>
          <w:tcPr>
            <w:tcW w:w="28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EF53B3B" w14:textId="77777777" w:rsidR="00E43405" w:rsidRDefault="009479FF">
            <w:pPr>
              <w:spacing w:after="0" w:line="259" w:lineRule="auto"/>
            </w:pPr>
            <w:r>
              <w:rPr>
                <w:sz w:val="19"/>
                <w:szCs w:val="19"/>
              </w:rPr>
              <w:t>Candidate sites, ranked 1…N without gaps</w:t>
            </w:r>
          </w:p>
        </w:tc>
      </w:tr>
    </w:tbl>
    <w:p w14:paraId="0814493B" w14:textId="77777777" w:rsidR="00E43405" w:rsidRDefault="00E4340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43405" w14:paraId="1FD6C028" w14:textId="77777777">
        <w:trPr>
          <w:cantSplit/>
        </w:trPr>
        <w:tc>
          <w:tcPr>
            <w:tcW w:w="9638" w:type="dxa"/>
            <w:tcBorders>
              <w:top w:val="single" w:sz="4" w:space="0" w:color="D6D3D1"/>
              <w:left w:val="single" w:sz="4" w:space="0" w:color="D6D3D1"/>
              <w:bottom w:val="single" w:sz="4" w:space="0" w:color="D6D3D1"/>
              <w:right w:val="single" w:sz="4" w:space="0" w:color="D6D3D1"/>
            </w:tcBorders>
            <w:shd w:val="clear" w:color="auto" w:fill="F5F5F4"/>
            <w:tcMar>
              <w:top w:w="120" w:type="dxa"/>
              <w:left w:w="180" w:type="dxa"/>
              <w:bottom w:w="120" w:type="dxa"/>
              <w:right w:w="180" w:type="dxa"/>
            </w:tcMar>
          </w:tcPr>
          <w:p w14:paraId="0D4A03ED" w14:textId="77777777" w:rsidR="00E43405" w:rsidRDefault="009479FF">
            <w:pPr>
              <w:spacing w:after="0" w:line="240" w:lineRule="auto"/>
            </w:pPr>
            <w:r>
              <w:rPr>
                <w:rFonts w:ascii="Consolas" w:eastAsia="Consolas" w:hAnsi="Consolas" w:cs="Consolas"/>
                <w:sz w:val="16"/>
                <w:szCs w:val="16"/>
              </w:rPr>
              <w:t>{</w:t>
            </w:r>
          </w:p>
          <w:p w14:paraId="6B854402" w14:textId="77777777" w:rsidR="00E43405" w:rsidRDefault="009479FF">
            <w:pPr>
              <w:spacing w:after="0" w:line="240" w:lineRule="auto"/>
            </w:pPr>
            <w:r>
              <w:rPr>
                <w:rFonts w:ascii="Consolas" w:eastAsia="Consolas" w:hAnsi="Consolas" w:cs="Consolas"/>
                <w:sz w:val="16"/>
                <w:szCs w:val="16"/>
              </w:rPr>
              <w:t xml:space="preserve">  "frameId": "gisda_03",</w:t>
            </w:r>
          </w:p>
          <w:p w14:paraId="728EE14E" w14:textId="77777777" w:rsidR="00E43405" w:rsidRDefault="009479FF">
            <w:pPr>
              <w:spacing w:after="0" w:line="240" w:lineRule="auto"/>
            </w:pPr>
            <w:r>
              <w:rPr>
                <w:rFonts w:ascii="Consolas" w:eastAsia="Consolas" w:hAnsi="Consolas" w:cs="Consolas"/>
                <w:sz w:val="16"/>
                <w:szCs w:val="16"/>
              </w:rPr>
              <w:t xml:space="preserve">  "rows": 600,</w:t>
            </w:r>
          </w:p>
          <w:p w14:paraId="6E6672C8" w14:textId="77777777" w:rsidR="00E43405" w:rsidRDefault="009479FF">
            <w:pPr>
              <w:spacing w:after="0" w:line="240" w:lineRule="auto"/>
            </w:pPr>
            <w:r>
              <w:rPr>
                <w:rFonts w:ascii="Consolas" w:eastAsia="Consolas" w:hAnsi="Consolas" w:cs="Consolas"/>
                <w:sz w:val="16"/>
                <w:szCs w:val="16"/>
              </w:rPr>
              <w:t xml:space="preserve">  "cols": 600,</w:t>
            </w:r>
          </w:p>
          <w:p w14:paraId="6B4E4FD3" w14:textId="77777777" w:rsidR="00E43405" w:rsidRDefault="009479FF">
            <w:pPr>
              <w:spacing w:after="0" w:line="240" w:lineRule="auto"/>
            </w:pPr>
            <w:r>
              <w:rPr>
                <w:rFonts w:ascii="Consolas" w:eastAsia="Consolas" w:hAnsi="Consolas" w:cs="Consolas"/>
                <w:sz w:val="16"/>
                <w:szCs w:val="16"/>
              </w:rPr>
              <w:t xml:space="preserve">  "cellSizeM": 5,</w:t>
            </w:r>
          </w:p>
          <w:p w14:paraId="36594485" w14:textId="77777777" w:rsidR="00E43405" w:rsidRDefault="009479FF">
            <w:pPr>
              <w:spacing w:after="0" w:line="240" w:lineRule="auto"/>
            </w:pPr>
            <w:r>
              <w:rPr>
                <w:rFonts w:ascii="Consolas" w:eastAsia="Consolas" w:hAnsi="Consolas" w:cs="Consolas"/>
                <w:sz w:val="16"/>
                <w:szCs w:val="16"/>
              </w:rPr>
              <w:t xml:space="preserve">  "ndvi": [[0.41, 0.18, -0.05, ...], ...]   // ndvi[row][col], row 0 = north, col 0 = west</w:t>
            </w:r>
          </w:p>
          <w:p w14:paraId="19A66754" w14:textId="77777777" w:rsidR="00E43405" w:rsidRDefault="009479FF">
            <w:pPr>
              <w:spacing w:after="0" w:line="240" w:lineRule="auto"/>
            </w:pPr>
            <w:r>
              <w:rPr>
                <w:rFonts w:ascii="Consolas" w:eastAsia="Consolas" w:hAnsi="Consolas" w:cs="Consolas"/>
                <w:sz w:val="16"/>
                <w:szCs w:val="16"/>
              </w:rPr>
              <w:t>}</w:t>
            </w:r>
          </w:p>
        </w:tc>
      </w:tr>
    </w:tbl>
    <w:p w14:paraId="0C9692AE" w14:textId="77777777" w:rsidR="00E43405" w:rsidRDefault="00E43405"/>
    <w:p w14:paraId="0785D004" w14:textId="77777777" w:rsidR="00E43405" w:rsidRDefault="009479FF">
      <w:r>
        <w:rPr>
          <w:b/>
          <w:bCs/>
        </w:rPr>
        <w:t>Required zone fields.</w:t>
      </w:r>
      <w:r>
        <w:t xml:space="preserve"> Green zone: </w:t>
      </w:r>
      <w:r>
        <w:rPr>
          <w:rFonts w:ascii="Consolas" w:eastAsia="Consolas" w:hAnsi="Consolas" w:cs="Consolas"/>
          <w:sz w:val="19"/>
          <w:szCs w:val="19"/>
        </w:rPr>
        <w:t>id</w:t>
      </w:r>
      <w:r>
        <w:t xml:space="preserve">, </w:t>
      </w:r>
      <w:r>
        <w:rPr>
          <w:rFonts w:ascii="Consolas" w:eastAsia="Consolas" w:hAnsi="Consolas" w:cs="Consolas"/>
          <w:sz w:val="19"/>
          <w:szCs w:val="19"/>
        </w:rPr>
        <w:t>name</w:t>
      </w:r>
      <w:r>
        <w:t xml:space="preserve">, </w:t>
      </w:r>
      <w:r>
        <w:rPr>
          <w:rFonts w:ascii="Consolas" w:eastAsia="Consolas" w:hAnsi="Consolas" w:cs="Consolas"/>
          <w:sz w:val="19"/>
          <w:szCs w:val="19"/>
        </w:rPr>
        <w:t>district</w:t>
      </w:r>
      <w:r>
        <w:t xml:space="preserve">, </w:t>
      </w:r>
      <w:r>
        <w:rPr>
          <w:rFonts w:ascii="Consolas" w:eastAsia="Consolas" w:hAnsi="Consolas" w:cs="Consolas"/>
          <w:sz w:val="19"/>
          <w:szCs w:val="19"/>
        </w:rPr>
        <w:t>areaM2</w:t>
      </w:r>
      <w:r>
        <w:t xml:space="preserve">, </w:t>
      </w:r>
      <w:r>
        <w:rPr>
          <w:rFonts w:ascii="Consolas" w:eastAsia="Consolas" w:hAnsi="Consolas" w:cs="Consolas"/>
          <w:sz w:val="19"/>
          <w:szCs w:val="19"/>
        </w:rPr>
        <w:t>populationNearby</w:t>
      </w:r>
      <w:r>
        <w:t xml:space="preserve">. Grey zone: </w:t>
      </w:r>
      <w:r>
        <w:rPr>
          <w:rFonts w:ascii="Consolas" w:eastAsia="Consolas" w:hAnsi="Consolas" w:cs="Consolas"/>
          <w:sz w:val="19"/>
          <w:szCs w:val="19"/>
        </w:rPr>
        <w:t>id</w:t>
      </w:r>
      <w:r>
        <w:t xml:space="preserve">, </w:t>
      </w:r>
      <w:r>
        <w:rPr>
          <w:rFonts w:ascii="Consolas" w:eastAsia="Consolas" w:hAnsi="Consolas" w:cs="Consolas"/>
          <w:sz w:val="19"/>
          <w:szCs w:val="19"/>
        </w:rPr>
        <w:t>rank</w:t>
      </w:r>
      <w:r>
        <w:t xml:space="preserve">, </w:t>
      </w:r>
      <w:r>
        <w:rPr>
          <w:rFonts w:ascii="Consolas" w:eastAsia="Consolas" w:hAnsi="Consolas" w:cs="Consolas"/>
          <w:sz w:val="19"/>
          <w:szCs w:val="19"/>
        </w:rPr>
        <w:t>district</w:t>
      </w:r>
      <w:r>
        <w:t xml:space="preserve">, </w:t>
      </w:r>
      <w:r>
        <w:rPr>
          <w:rFonts w:ascii="Consolas" w:eastAsia="Consolas" w:hAnsi="Consolas" w:cs="Consolas"/>
          <w:sz w:val="19"/>
          <w:szCs w:val="19"/>
        </w:rPr>
        <w:t>areaM2</w:t>
      </w:r>
      <w:r>
        <w:t xml:space="preserve">, </w:t>
      </w:r>
      <w:r>
        <w:rPr>
          <w:rFonts w:ascii="Consolas" w:eastAsia="Consolas" w:hAnsi="Consolas" w:cs="Consolas"/>
          <w:sz w:val="19"/>
          <w:szCs w:val="19"/>
        </w:rPr>
        <w:t>populationNearby</w:t>
      </w:r>
      <w:r>
        <w:t xml:space="preserve">, </w:t>
      </w:r>
      <w:r>
        <w:rPr>
          <w:rFonts w:ascii="Consolas" w:eastAsia="Consolas" w:hAnsi="Consolas" w:cs="Consolas"/>
          <w:sz w:val="19"/>
          <w:szCs w:val="19"/>
        </w:rPr>
        <w:t>fitness</w:t>
      </w:r>
      <w:r>
        <w:t xml:space="preserve"> (0–1) and </w:t>
      </w:r>
      <w:r>
        <w:rPr>
          <w:rFonts w:ascii="Consolas" w:eastAsia="Consolas" w:hAnsi="Consolas" w:cs="Consolas"/>
          <w:sz w:val="19"/>
          <w:szCs w:val="19"/>
        </w:rPr>
        <w:t>scores.greenAccessDeficit</w:t>
      </w:r>
      <w:r>
        <w:t xml:space="preserve">, </w:t>
      </w:r>
      <w:r>
        <w:rPr>
          <w:rFonts w:ascii="Consolas" w:eastAsia="Consolas" w:hAnsi="Consolas" w:cs="Consolas"/>
          <w:sz w:val="19"/>
          <w:szCs w:val="19"/>
        </w:rPr>
        <w:t>scores.airProximity</w:t>
      </w:r>
      <w:r>
        <w:t xml:space="preserve">, </w:t>
      </w:r>
      <w:r>
        <w:rPr>
          <w:rFonts w:ascii="Consolas" w:eastAsia="Consolas" w:hAnsi="Consolas" w:cs="Consolas"/>
          <w:sz w:val="19"/>
          <w:szCs w:val="19"/>
        </w:rPr>
        <w:t>scores.heatSeverity</w:t>
      </w:r>
      <w:r>
        <w:t xml:space="preserve"> (integers 1–5). Optional: </w:t>
      </w:r>
      <w:r>
        <w:rPr>
          <w:rFonts w:ascii="Consolas" w:eastAsia="Consolas" w:hAnsi="Consolas" w:cs="Consolas"/>
          <w:sz w:val="19"/>
          <w:szCs w:val="19"/>
        </w:rPr>
        <w:t>nameTh</w:t>
      </w:r>
      <w:r>
        <w:t xml:space="preserve">, </w:t>
      </w:r>
      <w:r>
        <w:rPr>
          <w:rFonts w:ascii="Consolas" w:eastAsia="Consolas" w:hAnsi="Consolas" w:cs="Consolas"/>
          <w:sz w:val="19"/>
          <w:szCs w:val="19"/>
        </w:rPr>
        <w:t>type</w:t>
      </w:r>
      <w:r>
        <w:t xml:space="preserve">, </w:t>
      </w:r>
      <w:r>
        <w:rPr>
          <w:rFonts w:ascii="Consolas" w:eastAsia="Consolas" w:hAnsi="Consolas" w:cs="Consolas"/>
          <w:sz w:val="19"/>
          <w:szCs w:val="19"/>
        </w:rPr>
        <w:t>ndvi</w:t>
      </w:r>
      <w:r>
        <w:t xml:space="preserve">, </w:t>
      </w:r>
      <w:r>
        <w:rPr>
          <w:rFonts w:ascii="Consolas" w:eastAsia="Consolas" w:hAnsi="Consolas" w:cs="Consolas"/>
          <w:sz w:val="19"/>
          <w:szCs w:val="19"/>
        </w:rPr>
        <w:t>tempInsideC</w:t>
      </w:r>
      <w:r>
        <w:t xml:space="preserve">, </w:t>
      </w:r>
      <w:r>
        <w:rPr>
          <w:rFonts w:ascii="Consolas" w:eastAsia="Consolas" w:hAnsi="Consolas" w:cs="Consolas"/>
          <w:sz w:val="19"/>
          <w:szCs w:val="19"/>
        </w:rPr>
        <w:t>tempAroundC</w:t>
      </w:r>
      <w:r>
        <w:t xml:space="preserve">, </w:t>
      </w:r>
      <w:r>
        <w:rPr>
          <w:rFonts w:ascii="Consolas" w:eastAsia="Consolas" w:hAnsi="Consolas" w:cs="Consolas"/>
          <w:sz w:val="19"/>
          <w:szCs w:val="19"/>
        </w:rPr>
        <w:t>surfaceTempC</w:t>
      </w:r>
      <w:r>
        <w:t xml:space="preserve">, </w:t>
      </w:r>
      <w:r>
        <w:rPr>
          <w:rFonts w:ascii="Consolas" w:eastAsia="Consolas" w:hAnsi="Consolas" w:cs="Consolas"/>
          <w:sz w:val="19"/>
          <w:szCs w:val="19"/>
        </w:rPr>
        <w:t>penalty</w:t>
      </w:r>
      <w:r>
        <w:t xml:space="preserve">, </w:t>
      </w:r>
      <w:r>
        <w:rPr>
          <w:rFonts w:ascii="Consolas" w:eastAsia="Consolas" w:hAnsi="Consolas" w:cs="Consolas"/>
          <w:sz w:val="19"/>
          <w:szCs w:val="19"/>
        </w:rPr>
        <w:t>nearestGreenZone</w:t>
      </w:r>
      <w:r>
        <w:t xml:space="preserve"> (</w:t>
      </w:r>
      <w:r>
        <w:rPr>
          <w:rFonts w:ascii="Consolas" w:eastAsia="Consolas" w:hAnsi="Consolas" w:cs="Consolas"/>
          <w:sz w:val="19"/>
          <w:szCs w:val="19"/>
        </w:rPr>
        <w:t>id</w:t>
      </w:r>
      <w:r>
        <w:t xml:space="preserve">, </w:t>
      </w:r>
      <w:r>
        <w:rPr>
          <w:rFonts w:ascii="Consolas" w:eastAsia="Consolas" w:hAnsi="Consolas" w:cs="Consolas"/>
          <w:sz w:val="19"/>
          <w:szCs w:val="19"/>
        </w:rPr>
        <w:t>name</w:t>
      </w:r>
      <w:r>
        <w:t xml:space="preserve">, </w:t>
      </w:r>
      <w:r>
        <w:rPr>
          <w:rFonts w:ascii="Consolas" w:eastAsia="Consolas" w:hAnsi="Consolas" w:cs="Consolas"/>
          <w:sz w:val="19"/>
          <w:szCs w:val="19"/>
        </w:rPr>
        <w:t>distanceKm</w:t>
      </w:r>
      <w:r>
        <w:t xml:space="preserve">), </w:t>
      </w:r>
      <w:r>
        <w:rPr>
          <w:rFonts w:ascii="Consolas" w:eastAsia="Consolas" w:hAnsi="Consolas" w:cs="Consolas"/>
          <w:sz w:val="19"/>
          <w:szCs w:val="19"/>
        </w:rPr>
        <w:t>nearbyRadiusKm</w:t>
      </w:r>
      <w:r>
        <w:t xml:space="preserve"> (default 1) and </w:t>
      </w:r>
      <w:r>
        <w:rPr>
          <w:rFonts w:ascii="Consolas" w:eastAsia="Consolas" w:hAnsi="Consolas" w:cs="Consolas"/>
          <w:sz w:val="19"/>
          <w:szCs w:val="19"/>
        </w:rPr>
        <w:t>updatedAt</w:t>
      </w:r>
      <w:r>
        <w:t>.</w:t>
      </w:r>
    </w:p>
    <w:p w14:paraId="3389E2C6" w14:textId="77777777" w:rsidR="00E43405" w:rsidRDefault="009479FF">
      <w:pPr>
        <w:pStyle w:val="ListParagraph"/>
        <w:numPr>
          <w:ilvl w:val="0"/>
          <w:numId w:val="2"/>
        </w:numPr>
        <w:spacing w:after="70"/>
      </w:pPr>
      <w:r>
        <w:lastRenderedPageBreak/>
        <w:t>Reply with HTTP 200 and JSON. Any other status shows an error card with a Retry button; the card names the address that failed and why.</w:t>
      </w:r>
    </w:p>
    <w:p w14:paraId="4BCD9E0C" w14:textId="77777777" w:rsidR="00E43405" w:rsidRDefault="009479FF">
      <w:pPr>
        <w:pStyle w:val="ListParagraph"/>
        <w:numPr>
          <w:ilvl w:val="0"/>
          <w:numId w:val="2"/>
        </w:numPr>
        <w:spacing w:after="70"/>
      </w:pPr>
      <w:r>
        <w:t>Allow CORS from the frontend origin (http://localhost:5173 during development) and turn on gzip.</w:t>
      </w:r>
    </w:p>
    <w:p w14:paraId="2A34FD37" w14:textId="77777777" w:rsidR="00E43405" w:rsidRDefault="009479FF">
      <w:pPr>
        <w:pStyle w:val="ListParagraph"/>
        <w:numPr>
          <w:ilvl w:val="0"/>
          <w:numId w:val="2"/>
        </w:numPr>
        <w:spacing w:after="70"/>
      </w:pPr>
      <w:r>
        <w:t>Geometry is a Polygon or MultiPolygon in WGS84 [longitude, latitude] (EPSG:4326).</w:t>
      </w:r>
    </w:p>
    <w:p w14:paraId="4DE2EC10" w14:textId="77777777" w:rsidR="00E43405" w:rsidRDefault="009479FF">
      <w:pPr>
        <w:pStyle w:val="ListParagraph"/>
        <w:numPr>
          <w:ilvl w:val="0"/>
          <w:numId w:val="2"/>
        </w:numPr>
        <w:spacing w:after="70"/>
      </w:pPr>
      <w:r>
        <w:t>Zones without an id or polygon geometry are skipped with a console warning; missing or non-finite numbers show as "—"; extra fields are ignored.</w:t>
      </w:r>
    </w:p>
    <w:p w14:paraId="15870DC9" w14:textId="77777777" w:rsidR="00E43405" w:rsidRDefault="009479FF">
      <w:pPr>
        <w:pStyle w:val="ListParagraph"/>
        <w:numPr>
          <w:ilvl w:val="0"/>
          <w:numId w:val="2"/>
        </w:numPr>
        <w:spacing w:after="70"/>
      </w:pPr>
      <w:r>
        <w:t xml:space="preserve">With </w:t>
      </w:r>
      <w:r>
        <w:rPr>
          <w:rFonts w:ascii="Consolas" w:eastAsia="Consolas" w:hAnsi="Consolas" w:cs="Consolas"/>
          <w:sz w:val="19"/>
          <w:szCs w:val="19"/>
        </w:rPr>
        <w:t>VITE_API_URL</w:t>
      </w:r>
      <w:r>
        <w:t xml:space="preserve"> empty, the app reads the same structures from </w:t>
      </w:r>
      <w:r>
        <w:rPr>
          <w:rFonts w:ascii="Consolas" w:eastAsia="Consolas" w:hAnsi="Consolas" w:cs="Consolas"/>
          <w:sz w:val="19"/>
          <w:szCs w:val="19"/>
        </w:rPr>
        <w:t>src/mock/</w:t>
      </w:r>
      <w:r>
        <w:t>. Vite builds these files into the app, so the example data loads wherever the app is hosted.</w:t>
      </w:r>
    </w:p>
    <w:p w14:paraId="7928A80A" w14:textId="77777777" w:rsidR="00E43405" w:rsidRDefault="009479FF">
      <w:pPr>
        <w:pStyle w:val="Heading2"/>
      </w:pPr>
      <w:bookmarkStart w:id="24" w:name="_Toc243050094"/>
      <w:r>
        <w:t>2.12 How the mock data was made</w:t>
      </w:r>
      <w:bookmarkEnd w:id="24"/>
    </w:p>
    <w:p w14:paraId="27C3878A" w14:textId="77777777" w:rsidR="00E43405" w:rsidRDefault="009479FF">
      <w:r>
        <w:t xml:space="preserve">The scripts in </w:t>
      </w:r>
      <w:r>
        <w:rPr>
          <w:rFonts w:ascii="Consolas" w:eastAsia="Consolas" w:hAnsi="Consolas" w:cs="Consolas"/>
          <w:sz w:val="19"/>
          <w:szCs w:val="19"/>
        </w:rPr>
        <w:t>docs/mock-data/</w:t>
      </w:r>
      <w:r>
        <w:t xml:space="preserve"> produce the mock files reproducibly, with seeded random numbers (mulberry32, seed 20261015):</w:t>
      </w:r>
    </w:p>
    <w:p w14:paraId="13336F02" w14:textId="77777777" w:rsidR="00E43405" w:rsidRDefault="009479FF">
      <w:pPr>
        <w:pStyle w:val="ListParagraph"/>
        <w:numPr>
          <w:ilvl w:val="0"/>
          <w:numId w:val="5"/>
        </w:numPr>
        <w:spacing w:after="80"/>
      </w:pPr>
      <w:r>
        <w:t>Download OpenStreetMap data (API v0.6) for Don Mueang, its neighbours and everything around gisda_03.</w:t>
      </w:r>
    </w:p>
    <w:p w14:paraId="37366A35" w14:textId="77777777" w:rsidR="00E43405" w:rsidRDefault="009479FF">
      <w:pPr>
        <w:pStyle w:val="ListParagraph"/>
        <w:numPr>
          <w:ilvl w:val="0"/>
          <w:numId w:val="5"/>
        </w:numPr>
        <w:spacing w:after="80"/>
      </w:pPr>
      <w:r>
        <w:t>Rasterise the land cover onto the 600 × 600 grid. Where shapes overlap, a priority order decides: water, paved, buildings, vegetation, airfield, military, vacant, institutional, residential, open land. Polygons fill the cells whose centres are inside; lines become strips of their real width (runway 45 m, taxiway 23 m, roads 5–24 m, canals 12 m, rivers 30 m).</w:t>
      </w:r>
    </w:p>
    <w:p w14:paraId="3D953BDC" w14:textId="77777777" w:rsidR="00E43405" w:rsidRDefault="009479FF">
      <w:pPr>
        <w:pStyle w:val="ListParagraph"/>
        <w:numPr>
          <w:ilvl w:val="0"/>
          <w:numId w:val="5"/>
        </w:numPr>
        <w:spacing w:after="80"/>
      </w:pPr>
      <w:r>
        <w:t>Simulate NDVI per cell as a base value for the land cover plus smooth noise at about 200 m and 25 m and a small random jitter (for example trees 0.70, grass 0.58, airfield 0.50, residential 0.19, paved 0.08; water −0.15 to −0.03).</w:t>
      </w:r>
    </w:p>
    <w:p w14:paraId="21264123" w14:textId="77777777" w:rsidR="00E43405" w:rsidRDefault="009479FF">
      <w:pPr>
        <w:pStyle w:val="ListParagraph"/>
        <w:numPr>
          <w:ilvl w:val="0"/>
          <w:numId w:val="5"/>
        </w:numPr>
        <w:spacing w:after="80"/>
      </w:pPr>
      <w:r>
        <w:t>Simulate land surface temperature as 39.2 − 8.5 × NDVI ± 0.4 °C (water 30.8 °C).</w:t>
      </w:r>
    </w:p>
    <w:p w14:paraId="539DA9DD" w14:textId="77777777" w:rsidR="00E43405" w:rsidRDefault="009479FF">
      <w:pPr>
        <w:pStyle w:val="ListParagraph"/>
        <w:numPr>
          <w:ilvl w:val="0"/>
          <w:numId w:val="5"/>
        </w:numPr>
        <w:spacing w:after="80"/>
      </w:pPr>
      <w:r>
        <w:t>Estimate people on a 100 m grid that reaches 1 km past the frame (per 100 m cell: residential 120, open 30, institutional 20, military 8, vacant 5, each ±20%).</w:t>
      </w:r>
    </w:p>
    <w:p w14:paraId="628A6E6E" w14:textId="77777777" w:rsidR="00E43405" w:rsidRDefault="009479FF">
      <w:pPr>
        <w:pStyle w:val="ListParagraph"/>
        <w:numPr>
          <w:ilvl w:val="0"/>
          <w:numId w:val="5"/>
        </w:numPr>
        <w:spacing w:after="80"/>
      </w:pPr>
      <w:r>
        <w:t>Build the zones, outlines, factors and fitness as in sections 2.6 to 2.8, and keep the best 20 sites.</w:t>
      </w:r>
    </w:p>
    <w:p w14:paraId="73BB686B" w14:textId="77777777" w:rsidR="00E43405" w:rsidRDefault="009479FF">
      <w:pPr>
        <w:pStyle w:val="Heading2"/>
      </w:pPr>
      <w:bookmarkStart w:id="25" w:name="_Toc243050095"/>
      <w:r>
        <w:t>2.13 Quality and verification</w:t>
      </w:r>
      <w:bookmarkEnd w:id="25"/>
    </w:p>
    <w:p w14:paraId="77A1D7BD" w14:textId="77777777" w:rsidR="00E43405" w:rsidRDefault="009479FF">
      <w:pPr>
        <w:pStyle w:val="ListParagraph"/>
        <w:numPr>
          <w:ilvl w:val="0"/>
          <w:numId w:val="2"/>
        </w:numPr>
        <w:spacing w:after="70"/>
      </w:pPr>
      <w:r>
        <w:rPr>
          <w:b/>
          <w:bCs/>
        </w:rPr>
        <w:t>Automated tests:</w:t>
      </w:r>
      <w:r>
        <w:t xml:space="preserve"> 74 tests in 10 files, all passing (Vitest, jsdom, Testing Library). They cover formatting, metrics and tiers, geometry and areas, grid classification and class areas, the affine solver and palette, API validation, URLs and error messages, the mock-data contract (600 × 600, 360,000 values), the data-loading hook (loading, error, retry), the gauge and the sidebar panels.</w:t>
      </w:r>
    </w:p>
    <w:p w14:paraId="16DE6C11" w14:textId="77777777" w:rsidR="00E43405" w:rsidRDefault="009479FF">
      <w:pPr>
        <w:pStyle w:val="ListParagraph"/>
        <w:numPr>
          <w:ilvl w:val="0"/>
          <w:numId w:val="2"/>
        </w:numPr>
        <w:spacing w:after="70"/>
      </w:pPr>
      <w:r>
        <w:rPr>
          <w:b/>
          <w:bCs/>
        </w:rPr>
        <w:t>Build:</w:t>
      </w:r>
      <w:r>
        <w:t xml:space="preserve"> the production build passes (Vite 8).</w:t>
      </w:r>
    </w:p>
    <w:p w14:paraId="6DE48C22" w14:textId="77777777" w:rsidR="00E43405" w:rsidRDefault="009479FF">
      <w:pPr>
        <w:pStyle w:val="ListParagraph"/>
        <w:numPr>
          <w:ilvl w:val="0"/>
          <w:numId w:val="2"/>
        </w:numPr>
        <w:spacing w:after="70"/>
      </w:pPr>
      <w:r>
        <w:rPr>
          <w:b/>
          <w:bCs/>
        </w:rPr>
        <w:t>Browser checks:</w:t>
      </w:r>
      <w:r>
        <w:t xml:space="preserve"> grid alignment with the frame at zoom 13, 16 and 19; zone click to stats; layer switches; Esc; phone layout at 375 px.</w:t>
      </w:r>
    </w:p>
    <w:p w14:paraId="73E0EAE3" w14:textId="77777777" w:rsidR="00E43405" w:rsidRDefault="009479FF">
      <w:pPr>
        <w:pStyle w:val="ListParagraph"/>
        <w:numPr>
          <w:ilvl w:val="0"/>
          <w:numId w:val="2"/>
        </w:numPr>
        <w:spacing w:after="70"/>
      </w:pPr>
      <w:r>
        <w:rPr>
          <w:b/>
          <w:bCs/>
        </w:rPr>
        <w:t>Accessibility:</w:t>
      </w:r>
      <w:r>
        <w:t xml:space="preserve"> each status uses an icon, a word and a colour; the priority colours were checked for contrast on the map and on the dark cards; map buttons have labels; the legend is a native details element.</w:t>
      </w:r>
    </w:p>
    <w:p w14:paraId="169FEE18" w14:textId="77777777" w:rsidR="00E43405" w:rsidRDefault="009479FF">
      <w:pPr>
        <w:pStyle w:val="ListParagraph"/>
        <w:numPr>
          <w:ilvl w:val="0"/>
          <w:numId w:val="2"/>
        </w:numPr>
        <w:spacing w:after="70"/>
      </w:pPr>
      <w:r>
        <w:rPr>
          <w:b/>
          <w:bCs/>
        </w:rPr>
        <w:t>Planned (from the report):</w:t>
      </w:r>
      <w:r>
        <w:t xml:space="preserve"> classification accuracy of at least 80% against hand-labelled cells; the Hybrid GA against a greedy baseline; sensitivity analysis of the weights.</w:t>
      </w:r>
    </w:p>
    <w:p w14:paraId="107DCA4A" w14:textId="77777777" w:rsidR="00E43405" w:rsidRDefault="009479FF">
      <w:pPr>
        <w:pStyle w:val="Heading2"/>
      </w:pPr>
      <w:bookmarkStart w:id="26" w:name="_Toc243050096"/>
      <w:r>
        <w:t>2.14 Limitations and risks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200"/>
        <w:gridCol w:w="3738"/>
      </w:tblGrid>
      <w:tr w:rsidR="00E43405" w14:paraId="0B3CD360" w14:textId="77777777">
        <w:trPr>
          <w:cantSplit/>
          <w:tblHeader/>
        </w:trPr>
        <w:tc>
          <w:tcPr>
            <w:tcW w:w="27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44C63BDE" w14:textId="77777777" w:rsidR="00E43405" w:rsidRDefault="009479FF">
            <w:pPr>
              <w:spacing w:after="0" w:line="259" w:lineRule="auto"/>
            </w:pPr>
            <w:r>
              <w:rPr>
                <w:b/>
                <w:bCs/>
                <w:color w:val="FFFFFF"/>
                <w:sz w:val="19"/>
                <w:szCs w:val="19"/>
              </w:rPr>
              <w:t>Item</w:t>
            </w:r>
          </w:p>
        </w:tc>
        <w:tc>
          <w:tcPr>
            <w:tcW w:w="3200"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03F39C54" w14:textId="77777777" w:rsidR="00E43405" w:rsidRDefault="009479FF">
            <w:pPr>
              <w:spacing w:after="0" w:line="259" w:lineRule="auto"/>
            </w:pPr>
            <w:r>
              <w:rPr>
                <w:b/>
                <w:bCs/>
                <w:color w:val="FFFFFF"/>
                <w:sz w:val="19"/>
                <w:szCs w:val="19"/>
              </w:rPr>
              <w:t>Effect</w:t>
            </w:r>
          </w:p>
        </w:tc>
        <w:tc>
          <w:tcPr>
            <w:tcW w:w="3738" w:type="dxa"/>
            <w:tcBorders>
              <w:top w:val="single" w:sz="4" w:space="0" w:color="D6D3D1"/>
              <w:left w:val="single" w:sz="4" w:space="0" w:color="D6D3D1"/>
              <w:bottom w:val="single" w:sz="4" w:space="0" w:color="D6D3D1"/>
              <w:right w:val="single" w:sz="4" w:space="0" w:color="D6D3D1"/>
            </w:tcBorders>
            <w:shd w:val="clear" w:color="auto" w:fill="14532D"/>
            <w:tcMar>
              <w:top w:w="70" w:type="dxa"/>
              <w:left w:w="110" w:type="dxa"/>
              <w:bottom w:w="70" w:type="dxa"/>
              <w:right w:w="110" w:type="dxa"/>
            </w:tcMar>
            <w:vAlign w:val="center"/>
          </w:tcPr>
          <w:p w14:paraId="33C0EC7A" w14:textId="77777777" w:rsidR="00E43405" w:rsidRDefault="009479FF">
            <w:pPr>
              <w:spacing w:after="0" w:line="259" w:lineRule="auto"/>
            </w:pPr>
            <w:r>
              <w:rPr>
                <w:b/>
                <w:bCs/>
                <w:color w:val="FFFFFF"/>
                <w:sz w:val="19"/>
                <w:szCs w:val="19"/>
              </w:rPr>
              <w:t>What to do</w:t>
            </w:r>
          </w:p>
        </w:tc>
      </w:tr>
      <w:tr w:rsidR="00E43405" w14:paraId="418F0809" w14:textId="77777777">
        <w:trPr>
          <w:cantSplit/>
        </w:trPr>
        <w:tc>
          <w:tcPr>
            <w:tcW w:w="27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3785AF31" w14:textId="77777777" w:rsidR="00E43405" w:rsidRDefault="009479FF">
            <w:pPr>
              <w:spacing w:after="0" w:line="259" w:lineRule="auto"/>
            </w:pPr>
            <w:r>
              <w:rPr>
                <w:b/>
                <w:bCs/>
                <w:sz w:val="19"/>
                <w:szCs w:val="19"/>
              </w:rPr>
              <w:t>Mock data</w:t>
            </w:r>
          </w:p>
        </w:tc>
        <w:tc>
          <w:tcPr>
            <w:tcW w:w="3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E9EAFD0" w14:textId="77777777" w:rsidR="00E43405" w:rsidRDefault="009479FF">
            <w:pPr>
              <w:spacing w:after="0" w:line="259" w:lineRule="auto"/>
            </w:pPr>
            <w:r>
              <w:rPr>
                <w:sz w:val="19"/>
                <w:szCs w:val="19"/>
              </w:rPr>
              <w:t>Results are examples only</w:t>
            </w:r>
          </w:p>
        </w:tc>
        <w:tc>
          <w:tcPr>
            <w:tcW w:w="37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8CB7D34" w14:textId="77777777" w:rsidR="00E43405" w:rsidRDefault="009479FF">
            <w:pPr>
              <w:spacing w:after="0" w:line="259" w:lineRule="auto"/>
            </w:pPr>
            <w:r>
              <w:rPr>
                <w:sz w:val="19"/>
                <w:szCs w:val="19"/>
              </w:rPr>
              <w:t>Connect the backend; the app shows a "Mock data" badge until then</w:t>
            </w:r>
          </w:p>
        </w:tc>
      </w:tr>
      <w:tr w:rsidR="00E43405" w14:paraId="59C4D152"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27341A70" w14:textId="77777777" w:rsidR="00E43405" w:rsidRDefault="009479FF">
            <w:pPr>
              <w:spacing w:after="0" w:line="259" w:lineRule="auto"/>
            </w:pPr>
            <w:r>
              <w:rPr>
                <w:b/>
                <w:bCs/>
                <w:sz w:val="19"/>
                <w:szCs w:val="19"/>
              </w:rPr>
              <w:lastRenderedPageBreak/>
              <w:t>Frame assumed bilinear between its 4 corners</w:t>
            </w:r>
          </w:p>
        </w:tc>
        <w:tc>
          <w:tcPr>
            <w:tcW w:w="32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4E6F403" w14:textId="77777777" w:rsidR="00E43405" w:rsidRDefault="009479FF">
            <w:pPr>
              <w:spacing w:after="0" w:line="259" w:lineRule="auto"/>
            </w:pPr>
            <w:r>
              <w:rPr>
                <w:sz w:val="19"/>
                <w:szCs w:val="19"/>
              </w:rPr>
              <w:t>Cells are misplaced if the imagery is georeferenced differently</w:t>
            </w:r>
          </w:p>
        </w:tc>
        <w:tc>
          <w:tcPr>
            <w:tcW w:w="37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7B2BC8D7" w14:textId="77777777" w:rsidR="00E43405" w:rsidRDefault="009479FF">
            <w:pPr>
              <w:spacing w:after="0" w:line="259" w:lineRule="auto"/>
            </w:pPr>
            <w:r>
              <w:rPr>
                <w:sz w:val="19"/>
                <w:szCs w:val="19"/>
              </w:rPr>
              <w:t>Confirm with GISTDA metadata, or send a geotransform or cell polygons</w:t>
            </w:r>
          </w:p>
        </w:tc>
      </w:tr>
      <w:tr w:rsidR="00E43405" w14:paraId="0F590658" w14:textId="77777777">
        <w:trPr>
          <w:cantSplit/>
        </w:trPr>
        <w:tc>
          <w:tcPr>
            <w:tcW w:w="27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E9F224F" w14:textId="77777777" w:rsidR="00E43405" w:rsidRDefault="009479FF">
            <w:pPr>
              <w:spacing w:after="0" w:line="259" w:lineRule="auto"/>
            </w:pPr>
            <w:r>
              <w:rPr>
                <w:b/>
                <w:bCs/>
                <w:sz w:val="19"/>
                <w:szCs w:val="19"/>
              </w:rPr>
              <w:t>0.5 m imagery averaged to 5 m</w:t>
            </w:r>
          </w:p>
        </w:tc>
        <w:tc>
          <w:tcPr>
            <w:tcW w:w="3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9F423A3" w14:textId="77777777" w:rsidR="00E43405" w:rsidRDefault="009479FF">
            <w:pPr>
              <w:spacing w:after="0" w:line="259" w:lineRule="auto"/>
            </w:pPr>
            <w:r>
              <w:rPr>
                <w:sz w:val="19"/>
                <w:szCs w:val="19"/>
              </w:rPr>
              <w:t>Single trees and narrow strips blur</w:t>
            </w:r>
          </w:p>
        </w:tc>
        <w:tc>
          <w:tcPr>
            <w:tcW w:w="37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60816A1" w14:textId="77777777" w:rsidR="00E43405" w:rsidRDefault="009479FF">
            <w:pPr>
              <w:spacing w:after="0" w:line="259" w:lineRule="auto"/>
            </w:pPr>
            <w:r>
              <w:rPr>
                <w:sz w:val="19"/>
                <w:szCs w:val="19"/>
              </w:rPr>
              <w:t>Define the aggregation; test the threshold on samples</w:t>
            </w:r>
          </w:p>
        </w:tc>
      </w:tr>
      <w:tr w:rsidR="00E43405" w14:paraId="5FDE2947"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5550800" w14:textId="77777777" w:rsidR="00E43405" w:rsidRDefault="009479FF">
            <w:pPr>
              <w:spacing w:after="0" w:line="259" w:lineRule="auto"/>
            </w:pPr>
            <w:r>
              <w:rPr>
                <w:b/>
                <w:bCs/>
                <w:sz w:val="19"/>
                <w:szCs w:val="19"/>
              </w:rPr>
              <w:t>One NDVI threshold (0.3)</w:t>
            </w:r>
          </w:p>
        </w:tc>
        <w:tc>
          <w:tcPr>
            <w:tcW w:w="32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0A20E462" w14:textId="77777777" w:rsidR="00E43405" w:rsidRDefault="009479FF">
            <w:pPr>
              <w:spacing w:after="0" w:line="259" w:lineRule="auto"/>
            </w:pPr>
            <w:r>
              <w:rPr>
                <w:sz w:val="19"/>
                <w:szCs w:val="19"/>
              </w:rPr>
              <w:t>Season and sensor change NDVI</w:t>
            </w:r>
          </w:p>
        </w:tc>
        <w:tc>
          <w:tcPr>
            <w:tcW w:w="37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2AE64B29" w14:textId="77777777" w:rsidR="00E43405" w:rsidRDefault="009479FF">
            <w:pPr>
              <w:spacing w:after="0" w:line="259" w:lineRule="auto"/>
            </w:pPr>
            <w:r>
              <w:rPr>
                <w:sz w:val="19"/>
                <w:szCs w:val="19"/>
              </w:rPr>
              <w:t xml:space="preserve">Calibrate with labelled samples; the value lives in </w:t>
            </w:r>
            <w:r>
              <w:rPr>
                <w:rFonts w:ascii="Consolas" w:eastAsia="Consolas" w:hAnsi="Consolas" w:cs="Consolas"/>
                <w:sz w:val="17"/>
                <w:szCs w:val="17"/>
              </w:rPr>
              <w:t>src/lib/constants.js</w:t>
            </w:r>
          </w:p>
        </w:tc>
      </w:tr>
      <w:tr w:rsidR="00E43405" w14:paraId="7395AD72" w14:textId="77777777">
        <w:trPr>
          <w:cantSplit/>
        </w:trPr>
        <w:tc>
          <w:tcPr>
            <w:tcW w:w="27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68E26A46" w14:textId="77777777" w:rsidR="00E43405" w:rsidRDefault="009479FF">
            <w:pPr>
              <w:spacing w:after="0" w:line="259" w:lineRule="auto"/>
            </w:pPr>
            <w:r>
              <w:rPr>
                <w:b/>
                <w:bCs/>
                <w:sz w:val="19"/>
                <w:szCs w:val="19"/>
              </w:rPr>
              <w:t>Thermal data at 30 m</w:t>
            </w:r>
          </w:p>
        </w:tc>
        <w:tc>
          <w:tcPr>
            <w:tcW w:w="3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113E555" w14:textId="77777777" w:rsidR="00E43405" w:rsidRDefault="009479FF">
            <w:pPr>
              <w:spacing w:after="0" w:line="259" w:lineRule="auto"/>
            </w:pPr>
            <w:r>
              <w:rPr>
                <w:sz w:val="19"/>
                <w:szCs w:val="19"/>
              </w:rPr>
              <w:t>HeatSeverity describes the neighbourhood, not the 5 m cell</w:t>
            </w:r>
          </w:p>
        </w:tc>
        <w:tc>
          <w:tcPr>
            <w:tcW w:w="37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351C8EC" w14:textId="77777777" w:rsidR="00E43405" w:rsidRDefault="009479FF">
            <w:pPr>
              <w:spacing w:after="0" w:line="259" w:lineRule="auto"/>
            </w:pPr>
            <w:r>
              <w:rPr>
                <w:sz w:val="19"/>
                <w:szCs w:val="19"/>
              </w:rPr>
              <w:t>State it with results; use finer thermal data when available</w:t>
            </w:r>
          </w:p>
        </w:tc>
      </w:tr>
      <w:tr w:rsidR="00E43405" w14:paraId="3AA22549"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502BD298" w14:textId="77777777" w:rsidR="00E43405" w:rsidRDefault="009479FF">
            <w:pPr>
              <w:spacing w:after="0" w:line="259" w:lineRule="auto"/>
            </w:pPr>
            <w:r>
              <w:rPr>
                <w:b/>
                <w:bCs/>
                <w:sz w:val="19"/>
                <w:szCs w:val="19"/>
              </w:rPr>
              <w:t>AirProximity is a road-distance proxy</w:t>
            </w:r>
          </w:p>
        </w:tc>
        <w:tc>
          <w:tcPr>
            <w:tcW w:w="32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C3AFC71" w14:textId="77777777" w:rsidR="00E43405" w:rsidRDefault="009479FF">
            <w:pPr>
              <w:spacing w:after="0" w:line="259" w:lineRule="auto"/>
            </w:pPr>
            <w:r>
              <w:rPr>
                <w:sz w:val="19"/>
                <w:szCs w:val="19"/>
              </w:rPr>
              <w:t>Misses informal pollution sources</w:t>
            </w:r>
          </w:p>
        </w:tc>
        <w:tc>
          <w:tcPr>
            <w:tcW w:w="37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DF3521E" w14:textId="77777777" w:rsidR="00E43405" w:rsidRDefault="009479FF">
            <w:pPr>
              <w:spacing w:after="0" w:line="259" w:lineRule="auto"/>
            </w:pPr>
            <w:r>
              <w:rPr>
                <w:sz w:val="19"/>
                <w:szCs w:val="19"/>
              </w:rPr>
              <w:t>Add air-quality or industry layers</w:t>
            </w:r>
          </w:p>
        </w:tc>
      </w:tr>
      <w:tr w:rsidR="00E43405" w14:paraId="0A2C306B" w14:textId="77777777">
        <w:trPr>
          <w:cantSplit/>
        </w:trPr>
        <w:tc>
          <w:tcPr>
            <w:tcW w:w="27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97D39EF" w14:textId="77777777" w:rsidR="00E43405" w:rsidRDefault="009479FF">
            <w:pPr>
              <w:spacing w:after="0" w:line="259" w:lineRule="auto"/>
            </w:pPr>
            <w:r>
              <w:rPr>
                <w:b/>
                <w:bCs/>
                <w:sz w:val="19"/>
                <w:szCs w:val="19"/>
              </w:rPr>
              <w:t>Weights w</w:t>
            </w:r>
            <w:r>
              <w:rPr>
                <w:b/>
                <w:bCs/>
                <w:sz w:val="19"/>
                <w:szCs w:val="19"/>
                <w:vertAlign w:val="subscript"/>
              </w:rPr>
              <w:t>1</w:t>
            </w:r>
            <w:r>
              <w:rPr>
                <w:b/>
                <w:bCs/>
                <w:sz w:val="19"/>
                <w:szCs w:val="19"/>
              </w:rPr>
              <w:t>–w</w:t>
            </w:r>
            <w:r>
              <w:rPr>
                <w:b/>
                <w:bCs/>
                <w:sz w:val="19"/>
                <w:szCs w:val="19"/>
                <w:vertAlign w:val="subscript"/>
              </w:rPr>
              <w:t>3</w:t>
            </w:r>
          </w:p>
        </w:tc>
        <w:tc>
          <w:tcPr>
            <w:tcW w:w="3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54246C8D" w14:textId="77777777" w:rsidR="00E43405" w:rsidRDefault="009479FF">
            <w:pPr>
              <w:spacing w:after="0" w:line="259" w:lineRule="auto"/>
            </w:pPr>
            <w:r>
              <w:rPr>
                <w:sz w:val="19"/>
                <w:szCs w:val="19"/>
              </w:rPr>
              <w:t>Rankings depend on them</w:t>
            </w:r>
          </w:p>
        </w:tc>
        <w:tc>
          <w:tcPr>
            <w:tcW w:w="37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14653843" w14:textId="77777777" w:rsidR="00E43405" w:rsidRDefault="009479FF">
            <w:pPr>
              <w:spacing w:after="0" w:line="259" w:lineRule="auto"/>
            </w:pPr>
            <w:r>
              <w:rPr>
                <w:sz w:val="19"/>
                <w:szCs w:val="19"/>
              </w:rPr>
              <w:t>Run a sensitivity analysis before real use</w:t>
            </w:r>
          </w:p>
        </w:tc>
      </w:tr>
      <w:tr w:rsidR="00E43405" w14:paraId="16C3DD53"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5C4A36AF" w14:textId="77777777" w:rsidR="00E43405" w:rsidRDefault="009479FF">
            <w:pPr>
              <w:spacing w:after="0" w:line="259" w:lineRule="auto"/>
            </w:pPr>
            <w:r>
              <w:rPr>
                <w:b/>
                <w:bCs/>
                <w:sz w:val="19"/>
                <w:szCs w:val="19"/>
              </w:rPr>
              <w:t>Population source not yet chosen</w:t>
            </w:r>
          </w:p>
        </w:tc>
        <w:tc>
          <w:tcPr>
            <w:tcW w:w="32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2620D229" w14:textId="77777777" w:rsidR="00E43405" w:rsidRDefault="009479FF">
            <w:pPr>
              <w:spacing w:after="0" w:line="259" w:lineRule="auto"/>
            </w:pPr>
            <w:r>
              <w:rPr>
                <w:sz w:val="19"/>
                <w:szCs w:val="19"/>
              </w:rPr>
              <w:t>Per-person numbers depend on it</w:t>
            </w:r>
          </w:p>
        </w:tc>
        <w:tc>
          <w:tcPr>
            <w:tcW w:w="37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542B28AA" w14:textId="77777777" w:rsidR="00E43405" w:rsidRDefault="009479FF">
            <w:pPr>
              <w:spacing w:after="0" w:line="259" w:lineRule="auto"/>
            </w:pPr>
            <w:r>
              <w:rPr>
                <w:sz w:val="19"/>
                <w:szCs w:val="19"/>
              </w:rPr>
              <w:t>Choose and document it (for example a 100 m population grid)</w:t>
            </w:r>
          </w:p>
        </w:tc>
      </w:tr>
      <w:tr w:rsidR="00E43405" w14:paraId="33A87F19" w14:textId="77777777">
        <w:trPr>
          <w:cantSplit/>
        </w:trPr>
        <w:tc>
          <w:tcPr>
            <w:tcW w:w="27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730E6B47" w14:textId="77777777" w:rsidR="00E43405" w:rsidRDefault="009479FF">
            <w:pPr>
              <w:spacing w:after="0" w:line="259" w:lineRule="auto"/>
            </w:pPr>
            <w:r>
              <w:rPr>
                <w:b/>
                <w:bCs/>
                <w:sz w:val="19"/>
                <w:szCs w:val="19"/>
              </w:rPr>
              <w:t>OpenStreetMap standard tiles</w:t>
            </w:r>
          </w:p>
        </w:tc>
        <w:tc>
          <w:tcPr>
            <w:tcW w:w="3200"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0B36707E" w14:textId="77777777" w:rsidR="00E43405" w:rsidRDefault="009479FF">
            <w:pPr>
              <w:spacing w:after="0" w:line="259" w:lineRule="auto"/>
            </w:pPr>
            <w:r>
              <w:rPr>
                <w:sz w:val="19"/>
                <w:szCs w:val="19"/>
              </w:rPr>
              <w:t>The usage policy limits heavy traffic</w:t>
            </w:r>
          </w:p>
        </w:tc>
        <w:tc>
          <w:tcPr>
            <w:tcW w:w="3738" w:type="dxa"/>
            <w:tcBorders>
              <w:top w:val="single" w:sz="4" w:space="0" w:color="D6D3D1"/>
              <w:left w:val="single" w:sz="4" w:space="0" w:color="D6D3D1"/>
              <w:bottom w:val="single" w:sz="4" w:space="0" w:color="D6D3D1"/>
              <w:right w:val="single" w:sz="4" w:space="0" w:color="D6D3D1"/>
            </w:tcBorders>
            <w:tcMar>
              <w:top w:w="70" w:type="dxa"/>
              <w:left w:w="110" w:type="dxa"/>
              <w:bottom w:w="70" w:type="dxa"/>
              <w:right w:w="110" w:type="dxa"/>
            </w:tcMar>
            <w:vAlign w:val="center"/>
          </w:tcPr>
          <w:p w14:paraId="42864241" w14:textId="77777777" w:rsidR="00E43405" w:rsidRDefault="009479FF">
            <w:pPr>
              <w:spacing w:after="0" w:line="259" w:lineRule="auto"/>
            </w:pPr>
            <w:r>
              <w:rPr>
                <w:sz w:val="19"/>
                <w:szCs w:val="19"/>
              </w:rPr>
              <w:t>Use a tile provider or self-host for production</w:t>
            </w:r>
          </w:p>
        </w:tc>
      </w:tr>
      <w:tr w:rsidR="00E43405" w14:paraId="100A9D00" w14:textId="77777777">
        <w:trPr>
          <w:cantSplit/>
        </w:trPr>
        <w:tc>
          <w:tcPr>
            <w:tcW w:w="27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6220A07F" w14:textId="77777777" w:rsidR="00E43405" w:rsidRDefault="009479FF">
            <w:pPr>
              <w:spacing w:after="0" w:line="259" w:lineRule="auto"/>
            </w:pPr>
            <w:r>
              <w:rPr>
                <w:b/>
                <w:bCs/>
                <w:sz w:val="19"/>
                <w:szCs w:val="19"/>
              </w:rPr>
              <w:t>Grid payload: 1.77 MB per frame (0.33 MB gzip)</w:t>
            </w:r>
          </w:p>
        </w:tc>
        <w:tc>
          <w:tcPr>
            <w:tcW w:w="3200"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18BA0DBE" w14:textId="77777777" w:rsidR="00E43405" w:rsidRDefault="009479FF">
            <w:pPr>
              <w:spacing w:after="0" w:line="259" w:lineRule="auto"/>
            </w:pPr>
            <w:r>
              <w:rPr>
                <w:sz w:val="19"/>
                <w:szCs w:val="19"/>
              </w:rPr>
              <w:t>Fine for one frame, large for a whole city</w:t>
            </w:r>
          </w:p>
        </w:tc>
        <w:tc>
          <w:tcPr>
            <w:tcW w:w="3738" w:type="dxa"/>
            <w:tcBorders>
              <w:top w:val="single" w:sz="4" w:space="0" w:color="D6D3D1"/>
              <w:left w:val="single" w:sz="4" w:space="0" w:color="D6D3D1"/>
              <w:bottom w:val="single" w:sz="4" w:space="0" w:color="D6D3D1"/>
              <w:right w:val="single" w:sz="4" w:space="0" w:color="D6D3D1"/>
            </w:tcBorders>
            <w:shd w:val="clear" w:color="auto" w:fill="FAFAF9"/>
            <w:tcMar>
              <w:top w:w="70" w:type="dxa"/>
              <w:left w:w="110" w:type="dxa"/>
              <w:bottom w:w="70" w:type="dxa"/>
              <w:right w:w="110" w:type="dxa"/>
            </w:tcMar>
            <w:vAlign w:val="center"/>
          </w:tcPr>
          <w:p w14:paraId="34ADF130" w14:textId="77777777" w:rsidR="00E43405" w:rsidRDefault="009479FF">
            <w:pPr>
              <w:spacing w:after="0" w:line="259" w:lineRule="auto"/>
            </w:pPr>
            <w:r>
              <w:rPr>
                <w:sz w:val="19"/>
                <w:szCs w:val="19"/>
              </w:rPr>
              <w:t>Binary or PNG encoding, or raster tiles / Cloud-Optimised GeoTIFF</w:t>
            </w:r>
          </w:p>
        </w:tc>
      </w:tr>
    </w:tbl>
    <w:p w14:paraId="0235C552" w14:textId="77777777" w:rsidR="00E43405" w:rsidRDefault="009479FF">
      <w:pPr>
        <w:pStyle w:val="Heading2"/>
      </w:pPr>
      <w:bookmarkStart w:id="27" w:name="_Toc243050097"/>
      <w:r>
        <w:t>2.15 Roadmap</w:t>
      </w:r>
      <w:bookmarkEnd w:id="27"/>
    </w:p>
    <w:p w14:paraId="63DF96BB" w14:textId="77777777" w:rsidR="00E43405" w:rsidRDefault="009479FF">
      <w:pPr>
        <w:pStyle w:val="ListParagraph"/>
        <w:numPr>
          <w:ilvl w:val="0"/>
          <w:numId w:val="6"/>
        </w:numPr>
        <w:spacing w:after="80"/>
      </w:pPr>
      <w:r>
        <w:rPr>
          <w:b/>
          <w:bCs/>
        </w:rPr>
        <w:t>Backend integration:</w:t>
      </w:r>
      <w:r>
        <w:t xml:space="preserve"> serve the three endpoints with real data, and validate them against the mock examples.</w:t>
      </w:r>
    </w:p>
    <w:p w14:paraId="13A669C4" w14:textId="77777777" w:rsidR="00E43405" w:rsidRDefault="009479FF">
      <w:pPr>
        <w:pStyle w:val="ListParagraph"/>
        <w:numPr>
          <w:ilvl w:val="0"/>
          <w:numId w:val="6"/>
        </w:numPr>
        <w:spacing w:after="80"/>
      </w:pPr>
      <w:r>
        <w:rPr>
          <w:b/>
          <w:bCs/>
        </w:rPr>
        <w:t>More frames:</w:t>
      </w:r>
      <w:r>
        <w:t xml:space="preserve"> a frames endpoint and a frame switcher; mark gisda_01 and gisda_02 ready.</w:t>
      </w:r>
    </w:p>
    <w:p w14:paraId="723448E9" w14:textId="77777777" w:rsidR="00E43405" w:rsidRDefault="009479FF">
      <w:pPr>
        <w:pStyle w:val="ListParagraph"/>
        <w:numPr>
          <w:ilvl w:val="0"/>
          <w:numId w:val="6"/>
        </w:numPr>
        <w:spacing w:after="80"/>
      </w:pPr>
      <w:r>
        <w:rPr>
          <w:b/>
          <w:bCs/>
        </w:rPr>
        <w:t>Validation:</w:t>
      </w:r>
      <w:r>
        <w:t xml:space="preserve"> accuracy assessment, the Hybrid GA against the greedy baseline, and weight sensitivity.</w:t>
      </w:r>
    </w:p>
    <w:p w14:paraId="5ADE0223" w14:textId="77777777" w:rsidR="00E43405" w:rsidRDefault="009479FF">
      <w:pPr>
        <w:pStyle w:val="ListParagraph"/>
        <w:numPr>
          <w:ilvl w:val="0"/>
          <w:numId w:val="6"/>
        </w:numPr>
        <w:spacing w:after="80"/>
      </w:pPr>
      <w:r>
        <w:rPr>
          <w:b/>
          <w:bCs/>
        </w:rPr>
        <w:t>Scale:</w:t>
      </w:r>
      <w:r>
        <w:t xml:space="preserve"> tiled grids and caching for city-wide coverage.</w:t>
      </w:r>
    </w:p>
    <w:p w14:paraId="1204DD59" w14:textId="77777777" w:rsidR="00E43405" w:rsidRDefault="009479FF">
      <w:pPr>
        <w:pStyle w:val="ListParagraph"/>
        <w:numPr>
          <w:ilvl w:val="0"/>
          <w:numId w:val="6"/>
        </w:numPr>
        <w:spacing w:after="80"/>
      </w:pPr>
      <w:r>
        <w:rPr>
          <w:b/>
          <w:bCs/>
        </w:rPr>
        <w:t>Pilot:</w:t>
      </w:r>
      <w:r>
        <w:t xml:space="preserve"> test with a district office. Possible additions (proposals, not built): a Thai-language interface and export of the ranked list.</w:t>
      </w:r>
    </w:p>
    <w:p w14:paraId="5FAC50A2" w14:textId="77777777" w:rsidR="00E43405" w:rsidRDefault="009479FF">
      <w:pPr>
        <w:pStyle w:val="Heading2"/>
      </w:pPr>
      <w:bookmarkStart w:id="28" w:name="_Toc243050098"/>
      <w:r>
        <w:t>2.16 Running and deploying</w:t>
      </w:r>
      <w:bookmarkEnd w:id="28"/>
    </w:p>
    <w:p w14:paraId="709E449E" w14:textId="77777777" w:rsidR="00E43405" w:rsidRDefault="009479FF">
      <w:pPr>
        <w:pStyle w:val="ListParagraph"/>
        <w:numPr>
          <w:ilvl w:val="0"/>
          <w:numId w:val="2"/>
        </w:numPr>
        <w:spacing w:after="70"/>
      </w:pPr>
      <w:r>
        <w:rPr>
          <w:b/>
          <w:bCs/>
        </w:rPr>
        <w:t>Windows:</w:t>
      </w:r>
      <w:r>
        <w:t xml:space="preserve"> double-click </w:t>
      </w:r>
      <w:r>
        <w:rPr>
          <w:rFonts w:ascii="Consolas" w:eastAsia="Consolas" w:hAnsi="Consolas" w:cs="Consolas"/>
          <w:sz w:val="19"/>
          <w:szCs w:val="19"/>
        </w:rPr>
        <w:t>start.bat</w:t>
      </w:r>
      <w:r>
        <w:t>. It checks for Node.js, installs the packages the first time, starts the dev server and opens http://localhost:5173.</w:t>
      </w:r>
    </w:p>
    <w:p w14:paraId="02BB6593" w14:textId="77777777" w:rsidR="00E43405" w:rsidRDefault="009479FF">
      <w:pPr>
        <w:pStyle w:val="ListParagraph"/>
        <w:numPr>
          <w:ilvl w:val="0"/>
          <w:numId w:val="2"/>
        </w:numPr>
        <w:spacing w:after="70"/>
      </w:pPr>
      <w:r>
        <w:rPr>
          <w:b/>
          <w:bCs/>
        </w:rPr>
        <w:t>Commands:</w:t>
      </w:r>
      <w:r>
        <w:t xml:space="preserve"> </w:t>
      </w:r>
      <w:r>
        <w:rPr>
          <w:rFonts w:ascii="Consolas" w:eastAsia="Consolas" w:hAnsi="Consolas" w:cs="Consolas"/>
          <w:sz w:val="19"/>
          <w:szCs w:val="19"/>
        </w:rPr>
        <w:t>npm run dev</w:t>
      </w:r>
      <w:r>
        <w:t xml:space="preserve"> (dev server), </w:t>
      </w:r>
      <w:r>
        <w:rPr>
          <w:rFonts w:ascii="Consolas" w:eastAsia="Consolas" w:hAnsi="Consolas" w:cs="Consolas"/>
          <w:sz w:val="19"/>
          <w:szCs w:val="19"/>
        </w:rPr>
        <w:t>npm test</w:t>
      </w:r>
      <w:r>
        <w:t xml:space="preserve"> (tests), </w:t>
      </w:r>
      <w:r>
        <w:rPr>
          <w:rFonts w:ascii="Consolas" w:eastAsia="Consolas" w:hAnsi="Consolas" w:cs="Consolas"/>
          <w:sz w:val="19"/>
          <w:szCs w:val="19"/>
        </w:rPr>
        <w:t>npm run build</w:t>
      </w:r>
      <w:r>
        <w:t xml:space="preserve"> (production build in </w:t>
      </w:r>
      <w:r>
        <w:rPr>
          <w:rFonts w:ascii="Consolas" w:eastAsia="Consolas" w:hAnsi="Consolas" w:cs="Consolas"/>
          <w:sz w:val="19"/>
          <w:szCs w:val="19"/>
        </w:rPr>
        <w:t>dist/</w:t>
      </w:r>
      <w:r>
        <w:t xml:space="preserve">), </w:t>
      </w:r>
      <w:r>
        <w:rPr>
          <w:rFonts w:ascii="Consolas" w:eastAsia="Consolas" w:hAnsi="Consolas" w:cs="Consolas"/>
          <w:sz w:val="19"/>
          <w:szCs w:val="19"/>
        </w:rPr>
        <w:t>npm run preview</w:t>
      </w:r>
      <w:r>
        <w:t xml:space="preserve"> (serve the build).</w:t>
      </w:r>
    </w:p>
    <w:p w14:paraId="6A347BC3" w14:textId="77777777" w:rsidR="00E43405" w:rsidRDefault="009479FF">
      <w:pPr>
        <w:pStyle w:val="ListParagraph"/>
        <w:numPr>
          <w:ilvl w:val="0"/>
          <w:numId w:val="2"/>
        </w:numPr>
        <w:spacing w:after="70"/>
      </w:pPr>
      <w:r>
        <w:rPr>
          <w:b/>
          <w:bCs/>
        </w:rPr>
        <w:t>Connect the backend:</w:t>
      </w:r>
      <w:r>
        <w:t xml:space="preserve"> copy </w:t>
      </w:r>
      <w:r>
        <w:rPr>
          <w:rFonts w:ascii="Consolas" w:eastAsia="Consolas" w:hAnsi="Consolas" w:cs="Consolas"/>
          <w:sz w:val="19"/>
          <w:szCs w:val="19"/>
        </w:rPr>
        <w:t>.env.example</w:t>
      </w:r>
      <w:r>
        <w:t xml:space="preserve"> to </w:t>
      </w:r>
      <w:r>
        <w:rPr>
          <w:rFonts w:ascii="Consolas" w:eastAsia="Consolas" w:hAnsi="Consolas" w:cs="Consolas"/>
          <w:sz w:val="19"/>
          <w:szCs w:val="19"/>
        </w:rPr>
        <w:t>.env</w:t>
      </w:r>
      <w:r>
        <w:t xml:space="preserve">, set </w:t>
      </w:r>
      <w:r>
        <w:rPr>
          <w:rFonts w:ascii="Consolas" w:eastAsia="Consolas" w:hAnsi="Consolas" w:cs="Consolas"/>
          <w:sz w:val="19"/>
          <w:szCs w:val="19"/>
        </w:rPr>
        <w:t>VITE_API_URL</w:t>
      </w:r>
      <w:r>
        <w:t xml:space="preserve"> (for example http://localhost:8000/api) and restart. The "Mock data" badge disappears.</w:t>
      </w:r>
    </w:p>
    <w:p w14:paraId="7A7CCCFE" w14:textId="77777777" w:rsidR="00E43405" w:rsidRDefault="009479FF">
      <w:pPr>
        <w:pStyle w:val="ListParagraph"/>
        <w:numPr>
          <w:ilvl w:val="0"/>
          <w:numId w:val="2"/>
        </w:numPr>
        <w:spacing w:after="70"/>
      </w:pPr>
      <w:r>
        <w:rPr>
          <w:b/>
          <w:bCs/>
        </w:rPr>
        <w:t>Deploy:</w:t>
      </w:r>
      <w:r>
        <w:t xml:space="preserve"> </w:t>
      </w:r>
      <w:r>
        <w:rPr>
          <w:rFonts w:ascii="Consolas" w:eastAsia="Consolas" w:hAnsi="Consolas" w:cs="Consolas"/>
          <w:sz w:val="19"/>
          <w:szCs w:val="19"/>
        </w:rPr>
        <w:t>npm run build</w:t>
      </w:r>
      <w:r>
        <w:t xml:space="preserve"> produces static files that any web host can serve, at a site's root or in any folder, because the build uses relative paths (</w:t>
      </w:r>
      <w:r>
        <w:rPr>
          <w:rFonts w:ascii="Consolas" w:eastAsia="Consolas" w:hAnsi="Consolas" w:cs="Consolas"/>
          <w:sz w:val="19"/>
          <w:szCs w:val="19"/>
        </w:rPr>
        <w:t>base: './'</w:t>
      </w:r>
      <w:r>
        <w:t xml:space="preserve"> in </w:t>
      </w:r>
      <w:r>
        <w:rPr>
          <w:rFonts w:ascii="Consolas" w:eastAsia="Consolas" w:hAnsi="Consolas" w:cs="Consolas"/>
          <w:sz w:val="19"/>
          <w:szCs w:val="19"/>
        </w:rPr>
        <w:t>vite.config.js</w:t>
      </w:r>
      <w:r>
        <w:t xml:space="preserve">). </w:t>
      </w:r>
      <w:r>
        <w:rPr>
          <w:rFonts w:ascii="Consolas" w:eastAsia="Consolas" w:hAnsi="Consolas" w:cs="Consolas"/>
          <w:sz w:val="19"/>
          <w:szCs w:val="19"/>
        </w:rPr>
        <w:t>VITE_API_URL</w:t>
      </w:r>
      <w:r>
        <w:t xml:space="preserve"> is read at build time.</w:t>
      </w:r>
    </w:p>
    <w:p w14:paraId="20D1255C" w14:textId="77777777" w:rsidR="00E43405" w:rsidRDefault="009479FF">
      <w:pPr>
        <w:pStyle w:val="Heading2"/>
      </w:pPr>
      <w:bookmarkStart w:id="29" w:name="_Toc243050099"/>
      <w:r>
        <w:lastRenderedPageBreak/>
        <w:t>Appendix A. Project structure</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43405" w14:paraId="330C0E04" w14:textId="77777777">
        <w:trPr>
          <w:cantSplit/>
        </w:trPr>
        <w:tc>
          <w:tcPr>
            <w:tcW w:w="9638" w:type="dxa"/>
            <w:tcBorders>
              <w:top w:val="single" w:sz="4" w:space="0" w:color="D6D3D1"/>
              <w:left w:val="single" w:sz="4" w:space="0" w:color="D6D3D1"/>
              <w:bottom w:val="single" w:sz="4" w:space="0" w:color="D6D3D1"/>
              <w:right w:val="single" w:sz="4" w:space="0" w:color="D6D3D1"/>
            </w:tcBorders>
            <w:shd w:val="clear" w:color="auto" w:fill="F5F5F4"/>
            <w:tcMar>
              <w:top w:w="120" w:type="dxa"/>
              <w:left w:w="180" w:type="dxa"/>
              <w:bottom w:w="120" w:type="dxa"/>
              <w:right w:w="180" w:type="dxa"/>
            </w:tcMar>
          </w:tcPr>
          <w:p w14:paraId="12930248" w14:textId="77777777" w:rsidR="00E43405" w:rsidRDefault="009479FF">
            <w:pPr>
              <w:spacing w:after="0" w:line="240" w:lineRule="auto"/>
            </w:pPr>
            <w:r>
              <w:rPr>
                <w:rFonts w:ascii="Consolas" w:eastAsia="Consolas" w:hAnsi="Consolas" w:cs="Consolas"/>
                <w:sz w:val="16"/>
                <w:szCs w:val="16"/>
              </w:rPr>
              <w:t>src/</w:t>
            </w:r>
          </w:p>
          <w:p w14:paraId="2CCB3F0D" w14:textId="77777777" w:rsidR="00E43405" w:rsidRDefault="009479FF">
            <w:pPr>
              <w:spacing w:after="0" w:line="240" w:lineRule="auto"/>
            </w:pPr>
            <w:r>
              <w:rPr>
                <w:rFonts w:ascii="Consolas" w:eastAsia="Consolas" w:hAnsi="Consolas" w:cs="Consolas"/>
                <w:sz w:val="16"/>
                <w:szCs w:val="16"/>
              </w:rPr>
              <w:t xml:space="preserve">  App.jsx               page layout, selected zone, layer switches, Esc key</w:t>
            </w:r>
          </w:p>
          <w:p w14:paraId="0C3EA6B9" w14:textId="77777777" w:rsidR="00E43405" w:rsidRDefault="009479FF">
            <w:pPr>
              <w:spacing w:after="0" w:line="240" w:lineRule="auto"/>
            </w:pPr>
            <w:r>
              <w:rPr>
                <w:rFonts w:ascii="Consolas" w:eastAsia="Consolas" w:hAnsi="Consolas" w:cs="Consolas"/>
                <w:sz w:val="16"/>
                <w:szCs w:val="16"/>
              </w:rPr>
              <w:t xml:space="preserve">  config.js             backend URL, basemap, map zoom limits</w:t>
            </w:r>
          </w:p>
          <w:p w14:paraId="5A8EC83E" w14:textId="77777777" w:rsidR="00E43405" w:rsidRDefault="009479FF">
            <w:pPr>
              <w:spacing w:after="0" w:line="240" w:lineRule="auto"/>
            </w:pPr>
            <w:r>
              <w:rPr>
                <w:rFonts w:ascii="Consolas" w:eastAsia="Consolas" w:hAnsi="Consolas" w:cs="Consolas"/>
                <w:sz w:val="16"/>
                <w:szCs w:val="16"/>
              </w:rPr>
              <w:t xml:space="preserve">  data/frames.js        GISTDA frames (corner lat/lng) and which one is ready</w:t>
            </w:r>
          </w:p>
          <w:p w14:paraId="32A4E5D7" w14:textId="77777777" w:rsidR="00E43405" w:rsidRDefault="009479FF">
            <w:pPr>
              <w:spacing w:after="0" w:line="240" w:lineRule="auto"/>
            </w:pPr>
            <w:r>
              <w:rPr>
                <w:rFonts w:ascii="Consolas" w:eastAsia="Consolas" w:hAnsi="Consolas" w:cs="Consolas"/>
                <w:sz w:val="16"/>
                <w:szCs w:val="16"/>
              </w:rPr>
              <w:t xml:space="preserve">  data/districts.json   Don Mueang + neighbouring districts (OpenStreetMap)</w:t>
            </w:r>
          </w:p>
          <w:p w14:paraId="7B12317C" w14:textId="77777777" w:rsidR="00E43405" w:rsidRDefault="009479FF">
            <w:pPr>
              <w:spacing w:after="0" w:line="240" w:lineRule="auto"/>
            </w:pPr>
            <w:r>
              <w:rPr>
                <w:rFonts w:ascii="Consolas" w:eastAsia="Consolas" w:hAnsi="Consolas" w:cs="Consolas"/>
                <w:sz w:val="16"/>
                <w:szCs w:val="16"/>
              </w:rPr>
              <w:t xml:space="preserve">  api/data.js           loads and checks the NDVI grid and the zones</w:t>
            </w:r>
          </w:p>
          <w:p w14:paraId="04014DB9" w14:textId="77777777" w:rsidR="00E43405" w:rsidRDefault="009479FF">
            <w:pPr>
              <w:spacing w:after="0" w:line="240" w:lineRule="auto"/>
            </w:pPr>
            <w:r>
              <w:rPr>
                <w:rFonts w:ascii="Consolas" w:eastAsia="Consolas" w:hAnsi="Consolas" w:cs="Consolas"/>
                <w:sz w:val="16"/>
                <w:szCs w:val="16"/>
              </w:rPr>
              <w:t xml:space="preserve">  hooks/useMapData.js   loading / error / retry state</w:t>
            </w:r>
          </w:p>
          <w:p w14:paraId="410F666F" w14:textId="77777777" w:rsidR="00E43405" w:rsidRDefault="009479FF">
            <w:pPr>
              <w:spacing w:after="0" w:line="240" w:lineRule="auto"/>
            </w:pPr>
            <w:r>
              <w:rPr>
                <w:rFonts w:ascii="Consolas" w:eastAsia="Consolas" w:hAnsi="Consolas" w:cs="Consolas"/>
                <w:sz w:val="16"/>
                <w:szCs w:val="16"/>
              </w:rPr>
              <w:t xml:space="preserve">  lib/geo.js            areas in km², frame corners -&gt; cell corners, grey mask</w:t>
            </w:r>
          </w:p>
          <w:p w14:paraId="06D97AF5" w14:textId="77777777" w:rsidR="00E43405" w:rsidRDefault="009479FF">
            <w:pPr>
              <w:spacing w:after="0" w:line="240" w:lineRule="auto"/>
            </w:pPr>
            <w:r>
              <w:rPr>
                <w:rFonts w:ascii="Consolas" w:eastAsia="Consolas" w:hAnsi="Consolas" w:cs="Consolas"/>
                <w:sz w:val="16"/>
                <w:szCs w:val="16"/>
              </w:rPr>
              <w:t xml:space="preserve">  lib/grid.js           NDVI -&gt; water / grey / green cells, area per class</w:t>
            </w:r>
          </w:p>
          <w:p w14:paraId="604EB92E" w14:textId="77777777" w:rsidR="00E43405" w:rsidRDefault="009479FF">
            <w:pPr>
              <w:spacing w:after="0" w:line="240" w:lineRule="auto"/>
            </w:pPr>
            <w:r>
              <w:rPr>
                <w:rFonts w:ascii="Consolas" w:eastAsia="Consolas" w:hAnsi="Consolas" w:cs="Consolas"/>
                <w:sz w:val="16"/>
                <w:szCs w:val="16"/>
              </w:rPr>
              <w:t xml:space="preserve">  lib/raster.js         affine solver and class image for the grid layer</w:t>
            </w:r>
          </w:p>
          <w:p w14:paraId="4723120C" w14:textId="77777777" w:rsidR="00E43405" w:rsidRDefault="009479FF">
            <w:pPr>
              <w:spacing w:after="0" w:line="240" w:lineRule="auto"/>
            </w:pPr>
            <w:r>
              <w:rPr>
                <w:rFonts w:ascii="Consolas" w:eastAsia="Consolas" w:hAnsi="Consolas" w:cs="Consolas"/>
                <w:sz w:val="16"/>
                <w:szCs w:val="16"/>
              </w:rPr>
              <w:t xml:space="preserve">  lib/metrics.js        m² per person, status, priority tiers</w:t>
            </w:r>
          </w:p>
          <w:p w14:paraId="27782543" w14:textId="77777777" w:rsidR="00E43405" w:rsidRDefault="009479FF">
            <w:pPr>
              <w:spacing w:after="0" w:line="240" w:lineRule="auto"/>
            </w:pPr>
            <w:r>
              <w:rPr>
                <w:rFonts w:ascii="Consolas" w:eastAsia="Consolas" w:hAnsi="Consolas" w:cs="Consolas"/>
                <w:sz w:val="16"/>
                <w:szCs w:val="16"/>
              </w:rPr>
              <w:t xml:space="preserve">  components/map/       Leaflet map, grid layer, layer switches, legend</w:t>
            </w:r>
          </w:p>
          <w:p w14:paraId="473A3915" w14:textId="77777777" w:rsidR="00E43405" w:rsidRDefault="009479FF">
            <w:pPr>
              <w:spacing w:after="0" w:line="240" w:lineRule="auto"/>
            </w:pPr>
            <w:r>
              <w:rPr>
                <w:rFonts w:ascii="Consolas" w:eastAsia="Consolas" w:hAnsi="Consolas" w:cs="Consolas"/>
                <w:sz w:val="16"/>
                <w:szCs w:val="16"/>
              </w:rPr>
              <w:t xml:space="preserve">  components/sidebar/   overview, green zone and grey zone panels</w:t>
            </w:r>
          </w:p>
          <w:p w14:paraId="1FACA7E2" w14:textId="77777777" w:rsidR="00E43405" w:rsidRDefault="009479FF">
            <w:pPr>
              <w:spacing w:after="0" w:line="240" w:lineRule="auto"/>
            </w:pPr>
            <w:r>
              <w:rPr>
                <w:rFonts w:ascii="Consolas" w:eastAsia="Consolas" w:hAnsi="Consolas" w:cs="Consolas"/>
                <w:sz w:val="16"/>
                <w:szCs w:val="16"/>
              </w:rPr>
              <w:t xml:space="preserve">  components/charts/    half-pie gauge, cooling chart, factor bars, priority bar</w:t>
            </w:r>
          </w:p>
          <w:p w14:paraId="3DB146FE" w14:textId="77777777" w:rsidR="00E43405" w:rsidRDefault="009479FF">
            <w:pPr>
              <w:spacing w:after="0" w:line="240" w:lineRule="auto"/>
            </w:pPr>
            <w:r>
              <w:rPr>
                <w:rFonts w:ascii="Consolas" w:eastAsia="Consolas" w:hAnsi="Consolas" w:cs="Consolas"/>
                <w:sz w:val="16"/>
                <w:szCs w:val="16"/>
              </w:rPr>
              <w:t xml:space="preserve">  mock/                 example grid and zones, built into the app (API examples)</w:t>
            </w:r>
          </w:p>
          <w:p w14:paraId="54FD5976" w14:textId="77777777" w:rsidR="00E43405" w:rsidRDefault="009479FF">
            <w:pPr>
              <w:spacing w:after="0" w:line="240" w:lineRule="auto"/>
            </w:pPr>
            <w:r>
              <w:rPr>
                <w:rFonts w:ascii="Consolas" w:eastAsia="Consolas" w:hAnsi="Consolas" w:cs="Consolas"/>
                <w:sz w:val="16"/>
                <w:szCs w:val="16"/>
              </w:rPr>
              <w:t>public/                 favicon</w:t>
            </w:r>
          </w:p>
          <w:p w14:paraId="165DDFE2" w14:textId="77777777" w:rsidR="00E43405" w:rsidRDefault="009479FF">
            <w:pPr>
              <w:spacing w:after="0" w:line="240" w:lineRule="auto"/>
            </w:pPr>
            <w:r>
              <w:rPr>
                <w:rFonts w:ascii="Consolas" w:eastAsia="Consolas" w:hAnsi="Consolas" w:cs="Consolas"/>
                <w:sz w:val="16"/>
                <w:szCs w:val="16"/>
              </w:rPr>
              <w:t>docs/API.md             data contract for the backend</w:t>
            </w:r>
          </w:p>
          <w:p w14:paraId="2A6296AD" w14:textId="77777777" w:rsidR="00E43405" w:rsidRDefault="009479FF">
            <w:pPr>
              <w:spacing w:after="0" w:line="240" w:lineRule="auto"/>
            </w:pPr>
            <w:r>
              <w:rPr>
                <w:rFonts w:ascii="Consolas" w:eastAsia="Consolas" w:hAnsi="Consolas" w:cs="Consolas"/>
                <w:sz w:val="16"/>
                <w:szCs w:val="16"/>
              </w:rPr>
              <w:t>docs/mock-data/         scripts that made the mock data</w:t>
            </w:r>
          </w:p>
          <w:p w14:paraId="233B3FD2" w14:textId="77777777" w:rsidR="00E43405" w:rsidRDefault="009479FF">
            <w:pPr>
              <w:spacing w:after="0" w:line="240" w:lineRule="auto"/>
            </w:pPr>
            <w:r>
              <w:rPr>
                <w:rFonts w:ascii="Consolas" w:eastAsia="Consolas" w:hAnsi="Consolas" w:cs="Consolas"/>
                <w:sz w:val="16"/>
                <w:szCs w:val="16"/>
              </w:rPr>
              <w:t>start.bat               one-click start on Windows</w:t>
            </w:r>
          </w:p>
        </w:tc>
      </w:tr>
    </w:tbl>
    <w:p w14:paraId="7082882A" w14:textId="77777777" w:rsidR="00E43405" w:rsidRDefault="009479FF">
      <w:pPr>
        <w:pStyle w:val="Heading2"/>
      </w:pPr>
      <w:bookmarkStart w:id="30" w:name="_Toc243050100"/>
      <w:r>
        <w:t>Appendix B. References</w:t>
      </w:r>
      <w:bookmarkEnd w:id="30"/>
    </w:p>
    <w:p w14:paraId="5AAEB5DB" w14:textId="77777777" w:rsidR="00E43405" w:rsidRDefault="009479FF">
      <w:pPr>
        <w:tabs>
          <w:tab w:val="left" w:pos="400"/>
        </w:tabs>
        <w:spacing w:after="90"/>
        <w:ind w:left="400" w:hanging="400"/>
      </w:pPr>
      <w:r>
        <w:rPr>
          <w:b/>
          <w:bCs/>
          <w:sz w:val="18"/>
          <w:szCs w:val="18"/>
        </w:rPr>
        <w:t>[1]</w:t>
      </w:r>
      <w:r>
        <w:rPr>
          <w:b/>
          <w:bCs/>
          <w:sz w:val="18"/>
          <w:szCs w:val="18"/>
        </w:rPr>
        <w:tab/>
      </w:r>
      <w:r>
        <w:rPr>
          <w:sz w:val="18"/>
          <w:szCs w:val="18"/>
        </w:rPr>
        <w:t>GreenSight: Optimization of Urban Green Space Development Sites using THEOS-2. GeoHackathon 2026 project report (GISTDA).</w:t>
      </w:r>
    </w:p>
    <w:p w14:paraId="7B838379" w14:textId="77777777" w:rsidR="00E43405" w:rsidRDefault="009479FF">
      <w:pPr>
        <w:tabs>
          <w:tab w:val="left" w:pos="400"/>
        </w:tabs>
        <w:spacing w:after="90"/>
        <w:ind w:left="400" w:hanging="400"/>
      </w:pPr>
      <w:r>
        <w:rPr>
          <w:b/>
          <w:bCs/>
          <w:sz w:val="18"/>
          <w:szCs w:val="18"/>
        </w:rPr>
        <w:t>[2]</w:t>
      </w:r>
      <w:r>
        <w:rPr>
          <w:b/>
          <w:bCs/>
          <w:sz w:val="18"/>
          <w:szCs w:val="18"/>
        </w:rPr>
        <w:tab/>
      </w:r>
      <w:r>
        <w:rPr>
          <w:sz w:val="18"/>
          <w:szCs w:val="18"/>
        </w:rPr>
        <w:t xml:space="preserve">Bangkok Metropolitan Administration (BMA). Public green area statistics, reported in "BMA Speeds Up Increasing Bangkok's Green Areas", Lifestyle and Travel, 2022. </w:t>
      </w:r>
      <w:hyperlink r:id="rId29" w:history="1">
        <w:r>
          <w:rPr>
            <w:rStyle w:val="Hyperlink"/>
            <w:sz w:val="18"/>
            <w:szCs w:val="18"/>
          </w:rPr>
          <w:t>https://www.lifestyleandtravel.com/bma-speeds-up-increasing-bangkoks-green-areas/</w:t>
        </w:r>
      </w:hyperlink>
    </w:p>
    <w:p w14:paraId="7F57AEE4" w14:textId="77777777" w:rsidR="00E43405" w:rsidRDefault="009479FF">
      <w:pPr>
        <w:tabs>
          <w:tab w:val="left" w:pos="400"/>
        </w:tabs>
        <w:spacing w:after="90"/>
        <w:ind w:left="400" w:hanging="400"/>
      </w:pPr>
      <w:r>
        <w:rPr>
          <w:b/>
          <w:bCs/>
          <w:sz w:val="18"/>
          <w:szCs w:val="18"/>
        </w:rPr>
        <w:t>[3]</w:t>
      </w:r>
      <w:r>
        <w:rPr>
          <w:b/>
          <w:bCs/>
          <w:sz w:val="18"/>
          <w:szCs w:val="18"/>
        </w:rPr>
        <w:tab/>
      </w:r>
      <w:r>
        <w:rPr>
          <w:sz w:val="18"/>
          <w:szCs w:val="18"/>
        </w:rPr>
        <w:t xml:space="preserve">Chulalongkorn University / UDDC. "Solving the City's Lack of Green Space", Bangkok Post, 2022. </w:t>
      </w:r>
      <w:hyperlink r:id="rId30" w:history="1">
        <w:r>
          <w:rPr>
            <w:rStyle w:val="Hyperlink"/>
            <w:sz w:val="18"/>
            <w:szCs w:val="18"/>
          </w:rPr>
          <w:t>https://www.bangkokpost.com/thailand/general/2303294/solving-the-citys-lack-of-green-space</w:t>
        </w:r>
      </w:hyperlink>
    </w:p>
    <w:p w14:paraId="61DD5D6F" w14:textId="77777777" w:rsidR="00E43405" w:rsidRDefault="009479FF">
      <w:pPr>
        <w:tabs>
          <w:tab w:val="left" w:pos="400"/>
        </w:tabs>
        <w:spacing w:after="90"/>
        <w:ind w:left="400" w:hanging="400"/>
      </w:pPr>
      <w:r>
        <w:rPr>
          <w:b/>
          <w:bCs/>
          <w:sz w:val="18"/>
          <w:szCs w:val="18"/>
        </w:rPr>
        <w:t>[4]</w:t>
      </w:r>
      <w:r>
        <w:rPr>
          <w:b/>
          <w:bCs/>
          <w:sz w:val="18"/>
          <w:szCs w:val="18"/>
        </w:rPr>
        <w:tab/>
      </w:r>
      <w:r>
        <w:rPr>
          <w:sz w:val="18"/>
          <w:szCs w:val="18"/>
        </w:rPr>
        <w:t xml:space="preserve">JLL Research and Consulting Thailand. "The Green Way Forward: Expanding Bangkok's Pocket Parks", 2025. </w:t>
      </w:r>
      <w:hyperlink r:id="rId31" w:history="1">
        <w:r>
          <w:rPr>
            <w:rStyle w:val="Hyperlink"/>
            <w:sz w:val="18"/>
            <w:szCs w:val="18"/>
          </w:rPr>
          <w:t>https://www.jll.co.th/en/trends-and-insights/research/the-green-way-forward-expanding-bangkoks-pocket-parks</w:t>
        </w:r>
      </w:hyperlink>
    </w:p>
    <w:p w14:paraId="045647DD" w14:textId="77777777" w:rsidR="00E43405" w:rsidRDefault="009479FF">
      <w:pPr>
        <w:tabs>
          <w:tab w:val="left" w:pos="400"/>
        </w:tabs>
        <w:spacing w:after="90"/>
        <w:ind w:left="400" w:hanging="400"/>
      </w:pPr>
      <w:r>
        <w:rPr>
          <w:b/>
          <w:bCs/>
          <w:sz w:val="18"/>
          <w:szCs w:val="18"/>
        </w:rPr>
        <w:t>[5]</w:t>
      </w:r>
      <w:r>
        <w:rPr>
          <w:b/>
          <w:bCs/>
          <w:sz w:val="18"/>
          <w:szCs w:val="18"/>
        </w:rPr>
        <w:tab/>
      </w:r>
      <w:r>
        <w:rPr>
          <w:sz w:val="18"/>
          <w:szCs w:val="18"/>
        </w:rPr>
        <w:t xml:space="preserve">Cowan, C. "As Tree Planting Gathers Pace in Bangkok, Urban Green Spaces Still Under Threat", Mongabay, 2025. </w:t>
      </w:r>
      <w:hyperlink r:id="rId32" w:history="1">
        <w:r>
          <w:rPr>
            <w:rStyle w:val="Hyperlink"/>
            <w:sz w:val="18"/>
            <w:szCs w:val="18"/>
          </w:rPr>
          <w:t>https://news.mongabay.com/2025/06/as-tree-planting-gathers-pace-in-bangkok-urban-green-spaces-still-under-threat/</w:t>
        </w:r>
      </w:hyperlink>
    </w:p>
    <w:p w14:paraId="7D0FA945" w14:textId="77777777" w:rsidR="00E43405" w:rsidRDefault="009479FF">
      <w:pPr>
        <w:tabs>
          <w:tab w:val="left" w:pos="400"/>
        </w:tabs>
        <w:spacing w:after="90"/>
        <w:ind w:left="400" w:hanging="400"/>
      </w:pPr>
      <w:r>
        <w:rPr>
          <w:b/>
          <w:bCs/>
          <w:sz w:val="18"/>
          <w:szCs w:val="18"/>
        </w:rPr>
        <w:t>[6]</w:t>
      </w:r>
      <w:r>
        <w:rPr>
          <w:b/>
          <w:bCs/>
          <w:sz w:val="18"/>
          <w:szCs w:val="18"/>
        </w:rPr>
        <w:tab/>
      </w:r>
      <w:r>
        <w:rPr>
          <w:sz w:val="18"/>
          <w:szCs w:val="18"/>
        </w:rPr>
        <w:t>Teo, V. Discussion on the "WHO 9 m² per capita" green space standard. ResearchGate, 2017.</w:t>
      </w:r>
    </w:p>
    <w:p w14:paraId="5CDDC0EA" w14:textId="77777777" w:rsidR="00E43405" w:rsidRDefault="009479FF">
      <w:pPr>
        <w:tabs>
          <w:tab w:val="left" w:pos="400"/>
        </w:tabs>
        <w:spacing w:after="90"/>
        <w:ind w:left="400" w:hanging="400"/>
      </w:pPr>
      <w:r>
        <w:rPr>
          <w:b/>
          <w:bCs/>
          <w:sz w:val="18"/>
          <w:szCs w:val="18"/>
        </w:rPr>
        <w:t>[7]</w:t>
      </w:r>
      <w:r>
        <w:rPr>
          <w:b/>
          <w:bCs/>
          <w:sz w:val="18"/>
          <w:szCs w:val="18"/>
        </w:rPr>
        <w:tab/>
      </w:r>
      <w:r>
        <w:rPr>
          <w:sz w:val="18"/>
          <w:szCs w:val="18"/>
        </w:rPr>
        <w:t xml:space="preserve">GISTDA. THEOS-2 (Thailand Earth Observation System-2) mission overview. </w:t>
      </w:r>
      <w:hyperlink r:id="rId33" w:history="1">
        <w:r>
          <w:rPr>
            <w:rStyle w:val="Hyperlink"/>
            <w:sz w:val="18"/>
            <w:szCs w:val="18"/>
          </w:rPr>
          <w:t>https://www.eoportal.org/satellite-missions/theos-2</w:t>
        </w:r>
      </w:hyperlink>
    </w:p>
    <w:p w14:paraId="423EACCC" w14:textId="77777777" w:rsidR="00E43405" w:rsidRDefault="009479FF">
      <w:pPr>
        <w:tabs>
          <w:tab w:val="left" w:pos="400"/>
        </w:tabs>
        <w:spacing w:after="90"/>
        <w:ind w:left="400" w:hanging="400"/>
      </w:pPr>
      <w:r>
        <w:rPr>
          <w:b/>
          <w:bCs/>
          <w:sz w:val="18"/>
          <w:szCs w:val="18"/>
        </w:rPr>
        <w:t>[8]</w:t>
      </w:r>
      <w:r>
        <w:rPr>
          <w:b/>
          <w:bCs/>
          <w:sz w:val="18"/>
          <w:szCs w:val="18"/>
        </w:rPr>
        <w:tab/>
      </w:r>
      <w:r>
        <w:rPr>
          <w:sz w:val="18"/>
          <w:szCs w:val="18"/>
        </w:rPr>
        <w:t xml:space="preserve">USGS. Landsat 8-9 OLI/TIRS data products. </w:t>
      </w:r>
      <w:hyperlink r:id="rId34" w:history="1">
        <w:r>
          <w:rPr>
            <w:rStyle w:val="Hyperlink"/>
            <w:sz w:val="18"/>
            <w:szCs w:val="18"/>
          </w:rPr>
          <w:t>https://earthexplorer.usgs.gov</w:t>
        </w:r>
      </w:hyperlink>
    </w:p>
    <w:p w14:paraId="7977D523" w14:textId="77777777" w:rsidR="00E43405" w:rsidRDefault="009479FF">
      <w:pPr>
        <w:tabs>
          <w:tab w:val="left" w:pos="400"/>
        </w:tabs>
        <w:spacing w:after="90"/>
        <w:ind w:left="400" w:hanging="400"/>
      </w:pPr>
      <w:r>
        <w:rPr>
          <w:b/>
          <w:bCs/>
          <w:sz w:val="18"/>
          <w:szCs w:val="18"/>
        </w:rPr>
        <w:t>[9]</w:t>
      </w:r>
      <w:r>
        <w:rPr>
          <w:b/>
          <w:bCs/>
          <w:sz w:val="18"/>
          <w:szCs w:val="18"/>
        </w:rPr>
        <w:tab/>
      </w:r>
      <w:r>
        <w:rPr>
          <w:sz w:val="18"/>
          <w:szCs w:val="18"/>
        </w:rPr>
        <w:t xml:space="preserve">OpenStreetMap contributors. Map data and tiles, Open Database License (ODbL). </w:t>
      </w:r>
      <w:hyperlink r:id="rId35" w:history="1">
        <w:r>
          <w:rPr>
            <w:rStyle w:val="Hyperlink"/>
            <w:sz w:val="18"/>
            <w:szCs w:val="18"/>
          </w:rPr>
          <w:t>https://www.openstreetmap.org/copyright</w:t>
        </w:r>
      </w:hyperlink>
    </w:p>
    <w:sectPr w:rsidR="00E43405">
      <w:headerReference w:type="default" r:id="rId36"/>
      <w:footerReference w:type="default" r:id="rId37"/>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E081C" w14:textId="77777777" w:rsidR="009479FF" w:rsidRDefault="009479FF">
      <w:pPr>
        <w:spacing w:after="0" w:line="240" w:lineRule="auto"/>
      </w:pPr>
      <w:r>
        <w:separator/>
      </w:r>
    </w:p>
  </w:endnote>
  <w:endnote w:type="continuationSeparator" w:id="0">
    <w:p w14:paraId="599423BC" w14:textId="77777777" w:rsidR="009479FF" w:rsidRDefault="00947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62EC5" w14:textId="77777777" w:rsidR="00E43405" w:rsidRDefault="009479FF">
    <w:pPr>
      <w:jc w:val="center"/>
    </w:pPr>
    <w:r>
      <w:rPr>
        <w:color w:val="78716C"/>
        <w:sz w:val="16"/>
        <w:szCs w:val="16"/>
      </w:rPr>
      <w:t xml:space="preserve">Page </w:t>
    </w:r>
    <w:r>
      <w:rPr>
        <w:color w:val="78716C"/>
        <w:sz w:val="16"/>
        <w:szCs w:val="16"/>
      </w:rPr>
      <w:fldChar w:fldCharType="begin"/>
    </w:r>
    <w:r>
      <w:rPr>
        <w:color w:val="78716C"/>
        <w:sz w:val="16"/>
        <w:szCs w:val="16"/>
      </w:rPr>
      <w:instrText>PAGE</w:instrText>
    </w:r>
    <w:r>
      <w:rPr>
        <w:color w:val="78716C"/>
        <w:sz w:val="16"/>
        <w:szCs w:val="16"/>
      </w:rPr>
      <w:fldChar w:fldCharType="separate"/>
    </w:r>
    <w:r w:rsidR="00CF6EAE">
      <w:rPr>
        <w:noProof/>
        <w:color w:val="78716C"/>
        <w:sz w:val="16"/>
        <w:szCs w:val="16"/>
      </w:rPr>
      <w:t>2</w:t>
    </w:r>
    <w:r>
      <w:rPr>
        <w:color w:val="78716C"/>
        <w:sz w:val="16"/>
        <w:szCs w:val="16"/>
      </w:rPr>
      <w:fldChar w:fldCharType="end"/>
    </w:r>
    <w:r>
      <w:rPr>
        <w:color w:val="78716C"/>
        <w:sz w:val="16"/>
        <w:szCs w:val="16"/>
      </w:rPr>
      <w:t xml:space="preserve"> of </w:t>
    </w:r>
    <w:r>
      <w:rPr>
        <w:color w:val="78716C"/>
        <w:sz w:val="16"/>
        <w:szCs w:val="16"/>
      </w:rPr>
      <w:fldChar w:fldCharType="begin"/>
    </w:r>
    <w:r>
      <w:rPr>
        <w:color w:val="78716C"/>
        <w:sz w:val="16"/>
        <w:szCs w:val="16"/>
      </w:rPr>
      <w:instrText>NUMPAGES</w:instrText>
    </w:r>
    <w:r>
      <w:rPr>
        <w:color w:val="78716C"/>
        <w:sz w:val="16"/>
        <w:szCs w:val="16"/>
      </w:rPr>
      <w:fldChar w:fldCharType="separate"/>
    </w:r>
    <w:r w:rsidR="00CF6EAE">
      <w:rPr>
        <w:noProof/>
        <w:color w:val="78716C"/>
        <w:sz w:val="16"/>
        <w:szCs w:val="16"/>
      </w:rPr>
      <w:t>3</w:t>
    </w:r>
    <w:r>
      <w:rPr>
        <w:color w:val="78716C"/>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F309" w14:textId="77777777" w:rsidR="00E43405" w:rsidRDefault="00E4340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8B33" w14:textId="77777777" w:rsidR="00E43405" w:rsidRDefault="009479FF">
    <w:pPr>
      <w:jc w:val="center"/>
    </w:pPr>
    <w:r>
      <w:rPr>
        <w:color w:val="78716C"/>
        <w:sz w:val="16"/>
        <w:szCs w:val="16"/>
      </w:rPr>
      <w:t xml:space="preserve">Page </w:t>
    </w:r>
    <w:r>
      <w:rPr>
        <w:color w:val="78716C"/>
        <w:sz w:val="16"/>
        <w:szCs w:val="16"/>
      </w:rPr>
      <w:fldChar w:fldCharType="begin"/>
    </w:r>
    <w:r>
      <w:rPr>
        <w:color w:val="78716C"/>
        <w:sz w:val="16"/>
        <w:szCs w:val="16"/>
      </w:rPr>
      <w:instrText>PAGE</w:instrText>
    </w:r>
    <w:r>
      <w:rPr>
        <w:color w:val="78716C"/>
        <w:sz w:val="16"/>
        <w:szCs w:val="16"/>
      </w:rPr>
      <w:fldChar w:fldCharType="separate"/>
    </w:r>
    <w:r w:rsidR="00CF6EAE">
      <w:rPr>
        <w:noProof/>
        <w:color w:val="78716C"/>
        <w:sz w:val="16"/>
        <w:szCs w:val="16"/>
      </w:rPr>
      <w:t>4</w:t>
    </w:r>
    <w:r>
      <w:rPr>
        <w:color w:val="78716C"/>
        <w:sz w:val="16"/>
        <w:szCs w:val="16"/>
      </w:rPr>
      <w:fldChar w:fldCharType="end"/>
    </w:r>
    <w:r>
      <w:rPr>
        <w:color w:val="78716C"/>
        <w:sz w:val="16"/>
        <w:szCs w:val="16"/>
      </w:rPr>
      <w:t xml:space="preserve"> of </w:t>
    </w:r>
    <w:r>
      <w:rPr>
        <w:color w:val="78716C"/>
        <w:sz w:val="16"/>
        <w:szCs w:val="16"/>
      </w:rPr>
      <w:fldChar w:fldCharType="begin"/>
    </w:r>
    <w:r>
      <w:rPr>
        <w:color w:val="78716C"/>
        <w:sz w:val="16"/>
        <w:szCs w:val="16"/>
      </w:rPr>
      <w:instrText>NUMPAGES</w:instrText>
    </w:r>
    <w:r>
      <w:rPr>
        <w:color w:val="78716C"/>
        <w:sz w:val="16"/>
        <w:szCs w:val="16"/>
      </w:rPr>
      <w:fldChar w:fldCharType="separate"/>
    </w:r>
    <w:r w:rsidR="00CF6EAE">
      <w:rPr>
        <w:noProof/>
        <w:color w:val="78716C"/>
        <w:sz w:val="16"/>
        <w:szCs w:val="16"/>
      </w:rPr>
      <w:t>5</w:t>
    </w:r>
    <w:r>
      <w:rPr>
        <w:color w:val="78716C"/>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443A" w14:textId="77777777" w:rsidR="00E43405" w:rsidRDefault="009479FF">
    <w:pPr>
      <w:jc w:val="center"/>
    </w:pPr>
    <w:r>
      <w:rPr>
        <w:color w:val="78716C"/>
        <w:sz w:val="16"/>
        <w:szCs w:val="16"/>
      </w:rPr>
      <w:t xml:space="preserve">Page </w:t>
    </w:r>
    <w:r>
      <w:rPr>
        <w:color w:val="78716C"/>
        <w:sz w:val="16"/>
        <w:szCs w:val="16"/>
      </w:rPr>
      <w:fldChar w:fldCharType="begin"/>
    </w:r>
    <w:r>
      <w:rPr>
        <w:color w:val="78716C"/>
        <w:sz w:val="16"/>
        <w:szCs w:val="16"/>
      </w:rPr>
      <w:instrText>PAGE</w:instrText>
    </w:r>
    <w:r>
      <w:rPr>
        <w:color w:val="78716C"/>
        <w:sz w:val="16"/>
        <w:szCs w:val="16"/>
      </w:rPr>
      <w:fldChar w:fldCharType="separate"/>
    </w:r>
    <w:r w:rsidR="00CF6EAE">
      <w:rPr>
        <w:noProof/>
        <w:color w:val="78716C"/>
        <w:sz w:val="16"/>
        <w:szCs w:val="16"/>
      </w:rPr>
      <w:t>12</w:t>
    </w:r>
    <w:r>
      <w:rPr>
        <w:color w:val="78716C"/>
        <w:sz w:val="16"/>
        <w:szCs w:val="16"/>
      </w:rPr>
      <w:fldChar w:fldCharType="end"/>
    </w:r>
    <w:r>
      <w:rPr>
        <w:color w:val="78716C"/>
        <w:sz w:val="16"/>
        <w:szCs w:val="16"/>
      </w:rPr>
      <w:t xml:space="preserve"> of </w:t>
    </w:r>
    <w:r>
      <w:rPr>
        <w:color w:val="78716C"/>
        <w:sz w:val="16"/>
        <w:szCs w:val="16"/>
      </w:rPr>
      <w:fldChar w:fldCharType="begin"/>
    </w:r>
    <w:r>
      <w:rPr>
        <w:color w:val="78716C"/>
        <w:sz w:val="16"/>
        <w:szCs w:val="16"/>
      </w:rPr>
      <w:instrText>NUMPAGES</w:instrText>
    </w:r>
    <w:r>
      <w:rPr>
        <w:color w:val="78716C"/>
        <w:sz w:val="16"/>
        <w:szCs w:val="16"/>
      </w:rPr>
      <w:fldChar w:fldCharType="separate"/>
    </w:r>
    <w:r w:rsidR="00CF6EAE">
      <w:rPr>
        <w:noProof/>
        <w:color w:val="78716C"/>
        <w:sz w:val="16"/>
        <w:szCs w:val="16"/>
      </w:rPr>
      <w:t>13</w:t>
    </w:r>
    <w:r>
      <w:rPr>
        <w:color w:val="78716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874A0" w14:textId="77777777" w:rsidR="009479FF" w:rsidRDefault="009479FF">
      <w:pPr>
        <w:spacing w:after="0" w:line="240" w:lineRule="auto"/>
      </w:pPr>
      <w:r>
        <w:separator/>
      </w:r>
    </w:p>
  </w:footnote>
  <w:footnote w:type="continuationSeparator" w:id="0">
    <w:p w14:paraId="29913B57" w14:textId="77777777" w:rsidR="009479FF" w:rsidRDefault="009479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A6A1" w14:textId="77777777" w:rsidR="00E43405" w:rsidRDefault="009479FF">
    <w:pPr>
      <w:pBdr>
        <w:bottom w:val="single" w:sz="4" w:space="4" w:color="D6D3D1"/>
      </w:pBdr>
      <w:jc w:val="right"/>
    </w:pPr>
    <w:r>
      <w:rPr>
        <w:color w:val="78716C"/>
        <w:sz w:val="16"/>
        <w:szCs w:val="16"/>
      </w:rPr>
      <w:t>GreenSight  ·  Presentation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B77A" w14:textId="77777777" w:rsidR="00E43405" w:rsidRDefault="00E434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A4B3" w14:textId="77777777" w:rsidR="00E43405" w:rsidRDefault="009479FF">
    <w:pPr>
      <w:pBdr>
        <w:bottom w:val="single" w:sz="4" w:space="4" w:color="D6D3D1"/>
      </w:pBdr>
      <w:jc w:val="right"/>
    </w:pPr>
    <w:r>
      <w:rPr>
        <w:color w:val="78716C"/>
        <w:sz w:val="16"/>
        <w:szCs w:val="16"/>
      </w:rPr>
      <w:t>GreenSight  ·  Part 1  ·  For everyone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E160" w14:textId="77777777" w:rsidR="00E43405" w:rsidRDefault="009479FF">
    <w:pPr>
      <w:pBdr>
        <w:bottom w:val="single" w:sz="4" w:space="4" w:color="D6D3D1"/>
      </w:pBdr>
      <w:jc w:val="right"/>
    </w:pPr>
    <w:r>
      <w:rPr>
        <w:color w:val="78716C"/>
        <w:sz w:val="16"/>
        <w:szCs w:val="16"/>
      </w:rPr>
      <w:t>GreenSight  ·  Part 2  ·  Technical version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D5747"/>
    <w:multiLevelType w:val="hybridMultilevel"/>
    <w:tmpl w:val="0D0E2DC8"/>
    <w:lvl w:ilvl="0" w:tplc="BFE2F2C4">
      <w:start w:val="1"/>
      <w:numFmt w:val="decimal"/>
      <w:lvlText w:val="%1."/>
      <w:lvlJc w:val="left"/>
      <w:pPr>
        <w:ind w:left="400" w:hanging="320"/>
      </w:pPr>
      <w:rPr>
        <w:b/>
        <w:bCs/>
        <w:color w:val="14532D"/>
      </w:rPr>
    </w:lvl>
    <w:lvl w:ilvl="1" w:tplc="FE7A56F4">
      <w:numFmt w:val="decimal"/>
      <w:lvlText w:val=""/>
      <w:lvlJc w:val="left"/>
    </w:lvl>
    <w:lvl w:ilvl="2" w:tplc="39B416A2">
      <w:numFmt w:val="decimal"/>
      <w:lvlText w:val=""/>
      <w:lvlJc w:val="left"/>
    </w:lvl>
    <w:lvl w:ilvl="3" w:tplc="9E70D7FA">
      <w:numFmt w:val="decimal"/>
      <w:lvlText w:val=""/>
      <w:lvlJc w:val="left"/>
    </w:lvl>
    <w:lvl w:ilvl="4" w:tplc="521216C4">
      <w:numFmt w:val="decimal"/>
      <w:lvlText w:val=""/>
      <w:lvlJc w:val="left"/>
    </w:lvl>
    <w:lvl w:ilvl="5" w:tplc="C038E06C">
      <w:numFmt w:val="decimal"/>
      <w:lvlText w:val=""/>
      <w:lvlJc w:val="left"/>
    </w:lvl>
    <w:lvl w:ilvl="6" w:tplc="1048D6A4">
      <w:numFmt w:val="decimal"/>
      <w:lvlText w:val=""/>
      <w:lvlJc w:val="left"/>
    </w:lvl>
    <w:lvl w:ilvl="7" w:tplc="CA825DD8">
      <w:numFmt w:val="decimal"/>
      <w:lvlText w:val=""/>
      <w:lvlJc w:val="left"/>
    </w:lvl>
    <w:lvl w:ilvl="8" w:tplc="7C1E04B0">
      <w:numFmt w:val="decimal"/>
      <w:lvlText w:val=""/>
      <w:lvlJc w:val="left"/>
    </w:lvl>
  </w:abstractNum>
  <w:abstractNum w:abstractNumId="1" w15:restartNumberingAfterBreak="0">
    <w:nsid w:val="2A292D09"/>
    <w:multiLevelType w:val="hybridMultilevel"/>
    <w:tmpl w:val="D8E419FC"/>
    <w:lvl w:ilvl="0" w:tplc="41F2617E">
      <w:start w:val="1"/>
      <w:numFmt w:val="bullet"/>
      <w:lvlText w:val="•"/>
      <w:lvlJc w:val="left"/>
      <w:pPr>
        <w:ind w:left="360" w:hanging="240"/>
      </w:pPr>
      <w:rPr>
        <w:color w:val="16A34A"/>
      </w:rPr>
    </w:lvl>
    <w:lvl w:ilvl="1" w:tplc="A5961558" w:tentative="1">
      <w:start w:val="1"/>
      <w:numFmt w:val="bullet"/>
      <w:lvlText w:val="–"/>
      <w:lvlJc w:val="left"/>
      <w:pPr>
        <w:ind w:left="720" w:hanging="240"/>
      </w:pPr>
    </w:lvl>
    <w:lvl w:ilvl="2" w:tplc="2D882C0A">
      <w:numFmt w:val="decimal"/>
      <w:lvlText w:val=""/>
      <w:lvlJc w:val="left"/>
    </w:lvl>
    <w:lvl w:ilvl="3" w:tplc="E75426B0">
      <w:numFmt w:val="decimal"/>
      <w:lvlText w:val=""/>
      <w:lvlJc w:val="left"/>
    </w:lvl>
    <w:lvl w:ilvl="4" w:tplc="B38A4922">
      <w:numFmt w:val="decimal"/>
      <w:lvlText w:val=""/>
      <w:lvlJc w:val="left"/>
    </w:lvl>
    <w:lvl w:ilvl="5" w:tplc="0EB2059C">
      <w:numFmt w:val="decimal"/>
      <w:lvlText w:val=""/>
      <w:lvlJc w:val="left"/>
    </w:lvl>
    <w:lvl w:ilvl="6" w:tplc="A9163272">
      <w:numFmt w:val="decimal"/>
      <w:lvlText w:val=""/>
      <w:lvlJc w:val="left"/>
    </w:lvl>
    <w:lvl w:ilvl="7" w:tplc="C9A8EB50">
      <w:numFmt w:val="decimal"/>
      <w:lvlText w:val=""/>
      <w:lvlJc w:val="left"/>
    </w:lvl>
    <w:lvl w:ilvl="8" w:tplc="0A665872">
      <w:numFmt w:val="decimal"/>
      <w:lvlText w:val=""/>
      <w:lvlJc w:val="left"/>
    </w:lvl>
  </w:abstractNum>
  <w:abstractNum w:abstractNumId="2" w15:restartNumberingAfterBreak="0">
    <w:nsid w:val="76EF7495"/>
    <w:multiLevelType w:val="hybridMultilevel"/>
    <w:tmpl w:val="1CDC72C6"/>
    <w:lvl w:ilvl="0" w:tplc="AA449EEE" w:tentative="1">
      <w:start w:val="1"/>
      <w:numFmt w:val="bullet"/>
      <w:lvlText w:val="●"/>
      <w:lvlJc w:val="left"/>
      <w:pPr>
        <w:ind w:left="720" w:hanging="360"/>
      </w:pPr>
    </w:lvl>
    <w:lvl w:ilvl="1" w:tplc="7682EE12" w:tentative="1">
      <w:start w:val="1"/>
      <w:numFmt w:val="bullet"/>
      <w:lvlText w:val="○"/>
      <w:lvlJc w:val="left"/>
      <w:pPr>
        <w:ind w:left="1440" w:hanging="360"/>
      </w:pPr>
    </w:lvl>
    <w:lvl w:ilvl="2" w:tplc="CBD2E158" w:tentative="1">
      <w:start w:val="1"/>
      <w:numFmt w:val="bullet"/>
      <w:lvlText w:val="■"/>
      <w:lvlJc w:val="left"/>
      <w:pPr>
        <w:ind w:left="2160" w:hanging="360"/>
      </w:pPr>
    </w:lvl>
    <w:lvl w:ilvl="3" w:tplc="8A48743A" w:tentative="1">
      <w:start w:val="1"/>
      <w:numFmt w:val="bullet"/>
      <w:lvlText w:val="●"/>
      <w:lvlJc w:val="left"/>
      <w:pPr>
        <w:ind w:left="2880" w:hanging="360"/>
      </w:pPr>
    </w:lvl>
    <w:lvl w:ilvl="4" w:tplc="6CA0A7E2" w:tentative="1">
      <w:start w:val="1"/>
      <w:numFmt w:val="bullet"/>
      <w:lvlText w:val="○"/>
      <w:lvlJc w:val="left"/>
      <w:pPr>
        <w:ind w:left="3600" w:hanging="360"/>
      </w:pPr>
    </w:lvl>
    <w:lvl w:ilvl="5" w:tplc="254080DC" w:tentative="1">
      <w:start w:val="1"/>
      <w:numFmt w:val="bullet"/>
      <w:lvlText w:val="■"/>
      <w:lvlJc w:val="left"/>
      <w:pPr>
        <w:ind w:left="4320" w:hanging="360"/>
      </w:pPr>
    </w:lvl>
    <w:lvl w:ilvl="6" w:tplc="FDDED092" w:tentative="1">
      <w:start w:val="1"/>
      <w:numFmt w:val="bullet"/>
      <w:lvlText w:val="●"/>
      <w:lvlJc w:val="left"/>
      <w:pPr>
        <w:ind w:left="5040" w:hanging="360"/>
      </w:pPr>
    </w:lvl>
    <w:lvl w:ilvl="7" w:tplc="FCE2F068" w:tentative="1">
      <w:start w:val="1"/>
      <w:numFmt w:val="bullet"/>
      <w:lvlText w:val="●"/>
      <w:lvlJc w:val="left"/>
      <w:pPr>
        <w:ind w:left="5760" w:hanging="360"/>
      </w:pPr>
    </w:lvl>
    <w:lvl w:ilvl="8" w:tplc="5C8AAFC8" w:tentative="1">
      <w:start w:val="1"/>
      <w:numFmt w:val="bullet"/>
      <w:lvlText w:val="●"/>
      <w:lvlJc w:val="left"/>
      <w:pPr>
        <w:ind w:left="6480" w:hanging="360"/>
      </w:pPr>
    </w:lvl>
  </w:abstractNum>
  <w:num w:numId="1" w16cid:durableId="306321233">
    <w:abstractNumId w:val="2"/>
    <w:lvlOverride w:ilvl="0">
      <w:startOverride w:val="1"/>
    </w:lvlOverride>
  </w:num>
  <w:num w:numId="2" w16cid:durableId="1139954998">
    <w:abstractNumId w:val="1"/>
    <w:lvlOverride w:ilvl="0">
      <w:startOverride w:val="1"/>
    </w:lvlOverride>
  </w:num>
  <w:num w:numId="3" w16cid:durableId="598565964">
    <w:abstractNumId w:val="0"/>
    <w:lvlOverride w:ilvl="0">
      <w:startOverride w:val="1"/>
    </w:lvlOverride>
  </w:num>
  <w:num w:numId="4" w16cid:durableId="1023049445">
    <w:abstractNumId w:val="0"/>
    <w:lvlOverride w:ilvl="0">
      <w:startOverride w:val="1"/>
    </w:lvlOverride>
  </w:num>
  <w:num w:numId="5" w16cid:durableId="1662124241">
    <w:abstractNumId w:val="0"/>
    <w:lvlOverride w:ilvl="0">
      <w:startOverride w:val="1"/>
    </w:lvlOverride>
  </w:num>
  <w:num w:numId="6" w16cid:durableId="423112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405"/>
    <w:rsid w:val="009479FF"/>
    <w:rsid w:val="00C26A89"/>
    <w:rsid w:val="00CF6EAE"/>
    <w:rsid w:val="00E4340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AF891"/>
  <w15:docId w15:val="{10217A0B-B95C-493F-89EF-A3FE45E6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color w:val="1C1917"/>
        <w:sz w:val="21"/>
        <w:szCs w:val="21"/>
        <w:lang w:val="en-US" w:eastAsia="en-US" w:bidi="th-TH"/>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160"/>
      <w:outlineLvl w:val="0"/>
    </w:pPr>
    <w:rPr>
      <w:b/>
      <w:bCs/>
      <w:color w:val="14532D"/>
      <w:sz w:val="44"/>
      <w:szCs w:val="44"/>
    </w:rPr>
  </w:style>
  <w:style w:type="paragraph" w:styleId="Heading2">
    <w:name w:val="heading 2"/>
    <w:basedOn w:val="Normal"/>
    <w:next w:val="Normal"/>
    <w:uiPriority w:val="9"/>
    <w:unhideWhenUsed/>
    <w:qFormat/>
    <w:pPr>
      <w:keepNext/>
      <w:spacing w:before="360"/>
      <w:outlineLvl w:val="1"/>
    </w:pPr>
    <w:rPr>
      <w:b/>
      <w:bCs/>
      <w:color w:val="14532D"/>
      <w:sz w:val="30"/>
      <w:szCs w:val="30"/>
    </w:rPr>
  </w:style>
  <w:style w:type="paragraph" w:styleId="Heading3">
    <w:name w:val="heading 3"/>
    <w:basedOn w:val="Normal"/>
    <w:next w:val="Normal"/>
    <w:uiPriority w:val="9"/>
    <w:unhideWhenUsed/>
    <w:qFormat/>
    <w:pPr>
      <w:keepNext/>
      <w:spacing w:before="240" w:after="8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pPr>
      <w:spacing w:before="40" w:after="220"/>
    </w:pPr>
    <w:rPr>
      <w:color w:val="78716C"/>
      <w:sz w:val="17"/>
      <w:szCs w:val="17"/>
    </w:rPr>
  </w:style>
  <w:style w:type="paragraph" w:styleId="TOC1">
    <w:name w:val="toc 1"/>
    <w:basedOn w:val="Normal"/>
    <w:next w:val="Normal"/>
    <w:uiPriority w:val="39"/>
    <w:pPr>
      <w:spacing w:before="200" w:after="60"/>
    </w:pPr>
    <w:rPr>
      <w:b/>
      <w:bCs/>
      <w:color w:val="14532D"/>
      <w:sz w:val="22"/>
      <w:szCs w:val="22"/>
    </w:rPr>
  </w:style>
  <w:style w:type="paragraph" w:styleId="TOC2">
    <w:name w:val="toc 2"/>
    <w:basedOn w:val="Normal"/>
    <w:next w:val="Normal"/>
    <w:uiPriority w:val="39"/>
    <w:pPr>
      <w:spacing w:after="40"/>
      <w:ind w:left="30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jpg"/><Relationship Id="rId39" Type="http://schemas.openxmlformats.org/officeDocument/2006/relationships/theme" Target="theme/theme1.xml"/><Relationship Id="rId21" Type="http://schemas.openxmlformats.org/officeDocument/2006/relationships/footer" Target="footer3.xml"/><Relationship Id="rId34" Type="http://schemas.openxmlformats.org/officeDocument/2006/relationships/hyperlink" Target="https://earthexplorer.usgs.gov" TargetMode="External"/><Relationship Id="rId7" Type="http://schemas.openxmlformats.org/officeDocument/2006/relationships/image" Target="media/image1.jpg"/><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3.png"/><Relationship Id="rId33" Type="http://schemas.openxmlformats.org/officeDocument/2006/relationships/hyperlink" Target="https://www.eoportal.org/satellite-missions/theos-2"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header" Target="header3.xml"/><Relationship Id="rId29" Type="http://schemas.openxmlformats.org/officeDocument/2006/relationships/hyperlink" Target="https://www.lifestyleandtravel.com/bma-speeds-up-increasing-bangkoks-green-area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jpg"/><Relationship Id="rId32" Type="http://schemas.openxmlformats.org/officeDocument/2006/relationships/hyperlink" Target="https://news.mongabay.com/2025/06/as-tree-planting-gathers-pace-in-bangkok-urban-green-spaces-still-under-threat/" TargetMode="External"/><Relationship Id="rId37"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hyperlink" Target="https://www.jll.co.th/en/trends-and-insights/research/the-green-way-forward-expanding-bangkoks-pocket-park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bangkokpost.com/thailand/general/2303294/solving-the-citys-lack-of-green-space" TargetMode="External"/><Relationship Id="rId35" Type="http://schemas.openxmlformats.org/officeDocument/2006/relationships/hyperlink" Target="https://www.openstreetmap.org/copyright" TargetMode="Externa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5627</Words>
  <Characters>32079</Characters>
  <Application>Microsoft Office Word</Application>
  <DocSecurity>0</DocSecurity>
  <Lines>267</Lines>
  <Paragraphs>75</Paragraphs>
  <ScaleCrop>false</ScaleCrop>
  <Company/>
  <LinksUpToDate>false</LinksUpToDate>
  <CharactersWithSpaces>37631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GreenSight presentation document</dc:title>
  <dc:creator>GreenSight team</dc:creator>
  <dc:description>GreenSight (GeoHackathon 2026): Part 1 for everyone, Part 2 technical version.</dc:description>
  <cp:lastModifiedBy>bhume limpaisansakun</cp:lastModifiedBy>
  <cp:revision>2</cp:revision>
  <dcterms:created xsi:type="dcterms:W3CDTF">2026-10-16T06:34:00Z</dcterms:created>
  <dcterms:modified xsi:type="dcterms:W3CDTF">2026-10-16T06:34:00Z</dcterms:modified>
</cp:coreProperties>
</file>