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9006D" w14:textId="77777777" w:rsidR="008A7320" w:rsidRDefault="008471C7" w:rsidP="00DE7999">
      <w:pPr>
        <w:jc w:val="both"/>
        <w:rPr>
          <w:lang w:val="en-US"/>
        </w:rPr>
      </w:pPr>
      <w:r>
        <w:rPr>
          <w:rFonts w:hint="eastAsia"/>
        </w:rPr>
        <w:t>P</w:t>
      </w:r>
      <w:r>
        <w:rPr>
          <w:lang w:val="en-US"/>
        </w:rPr>
        <w:t>HYS1110D – Engineering Physics: Mechanics and Thermodynamics</w:t>
      </w:r>
    </w:p>
    <w:p w14:paraId="3C72367B" w14:textId="2AB35400" w:rsidR="008471C7" w:rsidRDefault="008471C7" w:rsidP="00DE7999">
      <w:pPr>
        <w:jc w:val="both"/>
        <w:rPr>
          <w:lang w:val="en-US"/>
        </w:rPr>
      </w:pPr>
      <w:r>
        <w:rPr>
          <w:lang w:val="en-US"/>
        </w:rPr>
        <w:t>Week 12: Ideal Fluids</w:t>
      </w:r>
    </w:p>
    <w:p w14:paraId="2AFD82F0" w14:textId="75DB8BDF" w:rsidR="008471C7" w:rsidRDefault="008471C7" w:rsidP="00DE7999">
      <w:pPr>
        <w:jc w:val="both"/>
        <w:rPr>
          <w:lang w:val="en-US"/>
        </w:rPr>
      </w:pPr>
    </w:p>
    <w:p w14:paraId="0291E5DF" w14:textId="10852713" w:rsidR="00DF2335" w:rsidRDefault="00FE4BF8" w:rsidP="00DE7999">
      <w:pPr>
        <w:jc w:val="both"/>
        <w:rPr>
          <w:b/>
          <w:bCs/>
          <w:lang w:val="en-US"/>
        </w:rPr>
      </w:pPr>
      <w:r>
        <w:rPr>
          <w:noProof/>
          <w:lang w:val="en-US"/>
        </w:rPr>
        <w:drawing>
          <wp:anchor distT="0" distB="0" distL="114300" distR="114300" simplePos="0" relativeHeight="251666432" behindDoc="0" locked="0" layoutInCell="1" allowOverlap="1" wp14:anchorId="2F2E2D24" wp14:editId="5D9173B1">
            <wp:simplePos x="0" y="0"/>
            <wp:positionH relativeFrom="column">
              <wp:posOffset>4281805</wp:posOffset>
            </wp:positionH>
            <wp:positionV relativeFrom="paragraph">
              <wp:posOffset>62865</wp:posOffset>
            </wp:positionV>
            <wp:extent cx="1443990" cy="1531620"/>
            <wp:effectExtent l="0" t="0" r="3810" b="508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43990" cy="1531620"/>
                    </a:xfrm>
                    <a:prstGeom prst="rect">
                      <a:avLst/>
                    </a:prstGeom>
                  </pic:spPr>
                </pic:pic>
              </a:graphicData>
            </a:graphic>
            <wp14:sizeRelH relativeFrom="page">
              <wp14:pctWidth>0</wp14:pctWidth>
            </wp14:sizeRelH>
            <wp14:sizeRelV relativeFrom="page">
              <wp14:pctHeight>0</wp14:pctHeight>
            </wp14:sizeRelV>
          </wp:anchor>
        </w:drawing>
      </w:r>
      <w:r w:rsidR="00DF2335">
        <w:rPr>
          <w:b/>
          <w:bCs/>
          <w:lang w:val="en-US"/>
        </w:rPr>
        <w:t>Problem 1 – Bernoulli’s Equation</w:t>
      </w:r>
    </w:p>
    <w:p w14:paraId="666BBD42" w14:textId="5762B328" w:rsidR="00FE4BF8" w:rsidRPr="00FE4BF8" w:rsidRDefault="00FE4BF8" w:rsidP="00DE7999">
      <w:pPr>
        <w:jc w:val="both"/>
        <w:rPr>
          <w:lang w:val="en-US"/>
        </w:rPr>
      </w:pPr>
      <w:r w:rsidRPr="00FE4BF8">
        <w:rPr>
          <w:lang w:val="en-US"/>
        </w:rPr>
        <w:t xml:space="preserve">A pitot tube can be used to determine the velocity of air. If the fluid in the tube is mercury and </w:t>
      </w:r>
      <m:oMath>
        <m:r>
          <m:rPr>
            <m:sty m:val="p"/>
          </m:rPr>
          <w:rPr>
            <w:rFonts w:ascii="Cambria Math" w:hAnsi="Cambria Math"/>
            <w:lang w:val="en-US"/>
          </w:rPr>
          <m:t>Δ</m:t>
        </m:r>
        <m:r>
          <w:rPr>
            <w:rFonts w:ascii="Cambria Math" w:hAnsi="Cambria Math"/>
            <w:lang w:val="en-US"/>
          </w:rPr>
          <m:t xml:space="preserve">h=5 </m:t>
        </m:r>
        <m:r>
          <m:rPr>
            <m:sty m:val="p"/>
          </m:rPr>
          <w:rPr>
            <w:rFonts w:ascii="Cambria Math" w:hAnsi="Cambria Math"/>
            <w:lang w:val="en-US"/>
          </w:rPr>
          <m:t>cm</m:t>
        </m:r>
      </m:oMath>
      <w:r w:rsidRPr="00FE4BF8">
        <w:rPr>
          <w:lang w:val="en-US"/>
        </w:rPr>
        <w:t xml:space="preserve">, find the speed of the air flow. Assume that the air is stagnant at point A and the height between point A and point B is negligible. Take </w:t>
      </w:r>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Hg</m:t>
            </m:r>
          </m:sub>
        </m:sSub>
        <m:r>
          <w:rPr>
            <w:rFonts w:ascii="Cambria Math" w:hAnsi="Cambria Math"/>
            <w:lang w:val="en-US"/>
          </w:rPr>
          <m:t xml:space="preserve">=13600 </m:t>
        </m:r>
        <m:r>
          <m:rPr>
            <m:sty m:val="p"/>
          </m:rPr>
          <w:rPr>
            <w:rFonts w:ascii="Cambria Math" w:hAnsi="Cambria Math"/>
            <w:lang w:val="en-US"/>
          </w:rPr>
          <m:t>kg/</m:t>
        </m:r>
        <m:sSup>
          <m:sSupPr>
            <m:ctrlPr>
              <w:rPr>
                <w:rFonts w:ascii="Cambria Math" w:hAnsi="Cambria Math"/>
                <w:lang w:val="en-US"/>
              </w:rPr>
            </m:ctrlPr>
          </m:sSupPr>
          <m:e>
            <m:r>
              <m:rPr>
                <m:sty m:val="p"/>
              </m:rPr>
              <w:rPr>
                <w:rFonts w:ascii="Cambria Math" w:hAnsi="Cambria Math"/>
                <w:lang w:val="en-US"/>
              </w:rPr>
              <m:t>m</m:t>
            </m:r>
          </m:e>
          <m:sup>
            <m:r>
              <m:rPr>
                <m:sty m:val="p"/>
              </m:rPr>
              <w:rPr>
                <w:rFonts w:ascii="Cambria Math" w:hAnsi="Cambria Math"/>
                <w:lang w:val="en-US"/>
              </w:rPr>
              <m:t>3</m:t>
            </m:r>
          </m:sup>
        </m:sSup>
      </m:oMath>
      <w:r w:rsidRPr="00FE4BF8">
        <w:rPr>
          <w:lang w:val="en-US"/>
        </w:rPr>
        <w:t xml:space="preserve"> and </w:t>
      </w:r>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air</m:t>
            </m:r>
          </m:sub>
        </m:sSub>
        <m:r>
          <w:rPr>
            <w:rFonts w:ascii="Cambria Math" w:hAnsi="Cambria Math"/>
            <w:lang w:val="en-US"/>
          </w:rPr>
          <m:t xml:space="preserve">=1.25 </m:t>
        </m:r>
        <m:r>
          <m:rPr>
            <m:sty m:val="p"/>
          </m:rPr>
          <w:rPr>
            <w:rFonts w:ascii="Cambria Math" w:hAnsi="Cambria Math"/>
            <w:lang w:val="en-US"/>
          </w:rPr>
          <m:t>kg/</m:t>
        </m:r>
        <m:sSup>
          <m:sSupPr>
            <m:ctrlPr>
              <w:rPr>
                <w:rFonts w:ascii="Cambria Math" w:hAnsi="Cambria Math"/>
                <w:lang w:val="en-US"/>
              </w:rPr>
            </m:ctrlPr>
          </m:sSupPr>
          <m:e>
            <m:r>
              <m:rPr>
                <m:sty m:val="p"/>
              </m:rPr>
              <w:rPr>
                <w:rFonts w:ascii="Cambria Math" w:hAnsi="Cambria Math"/>
                <w:lang w:val="en-US"/>
              </w:rPr>
              <m:t>m</m:t>
            </m:r>
          </m:e>
          <m:sup>
            <m:r>
              <m:rPr>
                <m:sty m:val="p"/>
              </m:rPr>
              <w:rPr>
                <w:rFonts w:ascii="Cambria Math" w:hAnsi="Cambria Math"/>
                <w:lang w:val="en-US"/>
              </w:rPr>
              <m:t>3</m:t>
            </m:r>
          </m:sup>
        </m:sSup>
      </m:oMath>
    </w:p>
    <w:p w14:paraId="153E4BE0" w14:textId="2CC693E0" w:rsidR="00DF2335" w:rsidRDefault="00FE4BF8" w:rsidP="00DE7999">
      <w:pPr>
        <w:jc w:val="both"/>
        <w:rPr>
          <w:lang w:val="en-US"/>
        </w:rPr>
      </w:pPr>
      <w:r>
        <w:rPr>
          <w:rFonts w:hint="eastAsia"/>
          <w:b/>
          <w:bCs/>
          <w:lang w:val="en-US"/>
        </w:rPr>
        <w:t>S</w:t>
      </w:r>
      <w:r>
        <w:rPr>
          <w:b/>
          <w:bCs/>
          <w:lang w:val="en-US"/>
        </w:rPr>
        <w:t>olution:</w:t>
      </w:r>
    </w:p>
    <w:p w14:paraId="70278557" w14:textId="29B14AC8" w:rsidR="00FE4BF8" w:rsidRDefault="00FE4BF8" w:rsidP="00DE7999">
      <w:pPr>
        <w:jc w:val="both"/>
        <w:rPr>
          <w:lang w:val="en-US"/>
        </w:rPr>
      </w:pPr>
      <w:r>
        <w:rPr>
          <w:lang w:val="en-US"/>
        </w:rPr>
        <w:t>Apply</w:t>
      </w:r>
      <w:r w:rsidRPr="00FE4BF8">
        <w:rPr>
          <w:lang w:val="en-US"/>
        </w:rPr>
        <w:t xml:space="preserve"> the Bernoulli’s equation</w:t>
      </w:r>
      <w:r>
        <w:rPr>
          <w:lang w:val="en-US"/>
        </w:rPr>
        <w:t xml:space="preserve"> to points A and B for the flowing air:</w:t>
      </w:r>
    </w:p>
    <w:p w14:paraId="1FA90B1C" w14:textId="331BF73B" w:rsidR="00FE4BF8" w:rsidRPr="00FE4BF8" w:rsidRDefault="007D59E7" w:rsidP="00DE7999">
      <w:pPr>
        <w:jc w:val="both"/>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air</m:t>
              </m:r>
            </m:sub>
          </m:sSub>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m:oMathPara>
    </w:p>
    <w:p w14:paraId="52E865E7" w14:textId="25720BB3" w:rsidR="00FE4BF8" w:rsidRDefault="00AB46FD" w:rsidP="00DE7999">
      <w:pPr>
        <w:jc w:val="both"/>
        <w:rPr>
          <w:lang w:val="en-US"/>
        </w:rPr>
      </w:pPr>
      <w:r>
        <w:rPr>
          <w:rFonts w:hint="eastAsia"/>
          <w:lang w:val="en-US"/>
        </w:rPr>
        <w:t>T</w:t>
      </w:r>
      <w:r>
        <w:rPr>
          <w:lang w:val="en-US"/>
        </w:rPr>
        <w:t>he tube tells us that the pressure difference between A and B is</w:t>
      </w:r>
    </w:p>
    <w:p w14:paraId="0270028B" w14:textId="6DB129D1" w:rsidR="00AB46FD" w:rsidRPr="00AB46FD" w:rsidRDefault="007D59E7" w:rsidP="00DE7999">
      <w:pPr>
        <w:jc w:val="both"/>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m:t>
              </m:r>
            </m:sub>
          </m:sSub>
          <m:r>
            <w:rPr>
              <w:rFonts w:ascii="Cambria Math" w:hAnsi="Cambria Math"/>
              <w:lang w:val="en-US"/>
            </w:rPr>
            <m:t>=ρg</m:t>
          </m:r>
          <m:r>
            <m:rPr>
              <m:sty m:val="p"/>
            </m:rPr>
            <w:rPr>
              <w:rFonts w:ascii="Cambria Math" w:hAnsi="Cambria Math"/>
              <w:lang w:val="en-US"/>
            </w:rPr>
            <m:t>Δ</m:t>
          </m:r>
          <m:r>
            <w:rPr>
              <w:rFonts w:ascii="Cambria Math" w:hAnsi="Cambria Math"/>
              <w:lang w:val="en-US"/>
            </w:rPr>
            <m:t>h</m:t>
          </m:r>
        </m:oMath>
      </m:oMathPara>
    </w:p>
    <w:p w14:paraId="409E2D03" w14:textId="4BFE8A75" w:rsidR="00AB46FD" w:rsidRPr="00FE4BF8" w:rsidRDefault="00AB46FD" w:rsidP="00DE7999">
      <w:pPr>
        <w:jc w:val="both"/>
        <w:rPr>
          <w:lang w:val="en-US"/>
        </w:rPr>
      </w:pPr>
      <w:r>
        <w:rPr>
          <w:rFonts w:hint="eastAsia"/>
          <w:lang w:val="en-US"/>
        </w:rPr>
        <w:t>T</w:t>
      </w:r>
      <w:r>
        <w:rPr>
          <w:lang w:val="en-US"/>
        </w:rPr>
        <w:t>herefore</w:t>
      </w:r>
    </w:p>
    <w:p w14:paraId="549D398E" w14:textId="02A8A9F3" w:rsidR="00D93BD4" w:rsidRDefault="00FE4BF8" w:rsidP="00DE7999">
      <w:pPr>
        <w:jc w:val="both"/>
        <w:rPr>
          <w:lang w:val="en-US"/>
        </w:rPr>
      </w:pPr>
      <m:oMathPara>
        <m:oMath>
          <m:r>
            <w:rPr>
              <w:rFonts w:ascii="Cambria Math" w:hAnsi="Cambria Math"/>
              <w:lang w:val="en-US"/>
            </w:rPr>
            <m:t>v=</m:t>
          </m:r>
          <m:rad>
            <m:radPr>
              <m:degHide m:val="1"/>
              <m:ctrlPr>
                <w:rPr>
                  <w:rFonts w:ascii="Cambria Math" w:hAnsi="Cambria Math"/>
                  <w:i/>
                  <w:lang w:val="en-US"/>
                </w:rPr>
              </m:ctrlPr>
            </m:radPr>
            <m:deg/>
            <m:e>
              <m:r>
                <w:rPr>
                  <w:rFonts w:ascii="Cambria Math" w:hAnsi="Cambria Math"/>
                  <w:lang w:val="en-US"/>
                </w:rPr>
                <m:t>2</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Hg</m:t>
                          </m:r>
                        </m:sub>
                      </m:sSub>
                    </m:num>
                    <m:den>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air</m:t>
                          </m:r>
                        </m:sub>
                      </m:sSub>
                    </m:den>
                  </m:f>
                </m:e>
              </m:d>
              <m:r>
                <w:rPr>
                  <w:rFonts w:ascii="Cambria Math" w:hAnsi="Cambria Math"/>
                  <w:lang w:val="en-US"/>
                </w:rPr>
                <m:t>g</m:t>
              </m:r>
              <m:r>
                <m:rPr>
                  <m:sty m:val="p"/>
                </m:rPr>
                <w:rPr>
                  <w:rFonts w:ascii="Cambria Math" w:hAnsi="Cambria Math"/>
                  <w:lang w:val="en-US"/>
                </w:rPr>
                <m:t>Δ</m:t>
              </m:r>
              <m:r>
                <w:rPr>
                  <w:rFonts w:ascii="Cambria Math" w:hAnsi="Cambria Math"/>
                  <w:lang w:val="en-US"/>
                </w:rPr>
                <m:t>h</m:t>
              </m:r>
            </m:e>
          </m:rad>
          <m:r>
            <m:rPr>
              <m:sty m:val="p"/>
            </m:rPr>
            <w:rPr>
              <w:rFonts w:ascii="Cambria Math" w:hAnsi="Cambria Math"/>
              <w:lang w:val="en-US"/>
            </w:rPr>
            <m:t xml:space="preserve">=103 </m:t>
          </m:r>
          <m:sSup>
            <m:sSupPr>
              <m:ctrlPr>
                <w:rPr>
                  <w:rFonts w:ascii="Cambria Math" w:hAnsi="Cambria Math"/>
                  <w:lang w:val="en-US"/>
                </w:rPr>
              </m:ctrlPr>
            </m:sSupPr>
            <m:e>
              <m:r>
                <m:rPr>
                  <m:sty m:val="p"/>
                </m:rPr>
                <w:rPr>
                  <w:rFonts w:ascii="Cambria Math" w:hAnsi="Cambria Math"/>
                  <w:lang w:val="en-US"/>
                </w:rPr>
                <m:t>ms</m:t>
              </m:r>
            </m:e>
            <m:sup>
              <m:r>
                <m:rPr>
                  <m:sty m:val="p"/>
                </m:rPr>
                <w:rPr>
                  <w:rFonts w:ascii="Cambria Math" w:hAnsi="Cambria Math"/>
                  <w:lang w:val="en-US"/>
                </w:rPr>
                <m:t>-1</m:t>
              </m:r>
            </m:sup>
          </m:sSup>
        </m:oMath>
      </m:oMathPara>
    </w:p>
    <w:p w14:paraId="10CA86F4" w14:textId="77777777" w:rsidR="00D93BD4" w:rsidRDefault="00D93BD4" w:rsidP="00DE7999">
      <w:pPr>
        <w:jc w:val="both"/>
        <w:rPr>
          <w:lang w:val="en-US"/>
        </w:rPr>
      </w:pPr>
    </w:p>
    <w:p w14:paraId="79AC903E" w14:textId="1414C06E" w:rsidR="00DF2335" w:rsidRDefault="00D93BD4" w:rsidP="00DE7999">
      <w:pPr>
        <w:jc w:val="both"/>
        <w:rPr>
          <w:b/>
          <w:bCs/>
          <w:lang w:val="en-US"/>
        </w:rPr>
      </w:pPr>
      <w:r>
        <w:rPr>
          <w:noProof/>
          <w:lang w:val="en-US"/>
        </w:rPr>
        <w:drawing>
          <wp:anchor distT="0" distB="0" distL="114300" distR="114300" simplePos="0" relativeHeight="251665408" behindDoc="0" locked="0" layoutInCell="1" allowOverlap="1" wp14:anchorId="26AED494" wp14:editId="5DA512B7">
            <wp:simplePos x="0" y="0"/>
            <wp:positionH relativeFrom="column">
              <wp:posOffset>3016885</wp:posOffset>
            </wp:positionH>
            <wp:positionV relativeFrom="paragraph">
              <wp:posOffset>74295</wp:posOffset>
            </wp:positionV>
            <wp:extent cx="2710180" cy="1273810"/>
            <wp:effectExtent l="0" t="0" r="0" b="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0180" cy="1273810"/>
                    </a:xfrm>
                    <a:prstGeom prst="rect">
                      <a:avLst/>
                    </a:prstGeom>
                  </pic:spPr>
                </pic:pic>
              </a:graphicData>
            </a:graphic>
            <wp14:sizeRelH relativeFrom="page">
              <wp14:pctWidth>0</wp14:pctWidth>
            </wp14:sizeRelH>
            <wp14:sizeRelV relativeFrom="page">
              <wp14:pctHeight>0</wp14:pctHeight>
            </wp14:sizeRelV>
          </wp:anchor>
        </w:drawing>
      </w:r>
      <w:r>
        <w:rPr>
          <w:b/>
          <w:bCs/>
          <w:lang w:val="en-US"/>
        </w:rPr>
        <w:t>Problem 2 – Buoyancy and Equilibrium</w:t>
      </w:r>
    </w:p>
    <w:p w14:paraId="7B48F050" w14:textId="7D5093DF" w:rsidR="00D93BD4" w:rsidRPr="00D93BD4" w:rsidRDefault="00D93BD4" w:rsidP="00DE7999">
      <w:pPr>
        <w:jc w:val="both"/>
        <w:rPr>
          <w:lang w:val="en-US"/>
        </w:rPr>
      </w:pPr>
      <w:r w:rsidRPr="00D93BD4">
        <w:rPr>
          <w:lang w:val="en-US"/>
        </w:rPr>
        <w:t xml:space="preserve">A uniform </w:t>
      </w:r>
      <w:r w:rsidR="00AD25AA">
        <w:rPr>
          <w:lang w:val="en-US"/>
        </w:rPr>
        <w:t xml:space="preserve">thin </w:t>
      </w:r>
      <w:r w:rsidRPr="00D93BD4">
        <w:rPr>
          <w:lang w:val="en-US"/>
        </w:rPr>
        <w:t>rod</w:t>
      </w:r>
      <w:r w:rsidR="00AD25AA">
        <w:rPr>
          <w:lang w:val="en-US"/>
        </w:rPr>
        <w:t xml:space="preserve"> (its cross-section area can be neglected)</w:t>
      </w:r>
      <w:r w:rsidRPr="00D93BD4">
        <w:rPr>
          <w:lang w:val="en-US"/>
        </w:rPr>
        <w:t xml:space="preserve"> is hung at one end and is partially submerged in water. If the density of the rod is 5/9 that of water, find the fraction of the length of the rod below water.</w:t>
      </w:r>
    </w:p>
    <w:p w14:paraId="38381AB9" w14:textId="412FE795" w:rsidR="00D93BD4" w:rsidRDefault="00D93BD4" w:rsidP="00DE7999">
      <w:pPr>
        <w:jc w:val="both"/>
        <w:rPr>
          <w:b/>
          <w:lang w:val="en-US"/>
        </w:rPr>
      </w:pPr>
      <w:r w:rsidRPr="00D93BD4">
        <w:rPr>
          <w:b/>
          <w:lang w:val="en-US"/>
        </w:rPr>
        <w:t>Solution:</w:t>
      </w:r>
    </w:p>
    <w:p w14:paraId="7EF25218" w14:textId="77777777" w:rsidR="00FE4BF8" w:rsidRDefault="00D93BD4" w:rsidP="00DE7999">
      <w:pPr>
        <w:jc w:val="both"/>
        <w:rPr>
          <w:noProof/>
          <w:lang w:val="en-US"/>
        </w:rPr>
      </w:pPr>
      <w:r>
        <w:rPr>
          <w:rFonts w:hint="eastAsia"/>
          <w:bCs/>
          <w:lang w:val="en-US"/>
        </w:rPr>
        <w:t>W</w:t>
      </w:r>
      <w:r>
        <w:rPr>
          <w:bCs/>
          <w:lang w:val="en-US"/>
        </w:rPr>
        <w:t>e first analyze all the forces on the rod. Since its density is uniform, the buoyancy on the rod acts as if on the mid-point of the fraction of the rod in the water.</w:t>
      </w:r>
      <w:r w:rsidR="00FE4BF8" w:rsidRPr="00FE4BF8">
        <w:rPr>
          <w:noProof/>
          <w:lang w:val="en-US"/>
        </w:rPr>
        <w:t xml:space="preserve"> </w:t>
      </w:r>
    </w:p>
    <w:p w14:paraId="5B65EB6B" w14:textId="3A9EF38E" w:rsidR="00D93BD4" w:rsidRPr="00D93BD4" w:rsidRDefault="00FE4BF8" w:rsidP="00DE7999">
      <w:pPr>
        <w:jc w:val="both"/>
        <w:rPr>
          <w:bCs/>
          <w:lang w:val="en-US"/>
        </w:rPr>
      </w:pPr>
      <w:r>
        <w:rPr>
          <w:noProof/>
          <w:lang w:val="en-US"/>
        </w:rPr>
        <w:lastRenderedPageBreak/>
        <w:drawing>
          <wp:inline distT="0" distB="0" distL="0" distR="0" wp14:anchorId="4888FD1C" wp14:editId="4A62EB32">
            <wp:extent cx="3895090" cy="1946910"/>
            <wp:effectExtent l="0" t="0" r="381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95090" cy="1946910"/>
                    </a:xfrm>
                    <a:prstGeom prst="rect">
                      <a:avLst/>
                    </a:prstGeom>
                  </pic:spPr>
                </pic:pic>
              </a:graphicData>
            </a:graphic>
          </wp:inline>
        </w:drawing>
      </w:r>
    </w:p>
    <w:p w14:paraId="5EF96E29" w14:textId="600405C7" w:rsidR="00981831" w:rsidRDefault="00D93BD4" w:rsidP="00DE7999">
      <w:pPr>
        <w:jc w:val="both"/>
        <w:rPr>
          <w:lang w:val="en-US"/>
        </w:rPr>
      </w:pPr>
      <w:r w:rsidRPr="00D93BD4">
        <w:rPr>
          <w:lang w:val="en-US"/>
        </w:rPr>
        <w:t>Let</w:t>
      </w:r>
      <w:r>
        <w:rPr>
          <w:lang w:val="en-US"/>
        </w:rPr>
        <w:t xml:space="preserve"> </w:t>
      </w:r>
      <m:oMath>
        <m:r>
          <w:rPr>
            <w:rFonts w:ascii="Cambria Math" w:hAnsi="Cambria Math"/>
            <w:lang w:val="en-US"/>
          </w:rPr>
          <m:t>α</m:t>
        </m:r>
      </m:oMath>
      <w:r>
        <w:rPr>
          <w:lang w:val="en-US"/>
        </w:rPr>
        <w:t xml:space="preserve"> </w:t>
      </w:r>
      <w:r w:rsidRPr="00D93BD4">
        <w:rPr>
          <w:lang w:val="en-US"/>
        </w:rPr>
        <w:t xml:space="preserve">be the fraction of the rod length submerged in water. </w:t>
      </w:r>
      <w:r w:rsidR="00AD25AA">
        <w:rPr>
          <w:lang w:val="en-US"/>
        </w:rPr>
        <w:t xml:space="preserve">The buoyancy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oMath>
      <w:r w:rsidR="00AD25AA">
        <w:rPr>
          <w:rFonts w:hint="eastAsia"/>
          <w:lang w:val="en-US"/>
        </w:rPr>
        <w:t xml:space="preserve"> </w:t>
      </w:r>
      <w:r w:rsidR="00AD25AA">
        <w:rPr>
          <w:lang w:val="en-US"/>
        </w:rPr>
        <w:t>is</w:t>
      </w:r>
    </w:p>
    <w:p w14:paraId="0C9FC42C" w14:textId="7E50DD32" w:rsidR="00981831" w:rsidRDefault="007D59E7" w:rsidP="00DE7999">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water</m:t>
              </m:r>
            </m:sub>
          </m:sSub>
          <m:r>
            <w:rPr>
              <w:rFonts w:ascii="Cambria Math" w:hAnsi="Cambria Math"/>
              <w:lang w:val="en-US"/>
            </w:rPr>
            <m:t>gAαL</m:t>
          </m:r>
        </m:oMath>
      </m:oMathPara>
    </w:p>
    <w:p w14:paraId="4D7D0132" w14:textId="04ECC0DF" w:rsidR="00981831" w:rsidRDefault="00981831" w:rsidP="00DE7999">
      <w:pPr>
        <w:jc w:val="both"/>
        <w:rPr>
          <w:lang w:val="en-US"/>
        </w:rPr>
      </w:pPr>
      <w:r>
        <w:rPr>
          <w:rFonts w:hint="eastAsia"/>
          <w:lang w:val="en-US"/>
        </w:rPr>
        <w:t>T</w:t>
      </w:r>
      <w:r>
        <w:rPr>
          <w:lang w:val="en-US"/>
        </w:rPr>
        <w:t>he gravity is</w:t>
      </w:r>
    </w:p>
    <w:p w14:paraId="525C07AC" w14:textId="78CFDFED" w:rsidR="00981831" w:rsidRDefault="007D59E7" w:rsidP="00DE7999">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rod</m:t>
              </m:r>
            </m:sub>
          </m:sSub>
          <m:r>
            <w:rPr>
              <w:rFonts w:ascii="Cambria Math" w:hAnsi="Cambria Math"/>
              <w:lang w:val="en-US"/>
            </w:rPr>
            <m:t>gAL</m:t>
          </m:r>
        </m:oMath>
      </m:oMathPara>
    </w:p>
    <w:p w14:paraId="70055B42" w14:textId="69778B9C" w:rsidR="00D93BD4" w:rsidRPr="00D93BD4" w:rsidRDefault="00981831" w:rsidP="00DE7999">
      <w:pPr>
        <w:jc w:val="both"/>
        <w:rPr>
          <w:lang w:val="en-US"/>
        </w:rPr>
      </w:pPr>
      <w:r>
        <w:rPr>
          <w:lang w:val="en-US"/>
        </w:rPr>
        <w:t>For convenience, we choose</w:t>
      </w:r>
      <w:r w:rsidR="00D93BD4" w:rsidRPr="00D93BD4">
        <w:rPr>
          <w:lang w:val="en-US"/>
        </w:rPr>
        <w:t xml:space="preserve"> the </w:t>
      </w:r>
      <w:r w:rsidR="00FE4BF8">
        <w:rPr>
          <w:lang w:val="en-US"/>
        </w:rPr>
        <w:t>right</w:t>
      </w:r>
      <w:r w:rsidR="00D93BD4" w:rsidRPr="00D93BD4">
        <w:rPr>
          <w:lang w:val="en-US"/>
        </w:rPr>
        <w:t xml:space="preserve"> end</w:t>
      </w:r>
      <w:r w:rsidR="00D93BD4">
        <w:rPr>
          <w:lang w:val="en-US"/>
        </w:rPr>
        <w:t xml:space="preserve"> as the origin</w:t>
      </w:r>
      <w:r w:rsidR="00FE4BF8">
        <w:rPr>
          <w:lang w:val="en-US"/>
        </w:rPr>
        <w:t xml:space="preserve"> to avoid considering the tension in the string</w:t>
      </w:r>
      <w:r>
        <w:rPr>
          <w:lang w:val="en-US"/>
        </w:rPr>
        <w:t>. T</w:t>
      </w:r>
      <w:r w:rsidR="00D93BD4">
        <w:rPr>
          <w:lang w:val="en-US"/>
        </w:rPr>
        <w:t xml:space="preserve">he total torque </w:t>
      </w:r>
      <w:r>
        <w:rPr>
          <w:lang w:val="en-US"/>
        </w:rPr>
        <w:t>should be zero:</w:t>
      </w:r>
    </w:p>
    <w:p w14:paraId="1334DC61" w14:textId="1D51AAD3" w:rsidR="00AD25AA" w:rsidRPr="00981831" w:rsidRDefault="007D59E7" w:rsidP="00DE7999">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2</m:t>
                      </m:r>
                    </m:den>
                  </m:f>
                </m:e>
              </m:d>
              <m:r>
                <w:rPr>
                  <w:rFonts w:ascii="Cambria Math" w:hAnsi="Cambria Math"/>
                  <w:lang w:val="en-US"/>
                </w:rPr>
                <m:t>L</m:t>
              </m:r>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θ</m:t>
                  </m:r>
                </m:e>
              </m:fun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g</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L</m:t>
                  </m:r>
                </m:num>
                <m:den>
                  <m:r>
                    <w:rPr>
                      <w:rFonts w:ascii="Cambria Math" w:hAnsi="Cambria Math"/>
                      <w:lang w:val="en-US"/>
                    </w:rPr>
                    <m:t>2</m:t>
                  </m:r>
                </m:den>
              </m:f>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θ</m:t>
                  </m:r>
                </m:e>
              </m:func>
            </m:e>
          </m:d>
        </m:oMath>
      </m:oMathPara>
    </w:p>
    <w:p w14:paraId="495F1BDA" w14:textId="67A02FA0" w:rsidR="00981831" w:rsidRDefault="00FE4BF8" w:rsidP="00DE7999">
      <w:pPr>
        <w:jc w:val="both"/>
        <w:rPr>
          <w:lang w:val="en-US"/>
        </w:rPr>
      </w:pPr>
      <w:r>
        <w:rPr>
          <w:rFonts w:hint="eastAsia"/>
          <w:lang w:val="en-US"/>
        </w:rPr>
        <w:t>T</w:t>
      </w:r>
      <w:r>
        <w:rPr>
          <w:lang w:val="en-US"/>
        </w:rPr>
        <w:t>hus, we obtain</w:t>
      </w:r>
    </w:p>
    <w:p w14:paraId="73026B42" w14:textId="57FDF22F" w:rsidR="00D93BD4" w:rsidRDefault="00FE4BF8" w:rsidP="00DE7999">
      <w:pPr>
        <w:jc w:val="both"/>
        <w:rPr>
          <w:lang w:val="en-US"/>
        </w:rPr>
      </w:pPr>
      <m:oMathPara>
        <m:oMath>
          <m:r>
            <w:rPr>
              <w:rFonts w:ascii="Cambria Math" w:hAnsi="Cambria Math"/>
              <w:lang w:val="en-US"/>
            </w:rPr>
            <m:t>α</m:t>
          </m:r>
          <m:d>
            <m:dPr>
              <m:ctrlPr>
                <w:rPr>
                  <w:rFonts w:ascii="Cambria Math" w:hAnsi="Cambria Math"/>
                  <w:i/>
                  <w:lang w:val="en-US"/>
                </w:rPr>
              </m:ctrlPr>
            </m:dPr>
            <m:e>
              <m:r>
                <w:rPr>
                  <w:rFonts w:ascii="Cambria Math" w:hAnsi="Cambria Math"/>
                  <w:lang w:val="en-US"/>
                </w:rPr>
                <m:t>2-α</m:t>
              </m:r>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rod</m:t>
                  </m:r>
                </m:sub>
              </m:sSub>
            </m:num>
            <m:den>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water</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5</m:t>
              </m:r>
            </m:num>
            <m:den>
              <m:r>
                <w:rPr>
                  <w:rFonts w:ascii="Cambria Math" w:hAnsi="Cambria Math"/>
                  <w:lang w:val="en-US"/>
                </w:rPr>
                <m:t>9</m:t>
              </m:r>
            </m:den>
          </m:f>
          <m:r>
            <w:rPr>
              <w:rFonts w:ascii="Cambria Math" w:hAnsi="Cambria Math"/>
              <w:lang w:val="en-US"/>
            </w:rPr>
            <m:t>⇒α=</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oMath>
      </m:oMathPara>
    </w:p>
    <w:p w14:paraId="3EEE7DD3" w14:textId="1B8C7D36" w:rsidR="00D93BD4" w:rsidRDefault="00D93BD4" w:rsidP="00DE7999">
      <w:pPr>
        <w:jc w:val="both"/>
        <w:rPr>
          <w:lang w:val="en-US"/>
        </w:rPr>
      </w:pPr>
    </w:p>
    <w:p w14:paraId="77AC415B" w14:textId="14C9D7BF" w:rsidR="00AB46FD" w:rsidRDefault="00AB46FD" w:rsidP="00DE7999">
      <w:pPr>
        <w:jc w:val="both"/>
        <w:rPr>
          <w:b/>
          <w:bCs/>
          <w:lang w:val="en-US"/>
        </w:rPr>
      </w:pPr>
      <w:r>
        <w:rPr>
          <w:rFonts w:ascii="Times New Roman" w:hAnsi="Times New Roman" w:cs="Times New Roman"/>
          <w:noProof/>
        </w:rPr>
        <w:drawing>
          <wp:anchor distT="0" distB="0" distL="114300" distR="114300" simplePos="0" relativeHeight="251667456" behindDoc="0" locked="0" layoutInCell="1" allowOverlap="1" wp14:anchorId="38741A5C" wp14:editId="2740D5DA">
            <wp:simplePos x="0" y="0"/>
            <wp:positionH relativeFrom="column">
              <wp:posOffset>3400425</wp:posOffset>
            </wp:positionH>
            <wp:positionV relativeFrom="paragraph">
              <wp:posOffset>56515</wp:posOffset>
            </wp:positionV>
            <wp:extent cx="2266950" cy="1638300"/>
            <wp:effectExtent l="0" t="0" r="0" b="0"/>
            <wp:wrapSquare wrapText="bothSides"/>
            <wp:docPr id="202" name="Picture 20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A picture containing shape&#10;&#10;Description automatically generated"/>
                    <pic:cNvPicPr/>
                  </pic:nvPicPr>
                  <pic:blipFill rotWithShape="1">
                    <a:blip r:embed="rId8">
                      <a:extLst>
                        <a:ext uri="{28A0092B-C50C-407E-A947-70E740481C1C}">
                          <a14:useLocalDpi xmlns:a14="http://schemas.microsoft.com/office/drawing/2010/main" val="0"/>
                        </a:ext>
                      </a:extLst>
                    </a:blip>
                    <a:srcRect l="5417" t="72576" r="51601" b="3092"/>
                    <a:stretch/>
                  </pic:blipFill>
                  <pic:spPr bwMode="auto">
                    <a:xfrm>
                      <a:off x="0" y="0"/>
                      <a:ext cx="2266950" cy="1638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b/>
          <w:bCs/>
          <w:lang w:val="en-US"/>
        </w:rPr>
        <w:t>P</w:t>
      </w:r>
      <w:r>
        <w:rPr>
          <w:b/>
          <w:bCs/>
          <w:lang w:val="en-US"/>
        </w:rPr>
        <w:t>roblem 3 – Continuity of Fluids</w:t>
      </w:r>
    </w:p>
    <w:p w14:paraId="39348826" w14:textId="3302FDA8" w:rsidR="00AB46FD" w:rsidRPr="00AB46FD" w:rsidRDefault="00AB46FD" w:rsidP="00DE7999">
      <w:pPr>
        <w:jc w:val="both"/>
        <w:rPr>
          <w:lang w:val="en-US"/>
        </w:rPr>
      </w:pPr>
      <w:r w:rsidRPr="00AB46FD">
        <w:rPr>
          <w:lang w:val="en-US"/>
        </w:rPr>
        <w:t xml:space="preserve">Water flows steadily in a fork shape water pipe horizontally from left to right as shown in the figure. In the left section of the pipe, the water flows at a speed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 xml:space="preserve">=10 </m:t>
        </m:r>
        <m:r>
          <m:rPr>
            <m:sty m:val="p"/>
          </m:rPr>
          <w:rPr>
            <w:rFonts w:ascii="Cambria Math" w:hAnsi="Cambria Math"/>
            <w:lang w:val="en-US"/>
          </w:rPr>
          <m:t>m/s</m:t>
        </m:r>
      </m:oMath>
      <w:r w:rsidRPr="00AB46FD">
        <w:rPr>
          <w:lang w:val="en-US"/>
        </w:rPr>
        <w:t xml:space="preserve">. The cross-section area of the left section is </w:t>
      </w:r>
      <m:oMath>
        <m:r>
          <w:rPr>
            <w:rFonts w:ascii="Cambria Math" w:hAnsi="Cambria Math"/>
            <w:lang w:val="en-US"/>
          </w:rPr>
          <m:t>A</m:t>
        </m:r>
      </m:oMath>
      <w:r w:rsidRPr="00AB46FD">
        <w:rPr>
          <w:lang w:val="en-US"/>
        </w:rPr>
        <w:t xml:space="preserve">. In the right section, the water flows into three separated channels with a smaller speed. The cross-section area of one channel is </w:t>
      </w:r>
      <m:oMath>
        <m:r>
          <w:rPr>
            <w:rFonts w:ascii="Cambria Math" w:hAnsi="Cambria Math"/>
            <w:lang w:val="en-US"/>
          </w:rPr>
          <m:t>A</m:t>
        </m:r>
      </m:oMath>
      <w:r w:rsidRPr="00AB46FD">
        <w:rPr>
          <w:lang w:val="en-US"/>
        </w:rPr>
        <w:t xml:space="preserve"> and that of other channels are </w:t>
      </w:r>
      <m:oMath>
        <m:r>
          <w:rPr>
            <w:rFonts w:ascii="Cambria Math" w:hAnsi="Cambria Math"/>
            <w:lang w:val="en-US"/>
          </w:rPr>
          <m:t>A</m:t>
        </m:r>
      </m:oMath>
      <w:r w:rsidRPr="00AB46FD">
        <w:rPr>
          <w:lang w:val="en-US"/>
        </w:rPr>
        <w:t>/2.</w:t>
      </w:r>
      <w:r w:rsidRPr="00AB46FD">
        <w:rPr>
          <w:rFonts w:ascii="Times New Roman" w:hAnsi="Times New Roman" w:cs="Times New Roman"/>
          <w:noProof/>
        </w:rPr>
        <w:t xml:space="preserve"> </w:t>
      </w:r>
    </w:p>
    <w:p w14:paraId="2F57E196" w14:textId="043327C2" w:rsidR="00AB46FD" w:rsidRPr="00AB46FD" w:rsidRDefault="00AB46FD" w:rsidP="00DE7999">
      <w:pPr>
        <w:numPr>
          <w:ilvl w:val="0"/>
          <w:numId w:val="3"/>
        </w:numPr>
        <w:jc w:val="both"/>
        <w:rPr>
          <w:lang w:val="en-US"/>
        </w:rPr>
      </w:pPr>
      <w:r w:rsidRPr="00AB46FD">
        <w:rPr>
          <w:lang w:val="en-US"/>
        </w:rPr>
        <w:t xml:space="preserve">Find the speed of water in the right section of the pipe. </w:t>
      </w:r>
    </w:p>
    <w:p w14:paraId="597611C8" w14:textId="77777777" w:rsidR="00AB46FD" w:rsidRPr="00AB46FD" w:rsidRDefault="00AB46FD" w:rsidP="00DE7999">
      <w:pPr>
        <w:numPr>
          <w:ilvl w:val="0"/>
          <w:numId w:val="3"/>
        </w:numPr>
        <w:jc w:val="both"/>
        <w:rPr>
          <w:lang w:val="en-US"/>
        </w:rPr>
      </w:pPr>
      <w:r w:rsidRPr="00AB46FD">
        <w:rPr>
          <w:lang w:val="en-US"/>
        </w:rPr>
        <w:t>Find the pressure difference between two ends of the middle pipe.</w:t>
      </w:r>
    </w:p>
    <w:p w14:paraId="4E58E86A" w14:textId="2D6C65A7" w:rsidR="00AB46FD" w:rsidRDefault="00AB46FD" w:rsidP="00DE7999">
      <w:pPr>
        <w:jc w:val="both"/>
        <w:rPr>
          <w:b/>
          <w:bCs/>
          <w:lang w:val="en-US"/>
        </w:rPr>
      </w:pPr>
      <w:r>
        <w:rPr>
          <w:b/>
          <w:bCs/>
          <w:lang w:val="en-US"/>
        </w:rPr>
        <w:t>Solution:</w:t>
      </w:r>
    </w:p>
    <w:p w14:paraId="15101998" w14:textId="77777777" w:rsidR="00AB46FD" w:rsidRPr="00AB46FD" w:rsidRDefault="00AB46FD" w:rsidP="00DE7999">
      <w:pPr>
        <w:pStyle w:val="ListParagraph"/>
        <w:numPr>
          <w:ilvl w:val="0"/>
          <w:numId w:val="4"/>
        </w:numPr>
        <w:ind w:firstLineChars="0"/>
        <w:jc w:val="both"/>
        <w:rPr>
          <w:lang w:val="en-US"/>
        </w:rPr>
      </w:pPr>
      <w:r w:rsidRPr="00AB46FD">
        <w:rPr>
          <w:lang w:val="en-US"/>
        </w:rPr>
        <w:t>Note that the following two configurations are equivalent.</w:t>
      </w:r>
    </w:p>
    <w:p w14:paraId="25B29F22" w14:textId="77777777" w:rsidR="00AB46FD" w:rsidRPr="00AB46FD" w:rsidRDefault="00AB46FD" w:rsidP="00DE7999">
      <w:pPr>
        <w:jc w:val="both"/>
        <w:rPr>
          <w:lang w:val="en-US"/>
        </w:rPr>
      </w:pPr>
      <w:r w:rsidRPr="00AB46FD">
        <w:rPr>
          <w:noProof/>
          <w:lang w:val="en-US"/>
        </w:rPr>
        <w:lastRenderedPageBreak/>
        <w:drawing>
          <wp:inline distT="0" distB="0" distL="0" distR="0" wp14:anchorId="50FD8377" wp14:editId="28A93A3C">
            <wp:extent cx="4857750" cy="1657350"/>
            <wp:effectExtent l="0" t="0" r="0" b="0"/>
            <wp:docPr id="211" name="Picture 21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Picture 211" descr="A picture containing shape&#10;&#10;Description automatically generated"/>
                    <pic:cNvPicPr/>
                  </pic:nvPicPr>
                  <pic:blipFill rotWithShape="1">
                    <a:blip r:embed="rId8">
                      <a:extLst>
                        <a:ext uri="{28A0092B-C50C-407E-A947-70E740481C1C}">
                          <a14:useLocalDpi xmlns:a14="http://schemas.microsoft.com/office/drawing/2010/main" val="0"/>
                        </a:ext>
                      </a:extLst>
                    </a:blip>
                    <a:srcRect l="5417" t="72293" r="2479" b="3092"/>
                    <a:stretch/>
                  </pic:blipFill>
                  <pic:spPr bwMode="auto">
                    <a:xfrm>
                      <a:off x="0" y="0"/>
                      <a:ext cx="4857750" cy="1657350"/>
                    </a:xfrm>
                    <a:prstGeom prst="rect">
                      <a:avLst/>
                    </a:prstGeom>
                    <a:ln>
                      <a:noFill/>
                    </a:ln>
                    <a:extLst>
                      <a:ext uri="{53640926-AAD7-44D8-BBD7-CCE9431645EC}">
                        <a14:shadowObscured xmlns:a14="http://schemas.microsoft.com/office/drawing/2010/main"/>
                      </a:ext>
                    </a:extLst>
                  </pic:spPr>
                </pic:pic>
              </a:graphicData>
            </a:graphic>
          </wp:inline>
        </w:drawing>
      </w:r>
    </w:p>
    <w:p w14:paraId="508F96B2" w14:textId="79D1D231" w:rsidR="00AB46FD" w:rsidRPr="00AB46FD" w:rsidRDefault="00AB46FD" w:rsidP="00DE7999">
      <w:pPr>
        <w:jc w:val="both"/>
        <w:rPr>
          <w:lang w:val="en-US"/>
        </w:rPr>
      </w:pPr>
      <w:r w:rsidRPr="00AB46FD">
        <w:rPr>
          <w:lang w:val="en-US"/>
        </w:rPr>
        <w:t xml:space="preserve">Then, we can apply the continuity equation to determine the speed of water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oMath>
      <w:r w:rsidRPr="00AB46FD">
        <w:rPr>
          <w:lang w:val="en-US"/>
        </w:rPr>
        <w:t xml:space="preserve"> in the right section</w:t>
      </w:r>
    </w:p>
    <w:p w14:paraId="2F94FF1C" w14:textId="27BC74C6" w:rsidR="00AB46FD" w:rsidRPr="00AB46FD" w:rsidRDefault="007D59E7" w:rsidP="00DE7999">
      <w:pPr>
        <w:jc w:val="both"/>
        <w:rPr>
          <w:lang w:val="en-US"/>
        </w:rPr>
      </w:pPr>
      <m:oMathPara>
        <m:oMath>
          <m:sSub>
            <m:sSubPr>
              <m:ctrlPr>
                <w:rPr>
                  <w:rFonts w:ascii="Cambria Math" w:hAnsi="Cambria Math"/>
                  <w:lang w:val="en-US"/>
                </w:rPr>
              </m:ctrlPr>
            </m:sSubPr>
            <m:e>
              <m:r>
                <w:rPr>
                  <w:rFonts w:ascii="Cambria Math" w:hAnsi="Cambria Math"/>
                  <w:lang w:val="en-US"/>
                </w:rPr>
                <m:t>Av</m:t>
              </m:r>
            </m:e>
            <m:sub>
              <m:r>
                <m:rPr>
                  <m:sty m:val="p"/>
                </m:rPr>
                <w:rPr>
                  <w:rFonts w:ascii="Cambria Math" w:hAnsi="Cambria Math"/>
                  <w:lang w:val="en-US"/>
                </w:rPr>
                <m:t>1</m:t>
              </m:r>
            </m:sub>
          </m:sSub>
          <m:r>
            <w:rPr>
              <w:rFonts w:ascii="Cambria Math" w:hAnsi="Cambria Math"/>
              <w:lang w:val="en-US"/>
            </w:rPr>
            <m:t>=2A</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num>
            <m:den>
              <m:r>
                <w:rPr>
                  <w:rFonts w:ascii="Cambria Math" w:hAnsi="Cambria Math"/>
                  <w:lang w:val="en-US"/>
                </w:rPr>
                <m:t>2</m:t>
              </m:r>
            </m:den>
          </m:f>
          <m:r>
            <w:rPr>
              <w:rFonts w:ascii="Cambria Math" w:hAnsi="Cambria Math"/>
              <w:lang w:val="en-US"/>
            </w:rPr>
            <m:t xml:space="preserve">=0.5 </m:t>
          </m:r>
          <m:r>
            <m:rPr>
              <m:sty m:val="p"/>
            </m:rPr>
            <w:rPr>
              <w:rFonts w:ascii="Cambria Math" w:hAnsi="Cambria Math"/>
              <w:lang w:val="en-US"/>
            </w:rPr>
            <m:t>m</m:t>
          </m:r>
          <m:sSup>
            <m:sSupPr>
              <m:ctrlPr>
                <w:rPr>
                  <w:rFonts w:ascii="Cambria Math" w:hAnsi="Cambria Math"/>
                  <w:lang w:val="en-US"/>
                </w:rPr>
              </m:ctrlPr>
            </m:sSupPr>
            <m:e>
              <m:r>
                <m:rPr>
                  <m:sty m:val="p"/>
                </m:rPr>
                <w:rPr>
                  <w:rFonts w:ascii="Cambria Math" w:hAnsi="Cambria Math"/>
                  <w:lang w:val="en-US"/>
                </w:rPr>
                <m:t>s</m:t>
              </m:r>
            </m:e>
            <m:sup>
              <m:r>
                <m:rPr>
                  <m:sty m:val="p"/>
                </m:rPr>
                <w:rPr>
                  <w:rFonts w:ascii="Cambria Math" w:hAnsi="Cambria Math"/>
                  <w:lang w:val="en-US"/>
                </w:rPr>
                <m:t>-1</m:t>
              </m:r>
            </m:sup>
          </m:sSup>
        </m:oMath>
      </m:oMathPara>
    </w:p>
    <w:p w14:paraId="020BA3DA" w14:textId="77777777" w:rsidR="00AB46FD" w:rsidRPr="00AB46FD" w:rsidRDefault="00AB46FD" w:rsidP="00DE7999">
      <w:pPr>
        <w:pStyle w:val="ListParagraph"/>
        <w:numPr>
          <w:ilvl w:val="0"/>
          <w:numId w:val="4"/>
        </w:numPr>
        <w:ind w:firstLineChars="0"/>
        <w:jc w:val="both"/>
        <w:rPr>
          <w:lang w:val="en-US"/>
        </w:rPr>
      </w:pPr>
      <w:r w:rsidRPr="00AB46FD">
        <w:rPr>
          <w:lang w:val="en-US"/>
        </w:rPr>
        <w:t>Applying Bernoulli’s Equation, we can relate the pressure at the two ends of the pipe by</w:t>
      </w:r>
    </w:p>
    <w:p w14:paraId="13998B09" w14:textId="6DEDC218" w:rsidR="00AB46FD" w:rsidRPr="00AB46FD" w:rsidRDefault="007D59E7" w:rsidP="00DE7999">
      <w:pPr>
        <w:jc w:val="both"/>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ρ</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ρ</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2</m:t>
              </m:r>
            </m:sub>
            <m:sup>
              <m:r>
                <w:rPr>
                  <w:rFonts w:ascii="Cambria Math" w:hAnsi="Cambria Math"/>
                  <w:lang w:val="en-US"/>
                </w:rPr>
                <m:t>2</m:t>
              </m:r>
            </m:sup>
          </m:sSubSup>
          <m:r>
            <m:rPr>
              <m:sty m:val="p"/>
            </m:rPr>
            <w:rPr>
              <w:rFonts w:ascii="Cambria Math" w:hAnsi="Cambria Math"/>
              <w:lang w:val="en-US"/>
            </w:rPr>
            <w:br/>
          </m:r>
        </m:oMath>
      </m:oMathPara>
      <w:r w:rsidR="00AB46FD" w:rsidRPr="00AB46FD">
        <w:rPr>
          <w:lang w:val="en-US"/>
        </w:rPr>
        <w:t>Then, the pressure difference is given by</w:t>
      </w:r>
    </w:p>
    <w:p w14:paraId="04778B87" w14:textId="78F88FB9" w:rsidR="00AB46FD" w:rsidRPr="00AB46FD" w:rsidRDefault="007D59E7" w:rsidP="00DE7999">
      <w:pPr>
        <w:jc w:val="both"/>
        <w:rPr>
          <w:i/>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m:t>
              </m:r>
            </m:den>
          </m:f>
          <m:r>
            <w:rPr>
              <w:rFonts w:ascii="Cambria Math" w:hAnsi="Cambria Math"/>
              <w:lang w:val="en-US"/>
            </w:rPr>
            <m:t>ρ</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2</m:t>
                  </m:r>
                </m:sub>
                <m:sup>
                  <m:r>
                    <w:rPr>
                      <w:rFonts w:ascii="Cambria Math" w:hAnsi="Cambria Math"/>
                      <w:lang w:val="en-US"/>
                    </w:rPr>
                    <m:t>2</m:t>
                  </m:r>
                </m:sup>
              </m:sSub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⋅1000⋅0.75=375 </m:t>
          </m:r>
          <m:r>
            <m:rPr>
              <m:sty m:val="p"/>
            </m:rPr>
            <w:rPr>
              <w:rFonts w:ascii="Cambria Math" w:hAnsi="Cambria Math"/>
              <w:lang w:val="en-US"/>
            </w:rPr>
            <m:t>Pa</m:t>
          </m:r>
        </m:oMath>
      </m:oMathPara>
    </w:p>
    <w:p w14:paraId="79306772" w14:textId="540531F0" w:rsidR="00AB46FD" w:rsidRPr="00AB46FD" w:rsidRDefault="00AB46FD" w:rsidP="00DE7999">
      <w:pPr>
        <w:jc w:val="both"/>
        <w:rPr>
          <w:lang w:val="en-US"/>
        </w:rPr>
      </w:pPr>
      <w:r w:rsidRPr="00AB46FD">
        <w:rPr>
          <w:rFonts w:hint="eastAsia"/>
          <w:i/>
          <w:iCs/>
          <w:lang w:val="en-US"/>
        </w:rPr>
        <w:t>Remark</w:t>
      </w:r>
      <w:r w:rsidRPr="00AB46FD">
        <w:rPr>
          <w:rFonts w:hint="eastAsia"/>
          <w:lang w:val="en-US"/>
        </w:rPr>
        <w:t>: As</w:t>
      </w:r>
      <w:r w:rsidRPr="00AB46FD">
        <w:rPr>
          <w:lang w:val="en-US"/>
        </w:rPr>
        <w:t xml:space="preserve"> </w:t>
      </w:r>
      <w:r w:rsidRPr="00AB46FD">
        <w:rPr>
          <w:rFonts w:hint="eastAsia"/>
          <w:lang w:val="en-US"/>
        </w:rPr>
        <w:t xml:space="preserve">pressure difference </w:t>
      </w:r>
      <w:r w:rsidRPr="00AB46FD">
        <w:rPr>
          <w:lang w:val="en-US"/>
        </w:rPr>
        <w:t xml:space="preserve">exists </w:t>
      </w:r>
      <w:r w:rsidRPr="00AB46FD">
        <w:rPr>
          <w:rFonts w:hint="eastAsia"/>
          <w:lang w:val="en-US"/>
        </w:rPr>
        <w:t xml:space="preserve">inside the pipe, </w:t>
      </w:r>
      <w:r w:rsidRPr="00AB46FD">
        <w:rPr>
          <w:lang w:val="en-US"/>
        </w:rPr>
        <w:t>there is a pressure gradient force acting on the water.  Note that the pressure gradient force is pointing from higher pressure to lower pressure, so the force is in opposite direction to the flow in this case. It explains why the flow speed is decreased.</w:t>
      </w:r>
    </w:p>
    <w:p w14:paraId="4B1A06D0" w14:textId="16F50E25" w:rsidR="00AB46FD" w:rsidRDefault="00AB46FD" w:rsidP="00DE7999">
      <w:pPr>
        <w:jc w:val="both"/>
        <w:rPr>
          <w:lang w:val="en-US"/>
        </w:rPr>
      </w:pPr>
    </w:p>
    <w:p w14:paraId="522C55D1" w14:textId="24B75A0D" w:rsidR="00DE7999" w:rsidRPr="00DE7999" w:rsidRDefault="00DE7999" w:rsidP="00DE7999">
      <w:pPr>
        <w:jc w:val="both"/>
        <w:rPr>
          <w:rFonts w:hint="eastAsia"/>
          <w:b/>
          <w:bCs/>
          <w:lang w:val="en-US"/>
        </w:rPr>
      </w:pPr>
      <w:r>
        <w:rPr>
          <w:rFonts w:hint="eastAsia"/>
          <w:b/>
          <w:bCs/>
          <w:lang w:val="en-US"/>
        </w:rPr>
        <w:t>P</w:t>
      </w:r>
      <w:r>
        <w:rPr>
          <w:b/>
          <w:bCs/>
          <w:lang w:val="en-US"/>
        </w:rPr>
        <w:t>roblem 4 – Bernoulli’s Equation</w:t>
      </w:r>
    </w:p>
    <w:p w14:paraId="49D6EB00" w14:textId="32FFA298" w:rsidR="00DE7999" w:rsidRPr="00DE7999" w:rsidRDefault="00DE7999" w:rsidP="00DE7999">
      <w:pPr>
        <w:jc w:val="both"/>
        <w:rPr>
          <w:lang w:val="en-US"/>
        </w:rPr>
      </w:pPr>
      <w:r w:rsidRPr="00DE7999">
        <w:rPr>
          <w:lang w:val="en-US"/>
        </w:rPr>
        <w:drawing>
          <wp:anchor distT="0" distB="0" distL="114300" distR="114300" simplePos="0" relativeHeight="251668480" behindDoc="0" locked="0" layoutInCell="1" allowOverlap="1" wp14:anchorId="61FF347A" wp14:editId="17E067A6">
            <wp:simplePos x="0" y="0"/>
            <wp:positionH relativeFrom="column">
              <wp:posOffset>4184015</wp:posOffset>
            </wp:positionH>
            <wp:positionV relativeFrom="paragraph">
              <wp:posOffset>91440</wp:posOffset>
            </wp:positionV>
            <wp:extent cx="1511300" cy="1547495"/>
            <wp:effectExtent l="0" t="0" r="0" b="0"/>
            <wp:wrapSquare wrapText="bothSides"/>
            <wp:docPr id="94" name="Picture 9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A picture containing shape&#10;&#10;Description automatically generated"/>
                    <pic:cNvPicPr/>
                  </pic:nvPicPr>
                  <pic:blipFill rotWithShape="1">
                    <a:blip r:embed="rId8">
                      <a:extLst>
                        <a:ext uri="{28A0092B-C50C-407E-A947-70E740481C1C}">
                          <a14:useLocalDpi xmlns:a14="http://schemas.microsoft.com/office/drawing/2010/main" val="0"/>
                        </a:ext>
                      </a:extLst>
                    </a:blip>
                    <a:srcRect l="25463" r="36612" b="69584"/>
                    <a:stretch/>
                  </pic:blipFill>
                  <pic:spPr bwMode="auto">
                    <a:xfrm>
                      <a:off x="0" y="0"/>
                      <a:ext cx="1511300" cy="15474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E7999">
        <w:rPr>
          <w:lang w:val="en-US"/>
        </w:rPr>
        <w:t xml:space="preserve">When we turn on a water tap, we can often see the stream of water becomes narrower as it falls. Assuming the water is falling freely with acceleration </w:t>
      </w:r>
      <m:oMath>
        <m:r>
          <w:rPr>
            <w:rFonts w:ascii="Cambria Math" w:hAnsi="Cambria Math"/>
            <w:lang w:val="en-US"/>
          </w:rPr>
          <m:t>g</m:t>
        </m:r>
        <m:r>
          <m:rPr>
            <m:sty m:val="p"/>
          </m:rPr>
          <w:rPr>
            <w:rFonts w:ascii="Cambria Math" w:hAnsi="Cambria Math"/>
            <w:lang w:val="en-US"/>
          </w:rPr>
          <m:t xml:space="preserve"> </m:t>
        </m:r>
      </m:oMath>
      <w:r w:rsidRPr="00DE7999">
        <w:rPr>
          <w:lang w:val="en-US"/>
        </w:rPr>
        <w:t xml:space="preserve">(no air resistance), cross section area of the tap be </w:t>
      </w:r>
      <m:oMath>
        <m:r>
          <w:rPr>
            <w:rFonts w:ascii="Cambria Math" w:hAnsi="Cambria Math"/>
            <w:lang w:val="en-US"/>
          </w:rPr>
          <m:t>A</m:t>
        </m:r>
        <m:sSub>
          <m:sSubPr>
            <m:ctrlPr>
              <w:rPr>
                <w:rFonts w:ascii="Cambria Math" w:hAnsi="Cambria Math"/>
                <w:i/>
                <w:vertAlign w:val="subscript"/>
                <w:lang w:val="en-US"/>
              </w:rPr>
            </m:ctrlPr>
          </m:sSubPr>
          <m:e>
            <m:r>
              <m:rPr>
                <m:sty m:val="p"/>
              </m:rPr>
              <w:rPr>
                <w:rFonts w:ascii="Cambria Math" w:hAnsi="Cambria Math"/>
                <w:lang w:val="en-US"/>
              </w:rPr>
              <w:softHyphen/>
            </m:r>
            <m:ctrlPr>
              <w:rPr>
                <w:rFonts w:ascii="Cambria Math" w:hAnsi="Cambria Math"/>
                <w:i/>
                <w:lang w:val="en-US"/>
              </w:rPr>
            </m:ctrlPr>
          </m:e>
          <m:sub>
            <m:r>
              <w:rPr>
                <w:rFonts w:ascii="Cambria Math" w:hAnsi="Cambria Math"/>
                <w:vertAlign w:val="subscript"/>
                <w:lang w:val="en-US"/>
              </w:rPr>
              <m:t>1</m:t>
            </m:r>
          </m:sub>
        </m:sSub>
      </m:oMath>
      <w:r w:rsidRPr="00DE7999">
        <w:rPr>
          <w:lang w:val="en-US"/>
        </w:rPr>
        <w:t xml:space="preserve">, and the water leaving at speed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oMath>
      <w:r w:rsidRPr="00DE7999">
        <w:rPr>
          <w:i/>
          <w:lang w:val="en-US"/>
        </w:rPr>
        <w:t xml:space="preserve">, </w:t>
      </w:r>
      <w:r w:rsidRPr="00DE7999">
        <w:rPr>
          <w:lang w:val="en-US"/>
        </w:rPr>
        <w:t xml:space="preserve">what is the cross section area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w:r w:rsidRPr="00DE7999">
        <w:rPr>
          <w:lang w:val="en-US"/>
        </w:rPr>
        <w:t xml:space="preserve"> of the stream at the level below the tap </w:t>
      </w:r>
      <m:oMath>
        <m:r>
          <w:rPr>
            <w:rFonts w:ascii="Cambria Math" w:hAnsi="Cambria Math"/>
            <w:lang w:val="en-US"/>
          </w:rPr>
          <m:t>h</m:t>
        </m:r>
      </m:oMath>
      <w:r w:rsidRPr="00DE7999">
        <w:rPr>
          <w:lang w:val="en-US"/>
        </w:rPr>
        <w:t xml:space="preserve"> meter? Express your answer in terms of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,h</m:t>
        </m:r>
      </m:oMath>
      <w:r w:rsidRPr="00DE7999">
        <w:rPr>
          <w:rFonts w:hint="eastAsia"/>
          <w:lang w:val="en-US"/>
        </w:rPr>
        <w:t xml:space="preserve"> and</w:t>
      </w:r>
      <w:r>
        <w:rPr>
          <w:lang w:val="en-US"/>
        </w:rPr>
        <w:t xml:space="preserve"> </w:t>
      </w:r>
      <m:oMath>
        <m:r>
          <w:rPr>
            <w:rFonts w:ascii="Cambria Math" w:hAnsi="Cambria Math"/>
            <w:lang w:val="en-US"/>
          </w:rPr>
          <m:t>g</m:t>
        </m:r>
      </m:oMath>
      <w:r w:rsidRPr="00DE7999">
        <w:rPr>
          <w:rFonts w:hint="eastAsia"/>
          <w:lang w:val="en-US"/>
        </w:rPr>
        <w:t>.</w:t>
      </w:r>
    </w:p>
    <w:p w14:paraId="52E9F1DD" w14:textId="2A9AAB53" w:rsidR="00DE7999" w:rsidRPr="00DE7999" w:rsidRDefault="00DE7999" w:rsidP="00DE7999">
      <w:pPr>
        <w:jc w:val="both"/>
        <w:rPr>
          <w:lang w:val="en-US"/>
        </w:rPr>
      </w:pPr>
      <w:r w:rsidRPr="00DE7999">
        <w:rPr>
          <w:b/>
          <w:lang w:val="en-US"/>
        </w:rPr>
        <w:t>Solution:</w:t>
      </w:r>
      <w:r w:rsidRPr="00DE7999">
        <w:rPr>
          <w:lang w:val="en-US"/>
        </w:rPr>
        <w:t xml:space="preserve">  </w:t>
      </w:r>
    </w:p>
    <w:p w14:paraId="73F08D37" w14:textId="2FC23E61" w:rsidR="00DE7999" w:rsidRPr="00DE7999" w:rsidRDefault="00DE7999" w:rsidP="00DE7999">
      <w:pPr>
        <w:jc w:val="both"/>
        <w:rPr>
          <w:lang w:val="en-US"/>
        </w:rPr>
      </w:pPr>
      <w:r w:rsidRPr="00DE7999">
        <w:rPr>
          <w:lang w:val="en-US"/>
        </w:rPr>
        <w:t xml:space="preserve">In order to obtain the area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w:r w:rsidRPr="00DE7999">
        <w:rPr>
          <w:rFonts w:hint="eastAsia"/>
          <w:lang w:val="en-US"/>
        </w:rPr>
        <w:t>, we can apply the continuity equation</w:t>
      </w:r>
    </w:p>
    <w:p w14:paraId="6E666054" w14:textId="7532270C" w:rsidR="00DE7999" w:rsidRPr="00DE7999" w:rsidRDefault="00DE7999" w:rsidP="00DE7999">
      <w:pPr>
        <w:jc w:val="both"/>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oMath>
      </m:oMathPara>
    </w:p>
    <w:p w14:paraId="688A5F57" w14:textId="1C6AD9FF" w:rsidR="00DE7999" w:rsidRPr="00DE7999" w:rsidRDefault="00DE7999" w:rsidP="00DE7999">
      <w:pPr>
        <w:jc w:val="both"/>
        <w:rPr>
          <w:lang w:val="en-US"/>
        </w:rPr>
      </w:pPr>
      <w:r w:rsidRPr="00DE7999">
        <w:rPr>
          <w:rFonts w:hint="eastAsia"/>
          <w:lang w:val="en-US"/>
        </w:rPr>
        <w:t>H</w:t>
      </w:r>
      <w:r w:rsidRPr="00DE7999">
        <w:rPr>
          <w:lang w:val="en-US"/>
        </w:rPr>
        <w:t xml:space="preserve">ere,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oMath>
      <w:r w:rsidRPr="00DE7999">
        <w:rPr>
          <w:rFonts w:hint="eastAsia"/>
          <w:lang w:val="en-US"/>
        </w:rPr>
        <w:t xml:space="preserve"> is the speed of the stream at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w:r w:rsidRPr="00DE7999">
        <w:rPr>
          <w:rFonts w:hint="eastAsia"/>
          <w:lang w:val="en-US"/>
        </w:rPr>
        <w:t xml:space="preserve">. </w:t>
      </w:r>
      <w:r w:rsidRPr="00DE7999">
        <w:rPr>
          <w:lang w:val="en-US"/>
        </w:rPr>
        <w:t xml:space="preserve">This speed can be obtained </w:t>
      </w:r>
      <w:r>
        <w:rPr>
          <w:lang w:val="en-US"/>
        </w:rPr>
        <w:t xml:space="preserve">from </w:t>
      </w:r>
      <w:r w:rsidRPr="00DE7999">
        <w:rPr>
          <w:lang w:val="en-US"/>
        </w:rPr>
        <w:t>Bernoulli’s Equation</w:t>
      </w:r>
      <w:r>
        <w:rPr>
          <w:lang w:val="en-US"/>
        </w:rPr>
        <w:t>:</w:t>
      </w:r>
    </w:p>
    <w:p w14:paraId="44A0C38B" w14:textId="667A7E71" w:rsidR="00DE7999" w:rsidRPr="00DE7999" w:rsidRDefault="00DE7999" w:rsidP="00DE7999">
      <w:pPr>
        <w:jc w:val="both"/>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w</m:t>
              </m:r>
            </m:sub>
          </m:sSub>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w</m:t>
              </m:r>
            </m:sub>
          </m:sSub>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w</m:t>
              </m:r>
            </m:sub>
          </m:sSub>
          <m:r>
            <w:rPr>
              <w:rFonts w:ascii="Cambria Math" w:hAnsi="Cambria Math"/>
              <w:lang w:val="en-US"/>
            </w:rPr>
            <m:t>gh</m:t>
          </m:r>
        </m:oMath>
      </m:oMathPara>
    </w:p>
    <w:p w14:paraId="045191D1" w14:textId="22461A7C" w:rsidR="00DE7999" w:rsidRPr="00DE7999" w:rsidRDefault="00DE7999" w:rsidP="00DE7999">
      <w:pPr>
        <w:jc w:val="both"/>
        <w:rPr>
          <w:rFonts w:hint="eastAsia"/>
          <w:lang w:val="en-US"/>
        </w:rPr>
      </w:pPr>
      <w:r>
        <w:rPr>
          <w:rFonts w:hint="eastAsia"/>
          <w:lang w:val="en-US"/>
        </w:rPr>
        <w:lastRenderedPageBreak/>
        <w:t>H</w:t>
      </w:r>
      <w:r>
        <w:rPr>
          <w:lang w:val="en-US"/>
        </w:rPr>
        <w:t xml:space="preserve">ere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w:r>
        <w:rPr>
          <w:rFonts w:hint="eastAsia"/>
          <w:lang w:val="en-US"/>
        </w:rPr>
        <w:t xml:space="preserve"> </w:t>
      </w:r>
      <w:r>
        <w:rPr>
          <w:lang w:val="en-US"/>
        </w:rPr>
        <w:t xml:space="preserve">is the atmosphere pressure, and </w:t>
      </w:r>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w</m:t>
            </m:r>
          </m:sub>
        </m:sSub>
      </m:oMath>
      <w:r>
        <w:rPr>
          <w:lang w:val="en-US"/>
        </w:rPr>
        <w:t xml:space="preserve"> is the density of water. Or you can also use energy conservation, which is the same thing. Then</w:t>
      </w:r>
    </w:p>
    <w:p w14:paraId="1F786AF1" w14:textId="71221C33" w:rsidR="00DE7999" w:rsidRPr="00DE7999" w:rsidRDefault="00DE7999" w:rsidP="00DE7999">
      <w:pPr>
        <w:jc w:val="both"/>
        <w:rPr>
          <w:lang w:val="en-US"/>
        </w:rPr>
      </w:pPr>
      <m:oMathPara>
        <m:oMath>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+2gh</m:t>
          </m:r>
        </m:oMath>
      </m:oMathPara>
    </w:p>
    <w:p w14:paraId="708DF7D2" w14:textId="14CCD660" w:rsidR="00DE7999" w:rsidRPr="00DE7999" w:rsidRDefault="00DE7999" w:rsidP="00DE7999">
      <w:pPr>
        <w:jc w:val="both"/>
        <w:rPr>
          <w:lang w:val="en-US"/>
        </w:rPr>
      </w:pPr>
      <w:r w:rsidRPr="00DE7999">
        <w:rPr>
          <w:lang w:val="en-US"/>
        </w:rPr>
        <w:t>Combining continuity and Bernoulli’s equations, we</w:t>
      </w:r>
      <w:r w:rsidR="007D59E7">
        <w:rPr>
          <w:lang w:val="en-US"/>
        </w:rPr>
        <w:t xml:space="preserve"> finally</w:t>
      </w:r>
      <w:r w:rsidRPr="00DE7999">
        <w:rPr>
          <w:lang w:val="en-US"/>
        </w:rPr>
        <w:t xml:space="preserve"> have</w:t>
      </w:r>
    </w:p>
    <w:p w14:paraId="116917FF" w14:textId="2CC12862" w:rsidR="00DE7999" w:rsidRPr="00DE7999" w:rsidRDefault="00DE7999" w:rsidP="00DE7999">
      <w:pPr>
        <w:jc w:val="both"/>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num>
            <m:den>
              <m:rad>
                <m:radPr>
                  <m:degHide m:val="1"/>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+2gh</m:t>
                  </m:r>
                </m:e>
              </m:rad>
            </m:den>
          </m:f>
        </m:oMath>
      </m:oMathPara>
    </w:p>
    <w:p w14:paraId="33B95ED7" w14:textId="1448F870" w:rsidR="007D59E7" w:rsidRPr="007D59E7" w:rsidRDefault="007D59E7" w:rsidP="00DE7999">
      <w:pPr>
        <w:jc w:val="both"/>
        <w:rPr>
          <w:rFonts w:hint="eastAsia"/>
          <w:b/>
          <w:bCs/>
          <w:lang w:val="en-US"/>
        </w:rPr>
      </w:pPr>
    </w:p>
    <w:sectPr w:rsidR="007D59E7" w:rsidRPr="007D59E7" w:rsidSect="00B136DB">
      <w:pgSz w:w="11900" w:h="16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dy CS)">
    <w:altName w:val="Times New Roman"/>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45AA4"/>
    <w:multiLevelType w:val="hybridMultilevel"/>
    <w:tmpl w:val="1CC8A75E"/>
    <w:lvl w:ilvl="0" w:tplc="04090011">
      <w:start w:val="1"/>
      <w:numFmt w:val="decimal"/>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5D35533"/>
    <w:multiLevelType w:val="hybridMultilevel"/>
    <w:tmpl w:val="43661BC8"/>
    <w:lvl w:ilvl="0" w:tplc="BE3813DE">
      <w:start w:val="1"/>
      <w:numFmt w:val="decimal"/>
      <w:lvlText w:val="%1."/>
      <w:lvlJc w:val="left"/>
      <w:pPr>
        <w:ind w:left="360" w:hanging="360"/>
      </w:pPr>
      <w:rPr>
        <w:rFonts w:hint="default"/>
      </w:rPr>
    </w:lvl>
    <w:lvl w:ilvl="1" w:tplc="0B9CCF56">
      <w:start w:val="1"/>
      <w:numFmt w:val="lowerLetter"/>
      <w:lvlText w:val="(%2)"/>
      <w:lvlJc w:val="left"/>
      <w:pPr>
        <w:ind w:left="990" w:hanging="51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E5050B0"/>
    <w:multiLevelType w:val="hybridMultilevel"/>
    <w:tmpl w:val="B934AE82"/>
    <w:lvl w:ilvl="0" w:tplc="537C37C8">
      <w:start w:val="1"/>
      <w:numFmt w:val="lowerLetter"/>
      <w:lvlText w:val="(%1)"/>
      <w:lvlJc w:val="left"/>
      <w:pPr>
        <w:ind w:left="510" w:hanging="51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2AD2EA0"/>
    <w:multiLevelType w:val="hybridMultilevel"/>
    <w:tmpl w:val="07B051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6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1C7"/>
    <w:rsid w:val="000312FE"/>
    <w:rsid w:val="00060A1A"/>
    <w:rsid w:val="000833F0"/>
    <w:rsid w:val="00083985"/>
    <w:rsid w:val="000A435F"/>
    <w:rsid w:val="000B70E9"/>
    <w:rsid w:val="000D7788"/>
    <w:rsid w:val="000F5016"/>
    <w:rsid w:val="00160F4C"/>
    <w:rsid w:val="0016105F"/>
    <w:rsid w:val="00176131"/>
    <w:rsid w:val="00193DC2"/>
    <w:rsid w:val="001B51AD"/>
    <w:rsid w:val="001C0A26"/>
    <w:rsid w:val="001F0E14"/>
    <w:rsid w:val="002251BB"/>
    <w:rsid w:val="002560AE"/>
    <w:rsid w:val="00282080"/>
    <w:rsid w:val="002A0C65"/>
    <w:rsid w:val="002B0C12"/>
    <w:rsid w:val="002C59EF"/>
    <w:rsid w:val="00301672"/>
    <w:rsid w:val="00306180"/>
    <w:rsid w:val="003222A3"/>
    <w:rsid w:val="00372B78"/>
    <w:rsid w:val="003B3322"/>
    <w:rsid w:val="003B3474"/>
    <w:rsid w:val="00403BA8"/>
    <w:rsid w:val="00417D07"/>
    <w:rsid w:val="0043533C"/>
    <w:rsid w:val="00464DD6"/>
    <w:rsid w:val="00476FC6"/>
    <w:rsid w:val="00492C1A"/>
    <w:rsid w:val="004C11C7"/>
    <w:rsid w:val="004D3BC5"/>
    <w:rsid w:val="00513A4A"/>
    <w:rsid w:val="00541159"/>
    <w:rsid w:val="005466BD"/>
    <w:rsid w:val="00563837"/>
    <w:rsid w:val="005A4688"/>
    <w:rsid w:val="005A52DF"/>
    <w:rsid w:val="005E24B5"/>
    <w:rsid w:val="005E5C80"/>
    <w:rsid w:val="00630030"/>
    <w:rsid w:val="00643FDB"/>
    <w:rsid w:val="00651F94"/>
    <w:rsid w:val="006921BA"/>
    <w:rsid w:val="006C2002"/>
    <w:rsid w:val="006D7722"/>
    <w:rsid w:val="007C2A38"/>
    <w:rsid w:val="007D59E7"/>
    <w:rsid w:val="007E29CE"/>
    <w:rsid w:val="007E6210"/>
    <w:rsid w:val="008471C7"/>
    <w:rsid w:val="0086485B"/>
    <w:rsid w:val="00874E28"/>
    <w:rsid w:val="00880962"/>
    <w:rsid w:val="008A7320"/>
    <w:rsid w:val="008A7A01"/>
    <w:rsid w:val="008C022D"/>
    <w:rsid w:val="008C7FE6"/>
    <w:rsid w:val="008E3FE3"/>
    <w:rsid w:val="00903F98"/>
    <w:rsid w:val="009143E0"/>
    <w:rsid w:val="00914D97"/>
    <w:rsid w:val="00920E35"/>
    <w:rsid w:val="00980B30"/>
    <w:rsid w:val="00981831"/>
    <w:rsid w:val="009D2124"/>
    <w:rsid w:val="009F019D"/>
    <w:rsid w:val="00A020EC"/>
    <w:rsid w:val="00A801BA"/>
    <w:rsid w:val="00A93D6F"/>
    <w:rsid w:val="00A9760E"/>
    <w:rsid w:val="00AB46FD"/>
    <w:rsid w:val="00AD25AA"/>
    <w:rsid w:val="00AF26A8"/>
    <w:rsid w:val="00B136DB"/>
    <w:rsid w:val="00B46F1B"/>
    <w:rsid w:val="00B602FC"/>
    <w:rsid w:val="00B910B5"/>
    <w:rsid w:val="00BA130C"/>
    <w:rsid w:val="00BC361B"/>
    <w:rsid w:val="00BD368E"/>
    <w:rsid w:val="00C23C96"/>
    <w:rsid w:val="00C30463"/>
    <w:rsid w:val="00C304A8"/>
    <w:rsid w:val="00CA7AA1"/>
    <w:rsid w:val="00CE51FE"/>
    <w:rsid w:val="00CF68AA"/>
    <w:rsid w:val="00D21A65"/>
    <w:rsid w:val="00D55A97"/>
    <w:rsid w:val="00D93BD4"/>
    <w:rsid w:val="00DC7D06"/>
    <w:rsid w:val="00DE7999"/>
    <w:rsid w:val="00DF2335"/>
    <w:rsid w:val="00E07697"/>
    <w:rsid w:val="00E3564D"/>
    <w:rsid w:val="00EA63D0"/>
    <w:rsid w:val="00EC2254"/>
    <w:rsid w:val="00F02E46"/>
    <w:rsid w:val="00F60313"/>
    <w:rsid w:val="00FA06B9"/>
    <w:rsid w:val="00FA4B5C"/>
    <w:rsid w:val="00FC03B1"/>
    <w:rsid w:val="00FD6334"/>
    <w:rsid w:val="00FE4BF8"/>
    <w:rsid w:val="00FF5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2DD1"/>
  <w15:chartTrackingRefBased/>
  <w15:docId w15:val="{0AFCECAF-37AF-A546-9232-42FC38562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Body CS)"/>
        <w:sz w:val="21"/>
        <w:szCs w:val="24"/>
        <w:lang w:val="en-CN"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13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131"/>
    <w:pPr>
      <w:ind w:firstLineChars="200" w:firstLine="420"/>
    </w:pPr>
  </w:style>
  <w:style w:type="paragraph" w:styleId="NormalWeb">
    <w:name w:val="Normal (Web)"/>
    <w:basedOn w:val="Normal"/>
    <w:uiPriority w:val="99"/>
    <w:semiHidden/>
    <w:unhideWhenUsed/>
    <w:rsid w:val="00D93BD4"/>
    <w:rPr>
      <w:rFonts w:ascii="Times New Roman" w:hAnsi="Times New Roman" w:cs="Times New Roman"/>
      <w:sz w:val="24"/>
    </w:rPr>
  </w:style>
  <w:style w:type="character" w:styleId="PlaceholderText">
    <w:name w:val="Placeholder Text"/>
    <w:basedOn w:val="DefaultParagraphFont"/>
    <w:uiPriority w:val="99"/>
    <w:semiHidden/>
    <w:rsid w:val="00D93BD4"/>
    <w:rPr>
      <w:color w:val="808080"/>
    </w:rPr>
  </w:style>
  <w:style w:type="paragraph" w:styleId="BalloonText">
    <w:name w:val="Balloon Text"/>
    <w:basedOn w:val="Normal"/>
    <w:link w:val="BalloonTextChar"/>
    <w:uiPriority w:val="99"/>
    <w:semiHidden/>
    <w:unhideWhenUsed/>
    <w:rsid w:val="00541159"/>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541159"/>
    <w:rPr>
      <w:rFonts w:ascii="SimSun" w:eastAsia="SimSun"/>
      <w:sz w:val="18"/>
      <w:szCs w:val="18"/>
    </w:rPr>
  </w:style>
  <w:style w:type="table" w:styleId="TableGrid">
    <w:name w:val="Table Grid"/>
    <w:basedOn w:val="TableNormal"/>
    <w:uiPriority w:val="39"/>
    <w:rsid w:val="00DE79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Zhengyuan</dc:creator>
  <cp:keywords/>
  <dc:description/>
  <cp:lastModifiedBy>YUE, Zhengyuan</cp:lastModifiedBy>
  <cp:revision>6</cp:revision>
  <dcterms:created xsi:type="dcterms:W3CDTF">2020-11-17T07:27:00Z</dcterms:created>
  <dcterms:modified xsi:type="dcterms:W3CDTF">2020-11-20T14:48:00Z</dcterms:modified>
</cp:coreProperties>
</file>