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79A8" w14:textId="5962DEE0" w:rsidR="00E30E0D" w:rsidRPr="004560D4" w:rsidRDefault="00040D9B" w:rsidP="004560D4">
      <w:pPr>
        <w:pStyle w:val="NormalWeb"/>
        <w:spacing w:before="0" w:beforeAutospacing="0" w:after="0" w:afterAutospacing="0"/>
        <w:jc w:val="center"/>
      </w:pPr>
      <w:bookmarkStart w:id="0" w:name="OLE_LINK1"/>
      <w:bookmarkStart w:id="1" w:name="OLE_LINK2"/>
      <w:bookmarkStart w:id="2" w:name="OLE_LINK3"/>
      <w:bookmarkStart w:id="3" w:name="OLE_LINK9"/>
      <w:bookmarkStart w:id="4" w:name="OLE_LINK12"/>
      <w:r w:rsidRPr="004560D4">
        <w:t>EFFECTS OF ANTHROPOGENIC NOISE ON REPRODUCTION IN AN URBAN POPULATION OF EASTERN BLUEBIRDS (</w:t>
      </w:r>
      <w:r w:rsidRPr="004560D4">
        <w:rPr>
          <w:i/>
          <w:iCs/>
        </w:rPr>
        <w:t xml:space="preserve">Sialia </w:t>
      </w:r>
      <w:proofErr w:type="spellStart"/>
      <w:r w:rsidRPr="004560D4">
        <w:rPr>
          <w:i/>
          <w:iCs/>
        </w:rPr>
        <w:t>slialis</w:t>
      </w:r>
      <w:proofErr w:type="spellEnd"/>
      <w:r w:rsidRPr="004560D4">
        <w:t>)</w:t>
      </w:r>
      <w:bookmarkEnd w:id="0"/>
      <w:bookmarkEnd w:id="1"/>
      <w:bookmarkEnd w:id="2"/>
      <w:bookmarkEnd w:id="3"/>
      <w:bookmarkEnd w:id="4"/>
    </w:p>
    <w:p w14:paraId="555065A5" w14:textId="5D5B6CA8" w:rsidR="00040D9B" w:rsidRPr="004560D4" w:rsidRDefault="00040D9B" w:rsidP="0085539C">
      <w:pPr>
        <w:spacing w:before="240"/>
        <w:rPr>
          <w:rFonts w:ascii="Times New Roman" w:hAnsi="Times New Roman" w:cs="Times New Roman"/>
          <w:b/>
          <w:bCs/>
        </w:rPr>
      </w:pPr>
      <w:r w:rsidRPr="0085539C">
        <w:rPr>
          <w:rFonts w:ascii="Times New Roman" w:hAnsi="Times New Roman" w:cs="Times New Roman"/>
          <w:b/>
          <w:bCs/>
        </w:rPr>
        <w:t xml:space="preserve">Abstract </w:t>
      </w:r>
    </w:p>
    <w:p w14:paraId="61005A3E" w14:textId="0D10D25D" w:rsidR="00040D9B" w:rsidRPr="004560D4" w:rsidRDefault="00040D9B" w:rsidP="004560D4">
      <w:pPr>
        <w:ind w:firstLine="720"/>
        <w:rPr>
          <w:rFonts w:ascii="Times New Roman" w:hAnsi="Times New Roman" w:cs="Times New Roman"/>
          <w:color w:val="1C1E29"/>
        </w:rPr>
      </w:pPr>
      <w:r w:rsidRPr="004560D4">
        <w:rPr>
          <w:rFonts w:ascii="Times New Roman" w:hAnsi="Times New Roman" w:cs="Times New Roman"/>
        </w:rPr>
        <w:t>With the increasing human population, expansion of industry, and rapid development of transportation networks, anthropogenic noise has become an increasingly severe problem in the 21</w:t>
      </w:r>
      <w:r w:rsidRPr="004560D4">
        <w:rPr>
          <w:rFonts w:ascii="Times New Roman" w:hAnsi="Times New Roman" w:cs="Times New Roman"/>
          <w:vertAlign w:val="superscript"/>
        </w:rPr>
        <w:t>st</w:t>
      </w:r>
      <w:r w:rsidRPr="004560D4">
        <w:rPr>
          <w:rFonts w:ascii="Times New Roman" w:hAnsi="Times New Roman" w:cs="Times New Roman"/>
        </w:rPr>
        <w:t xml:space="preserve"> century. </w:t>
      </w:r>
      <w:r w:rsidRPr="004560D4">
        <w:rPr>
          <w:rFonts w:ascii="Times New Roman" w:hAnsi="Times New Roman" w:cs="Times New Roman"/>
          <w:color w:val="1C1E29"/>
        </w:rPr>
        <w:t>Noise pollution, from either chronic or acute sources, acts in ways detrimental to both physiological and psychological health of humans and other creatures. In this study, we used Eastern Bluebirds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to analyze breeding pairs’ responses to both chronic roadway noise and experimentally added acute playback of common construction noises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We hypothesized that construction and traffic noise affect hatching success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 xml:space="preserve">Our results suggest: 1) noise, especially high background noise, had profoundly negative influences on hatching success and disrupted natural behaviors of urban bluebirds in otherwise suitable habitat; 2) </w:t>
      </w:r>
      <w:r w:rsidRPr="004560D4">
        <w:rPr>
          <w:rFonts w:ascii="Times New Roman" w:hAnsi="Times New Roman" w:cs="Times New Roman"/>
          <w:color w:val="1C1E29"/>
        </w:rPr>
        <w:t>artificially added construction n</w:t>
      </w:r>
      <w:r w:rsidRPr="004560D4">
        <w:rPr>
          <w:rFonts w:ascii="Times New Roman" w:hAnsi="Times New Roman" w:cs="Times New Roman"/>
          <w:color w:val="1C1E29"/>
        </w:rPr>
        <w:t xml:space="preserve">oise </w:t>
      </w:r>
      <w:r w:rsidRPr="004560D4">
        <w:rPr>
          <w:rFonts w:ascii="Times New Roman" w:hAnsi="Times New Roman" w:cs="Times New Roman"/>
          <w:color w:val="1C1E29"/>
        </w:rPr>
        <w:t>had different opposite effect in high background nois</w:t>
      </w:r>
      <w:r w:rsidR="003A11D3" w:rsidRPr="004560D4">
        <w:rPr>
          <w:rFonts w:ascii="Times New Roman" w:hAnsi="Times New Roman" w:cs="Times New Roman"/>
          <w:color w:val="1C1E29"/>
        </w:rPr>
        <w:t>e</w:t>
      </w:r>
      <w:r w:rsidRPr="004560D4">
        <w:rPr>
          <w:rFonts w:ascii="Times New Roman" w:hAnsi="Times New Roman" w:cs="Times New Roman"/>
          <w:color w:val="1C1E29"/>
        </w:rPr>
        <w:t xml:space="preserve"> area and low background noise area. </w:t>
      </w:r>
    </w:p>
    <w:p w14:paraId="48CDCF61" w14:textId="7CAB3394" w:rsidR="00040D9B" w:rsidRPr="004560D4" w:rsidRDefault="00040D9B" w:rsidP="0085539C">
      <w:pPr>
        <w:spacing w:before="240"/>
        <w:rPr>
          <w:rFonts w:ascii="Times New Roman" w:hAnsi="Times New Roman" w:cs="Times New Roman"/>
          <w:b/>
          <w:bCs/>
        </w:rPr>
      </w:pPr>
      <w:r w:rsidRPr="00756A0E">
        <w:rPr>
          <w:rFonts w:ascii="Times New Roman" w:hAnsi="Times New Roman" w:cs="Times New Roman"/>
          <w:b/>
          <w:bCs/>
        </w:rPr>
        <w:t>Introduction</w:t>
      </w:r>
      <w:r w:rsidRPr="004560D4">
        <w:rPr>
          <w:rFonts w:ascii="Times New Roman" w:hAnsi="Times New Roman" w:cs="Times New Roman"/>
          <w:b/>
          <w:bCs/>
        </w:rPr>
        <w:t xml:space="preserve"> </w:t>
      </w:r>
    </w:p>
    <w:p w14:paraId="55B471C7" w14:textId="77777777" w:rsidR="003A11D3"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Noise pollution is usually defined as the diffusion of noise in natural or human-made environment that occurs in ways detrimental to the physiological or psychological health of humans and other creatures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{"citationID":"PJPShmn3","properties":{"formattedCitation":"(Oguntunde et al., 2019)","plainCitation":"(Oguntunde et al., 2019)","noteIndex":0},"citationItems":[{"id":228,"uris":["http://zotero.org/users/10332011/items/EP7CFPK5"],"itemData":{"id":228,"type":"article-journal","abstract":"BACKGROUND: Noise pollution has become a major environmental problem leading to nuisances and health issues. AIM: This paper aims to study and analyse the noise pollution levels in major areas in Ota metropolis. A probability model which is capable of predicting the noise pollution level is also determined.\nMETHODS: Datasets on the noise pollution level in 41 locations across Ota metropolis were used in this research. The datasets were collected thrice per day; morning, afternoon and evening. Descriptive statistics were performed, and analysis of variance was also conducted using Minitab version 17.0 software. Easy fit software was however used to select the appropriate probability model that would best describe the dataset.\nRESULTS: The noise levels are way far from the WHO recommendations. Also, there is no significant difference in the effects of the noise pollution level for all the times of the day considered. The log-logistic distribution provides the best fit to the dataset based on the Kolmogorov Smirnov goodness of fit test.\nCONCLUSION: The fitted probability model can help in the prediction of noise pollution and act as a yardstick in the reduction of noise pollution, thereby improving the public health of the populace.","container-title":"Open Access Macedonian Journal of Medical Sciences","DOI":"10.3889/oamjms.2019.234","ISSN":"1857-9655","issue":"8","language":"en","page":"1391-1395","source":"Crossref","title":"A Study of Noise Pollution Measurements and Possible Effects on Public Health in Ota Metropolis, Nigeria","volume":"7","author":[{"family":"Oguntunde","given":"Pelumi E."},{"family":"Okagbue","given":"Hilary I."},{"family":"Oguntunde","given":"Omoleye A."},{"family":"Odetunmibi","given":"Oluwole A."}],"issued":{"date-parts":[["2019",4,29]]}}}],"schema":"https://github.com/citation-style-language/schema/raw/master/csl-citation.json"}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(Oguntunde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Pr="004560D4">
        <w:rPr>
          <w:rFonts w:ascii="Times New Roman" w:hAnsi="Times New Roman" w:cs="Times New Roman"/>
        </w:rPr>
        <w:t xml:space="preserve"> In modern society, </w:t>
      </w:r>
      <w:r w:rsidRPr="004560D4">
        <w:rPr>
          <w:rFonts w:ascii="Times New Roman" w:hAnsi="Times New Roman" w:cs="Times New Roman"/>
          <w:color w:val="1C1E29"/>
        </w:rPr>
        <w:t xml:space="preserve">environmental noise comes from various sources including urban traffic, power operations, transportation vehicles (land, air, and sea), construction and </w:t>
      </w:r>
      <w:r w:rsidRPr="004560D4">
        <w:rPr>
          <w:rFonts w:ascii="Times New Roman" w:hAnsi="Times New Roman" w:cs="Times New Roman"/>
        </w:rPr>
        <w:t>machinery</w:t>
      </w:r>
      <w:r w:rsidRPr="004560D4">
        <w:rPr>
          <w:rFonts w:ascii="Times New Roman" w:hAnsi="Times New Roman" w:cs="Times New Roman"/>
          <w:color w:val="1C1E29"/>
        </w:rPr>
        <w:t xml:space="preserve"> works, and residential areas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{"citationID":"Jqp0fjzC","properties":{"formattedCitation":"(Schomer et al., 2001)","plainCitation":"(Schomer et al., 2001)","noteIndex":0},"citationItems":[{"id":230,"uris":["http://zotero.org/users/10332011/items/RV8JXLKB"],"itemData":{"id":230,"type":"article-journal","container-title":"The Journal of the Acoustical Society of America","DOI":"10.1121/1.1402116","ISSN":"0001-4966","issue":"5","language":"en","page":"2390-2397","source":"Crossref","title":"Evaluation of loudness-level weightings for assessing the annoyance of environmental noise","volume":"110","author":[{"family":"Schomer","given":"Paul D."},{"family":"Suzuki","given":"Yoiti"},{"family":"Saito","given":"Fumitaka"}],"issued":{"date-parts":[["2001",11]]}}}],"schema":"https://github.com/citation-style-language/schema/raw/master/csl-citation.json"}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1C1E29"/>
        </w:rPr>
        <w:t>(</w:t>
      </w:r>
      <w:proofErr w:type="spellStart"/>
      <w:r w:rsidRPr="004560D4">
        <w:rPr>
          <w:rFonts w:ascii="Times New Roman" w:hAnsi="Times New Roman" w:cs="Times New Roman"/>
          <w:color w:val="1C1E29"/>
        </w:rPr>
        <w:t>Schomer</w:t>
      </w:r>
      <w:proofErr w:type="spellEnd"/>
      <w:r w:rsidRPr="004560D4">
        <w:rPr>
          <w:rFonts w:ascii="Times New Roman" w:hAnsi="Times New Roman" w:cs="Times New Roman"/>
          <w:color w:val="1C1E29"/>
        </w:rPr>
        <w:t xml:space="preserve"> et al., 2001)</w:t>
      </w:r>
      <w:r w:rsidRPr="004560D4">
        <w:rPr>
          <w:rFonts w:ascii="Times New Roman" w:hAnsi="Times New Roman" w:cs="Times New Roman"/>
          <w:color w:val="1C1E29"/>
        </w:rPr>
        <w:fldChar w:fldCharType="end"/>
      </w:r>
      <w:r w:rsidRPr="004560D4">
        <w:rPr>
          <w:rFonts w:ascii="Times New Roman" w:hAnsi="Times New Roman" w:cs="Times New Roman"/>
          <w:color w:val="1C1E29"/>
        </w:rPr>
        <w:t>. Like other forms of pollution, noise sources can b</w:t>
      </w:r>
      <w:r w:rsidRPr="004560D4">
        <w:rPr>
          <w:rFonts w:ascii="Times New Roman" w:hAnsi="Times New Roman" w:cs="Times New Roman"/>
        </w:rPr>
        <w:t xml:space="preserve">e point (e.g., airports, power plants, construction sites) or non-point (traffic noises, </w:t>
      </w:r>
      <w:proofErr w:type="gramStart"/>
      <w:r w:rsidRPr="004560D4">
        <w:rPr>
          <w:rFonts w:ascii="Times New Roman" w:hAnsi="Times New Roman" w:cs="Times New Roman"/>
        </w:rPr>
        <w:t>ground</w:t>
      </w:r>
      <w:proofErr w:type="gramEnd"/>
      <w:r w:rsidRPr="004560D4">
        <w:rPr>
          <w:rFonts w:ascii="Times New Roman" w:hAnsi="Times New Roman" w:cs="Times New Roman"/>
        </w:rPr>
        <w:t xml:space="preserve"> and air), and noise can be chronic (constant; freeways, city traffic grids) or episodic and acute (fireworks displays, sonic booms, and mechanical tools like jackhammers). </w:t>
      </w:r>
      <w:r w:rsidRPr="004560D4">
        <w:rPr>
          <w:rFonts w:ascii="Times New Roman" w:hAnsi="Times New Roman" w:cs="Times New Roman"/>
          <w:color w:val="1C1E29"/>
        </w:rPr>
        <w:t xml:space="preserve">Due to human population growth, the expansion of industry, and rapid development of transportation networks over the past few decades, anthropogenic noise has become an increasingly severe problem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{"citationID":"F50w2Clu","properties":{"formattedCitation":"(Ciach &amp; Fr\\uc0\\u246{}hlich, 2017; Madadi et al., 2017)","plainCitation":"(Ciach &amp; Fröhlich, 2017; Madadi et al., 2017)","dontUpdate":true,"noteIndex":0},"citationItems":[{"id":76,"uris":["http://zotero.org/users/10332011/items/4VSTNF4G"],"itemData":{"id":76,"type":"article-journal","abstract":"At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w:t>
      </w:r>
      <w:proofErr w:type="spellStart"/>
      <w:r w:rsidRPr="004560D4">
        <w:rPr>
          <w:rFonts w:ascii="Times New Roman" w:hAnsi="Times New Roman" w:cs="Times New Roman"/>
          <w:color w:val="000000"/>
        </w:rPr>
        <w:t>Madadi</w:t>
      </w:r>
      <w:proofErr w:type="spellEnd"/>
      <w:r w:rsidRPr="004560D4">
        <w:rPr>
          <w:rFonts w:ascii="Times New Roman" w:hAnsi="Times New Roman" w:cs="Times New Roman"/>
          <w:color w:val="000000"/>
        </w:rPr>
        <w:t xml:space="preserve">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003A11D3" w:rsidRPr="004560D4">
        <w:rPr>
          <w:rFonts w:ascii="Times New Roman" w:hAnsi="Times New Roman" w:cs="Times New Roman"/>
          <w:color w:val="1C1E29"/>
        </w:rPr>
        <w:t xml:space="preserve"> </w:t>
      </w:r>
    </w:p>
    <w:p w14:paraId="12BCE692" w14:textId="36B1952B" w:rsidR="003A11D3"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Anthropogenic noise can propagate far from sources creating acoustic footprints far beyond physical infrastructure. Even remote protected areas are increasingly affected by anthropogenic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{"citationID":"bWYEGP1L","properties":{"formattedCitation":"(Buxton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(Buxton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with potentially disproportionate effects on critical biodiversity resources. Critical wildlife behaviors such as foraging, mating, parental care, and avoiding predators all depend to some extent on acoustic information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{"citationID":"TZ8khu8f","properties":{"formattedCitation":"(Ciach &amp; Fr\\uc0\\u246{}hlich, 2017; Luo et al., 2015; Siemers &amp; Schaub, 2011)","plainCitation":"(Ciach &amp; Fröhlich, 2017; Luo et al., 2015; Siemers &amp; Schaub, 2011)","dontUpdate":true,"noteIndex":0},"citationItems":[{"id":76,"uris":["http://zotero.org/users/10332011/items/4VSTNF4G"],"itemData":{"id":76,"type":"article-journal","abstract":"At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187,"uris":["http://zotero.org/users/10332011/items/IGDB4BE2"],"itemData":{"id":187,"type":"article-journal","abstract":"The inﬂuence of human activity on the biosphere is increasing. While direct damage (e.g. habitat destruction) is relatively well understood, many activities affect wildlife in less apparent ways. Here, we investigate how anthropogenic noise impairs foraging, which has direct consequences for animal survival and reproductive success. Noise can disturb foraging via several mechanisms that may operate simultaneously, and thus, their effects could not be disentangled hitherto. We developed a diagnostic framework that can be applied to identify the potential mechanisms of disturbance in any species capable of detecting the noise. We tested this framework using Daubenton’s bats, which ﬁnd prey by echolocation. We found that trafﬁc noise reduced foraging efﬁciency in most bats. Unexpectedly, this effect was present even if the playback noise did not overlap in frequency with the prey echoes. Neither overlapping noise nor nonoverlapping noise inﬂuenced the search effort required for a successful prey capture. Hence, noise did not mask prey echoes or reduce the attention of bats. Instead, noise acted as an aversive stimulus that caused avoidance response, thereby reducing foraging efﬁciency. We conclude that conservation policies may seriously underestimate numbers of species affected and the multilevel effects on animal ﬁtness, if the mechanisms of disturbance are not considered.","container-title":"Global Change Biology","DOI":"10.1111/gcb.12997","ISSN":"13541013","issue":"9","language":"en","page":"3278-3289","source":"Crossref","title":"How anthropogenic noise affects foraging","volume":"21","author":[{"family":"Luo","given":"Jinhong"},{"family":"Siemers","given":"Björn M."},{"family":"Koselj","given":"Klemen"}],"issued":{"date-parts":[["2015",9]]}}},{"id":78,"uris":["http://zotero.org/users/10332011/items/BX3CL3WQ"],"itemData":{"id":78,"type":"article-journal","container-title":"Proceedings of the Royal Society B: Biological Sciences","DOI":"10.1098/rspb.2010.2262","ISSN":"0962-8452, 1471-2954","issue":"1712","language":"en","page":"1646-1652","source":"Crossref","title":"Hunting at the highway: traffic noise reduces foraging efficiency in acoustic predators","title-short":"Hunting at the highway","volume":"278","author":[{"family":"Siemers","given":"Björn M."},{"family":"Schaub","given":"Andrea"}],"issued":{"date-parts":[["2011",6,7]]}}}],"schema":"https://github.com/citation-style-language/schema/raw/master/csl-citation.json"}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Luo et al., 2015; </w:t>
      </w:r>
      <w:proofErr w:type="spellStart"/>
      <w:r w:rsidRPr="004560D4">
        <w:rPr>
          <w:rFonts w:ascii="Times New Roman" w:hAnsi="Times New Roman" w:cs="Times New Roman"/>
          <w:color w:val="000000"/>
        </w:rPr>
        <w:t>Siemers</w:t>
      </w:r>
      <w:proofErr w:type="spellEnd"/>
      <w:r w:rsidRPr="004560D4">
        <w:rPr>
          <w:rFonts w:ascii="Times New Roman" w:hAnsi="Times New Roman" w:cs="Times New Roman"/>
          <w:color w:val="000000"/>
        </w:rPr>
        <w:t xml:space="preserve"> and Schaub, 2011)</w:t>
      </w:r>
      <w:r w:rsidRPr="004560D4">
        <w:rPr>
          <w:rFonts w:ascii="Times New Roman" w:hAnsi="Times New Roman" w:cs="Times New Roman"/>
          <w:color w:val="1C1E29"/>
        </w:rPr>
        <w:fldChar w:fldCharType="end"/>
      </w:r>
      <w:r w:rsidRPr="004560D4">
        <w:rPr>
          <w:rFonts w:ascii="Times New Roman" w:hAnsi="Times New Roman" w:cs="Times New Roman"/>
          <w:color w:val="1C1E29"/>
        </w:rPr>
        <w:t>. Thus, disruption of communication could have significant effects on survival and reproduction of wildlife. Regarding chronic, high-volume anthropogenic noise, clear links to reduced reproduction in wildlife exist. For example, broadband noise exposure (either continuous or intermittent) dampens reproductive success of the common goby (</w:t>
      </w:r>
      <w:proofErr w:type="spellStart"/>
      <w:r w:rsidRPr="004560D4">
        <w:rPr>
          <w:rFonts w:ascii="Times New Roman" w:hAnsi="Times New Roman" w:cs="Times New Roman"/>
          <w:i/>
          <w:iCs/>
          <w:color w:val="1C1E29"/>
        </w:rPr>
        <w:t>Pomatoschistus</w:t>
      </w:r>
      <w:proofErr w:type="spellEnd"/>
      <w:r w:rsidRPr="004560D4">
        <w:rPr>
          <w:rFonts w:ascii="Times New Roman" w:hAnsi="Times New Roman" w:cs="Times New Roman"/>
          <w:i/>
          <w:iCs/>
          <w:color w:val="1C1E29"/>
        </w:rPr>
        <w:t xml:space="preserve"> </w:t>
      </w:r>
      <w:proofErr w:type="spellStart"/>
      <w:r w:rsidRPr="004560D4">
        <w:rPr>
          <w:rFonts w:ascii="Times New Roman" w:hAnsi="Times New Roman" w:cs="Times New Roman"/>
          <w:i/>
          <w:iCs/>
          <w:color w:val="1C1E29"/>
        </w:rPr>
        <w:t>microps</w:t>
      </w:r>
      <w:proofErr w:type="spellEnd"/>
      <w:r w:rsidRPr="004560D4">
        <w:rPr>
          <w:rFonts w:ascii="Times New Roman" w:hAnsi="Times New Roman" w:cs="Times New Roman"/>
          <w:color w:val="1C1E29"/>
        </w:rPr>
        <w:t xml:space="preserve">). Under continuous noise treatment fish had increased latency to female nest inspection and spawning and decreased spawning probability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{"citationID":"AHdncCKQ","properties":{"formattedCitation":"(Blom et al., 2019)","plainCitation":"(Blom et al., 2019)","noteIndex":0},"citationItems":[{"id":235,"uris":["http://zotero.org/users/10332011/items/GGMIVPV6"],"itemData":{"id":235,"type":"article-journal","container-title":"Scientific Reports","DOI":"10.1038/s41598-019-41786-x","ISSN":"2045-2322","issue":"1","language":"en","source":"Crossref","title":"Continuous but not intermittent noise has a negative impact on mating success in a marine fish with paternal care","URL":"http://www.nature.com/articles/s41598-019-41786-x","volume":"9","author":[{"family":"Blom","given":"Eva-Lotta"},{"family":"Kvarnemo","given":"Charlotta"},{"family":"Dekhla","given":"Isabelle"},{"family":"Schöld","given":"Sofie"},{"family":"Andersson","given":"Mathias H."},{"family":"Svensson","given":"Ola"},{"family":"Amorim","given":"M. Clara. P."}],"accessed":{"date-parts":[["2020",7,3]]},"issued":{"date-parts":[["2019",12]]}}}],"schema":"https://github.com/citation-style-language/schema/raw/master/csl-citation.json"}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(Blom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t>
      </w:r>
    </w:p>
    <w:p w14:paraId="6ED42237" w14:textId="067DD35C" w:rsidR="00040D9B"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Similar problems are common among bird species nesting near highways and have been linked to stress-induced hormones in adults and nestlings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{"citationID":"LZH1JDZz","properties":{"formattedCitation":"(Kleist et al., 2018)","plainCitation":"(Kleist et al., 2018)","dontUpdate":true,"noteIndex":0},"citationItems":[{"id":66,"uris":["http://zotero.org/users/10332011/items/2GK4U2DT"],"itemData":{"id":66,"type":"article-journal","container-title":"Proceedings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w:t>
      </w:r>
      <w:r w:rsidRPr="004560D4">
        <w:rPr>
          <w:rFonts w:ascii="Times New Roman" w:hAnsi="Times New Roman" w:cs="Times New Roman"/>
          <w:color w:val="1C1E29"/>
        </w:rPr>
        <w:t>e.g., reduced baseline and increased stress-induced corticosterone;</w:t>
      </w:r>
      <w:r w:rsidRPr="004560D4">
        <w:rPr>
          <w:rFonts w:ascii="Times New Roman" w:hAnsi="Times New Roman" w:cs="Times New Roman"/>
          <w:noProof/>
          <w:color w:val="1C1E29"/>
        </w:rPr>
        <w:t xml:space="preserve"> Kleist et al., 2018)</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that change reproduction related behaviors (e.g., nest attendance) </w:t>
      </w:r>
      <w:r w:rsidRPr="004560D4">
        <w:rPr>
          <w:rFonts w:ascii="Times New Roman" w:hAnsi="Times New Roman" w:cs="Times New Roman"/>
        </w:rPr>
        <w:t xml:space="preserve">and reproductive success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{"citationID":"mA9zceDU","properties":{"formattedCitation":"(Halfwerk et al., 2016; Injaian et al., 2018; Kleist et al., 2018; Madadi et al., 2017; McClure et al., 2013)","plainCitation":"(Halfwerk et al., 2016; Injaian et al., 2018; Kleist et al., 2018; Madadi et al., 2017; McClure et al., 2013)","noteIndex":0},"citationItems":[{"id":86,"uris":["http://zotero.org/users/10332011/items/28Q7W87H"],"itemData":{"id":86,"type":"article-journal","container-title":"Behavioral Ecology","DOI":"10.1093/beheco/arw095","ISSN":"1045-2249, 1465-7279","language":"en","page":"arw095","source":"Crossref","title":"Noise affects nest-box choice of 2 competing songbird species, but not their reproduction","author":[{"family":"Halfwerk","given":"Wouter"},{"family":"Both","given":"Christiaan"},{"family":"Slabbekoorn","given":"Hans"}],"issued":{"date-parts":[["2016",6,10]]}}},{"id":71,"uris":["http://zotero.org/users/10332011/items/SUQYP94P"],"itemData":{"id":71,"type":"article-journal","container-title":"Behavioral Ecology","DOI":"10.1093/beheco/ary097","ISSN":"1045-2249, 1465-7279","issue":"5","language":"en","page":"1181-1189","source":"Crossref","title":"Effects of experimental anthropogenic noise on avian settlement patterns and reproductive success","volume":"29","author":[{"family":"Injaian","given":"Allison S"},{"family":"Poon","given":"Lauren Y"},{"family":"Patricelli","given":"Gail L"}],"issued":{"date-parts":[["2018",9,10]]}}},{"id":66,"uris":["http://zotero.org/users/10332011/items/2GK4U2DT"],"itemData":{"id":66,"type":"article-journal","container-title":"Proceedings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id":62,"uris":["http://zotero.org/users/10332011/items/95VAIMNM"],"itemData":{"id":62,"type":"article-journal","container-title":"Proceedings of the Royal Society B: Biological Sciences","DOI":"10.1098/rspb.2013.2290","ISSN":"0962-8452, 1471-2954","issue":"1773","language":"en","page":"20132290","source":"Crossref","title":"An experimental investigation into the effects of traffic noise on distributions of birds: avoiding the phantom road","title-short":"An experimental investigation into the effects of traffic noise on distributions of birds","volume":"280","author":[{"family":"McClure","given":"Christopher J. W."},{"family":"Ware","given":"Heidi E."},{"family":"Carlisle","given":"Jay"},{"family":"Kaltenecker","given":"Gregory"},{"family":"Barber","given":"Jesse R."}],"issued":{"date-parts":[["2013",12,22]]}}}],"schema":"https://github.com/citation-style-language/schema/raw/master/csl-citation.json"}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(Halfwerk et al., 2016; Injaian et al., 2018; Kleist et al., 2018; Madadi et al., 2017; McClure et al., 2013)</w:t>
      </w:r>
      <w:r w:rsidRPr="004560D4">
        <w:rPr>
          <w:rFonts w:ascii="Times New Roman" w:hAnsi="Times New Roman" w:cs="Times New Roman"/>
        </w:rPr>
        <w:fldChar w:fldCharType="end"/>
      </w:r>
      <w:r w:rsidRPr="004560D4">
        <w:rPr>
          <w:rFonts w:ascii="Times New Roman" w:hAnsi="Times New Roman" w:cs="Times New Roman"/>
          <w:color w:val="1C1E29"/>
        </w:rPr>
        <w:t>. Many questions arise from such findings.</w:t>
      </w:r>
      <w:r w:rsidRPr="004560D4">
        <w:rPr>
          <w:rFonts w:ascii="Times New Roman" w:hAnsi="Times New Roman" w:cs="Times New Roman"/>
        </w:rPr>
        <w:t xml:space="preserve">  Some species or individuals may have personality-based tolerances leading to assortative habitat-</w:t>
      </w:r>
      <w:r w:rsidRPr="004560D4">
        <w:rPr>
          <w:rFonts w:ascii="Times New Roman" w:hAnsi="Times New Roman" w:cs="Times New Roman"/>
        </w:rPr>
        <w:lastRenderedPageBreak/>
        <w:t xml:space="preserve">selection occurring based on noise tolerances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{"citationID":"4N2gYdr8","properties":{"formattedCitation":"(Blickley 1 &amp; Patricelli 2, 2010)","plainCitation":"(Blickley 1 &amp; Patricelli 2, 2010)","dontUpdate":true,"noteIndex":0},"citationItems":[{"id":335,"uris":["http://zotero.org/users/10332011/items/2X6BCQ8I"],"itemData":{"id":335,"type":"article-journal","container-title":"Journal of International Wildlife Law &amp; Policy","DOI":"10.1080/13880292.2010.524564","ISSN":"1388-0292","issue":"4","journalAbbreviation":"Journal of International Wildlife Law &amp; Policy","page":"274-292","title":"Impacts of Anthropogenic Noise on Wildlife: Research Priorities for the Development of Standards and Mitigation","volume":"13","author":[{"family":"Blickley 1","given":"Jessica L."},{"family":"Patricelli 2","given":"Gail L."}],"issued":{"date-parts":[["2010",11,12]]}}}],"schema":"https://github.com/citation-style-language/schema/raw/master/csl-citation.json"}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(Blickley 1 and Patricelli 2, 2010)</w:t>
      </w:r>
      <w:r w:rsidRPr="004560D4">
        <w:rPr>
          <w:rFonts w:ascii="Times New Roman" w:hAnsi="Times New Roman" w:cs="Times New Roman"/>
        </w:rPr>
        <w:fldChar w:fldCharType="end"/>
      </w:r>
      <w:r w:rsidRPr="004560D4">
        <w:rPr>
          <w:rFonts w:ascii="Times New Roman" w:hAnsi="Times New Roman" w:cs="Times New Roman"/>
        </w:rPr>
        <w:t>. Conversely, it is possible that many species have not yet evolved effective avoidance behaviors and nest as readily in noisy as in quiet areas.  Indeed, in populations of noise-sensitive Western Bluebirds (</w:t>
      </w:r>
      <w:r w:rsidRPr="004560D4">
        <w:rPr>
          <w:rFonts w:ascii="Times New Roman" w:hAnsi="Times New Roman" w:cs="Times New Roman"/>
          <w:i/>
          <w:iCs/>
        </w:rPr>
        <w:t xml:space="preserve">Sialia </w:t>
      </w:r>
      <w:proofErr w:type="spellStart"/>
      <w:r w:rsidRPr="004560D4">
        <w:rPr>
          <w:rFonts w:ascii="Times New Roman" w:hAnsi="Times New Roman" w:cs="Times New Roman"/>
          <w:i/>
          <w:iCs/>
        </w:rPr>
        <w:t>mexicana</w:t>
      </w:r>
      <w:proofErr w:type="spellEnd"/>
      <w:r w:rsidRPr="004560D4">
        <w:rPr>
          <w:rFonts w:ascii="Times New Roman" w:hAnsi="Times New Roman" w:cs="Times New Roman"/>
        </w:rPr>
        <w:t xml:space="preserve">), individuals still choose breeding sites in areas exposed to high noise levels, suggesting that the physiological and adaptive consequences of noise are largely unknown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{"citationID":"byrw2tdo","properties":{"formattedCitation":"(Kleist et al., 2018)","plainCitation":"(Kleist et al., 2018)","noteIndex":0},"citationItems":[{"id":66,"uris":["http://zotero.org/users/10332011/items/2GK4U2DT"],"itemData":{"id":66,"type":"article-journal","container-title":"Proceedings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rPr>
        <w:t>(Kleist et al., 2018)</w:t>
      </w:r>
      <w:r w:rsidRPr="004560D4">
        <w:rPr>
          <w:rFonts w:ascii="Times New Roman" w:hAnsi="Times New Roman" w:cs="Times New Roman"/>
        </w:rPr>
        <w:fldChar w:fldCharType="end"/>
      </w:r>
      <w:r w:rsidRPr="004560D4">
        <w:rPr>
          <w:rFonts w:ascii="Times New Roman" w:hAnsi="Times New Roman" w:cs="Times New Roman"/>
        </w:rPr>
        <w:t xml:space="preserve">. Examples such as these raise the specter of evolutionary traps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{"citationID":"tpujege8","properties":{"formattedCitation":"(Francis &amp; Barber, 2013; Robertson et al., 2013; Rodewald et al., 2011; Schlaepfer et al., 2002)","plainCitation":"(Francis &amp; Barber, 2013; Robertson et al., 2013; Rodewald et al., 2011; Schlaepfer et al., 2002)","dontUpdate":true,"noteIndex":0},"citationItems":[{"id":290,"uris":["http://zotero.org/users/10332011/items/HJZIBVIW"],"itemData":{"id":290,"type":"article-journal","container-title":"Frontiers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R"}],"issued":{"date-parts":[["2013",8,8]]}}},{"id":341,"uris":["http://zotero.org/users/10332011/items/BQJNMPUH"],"itemData":{"id":341,"type":"article-journal","container-title":"Trends in Ecology &amp; Evolution","DOI":"10.1016/j.tree.2013.04.004","ISSN":"01695347","issue":"9","language":"en","page":"552-560","source":"Crossref","title":"Ecological novelty and the emergence of evolutionary traps","volume":"28","author":[{"family":"Robertson","given":"Bruce A."},{"family":"Rehage","given":"Jennifer S."},{"family":"Sih","given":"Andrew"}],"issued":{"date-parts":[["2013",9]]}}},{"id":345,"uris":["http://zotero.org/users/10332011/items/62I4WVEA"],"itemData":{"id":345,"type":"article-journal","abstract":"Human activities can alter selective environments in ways that can reduce the usefulness of certain ornamental traits as honest signals of individual quality and, in some cases, may create evolutionary traps, where rapid changes in selective environments result in maladaptive behavioral decisions. Using the sexually dichromatic, socially monogamous Northern Cardinal (Cardinalis cardinalis) as a model, we hypothesized that urbanization would erode the relationship between plumage coloration and reproductive success. Because the exotic Amur honeysuckle (Lonicera maackii ) provides carotenoids, is a preferred habitat attribute, and increases vulnerability to nest predation, we predicted the presence of an evolutionary trap, whereby the brightest males would achieve the lowest reproductive success. Working at 14 forests in Ohio, USA, 2006–2008, we measured plumage color, monitored reproduction, and quantiﬁed habitat within territories. In rural landscapes, the brightest males bred earliest in the season and secured more preferred territories; however, annual reproduction declined with plumage brightness. Coloration of urban males was not associated with territory attributes or reproduction. Female redness across all landscapes was negatively related to reproduction. Poor reproductive performance of otherwise higher-quality males probably resulted from preferences for honeysuckle, which reduces annual reproduction when used as a nesting substrate early in the season. In this way, exotic shrubs prompted an evolutionary trap that was avoided in urban forests where anthropogenic resources disassociated male color and reproductive phenology and success. Our study illustrates how modiﬁed selective environments in human-dominated landscapes might shape microevolutionary processes in wild bird populations.","container-title":"Ecology","DOI":"10.1890/11-0022.1","ISSN":"0012-9658","issue":"9","language":"en","page":"1781-1788","source":"Crossref","title":"Dynamic selective environments and evolutionary traps in human-dominated landscapes","volume":"92","author":[{"family":"Rodewald","given":"Amanda D"},{"family":"Shustack","given":"Daniel P"},{"family":"Jones","given":"Todd M"}],"issued":{"date-parts":[["2011",9]]}}},{"id":346,"uris":["http://zotero.org/users/10332011/items/UBHBQYEU"],"itemData":{"id":346,"type":"article-journal","container-title":"Trends in Ecology &amp; Evolution","DOI":"10.1016/S0169-5347(02)02580-6","journalAbbreviation":"Trends in Ecology &amp; Evolution","page":"474-480","title":"Ecological and evolutionary traps","volume":"17","author":[{"family":"Schlaepfer","given":"Martin"},{"family":"Runge","given":"Michael"},{"family":"Sherman","given":"Paul"}],"issued":{"date-parts":[["2002",10,1]]}}}],"schema":"https://github.com/citation-style-language/schema/raw/master/csl-citation.json"}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 xml:space="preserve">(Schlaepfer et al., 2002; Rodewald et al., 2011; Francis and Barber, 2013; Robertson et al., 2013). </w:t>
      </w:r>
      <w:r w:rsidRPr="004560D4">
        <w:rPr>
          <w:rFonts w:ascii="Times New Roman" w:hAnsi="Times New Roman" w:cs="Times New Roman"/>
        </w:rPr>
        <w:fldChar w:fldCharType="end"/>
      </w:r>
      <w:r w:rsidRPr="004560D4">
        <w:rPr>
          <w:rFonts w:ascii="Times New Roman" w:hAnsi="Times New Roman" w:cs="Times New Roman"/>
        </w:rPr>
        <w:t xml:space="preserve"> And if high volume traffic noise represents a trap, a significant percentage of the area of most nations affected is affected by high levels of interstate highway noise that would classify as such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{"citationID":"PeQb8k4L","properties":{"formattedCitation":"(Grade &amp; Sieving, 2016)","plainCitation":"(Grade &amp; Sieving,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(Grade and Sieving, 2016)</w:t>
      </w:r>
      <w:r w:rsidRPr="004560D4">
        <w:rPr>
          <w:rFonts w:ascii="Times New Roman" w:hAnsi="Times New Roman" w:cs="Times New Roman"/>
        </w:rPr>
        <w:fldChar w:fldCharType="end"/>
      </w:r>
      <w:r w:rsidRPr="004560D4">
        <w:rPr>
          <w:rFonts w:ascii="Times New Roman" w:hAnsi="Times New Roman" w:cs="Times New Roman"/>
        </w:rPr>
        <w:t>.</w:t>
      </w:r>
    </w:p>
    <w:p w14:paraId="1F136A74" w14:textId="61BC8AC0" w:rsidR="00040D9B"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 The influences of acute noise sources on wildlife responses are less well understood than highway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{"citationID":"lBGQiD4y","properties":{"formattedCitation":"(Francis &amp; Barber, 2013)","plainCitation":"(Francis &amp; Barber, 2013)","dontUpdate":true,"noteIndex":0},"citationItems":[{"id":290,"uris":["http://zotero.org/users/10332011/items/HJZIBVIW"],"itemData":{"id":290,"type":"article-journal","container-title":"Frontiers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(Francis and Barber, 2013)</w:t>
      </w:r>
      <w:r w:rsidRPr="004560D4">
        <w:rPr>
          <w:rFonts w:ascii="Times New Roman" w:hAnsi="Times New Roman" w:cs="Times New Roman"/>
          <w:color w:val="1C1E29"/>
        </w:rPr>
        <w:fldChar w:fldCharType="end"/>
      </w:r>
      <w:r w:rsidRPr="004560D4">
        <w:rPr>
          <w:rFonts w:ascii="Times New Roman" w:hAnsi="Times New Roman" w:cs="Times New Roman"/>
          <w:color w:val="1C1E29"/>
        </w:rPr>
        <w:t>. Acute noises from construction, demolition, fireworks</w:t>
      </w:r>
      <w:r w:rsidR="00F71EA4">
        <w:rPr>
          <w:rFonts w:ascii="Times New Roman" w:hAnsi="Times New Roman" w:cs="Times New Roman"/>
          <w:color w:val="1C1E29"/>
        </w:rPr>
        <w:t>,</w:t>
      </w:r>
      <w:r w:rsidRPr="004560D4">
        <w:rPr>
          <w:rFonts w:ascii="Times New Roman" w:hAnsi="Times New Roman" w:cs="Times New Roman"/>
          <w:color w:val="1C1E29"/>
        </w:rPr>
        <w:t xml:space="preserve"> or sonic booms in flight training areas often exceed the threshold of ear</w:t>
      </w:r>
      <w:r w:rsidR="00F71EA4">
        <w:rPr>
          <w:rFonts w:ascii="Times New Roman" w:hAnsi="Times New Roman" w:cs="Times New Roman"/>
          <w:color w:val="1C1E29"/>
        </w:rPr>
        <w:t>-</w:t>
      </w:r>
      <w:r w:rsidRPr="004560D4">
        <w:rPr>
          <w:rFonts w:ascii="Times New Roman" w:hAnsi="Times New Roman" w:cs="Times New Roman"/>
          <w:color w:val="1C1E29"/>
        </w:rPr>
        <w:t xml:space="preserve">damaging sound pressure levels (around 65 dBA at close range for humans;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{"citationID":"fS4mCEAm","properties":{"formattedCitation":"(Bell, 1972; Powell et al., 2006)","plainCitation":"(Bell, 1972; Powell et al., 2006)","dontUpdate":true,"noteIndex":0},"citationItems":[{"id":292,"uris":["http://zotero.org/users/10332011/items/6CFHQXJP"],"itemData":{"id":292,"type":"article-journal","container-title":"The Journal of the Acoustical Society of America","DOI":"10.1121/1.1912908","ISSN":"0001-4966","issue":"2C","language":"en","page":"758-765","source":"Crossref","title":"Animal Response to Sonic Booms","volume":"51","author":[{"family":"Bell","given":"Wilson B."}],"issued":{"date-parts":[["1972",2]]}}},{"id":293,"uris":["http://zotero.org/users/10332011/items/N5GYCFBR"],"itemData":{"id":293,"type":"article-journal","container-title":"Zoo Biology","DOI":"10.1002/zoo.20098","ISSN":"0733-3188, 1098-2361","issue":"5","language":"en","page":"391-408","source":"Crossref","title":"Effects of construction noise on behavior and cortisol levels in a pair of captive giant pandas (Ailuropoda melanoleuca)","volume":"25","author":[{"family":"Powell","given":"David M."},{"family":"Carlstead","given":"Kathy"},{"family":"Tarou","given":"Loraine R."},{"family":"Brown","given":"Janine L."},{"family":"Monfort","given":"Steven L."}],"issued":{"date-parts":[["2006",9]]}}}],"schema":"https://github.com/citation-style-language/schema/raw/master/csl-citation.json"}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Bell, 1972; Powell et al., 2006)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and likely influence hormonal stress responses differently in birds than chronic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{"citationID":"2nq6JJTY","properties":{"formattedCitation":"(Shannon et al., 2016)","plainCitation":"(Shannon et al., 2016)","noteIndex":0},"citationItems":[{"id":177,"uris":["http://zotero.org/users/10332011/items/EE8TVIKL"],"itemData":{"id":177,"type":"article-journal","abstract":"Global increases in environmental noise levels – arising from expansion of human populations, transportation networks, and resource extraction – have catalysed a recent surge of research into the effects of noise on wildlife. Synthesising a coherent understanding of the biological consequences of noise from this literature is challenging. Taxonomic groups vary in auditory capabilities. A wide range of noise sources and exposure levels occur, and many kinds of biological responses have been observed, ranging from individual behaviours to changes in ecological communities. Also, noise is one of several environmental effects generated by human activities, so researchers must contend with potentially confounding explanations for biological responses. Nonetheless, it is clear that noise presents diverse threats to species and ecosystems and salient patterns are emerging to help inform future natural resource-management decisions. We conducted a systematic and standardised review of the scientiﬁc literature published from 1990 to 2013 on the effects of anthropogenic noise on wildlife, including both terrestrial and aquatic studies. Research to date has concentrated predominantly on European and North American species that rely on vocal communication, with approximately two-thirds of the data set focussing on songbirds and marine mammals. The majority of studies documented effects from noise, including altered vocal behaviour to mitigate masking, reduced abundance in noisy habitats, changes in vigilance and foraging behaviour, and impacts on individual ﬁtness and the structure of ecological communities. This literature survey shows that terrestrial wildlife responses begin at noise levels of approximately 40 dBA, and 20% of papers documented impacts below 50 dBA. Our analysis highlights the utility of existing scientiﬁc information concerning the effects of anthropogenic noise on wildlife for predicting potential outcomes of noise exposure and implementing meaningful mitigation measures. Future research directions that would support more comprehensive predictions regarding the magnitude and severity of noise impacts include: broadening taxonomic and geographical scope, exploring interacting stressors, conducting larger-scale studies, testing mitigation approaches, standardising reporting of acoustic metrics, and assessing the biological response to noise-source removal or mitigation. The broad volume of existing information concerning the effects of anthropogenic noise on wildlife offers a valuable resource to assist scientists, industry, and natural-resource managers in predicting potential outcomes of noise exposure.","container-title":"Biological Reviews","DOI":"10.1111/brv.12207","ISSN":"14647931","issue":"4","language":"en","page":"982-1005","source":"Crossref","title":"A synthesis of two decades of research documenting the effects of noise on wildlife: Effects of anthropogenic noise on wildlife","title-short":"A synthesis of two decades of research documenting the effects of noise on wildlife","volume":"91","author":[{"family":"Shannon","given":"Graeme"},{"family":"McKenna","given":"Megan F."},{"family":"Angeloni","given":"Lisa M."},{"family":"Crooks","given":"Kevin R."},{"family":"Fristrup","given":"Kurt M."},{"family":"Brown","given":"Emma"},{"family":"Warner","given":"Katy A."},{"family":"Nelson","given":"Misty D."},{"family":"White","given":"Cecilia"},{"family":"Briggs","given":"Jessica"},{"family":"McFarland","given":"Scott"},{"family":"Wittemyer","given":"George"}],"issued":{"date-parts":[["2016",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(Shannon et al., 2016)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Given varied evidence that </w:t>
      </w:r>
      <w:r w:rsidRPr="004560D4">
        <w:rPr>
          <w:rFonts w:ascii="Times New Roman" w:hAnsi="Times New Roman" w:cs="Times New Roman"/>
        </w:rPr>
        <w:t xml:space="preserve">female reproductive behavior is affected by chronic noise, it is reasonable to explore the existence of different behavioral responses for acute noise effects that ultimately affect reproductive success.  In this study, I analyzed breeding pair responses to both chronic highway noise and experimentally added acute playback of common construction noises. By assessing hatching success, I sought to identify </w:t>
      </w:r>
      <w:r w:rsidR="00F71EA4">
        <w:rPr>
          <w:rFonts w:ascii="Times New Roman" w:hAnsi="Times New Roman" w:cs="Times New Roman"/>
        </w:rPr>
        <w:t>reproductive</w:t>
      </w:r>
      <w:r w:rsidRPr="004560D4">
        <w:rPr>
          <w:rFonts w:ascii="Times New Roman" w:hAnsi="Times New Roman" w:cs="Times New Roman"/>
        </w:rPr>
        <w:t xml:space="preserve"> responses of </w:t>
      </w:r>
      <w:r w:rsidR="00F71EA4">
        <w:rPr>
          <w:rFonts w:ascii="Times New Roman" w:hAnsi="Times New Roman" w:cs="Times New Roman"/>
        </w:rPr>
        <w:t>breeding</w:t>
      </w:r>
      <w:r w:rsidRPr="004560D4">
        <w:rPr>
          <w:rFonts w:ascii="Times New Roman" w:hAnsi="Times New Roman" w:cs="Times New Roman"/>
        </w:rPr>
        <w:t xml:space="preserve"> females that are unique to chronic versus acute noise exposure.</w:t>
      </w:r>
      <w:r w:rsidR="003A11D3" w:rsidRPr="004560D4">
        <w:rPr>
          <w:rFonts w:ascii="Times New Roman" w:hAnsi="Times New Roman" w:cs="Times New Roman"/>
        </w:rPr>
        <w:t xml:space="preserve"> </w:t>
      </w:r>
      <w:r w:rsidRPr="004560D4">
        <w:rPr>
          <w:rFonts w:ascii="Times New Roman" w:hAnsi="Times New Roman" w:cs="Times New Roman"/>
          <w:color w:val="000000" w:themeColor="text1"/>
        </w:rPr>
        <w:t xml:space="preserve">This study addresses the overall hypothesis that noise in the urban environment can interfere with reproduction in wild birds. Specifically, I hypothesize that </w:t>
      </w:r>
      <w:r w:rsidR="003A11D3" w:rsidRPr="004560D4">
        <w:rPr>
          <w:rFonts w:ascii="Times New Roman" w:hAnsi="Times New Roman" w:cs="Times New Roman"/>
          <w:color w:val="000000" w:themeColor="text1"/>
        </w:rPr>
        <w:t xml:space="preserve">both </w:t>
      </w:r>
      <w:r w:rsidRPr="004560D4">
        <w:rPr>
          <w:rFonts w:ascii="Times New Roman" w:hAnsi="Times New Roman" w:cs="Times New Roman"/>
          <w:color w:val="000000" w:themeColor="text1"/>
        </w:rPr>
        <w:t>construction</w:t>
      </w:r>
      <w:r w:rsidR="003A11D3" w:rsidRPr="004560D4">
        <w:rPr>
          <w:rFonts w:ascii="Times New Roman" w:hAnsi="Times New Roman" w:cs="Times New Roman"/>
          <w:color w:val="000000" w:themeColor="text1"/>
        </w:rPr>
        <w:t xml:space="preserve"> </w:t>
      </w:r>
      <w:r w:rsidRPr="004560D4">
        <w:rPr>
          <w:rFonts w:ascii="Times New Roman" w:hAnsi="Times New Roman" w:cs="Times New Roman"/>
          <w:color w:val="000000" w:themeColor="text1"/>
        </w:rPr>
        <w:t xml:space="preserve">and traffic noise </w:t>
      </w:r>
      <w:r w:rsidR="00F71EA4">
        <w:rPr>
          <w:rFonts w:ascii="Times New Roman" w:hAnsi="Times New Roman" w:cs="Times New Roman"/>
          <w:color w:val="000000" w:themeColor="text1"/>
        </w:rPr>
        <w:t>impact</w:t>
      </w:r>
      <w:r w:rsidRPr="004560D4">
        <w:rPr>
          <w:rFonts w:ascii="Times New Roman" w:hAnsi="Times New Roman" w:cs="Times New Roman"/>
          <w:color w:val="000000" w:themeColor="text1"/>
        </w:rPr>
        <w:t xml:space="preserve"> hatching success</w:t>
      </w:r>
      <w:r w:rsidR="00F71EA4">
        <w:rPr>
          <w:rFonts w:ascii="Times New Roman" w:hAnsi="Times New Roman" w:cs="Times New Roman"/>
          <w:color w:val="000000" w:themeColor="text1"/>
        </w:rPr>
        <w:t xml:space="preserve"> but to different degrees</w:t>
      </w:r>
      <w:r w:rsidRPr="004560D4">
        <w:rPr>
          <w:rFonts w:ascii="Times New Roman" w:hAnsi="Times New Roman" w:cs="Times New Roman"/>
          <w:color w:val="000000" w:themeColor="text1"/>
        </w:rPr>
        <w:t xml:space="preserve">. </w:t>
      </w:r>
      <w:r w:rsidRPr="004560D4">
        <w:rPr>
          <w:rFonts w:ascii="Times New Roman" w:hAnsi="Times New Roman" w:cs="Times New Roman"/>
          <w:color w:val="1C1E29"/>
        </w:rPr>
        <w:t>We experimentally tested the effects of construction noise added during incubation on Eastern bluebird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xml:space="preserve">) adults and their offspring across a gradient of urban background noises on the University of Florida campus. The work could help understand whether, and how, multi-characters and unpredictable noises arising during breeding can influence avian productivity along noise gradients. </w:t>
      </w:r>
    </w:p>
    <w:p w14:paraId="2F1615FF" w14:textId="4EE69E57" w:rsidR="00040D9B" w:rsidRPr="004560D4" w:rsidRDefault="00040D9B" w:rsidP="0085539C">
      <w:pPr>
        <w:spacing w:before="240"/>
        <w:rPr>
          <w:rFonts w:ascii="Times New Roman" w:hAnsi="Times New Roman" w:cs="Times New Roman"/>
          <w:b/>
          <w:bCs/>
          <w:color w:val="FF0000"/>
        </w:rPr>
      </w:pPr>
      <w:r w:rsidRPr="0085539C">
        <w:rPr>
          <w:rFonts w:ascii="Times New Roman" w:hAnsi="Times New Roman" w:cs="Times New Roman"/>
          <w:b/>
          <w:bCs/>
        </w:rPr>
        <w:t>Methods</w:t>
      </w:r>
      <w:r w:rsidRPr="004560D4">
        <w:rPr>
          <w:rFonts w:ascii="Times New Roman" w:hAnsi="Times New Roman" w:cs="Times New Roman"/>
          <w:b/>
          <w:bCs/>
        </w:rPr>
        <w:t xml:space="preserve"> </w:t>
      </w:r>
      <w:r w:rsidRPr="00040D9B">
        <w:rPr>
          <w:rFonts w:ascii="Times New Roman" w:eastAsia="SimSun" w:hAnsi="Times New Roman" w:cs="Times New Roman"/>
          <w:color w:val="FF0000"/>
          <w:lang w:eastAsia="en-US"/>
        </w:rPr>
        <w:t xml:space="preserve"> </w:t>
      </w:r>
    </w:p>
    <w:p w14:paraId="04ED3FB9" w14:textId="4E827BAB" w:rsidR="004560D4" w:rsidRPr="004560D4" w:rsidRDefault="004560D4" w:rsidP="004560D4">
      <w:pPr>
        <w:pStyle w:val="006BodyText"/>
        <w:spacing w:line="240" w:lineRule="auto"/>
        <w:rPr>
          <w:rFonts w:cs="Times New Roman"/>
        </w:rPr>
      </w:pPr>
      <w:r w:rsidRPr="004560D4">
        <w:rPr>
          <w:rFonts w:cs="Times New Roman"/>
          <w:color w:val="1C1E29"/>
        </w:rPr>
        <w:t>The Eastern bluebird (</w:t>
      </w:r>
      <w:r w:rsidRPr="004560D4">
        <w:rPr>
          <w:rFonts w:cs="Times New Roman"/>
          <w:i/>
          <w:iCs/>
          <w:color w:val="1C1E29"/>
        </w:rPr>
        <w:t xml:space="preserve">Sialia </w:t>
      </w:r>
      <w:proofErr w:type="spellStart"/>
      <w:r w:rsidRPr="004560D4">
        <w:rPr>
          <w:rFonts w:cs="Times New Roman"/>
          <w:i/>
          <w:iCs/>
          <w:color w:val="1C1E29"/>
        </w:rPr>
        <w:t>sialis</w:t>
      </w:r>
      <w:proofErr w:type="spellEnd"/>
      <w:r w:rsidRPr="004560D4">
        <w:rPr>
          <w:rFonts w:cs="Times New Roman"/>
          <w:color w:val="1C1E29"/>
        </w:rPr>
        <w:t xml:space="preserve">) breeds throughout the eastern half of the United States and prefers to nest in open land with a scattering of trees and sparse vegetation </w:t>
      </w:r>
      <w:r w:rsidRPr="004560D4">
        <w:rPr>
          <w:rFonts w:cs="Times New Roman"/>
          <w:color w:val="1C1E29"/>
        </w:rPr>
        <w:fldChar w:fldCharType="begin"/>
      </w:r>
      <w:r w:rsidR="00E1715E">
        <w:rPr>
          <w:rFonts w:cs="Times New Roman"/>
          <w:color w:val="1C1E29"/>
        </w:rPr>
        <w:instrText xml:space="preserve"> ADDIN ZOTERO_ITEM CSL_CITATION {"citationID":"RoVoH0qF","properties":{"formattedCitation":"(Pinkowski, 1979)","plainCitation":"(Pinkowski, 1979)","noteIndex":0},"citationItems":[{"id":399,"uris":["http://zotero.org/users/10332011/items/82U66RH6"],"itemData":{"id":399,"type":"article-journal","container-title":"The Condor","DOI":"10.2307/1366980","ISSN":"00105422","issue":"4","journalAbbreviation":"The Condor","language":"en","page":"435","source":"DOI.org (Crossref)","title":"Nest Site Selection in Eastern Bluebirds","volume":"81","author":[{"family":"Pinkowski","given":"Benedict C."}],"issued":{"date-parts":[["1979",11]]}}}],"schema":"https://github.com/citation-style-language/schema/raw/master/csl-citation.json"} </w:instrText>
      </w:r>
      <w:r w:rsidRPr="004560D4">
        <w:rPr>
          <w:rFonts w:cs="Times New Roman"/>
          <w:color w:val="1C1E29"/>
        </w:rPr>
        <w:fldChar w:fldCharType="separate"/>
      </w:r>
      <w:r w:rsidR="00E1715E">
        <w:rPr>
          <w:rFonts w:cs="Times New Roman"/>
          <w:noProof/>
          <w:color w:val="1C1E29"/>
        </w:rPr>
        <w:t>(Pinkowski, 1979)</w:t>
      </w:r>
      <w:r w:rsidRPr="004560D4">
        <w:rPr>
          <w:rFonts w:cs="Times New Roman"/>
          <w:color w:val="1C1E29"/>
        </w:rPr>
        <w:fldChar w:fldCharType="end"/>
      </w:r>
      <w:r w:rsidRPr="004560D4">
        <w:rPr>
          <w:rFonts w:cs="Times New Roman"/>
          <w:color w:val="1C1E29"/>
        </w:rPr>
        <w:t xml:space="preserve">. It is easy to find this type of habitat in the suburban or rural area in Florida, which contributes to the abundance of Eastern bluebirds in Florida. Eastern bluebirds usually nest in cavities and often prefer to use artificial nesting boxes if available. After selecting a nest site, the pair spends several days in gathering material from the ground and returning to build a nest. When the nest is built, the female lays her eggs, usually one egg per day, and the clutch size usually rang from three to seven. And after female laid her penultimate egg or the last egg, incubation begins </w:t>
      </w:r>
      <w:r w:rsidRPr="004560D4">
        <w:rPr>
          <w:rFonts w:cs="Times New Roman"/>
          <w:color w:val="1C1E29"/>
        </w:rPr>
        <w:fldChar w:fldCharType="begin"/>
      </w:r>
      <w:r w:rsidR="00E1715E">
        <w:rPr>
          <w:rFonts w:cs="Times New Roman"/>
          <w:color w:val="1C1E29"/>
        </w:rPr>
        <w:instrText xml:space="preserve"> ADDIN ZOTERO_ITEM CSL_CITATION {"citationID":"I9gzeHWn","properties":{"formattedCitation":"(Cooper et al., 2005)","plainCitation":"(Cooper et al., 2005)","noteIndex":0},"citationItems":[{"id":362,"uris":["http://zotero.org/users/10332011/items/BFYGDTQI"],"itemData":{"id":362,"type":"article-journal","abstract":"Explaining patterns of latitudinal and seasonal trends in clutch size are two of the oldest and most fundamental endeavors in avian life history research. Underlying the majority of studies regarding any type of clutch size variation (i.e., individual, seasonal, latitudinal) of altricial birds is the premise that the primary cost of reproduction stems from feeding offspring. However, both altricial and precocial species of birds display latitudinal and seasonal variation in clutch size. Additionally, individual variation in costs of laying and incubation, recently demonstrated, indicates that understanding latitudinal and seasonal clutch size trends will require increased attention to earlier phases of reproduction.","container-title":"Ecology","DOI":"10.1890/03-8028","ISSN":"0012-9658","issue":"8","language":"en","page":"2018-2031","source":"Crossref","title":"SEASONAL AND LATITUDINAL TRENDS IN CLUTCH SIZE: THERMAL CONSTRAINTS DURING LAYING AND INCUBATION","title-short":"SEASONAL AND LATITUDINAL TRENDS IN CLUTCH SIZE","volume":"86","author":[{"family":"Cooper","given":"Caren B."},{"family":"Hochachka","given":"Wesley M."},{"family":"Butcher","given":"Greg"},{"family":"Dhondt","given":"André A."}],"issued":{"date-parts":[["2005",8]]}}}],"schema":"https://github.com/citation-style-language/schema/raw/master/csl-citation.json"} </w:instrText>
      </w:r>
      <w:r w:rsidRPr="004560D4">
        <w:rPr>
          <w:rFonts w:cs="Times New Roman"/>
          <w:color w:val="1C1E29"/>
        </w:rPr>
        <w:fldChar w:fldCharType="separate"/>
      </w:r>
      <w:r w:rsidR="00E1715E">
        <w:rPr>
          <w:rFonts w:cs="Times New Roman"/>
          <w:noProof/>
          <w:color w:val="1C1E29"/>
        </w:rPr>
        <w:t>(Cooper et al., 2005)</w:t>
      </w:r>
      <w:r w:rsidRPr="004560D4">
        <w:rPr>
          <w:rFonts w:cs="Times New Roman"/>
          <w:color w:val="1C1E29"/>
        </w:rPr>
        <w:fldChar w:fldCharType="end"/>
      </w:r>
      <w:r w:rsidRPr="004560D4">
        <w:rPr>
          <w:rFonts w:cs="Times New Roman"/>
          <w:color w:val="1C1E29"/>
        </w:rPr>
        <w:t xml:space="preserve"> with a period lasts 11–19 days (14 days </w:t>
      </w:r>
      <w:r w:rsidRPr="004560D4">
        <w:rPr>
          <w:rFonts w:cs="Times New Roman"/>
          <w:color w:val="1C1E29"/>
          <w:lang w:eastAsia="zh-CN"/>
        </w:rPr>
        <w:t>is the most common)</w:t>
      </w:r>
      <w:r w:rsidRPr="004560D4">
        <w:rPr>
          <w:rFonts w:cs="Times New Roman"/>
          <w:color w:val="1C1E29"/>
        </w:rPr>
        <w:t xml:space="preserve"> and has a slight variation with latitude and season </w:t>
      </w:r>
      <w:r w:rsidRPr="004560D4">
        <w:rPr>
          <w:rFonts w:cs="Times New Roman"/>
          <w:color w:val="1C1E29"/>
        </w:rPr>
        <w:fldChar w:fldCharType="begin"/>
      </w:r>
      <w:r w:rsidR="00E1715E">
        <w:rPr>
          <w:rFonts w:cs="Times New Roman"/>
          <w:color w:val="1C1E29"/>
        </w:rPr>
        <w:instrText xml:space="preserve"> ADDIN ZOTERO_ITEM CSL_CITATION {"citationID":"ffsyx6AQ","properties":{"formattedCitation":"(Buxton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cs="Times New Roman"/>
          <w:color w:val="1C1E29"/>
        </w:rPr>
        <w:fldChar w:fldCharType="separate"/>
      </w:r>
      <w:r w:rsidR="00E1715E">
        <w:rPr>
          <w:rFonts w:cs="Times New Roman"/>
          <w:noProof/>
          <w:color w:val="1C1E29"/>
        </w:rPr>
        <w:t>(Buxton et al., 2017)</w:t>
      </w:r>
      <w:r w:rsidRPr="004560D4">
        <w:rPr>
          <w:rFonts w:cs="Times New Roman"/>
          <w:color w:val="1C1E29"/>
        </w:rPr>
        <w:fldChar w:fldCharType="end"/>
      </w:r>
      <w:r w:rsidRPr="004560D4">
        <w:rPr>
          <w:rFonts w:cs="Times New Roman"/>
          <w:color w:val="1C1E29"/>
        </w:rPr>
        <w:t xml:space="preserve">. Incubating is done by female bluebirds, and the male bluebirds give scattered claims based on observations of male attentiveness to incubating females or nesting cavities. </w:t>
      </w:r>
    </w:p>
    <w:p w14:paraId="0CDA9781" w14:textId="7AE30DBC" w:rsidR="004560D4" w:rsidRDefault="004560D4" w:rsidP="004560D4">
      <w:pPr>
        <w:pStyle w:val="006BodyText"/>
        <w:spacing w:line="240" w:lineRule="auto"/>
        <w:rPr>
          <w:rFonts w:cs="Times New Roman"/>
          <w:color w:val="1C1E29"/>
        </w:rPr>
      </w:pPr>
      <w:r w:rsidRPr="004560D4">
        <w:rPr>
          <w:rFonts w:cs="Times New Roman"/>
        </w:rPr>
        <w:t xml:space="preserve">The University of Florida campus (Gainesville, Alachua County, Florida USA) and its surrounding areas are becoming increasingly urbanized. It is an agricultural land grant campus </w:t>
      </w:r>
      <w:r w:rsidRPr="004560D4">
        <w:rPr>
          <w:rFonts w:cs="Times New Roman"/>
        </w:rPr>
        <w:fldChar w:fldCharType="begin"/>
      </w:r>
      <w:r w:rsidR="00E1715E">
        <w:rPr>
          <w:rFonts w:cs="Times New Roman"/>
        </w:rPr>
        <w:instrText xml:space="preserve"> ADDIN ZOTERO_ITEM CSL_CITATION {"citationID":"BPLIfCHR","properties":{"formattedCitation":"(LaCharite, 2016)","plainCitation":"(LaCharite, 2016)","noteIndex":0},"citationItems":[{"id":401,"uris":["http://zotero.org/users/10332011/items/64JNBX7K"],"itemData":{"id":401,"type":"article-journal","abstract":"The number of colleges and universities with campus agriculture projects in the US has grown from an estimated 23 in 1992 to nearly 300 today with possible increased numbers predicted. The proﬁle emerging from campus agriculture projects looks a lot different from the traditional land grant colleges of agriculture. In spite of this emergent trend and staunch advocacy for campus agriculture projects, limited empirical research on agriculturebased learning in higher education exists outside agriculture degrees and theoretical work of scholars such as Liberty Hyde Bailey and David Orr. This study explored the diversity of characteristics and pedagogical objectives of emerging campus agriculture projects through a nationwide compilation, surveying campus agriculture project directors and educators, and multiple case studies. Data collected gives empirical evidence supporting claims agriculture is taking on a different identity in higher education. Issues of sustainability, food, and agriculture are not only inﬂuencing the physical workings of colleges and universities, but pedagogy on a departmental and institutional scale. Findings illustrate a re-visioning of how higher education is interfacing with agriculture and agriculturebased education beyond traditional agriculture degrees at land grant colleges of agriculture to focus teaching sustainability, critical thinking and inquiry skills, and fostering a sense of belonging to community.","container-title":"Agriculture and Human Values","DOI":"10.1007/s10460-015-9619-6","ISSN":"0889-048X, 1572-8366","issue":"3","journalAbbreviation":"Agric Hum Values","language":"en","page":"521-535","source":"DOI.org (Crossref)","title":"Re-visioning agriculture in higher education: the role of campus agriculture initiatives in sustainability education","title-short":"Re-visioning agriculture in higher education","volume":"33","author":[{"family":"LaCharite","given":"Kerri"}],"issued":{"date-parts":[["2016",9]]}}}],"schema":"https://github.com/citation-style-language/schema/raw/master/csl-citation.json"} </w:instrText>
      </w:r>
      <w:r w:rsidRPr="004560D4">
        <w:rPr>
          <w:rFonts w:cs="Times New Roman"/>
        </w:rPr>
        <w:fldChar w:fldCharType="separate"/>
      </w:r>
      <w:r w:rsidR="00E1715E">
        <w:rPr>
          <w:rFonts w:cs="Times New Roman"/>
          <w:noProof/>
        </w:rPr>
        <w:t>(LaCharite, 2016)</w:t>
      </w:r>
      <w:r w:rsidRPr="004560D4">
        <w:rPr>
          <w:rFonts w:cs="Times New Roman"/>
        </w:rPr>
        <w:fldChar w:fldCharType="end"/>
      </w:r>
      <w:r w:rsidRPr="004560D4">
        <w:rPr>
          <w:rFonts w:cs="Times New Roman"/>
        </w:rPr>
        <w:t xml:space="preserve"> and is ideal for the study because it encompasses a wide range of land uses including livestock and crop fields, open greenspace, high-rise buildings, hardscape and heavily trafficked areas (foot and vehicular), and a range of noise levels from less than 50 to more than </w:t>
      </w:r>
      <w:r w:rsidRPr="004560D4">
        <w:rPr>
          <w:rFonts w:cs="Times New Roman"/>
        </w:rPr>
        <w:lastRenderedPageBreak/>
        <w:t xml:space="preserve">70 decibels (A scale). Many areas of campus are still suitable for reproductive activity by bluebirds </w:t>
      </w:r>
      <w:r w:rsidRPr="004560D4">
        <w:rPr>
          <w:rFonts w:cs="Times New Roman"/>
        </w:rPr>
        <w:fldChar w:fldCharType="begin"/>
      </w:r>
      <w:r w:rsidR="00E1715E">
        <w:rPr>
          <w:rFonts w:cs="Times New Roman"/>
        </w:rPr>
        <w:instrText xml:space="preserve"> ADDIN ZOTERO_ITEM CSL_CITATION {"citationID":"UMWmM5mi","properties":{"formattedCitation":"(Malone et al., 2017)","plainCitation":"(Malone et al., 2017)","noteIndex":0},"citationItems":[{"id":277,"uris":["http://zotero.org/users/10332011/items/YS6MKKCF"],"itemData":{"id":277,"type":"article-journal","abstract":"Urban-adapting carnivorous predators such as the Cooper’s hawk appear to be adjusting their diet in urban areas to mostly include larger-bodied adult birds rather than nest contents, compared to Cooper’s hawks in natural areas. If adult prey in urban areas are relatively more threatened by predation relative to their offspring and non-urban adults, then life-history theory predicts contrasting shifts in urban vs. non-urban reproductive behavior and effort. We tested whether urban and non-urban Eastern bluebirds exhibited contrasting reproductive effort consistent with shifts in the relative risk perception of adult vs. nest predation. At urban sites, Eastern bluebirds using nest boxes exposed to broadcasts of Cooper’s hawk vocalizations exhibited enhanced reproductive parameters compared to controls, whereas the opposite trend occurred in box-nesting bluebirds at non-urban sites. As predicted by theory, given prey life-stage switching by a dominant predator, increased perception of predation risk from hawks led to opposing reproductive strategies in urban vs. non-urban habitats. Results align with increasing evidence that urban predation pressures, prey risk perception, and reproductive investment patterns are distinct from those of natural habitats.","container-title":"Écoscience","DOI":"10.1080/11956860.2017.1346449","ISSN":"1195-6860, 2376-7626","issue":"1-2","language":"en","page":"21-31","source":"Crossref","title":"Bluebirds perceive prey switching by Cooper’s hawks across an urban gradient and adjust reproductive effort","volume":"24","author":[{"family":"Malone","given":"Kristen M."},{"family":"Powell","given":"Amanda C."},{"family":"Hua","given":"Fangyuan"},{"family":"Sieving","given":"Kathryn E."}],"issued":{"date-parts":[["2017",4,3]]}}}],"schema":"https://github.com/citation-style-language/schema/raw/master/csl-citation.json"} </w:instrText>
      </w:r>
      <w:r w:rsidRPr="004560D4">
        <w:rPr>
          <w:rFonts w:cs="Times New Roman"/>
        </w:rPr>
        <w:fldChar w:fldCharType="separate"/>
      </w:r>
      <w:r w:rsidR="00E1715E">
        <w:rPr>
          <w:rFonts w:cs="Times New Roman"/>
          <w:noProof/>
        </w:rPr>
        <w:t>(Malone et al., 2017)</w:t>
      </w:r>
      <w:r w:rsidRPr="004560D4">
        <w:rPr>
          <w:rFonts w:cs="Times New Roman"/>
        </w:rPr>
        <w:fldChar w:fldCharType="end"/>
      </w:r>
      <w:r w:rsidRPr="004560D4">
        <w:rPr>
          <w:rFonts w:cs="Times New Roman"/>
        </w:rPr>
        <w:t>.</w:t>
      </w:r>
      <w:r>
        <w:rPr>
          <w:rFonts w:cs="Times New Roman"/>
        </w:rPr>
        <w:t xml:space="preserve"> </w:t>
      </w:r>
      <w:r w:rsidRPr="004560D4">
        <w:rPr>
          <w:rFonts w:cs="Times New Roman"/>
          <w:color w:val="000000"/>
        </w:rPr>
        <w:t>In January and February 2019, we placed 100 Gilbertson style bluebird boxes</w:t>
      </w:r>
      <w:r>
        <w:rPr>
          <w:rFonts w:cs="Times New Roman"/>
          <w:color w:val="000000"/>
        </w:rPr>
        <w:t xml:space="preserve"> </w:t>
      </w:r>
      <w:r w:rsidRPr="004560D4">
        <w:rPr>
          <w:rFonts w:cs="Times New Roman"/>
          <w:color w:val="000000"/>
        </w:rPr>
        <w:t xml:space="preserve">in selected experimental areas to attract breeding pairs. We insured that boxes were placed throughout the extremes of the available noise gradient by systematically visiting every area of campus to find areas that had at least a 100 m diameter grassy area at or within 100m of a suitable nest location.  </w:t>
      </w:r>
      <w:r w:rsidRPr="004560D4">
        <w:rPr>
          <w:rFonts w:cs="Times New Roman"/>
          <w:color w:val="000000" w:themeColor="text1"/>
        </w:rPr>
        <w:t xml:space="preserve">Open grass is a fundamental nesting nest location requirement for Eastern bluebirds </w:t>
      </w:r>
      <w:r w:rsidRPr="004560D4">
        <w:rPr>
          <w:rFonts w:cs="Times New Roman"/>
          <w:color w:val="000000" w:themeColor="text1"/>
        </w:rPr>
        <w:fldChar w:fldCharType="begin"/>
      </w:r>
      <w:r w:rsidR="00E1715E">
        <w:rPr>
          <w:rFonts w:cs="Times New Roman"/>
          <w:color w:val="000000" w:themeColor="text1"/>
        </w:rPr>
        <w:instrText xml:space="preserve"> ADDIN ZOTERO_ITEM CSL_CITATION {"citationID":"DiO6gHFM","properties":{"formattedCitation":"(Kight &amp; Swaddle, 2015)","plainCitation":"(Kight &amp; Swaddle, 2015)","dontUpdate":true,"noteIndex":0},"citationItems":[{"id":241,"uris":["http://zotero.org/users/10332011/items/5G2NVIRR"],"itemData":{"id":241,"type":"article-journal","container-title":"Integrative and Comparative Biology","DOI":"10.1093/icb/icv070","ISSN":"1540-7063, 1557-7023","issue":"3","language":"en","page":"418-431","source":"Crossref","title":"Eastern Bluebirds Alter their Song in Response to Anthropogenic Changes in the Acoustic Environment","volume":"55","author":[{"family":"Kight","given":"Caitlin R."},{"family":"Swaddle","given":"John P."}],"issued":{"date-parts":[["2015",9]]}}}],"schema":"https://github.com/citation-style-language/schema/raw/master/csl-citation.json"} </w:instrText>
      </w:r>
      <w:r w:rsidRPr="004560D4">
        <w:rPr>
          <w:rFonts w:cs="Times New Roman"/>
          <w:color w:val="000000" w:themeColor="text1"/>
        </w:rPr>
        <w:fldChar w:fldCharType="separate"/>
      </w:r>
      <w:r w:rsidRPr="004560D4">
        <w:rPr>
          <w:rFonts w:cs="Times New Roman"/>
          <w:noProof/>
          <w:color w:val="000000" w:themeColor="text1"/>
        </w:rPr>
        <w:t>(Kight and Swaddle, 2015;</w:t>
      </w:r>
      <w:r w:rsidRPr="004560D4">
        <w:rPr>
          <w:rFonts w:cs="Times New Roman"/>
          <w:color w:val="000000" w:themeColor="text1"/>
        </w:rPr>
        <w:t xml:space="preserve"> Plummer, Liu, and Sieving, in prep</w:t>
      </w:r>
      <w:r w:rsidRPr="004560D4">
        <w:rPr>
          <w:rFonts w:cs="Times New Roman"/>
          <w:noProof/>
          <w:color w:val="000000" w:themeColor="text1"/>
        </w:rPr>
        <w:t>)</w:t>
      </w:r>
      <w:r w:rsidRPr="004560D4">
        <w:rPr>
          <w:rFonts w:cs="Times New Roman"/>
          <w:color w:val="000000" w:themeColor="text1"/>
        </w:rPr>
        <w:fldChar w:fldCharType="end"/>
      </w:r>
      <w:r w:rsidRPr="004560D4">
        <w:rPr>
          <w:rFonts w:cs="Times New Roman"/>
          <w:color w:val="000000" w:themeColor="text1"/>
        </w:rPr>
        <w:t xml:space="preserve">. </w:t>
      </w:r>
      <w:r w:rsidRPr="004560D4">
        <w:rPr>
          <w:rFonts w:cs="Times New Roman"/>
          <w:color w:val="000000"/>
        </w:rPr>
        <w:t xml:space="preserve">A suitable nest location had to be in a grassy patch with no overhanging trees or </w:t>
      </w:r>
      <w:r w:rsidRPr="00711BB5">
        <w:rPr>
          <w:rFonts w:cs="Times New Roman"/>
          <w:color w:val="000000"/>
        </w:rPr>
        <w:t xml:space="preserve">climbing vegetation touching the nest pole. Such sites were available close to and far from the noisiest traffic arteries surrounding campus </w:t>
      </w:r>
      <w:r w:rsidRPr="00711BB5">
        <w:rPr>
          <w:rFonts w:cs="Times New Roman"/>
          <w:color w:val="000000" w:themeColor="text1"/>
        </w:rPr>
        <w:t xml:space="preserve">(Florida State Routes 441 (E), 24 (S), 121 (W) and 26 (N); Figure </w:t>
      </w:r>
      <w:r w:rsidR="00014136" w:rsidRPr="00711BB5">
        <w:rPr>
          <w:rFonts w:cs="Times New Roman"/>
          <w:color w:val="000000" w:themeColor="text1"/>
        </w:rPr>
        <w:t>1)</w:t>
      </w:r>
      <w:r w:rsidRPr="00711BB5">
        <w:rPr>
          <w:rFonts w:cs="Times New Roman"/>
          <w:color w:val="000000"/>
        </w:rPr>
        <w:t xml:space="preserve">. Boxes ended up in a variety of </w:t>
      </w:r>
      <w:r w:rsidR="00014136" w:rsidRPr="00711BB5">
        <w:rPr>
          <w:rFonts w:cs="Times New Roman"/>
          <w:color w:val="000000"/>
        </w:rPr>
        <w:t>sites,</w:t>
      </w:r>
      <w:r w:rsidRPr="00711BB5">
        <w:rPr>
          <w:rFonts w:cs="Times New Roman"/>
          <w:color w:val="000000"/>
        </w:rPr>
        <w:t xml:space="preserve"> near roads, buildings, on a golf course, in pastures, and open</w:t>
      </w:r>
      <w:r w:rsidRPr="004560D4">
        <w:rPr>
          <w:rFonts w:cs="Times New Roman"/>
          <w:color w:val="000000"/>
        </w:rPr>
        <w:t xml:space="preserve"> manicured lawns. </w:t>
      </w:r>
      <w:r w:rsidRPr="004560D4">
        <w:rPr>
          <w:rFonts w:cs="Times New Roman"/>
          <w:color w:val="1C1E29"/>
        </w:rPr>
        <w:t xml:space="preserve">The spacing between any two nests was at least 100 m. </w:t>
      </w:r>
      <w:r w:rsidRPr="004560D4">
        <w:rPr>
          <w:rFonts w:cs="Times New Roman"/>
          <w:color w:val="000000" w:themeColor="text1"/>
        </w:rPr>
        <w:t xml:space="preserve">We used stainless steel pipes (1.27 cm diameter) supported by a 4 ft piece of rebar driven halfway into the ground, and a fixed nest box height of 1.2 meters above the ground. </w:t>
      </w:r>
      <w:r w:rsidRPr="004560D4">
        <w:rPr>
          <w:rFonts w:cs="Times New Roman"/>
          <w:color w:val="1C1E29"/>
        </w:rPr>
        <w:t xml:space="preserve">Student volunteers checked and recorded the status of nest boxes at least once a week. </w:t>
      </w:r>
    </w:p>
    <w:p w14:paraId="7259770E" w14:textId="6AC099FB" w:rsidR="003613B6" w:rsidRPr="00711BB5" w:rsidRDefault="004560D4" w:rsidP="007B7E9C">
      <w:pPr>
        <w:pStyle w:val="NormalWeb"/>
        <w:spacing w:before="0" w:beforeAutospacing="0" w:after="0" w:afterAutospacing="0"/>
        <w:ind w:firstLine="720"/>
      </w:pPr>
      <w:r w:rsidRPr="004560D4">
        <w:rPr>
          <w:color w:val="1C1E29"/>
        </w:rPr>
        <w:t>After the first eggs were laid inside a box, a nest was monitored daily until the egg number did not change for 2 days, at which point the nest was randomly assigned as a playback treatment or control nest, and the necessary equipment was set up near the box. At treatment nests, a speaker (</w:t>
      </w:r>
      <w:proofErr w:type="spellStart"/>
      <w:r w:rsidRPr="004560D4">
        <w:rPr>
          <w:color w:val="1C1E29"/>
        </w:rPr>
        <w:t>OontZ</w:t>
      </w:r>
      <w:proofErr w:type="spellEnd"/>
      <w:r w:rsidRPr="004560D4">
        <w:rPr>
          <w:color w:val="1C1E29"/>
        </w:rPr>
        <w:t xml:space="preserve"> Angle 3, 3</w:t>
      </w:r>
      <w:r w:rsidRPr="004560D4">
        <w:rPr>
          <w:color w:val="1C1E29"/>
          <w:vertAlign w:val="superscript"/>
        </w:rPr>
        <w:t>rd</w:t>
      </w:r>
      <w:r w:rsidRPr="004560D4">
        <w:rPr>
          <w:color w:val="1C1E29"/>
        </w:rPr>
        <w:t xml:space="preserve"> gen) plus mp3 player (RUIZU X02) were also mounted on the pole. </w:t>
      </w:r>
      <w:r w:rsidRPr="004560D4">
        <w:rPr>
          <w:color w:val="000000"/>
        </w:rPr>
        <w:t xml:space="preserve">We designed a blended experimental and comparative study. Firstly, used 70 dBA as a cutoff to identify two categories of </w:t>
      </w:r>
      <w:r w:rsidRPr="00711BB5">
        <w:rPr>
          <w:color w:val="000000"/>
        </w:rPr>
        <w:t xml:space="preserve">boxes with similar sample </w:t>
      </w:r>
      <w:r w:rsidR="003613B6" w:rsidRPr="00711BB5">
        <w:rPr>
          <w:color w:val="000000"/>
        </w:rPr>
        <w:t>sizes:</w:t>
      </w:r>
      <w:r w:rsidRPr="00711BB5">
        <w:rPr>
          <w:color w:val="000000"/>
        </w:rPr>
        <w:t xml:space="preserve"> quiet and nois</w:t>
      </w:r>
      <w:r w:rsidRPr="00711BB5">
        <w:rPr>
          <w:color w:val="000000"/>
        </w:rPr>
        <w:t>y</w:t>
      </w:r>
      <w:r w:rsidRPr="00711BB5">
        <w:rPr>
          <w:color w:val="000000"/>
        </w:rPr>
        <w:t>. Secon</w:t>
      </w:r>
      <w:r w:rsidR="00FC635B" w:rsidRPr="00711BB5">
        <w:rPr>
          <w:color w:val="000000"/>
        </w:rPr>
        <w:t>d</w:t>
      </w:r>
      <w:r w:rsidRPr="00711BB5">
        <w:rPr>
          <w:color w:val="000000"/>
        </w:rPr>
        <w:t xml:space="preserve">, we randomly assigned playback treatment to ½ of the clutches in each category of background noise to make 4 total categories of noise treatment (Table </w:t>
      </w:r>
      <w:r w:rsidR="003613B6" w:rsidRPr="00711BB5">
        <w:rPr>
          <w:color w:val="000000"/>
        </w:rPr>
        <w:t>1</w:t>
      </w:r>
      <w:r w:rsidRPr="00711BB5">
        <w:rPr>
          <w:color w:val="000000"/>
        </w:rPr>
        <w:t>). Clutches in the control group, either in the quiet category or noisy category, never received playback. Each clutch in the treatment group received at least one full day of playback (up to four days</w:t>
      </w:r>
      <w:r w:rsidRPr="00711BB5">
        <w:rPr>
          <w:color w:val="000000"/>
        </w:rPr>
        <w:t>; 10 hours per day</w:t>
      </w:r>
      <w:r w:rsidRPr="00711BB5">
        <w:rPr>
          <w:color w:val="000000"/>
        </w:rPr>
        <w:t xml:space="preserve">) during its incubation. </w:t>
      </w:r>
      <w:r w:rsidRPr="00711BB5">
        <w:rPr>
          <w:color w:val="1C1E29"/>
        </w:rPr>
        <w:t xml:space="preserve">Construction noise was broadcast from the speakers and mp3 player mounted on the poles set 2 meters from the nest boxes. </w:t>
      </w:r>
      <w:r w:rsidRPr="00711BB5">
        <w:rPr>
          <w:color w:val="000000"/>
        </w:rPr>
        <w:t xml:space="preserve">Between two adjacent playbacks, there were 2 days where playback was switched off. </w:t>
      </w:r>
    </w:p>
    <w:p w14:paraId="7A6426E6" w14:textId="005546E7" w:rsidR="003613B6" w:rsidRPr="00040D9B" w:rsidRDefault="00040D9B" w:rsidP="0085539C">
      <w:pPr>
        <w:pStyle w:val="NormalWeb"/>
        <w:spacing w:before="240" w:beforeAutospacing="0" w:after="0" w:afterAutospacing="0"/>
        <w:rPr>
          <w:b/>
          <w:bCs/>
        </w:rPr>
      </w:pPr>
      <w:r w:rsidRPr="00711BB5">
        <w:rPr>
          <w:b/>
          <w:bCs/>
        </w:rPr>
        <w:t>Results</w:t>
      </w:r>
      <w:r w:rsidRPr="00711BB5">
        <w:rPr>
          <w:b/>
          <w:bCs/>
        </w:rPr>
        <w:t xml:space="preserve"> </w:t>
      </w:r>
    </w:p>
    <w:p w14:paraId="3CD052B7" w14:textId="524343B2" w:rsidR="00040D9B" w:rsidRPr="00711BB5" w:rsidRDefault="00DF0D3E" w:rsidP="007C047A">
      <w:pPr>
        <w:pStyle w:val="NormalWeb"/>
        <w:spacing w:before="0" w:beforeAutospacing="0" w:after="0" w:afterAutospacing="0"/>
        <w:ind w:firstLine="720"/>
        <w:rPr>
          <w:color w:val="1C1E29"/>
        </w:rPr>
      </w:pPr>
      <w:r w:rsidRPr="00711BB5">
        <w:rPr>
          <w:color w:val="1C1E29"/>
        </w:rPr>
        <w:t>Among the 100 nest boxes we placed, 37 were occupied by nesting birds and those nests hosted 66 total nesting attempts. Among these nesting attempts, 57 were by Eastern Bluebird</w:t>
      </w:r>
      <w:r w:rsidR="00014136" w:rsidRPr="00711BB5">
        <w:rPr>
          <w:color w:val="1C1E29"/>
        </w:rPr>
        <w:t>s</w:t>
      </w:r>
      <w:r w:rsidRPr="00711BB5">
        <w:rPr>
          <w:color w:val="1C1E29"/>
        </w:rPr>
        <w:t>, 2 were Carolina Wren nests, and 7 were by Carolina Chickadee</w:t>
      </w:r>
      <w:r w:rsidR="007C047A" w:rsidRPr="00711BB5">
        <w:rPr>
          <w:color w:val="1C1E29"/>
        </w:rPr>
        <w:t xml:space="preserve"> (Figure 2)</w:t>
      </w:r>
      <w:r w:rsidRPr="00711BB5">
        <w:rPr>
          <w:color w:val="1C1E29"/>
        </w:rPr>
        <w:t xml:space="preserve">. Data analyses confined to bluebird nests only. For Eastern bluebird nests, </w:t>
      </w:r>
      <w:r w:rsidR="00014136" w:rsidRPr="00711BB5">
        <w:rPr>
          <w:color w:val="1C1E29"/>
        </w:rPr>
        <w:t xml:space="preserve">the </w:t>
      </w:r>
      <w:r w:rsidRPr="00711BB5">
        <w:rPr>
          <w:color w:val="1C1E29"/>
        </w:rPr>
        <w:t>first egg date was 26 February 2019</w:t>
      </w:r>
      <w:r w:rsidR="00014136" w:rsidRPr="00711BB5">
        <w:rPr>
          <w:color w:val="1C1E29"/>
        </w:rPr>
        <w:t>. Eighteen</w:t>
      </w:r>
      <w:r w:rsidRPr="00711BB5">
        <w:rPr>
          <w:color w:val="1C1E29"/>
        </w:rPr>
        <w:t xml:space="preserve"> nest boxes were re-used in second clutches and 47 of the 57 Eastern Bluebird nests had hatchlings whereas 9 failed before hatching. Two nests were parasitized by a brown-headed cowbird (</w:t>
      </w:r>
      <w:proofErr w:type="spellStart"/>
      <w:r w:rsidRPr="00711BB5">
        <w:rPr>
          <w:i/>
          <w:iCs/>
          <w:color w:val="1C1E29"/>
        </w:rPr>
        <w:t>Molothrus</w:t>
      </w:r>
      <w:proofErr w:type="spellEnd"/>
      <w:r w:rsidRPr="00711BB5">
        <w:rPr>
          <w:i/>
          <w:iCs/>
          <w:color w:val="1C1E29"/>
        </w:rPr>
        <w:t xml:space="preserve"> </w:t>
      </w:r>
      <w:proofErr w:type="spellStart"/>
      <w:r w:rsidRPr="00711BB5">
        <w:rPr>
          <w:i/>
          <w:iCs/>
          <w:color w:val="1C1E29"/>
        </w:rPr>
        <w:t>ater</w:t>
      </w:r>
      <w:proofErr w:type="spellEnd"/>
      <w:r w:rsidRPr="00711BB5">
        <w:rPr>
          <w:color w:val="1C1E29"/>
        </w:rPr>
        <w:t xml:space="preserve">) so were not used. </w:t>
      </w:r>
      <w:r w:rsidR="00014136" w:rsidRPr="00711BB5">
        <w:rPr>
          <w:color w:val="1C1E29"/>
        </w:rPr>
        <w:t>In total, 45 successful and un-parasite nests were included in the analysis.</w:t>
      </w:r>
      <w:r w:rsidR="007C047A" w:rsidRPr="00711BB5">
        <w:rPr>
          <w:color w:val="1C1E29"/>
        </w:rPr>
        <w:t xml:space="preserve"> Among those 45 nests, 23 were in noisy area while 22 were in quiet area. 12 nests in noisy area and 11 nests in quiet area received playback treatment (Figure 3). </w:t>
      </w:r>
    </w:p>
    <w:p w14:paraId="15086F92" w14:textId="45595FD1" w:rsidR="00DF0D3E" w:rsidRDefault="00DF0D3E" w:rsidP="00014136">
      <w:pPr>
        <w:pStyle w:val="006BodyText"/>
        <w:spacing w:line="240" w:lineRule="auto"/>
      </w:pPr>
      <w:r w:rsidRPr="00711BB5">
        <w:t xml:space="preserve">Overall, </w:t>
      </w:r>
      <w:r w:rsidR="00014136" w:rsidRPr="00711BB5">
        <w:t>n</w:t>
      </w:r>
      <w:r w:rsidRPr="00711BB5">
        <w:t>oise, either from background or playback treatment</w:t>
      </w:r>
      <w:r w:rsidR="00F64306" w:rsidRPr="00711BB5">
        <w:t xml:space="preserve">, </w:t>
      </w:r>
      <w:r w:rsidRPr="00711BB5">
        <w:t>had effect on hatching success</w:t>
      </w:r>
      <w:r w:rsidR="007C047A" w:rsidRPr="00711BB5">
        <w:t xml:space="preserve"> (Figure 4)</w:t>
      </w:r>
      <w:r w:rsidRPr="00711BB5">
        <w:t xml:space="preserve">. </w:t>
      </w:r>
      <w:r w:rsidR="00014136" w:rsidRPr="00711BB5">
        <w:t>The most stable and highest hatching success was achieved by nests in quiet areas without playback treatment, and a dramatic decrease of hatching success occurred in nests in noisy area without playback</w:t>
      </w:r>
      <w:r w:rsidR="00A77087" w:rsidRPr="00711BB5">
        <w:t xml:space="preserve"> </w:t>
      </w:r>
      <w:r w:rsidR="00A77087" w:rsidRPr="00711BB5">
        <w:t>(Figure 5)</w:t>
      </w:r>
      <w:r w:rsidR="00014136" w:rsidRPr="00711BB5">
        <w:t>.</w:t>
      </w:r>
      <w:r w:rsidR="00014136" w:rsidRPr="00711BB5">
        <w:t xml:space="preserve"> </w:t>
      </w:r>
      <w:r w:rsidR="00014136" w:rsidRPr="00711BB5">
        <w:t xml:space="preserve">Impacts of playback for nests, either noisy or quiet, were not </w:t>
      </w:r>
      <w:r w:rsidR="00014136" w:rsidRPr="00711BB5">
        <w:rPr>
          <w:rFonts w:hint="eastAsia"/>
        </w:rPr>
        <w:t>severe</w:t>
      </w:r>
      <w:r w:rsidR="00014136" w:rsidRPr="00711BB5">
        <w:t>, but were opposite</w:t>
      </w:r>
      <w:r w:rsidR="00014136" w:rsidRPr="00711BB5">
        <w:t xml:space="preserve">. </w:t>
      </w:r>
      <w:r w:rsidR="00014136" w:rsidRPr="00711BB5">
        <w:t>In quiet area, adding playback significantly decreased hatching success.</w:t>
      </w:r>
      <w:r w:rsidR="00014136" w:rsidRPr="00711BB5">
        <w:t xml:space="preserve"> </w:t>
      </w:r>
      <w:r w:rsidR="00014136" w:rsidRPr="00711BB5">
        <w:t>However, in noisy</w:t>
      </w:r>
      <w:r w:rsidR="00014136" w:rsidRPr="00711BB5">
        <w:rPr>
          <w:rFonts w:hint="eastAsia"/>
        </w:rPr>
        <w:t xml:space="preserve"> </w:t>
      </w:r>
      <w:r w:rsidR="00014136" w:rsidRPr="00711BB5">
        <w:t>area, adding playback reversed the negative effect of background noise alone on hatching success</w:t>
      </w:r>
      <w:r w:rsidR="00014136" w:rsidRPr="00711BB5">
        <w:t xml:space="preserve"> </w:t>
      </w:r>
      <w:r w:rsidRPr="00711BB5">
        <w:t xml:space="preserve">(Figure </w:t>
      </w:r>
      <w:r w:rsidR="00A77087" w:rsidRPr="00711BB5">
        <w:t>5</w:t>
      </w:r>
      <w:r w:rsidRPr="00711BB5">
        <w:t>).</w:t>
      </w:r>
      <w:r>
        <w:t xml:space="preserve"> </w:t>
      </w:r>
    </w:p>
    <w:p w14:paraId="673D7C82" w14:textId="628DB07B" w:rsidR="00DF0D3E" w:rsidRDefault="00DF0D3E" w:rsidP="0085539C">
      <w:pPr>
        <w:spacing w:before="240"/>
        <w:rPr>
          <w:rFonts w:ascii="Times New Roman" w:hAnsi="Times New Roman" w:cs="Times New Roman"/>
          <w:b/>
          <w:bCs/>
        </w:rPr>
      </w:pPr>
      <w:r w:rsidRPr="0085539C">
        <w:rPr>
          <w:rFonts w:ascii="Times New Roman" w:hAnsi="Times New Roman" w:cs="Times New Roman"/>
          <w:b/>
          <w:bCs/>
        </w:rPr>
        <w:lastRenderedPageBreak/>
        <w:t>Discussion</w:t>
      </w:r>
      <w:r w:rsidRPr="004560D4">
        <w:rPr>
          <w:rFonts w:ascii="Times New Roman" w:hAnsi="Times New Roman" w:cs="Times New Roman"/>
          <w:b/>
          <w:bCs/>
        </w:rPr>
        <w:t xml:space="preserve"> </w:t>
      </w:r>
    </w:p>
    <w:p w14:paraId="4C0382F4" w14:textId="33E0DE01" w:rsidR="00AC5F2D" w:rsidRDefault="00AC5F2D" w:rsidP="00AC5F2D">
      <w:pPr>
        <w:ind w:firstLine="720"/>
        <w:rPr>
          <w:rStyle w:val="src"/>
          <w:rFonts w:ascii="Times New Roman" w:hAnsi="Times New Roman" w:cs="Times New Roman"/>
          <w:color w:val="2A2B2E"/>
          <w:bdr w:val="none" w:sz="0" w:space="0" w:color="auto" w:frame="1"/>
          <w:shd w:val="clear" w:color="auto" w:fill="FFFFFF"/>
        </w:rPr>
      </w:pPr>
      <w:r w:rsidRPr="00AC5F2D">
        <w:rPr>
          <w:rFonts w:ascii="Times New Roman" w:hAnsi="Times New Roman" w:cs="Times New Roman"/>
          <w:color w:val="2A2B2E"/>
          <w:shd w:val="clear" w:color="auto" w:fill="FFFFFF"/>
        </w:rPr>
        <w:t>Both experimental additions of construction noise and the choice to nest in areas with high background noise caused reduced hatching success in Eastern bluebirds compared to birds without noise exposure. Eastern bluebirds living in high background noise had significantly lower hatching success than individuals living in quiet areas. This is consistent with previous work; while Ash-throated flycatchers (</w:t>
      </w:r>
      <w:proofErr w:type="spellStart"/>
      <w:r w:rsidRPr="00363111">
        <w:rPr>
          <w:rFonts w:ascii="Times New Roman" w:hAnsi="Times New Roman" w:cs="Times New Roman"/>
          <w:i/>
          <w:iCs/>
          <w:color w:val="2A2B2E"/>
          <w:shd w:val="clear" w:color="auto" w:fill="FFFFFF"/>
        </w:rPr>
        <w:t>Myiarchus</w:t>
      </w:r>
      <w:proofErr w:type="spellEnd"/>
      <w:r w:rsidRPr="00363111">
        <w:rPr>
          <w:rFonts w:ascii="Times New Roman" w:hAnsi="Times New Roman" w:cs="Times New Roman"/>
          <w:i/>
          <w:iCs/>
          <w:color w:val="2A2B2E"/>
          <w:shd w:val="clear" w:color="auto" w:fill="FFFFFF"/>
        </w:rPr>
        <w:t xml:space="preserve"> </w:t>
      </w:r>
      <w:proofErr w:type="spellStart"/>
      <w:r w:rsidRPr="00363111">
        <w:rPr>
          <w:rFonts w:ascii="Times New Roman" w:hAnsi="Times New Roman" w:cs="Times New Roman"/>
          <w:i/>
          <w:iCs/>
          <w:color w:val="2A2B2E"/>
          <w:shd w:val="clear" w:color="auto" w:fill="FFFFFF"/>
        </w:rPr>
        <w:t>cinerascens</w:t>
      </w:r>
      <w:proofErr w:type="spellEnd"/>
      <w:r w:rsidRPr="00AC5F2D">
        <w:rPr>
          <w:rFonts w:ascii="Times New Roman" w:hAnsi="Times New Roman" w:cs="Times New Roman"/>
          <w:color w:val="2A2B2E"/>
          <w:shd w:val="clear" w:color="auto" w:fill="FFFFFF"/>
        </w:rPr>
        <w:t>) try to avoid nesting in areas affected by energy-sector noise when they do, they achieve lower reproductive success</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{"citationID":"Ofx0iRCz","properties":{"formattedCitation":"(Coe et al., 2015; Mulholland et al., 2018)","plainCitation":"(Coe et al., 2015; Mulholland et al., 2018)","noteIndex":0},"citationItems":[{"id":17,"uris":["http://zotero.org/users/10332011/items/THHX9C98"],"itemData":{"id":17,"type":"article-journal","container-title":"Journal of Avian Biology","DOI":"10.1111/jav.00581","ISSN":"09088857","issue":"4","language":"en","page":"385-394","source":"Crossref","title":"Local variation in weather conditions influences incubation behavior and temperature in a passerine bird","volume":"46","author":[{"family":"Coe","given":"Brittney H."},{"family":"Beck","given":"Michelle L."},{"family":"Chin","given":"Stephanie Y."},{"family":"Jachowski","given":"Catherine M. B."},{"family":"Hopkins","given":"William A."}],"issued":{"date-parts":[["2015",7]]}}},{"id":15,"uris":["http://zotero.org/users/10332011/items/YAGQFNZ7"],"itemData":{"id":15,"type":"article-journal","container-title":"Integrative and Comparative Biology","DOI":"10.1093/icb/icy079","ISSN":"1540-7063, 1557-7023","language":"en","source":"Crossref","title":"Effects of Experimental Anthropogenic Noise Exposure on the Reproductive Success of Secondary Cavity Nesting Birds","URL":"https://academic.oup.com/icb/advance-article/doi/10.1093/icb/icy079/5045437","author":[{"family":"Mulholland","given":"Tracy I"},{"family":"Ferraro","given":"Danielle M"},{"family":"Boland","given":"Kelley C"},{"family":"Ivey","given":"Kathleen N"},{"family":"Le","given":"My-Lan"},{"family":"LaRiccia","given":"Carl A"},{"family":"Vigianelli","given":"John M"},{"family":"Francis","given":"Clinton D"}],"accessed":{"date-parts":[["2020",7,3]]},"issued":{"date-parts":[["2018",7,20]]}}}],"schema":"https://github.com/citation-style-language/schema/raw/master/csl-citation.json"}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(Coe et al., 2015; Mulholland et al., 2018)</w:t>
      </w:r>
      <w:r w:rsidRPr="00AC5F2D">
        <w:rPr>
          <w:rFonts w:ascii="Times New Roman" w:hAnsi="Times New Roman" w:cs="Times New Roman"/>
        </w:rPr>
        <w:fldChar w:fldCharType="end"/>
      </w:r>
      <w:r w:rsidRPr="00AC5F2D">
        <w:rPr>
          <w:rFonts w:ascii="Times New Roman" w:hAnsi="Times New Roman" w:cs="Times New Roman"/>
        </w:rPr>
        <w:t xml:space="preserve">. </w:t>
      </w:r>
      <w:bookmarkStart w:id="5" w:name="OLE_LINK4"/>
      <w:r w:rsidRPr="00AC5F2D">
        <w:rPr>
          <w:rStyle w:val="src"/>
          <w:rFonts w:ascii="Times New Roman" w:hAnsi="Times New Roman" w:cs="Times New Roman"/>
          <w:color w:val="2A2B2E"/>
          <w:bdr w:val="none" w:sz="0" w:space="0" w:color="auto" w:frame="1"/>
          <w:shd w:val="clear" w:color="auto" w:fill="FFFFFF"/>
        </w:rPr>
        <w:t>We can readily conclude that noise, especially high background noise, had profoundly negative influences on hatching success and disrupted the natural behaviors of urban bluebirds in otherwise suitable habitats.</w:t>
      </w:r>
      <w:r w:rsidRPr="00AC5F2D">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Bluebirds are highly mobile birds with little fidelity to natal areas when they begin breeding</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{"citationID":"wrEihRAA","properties":{"formattedCitation":"(Deluca, n.d.)","plainCitation":"(Deluca, n.d.)","dontUpdate":true,"noteIndex":0},"citationItems":[{"id":371,"uris":["http://zotero.org/users/10332011/items/VHL2HGXR"],"itemData":{"id":371,"type":"article-journal","language":"en","page":"87","source":"Zotero","title":"Reproduction of Eastern Bluebirds (sialia Sialias) in Relation to Farmland Management and Food Resources in North-Central Florida","author":[{"family":"Deluca","given":"John J"}]}}],"schema":"https://github.com/citation-style-language/schema/raw/master/csl-citation.json"}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(Deluca, 2008)</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probably as an adaptation to using short-lived snags as nest sites. Bluebirds in our study had the freedom to choose quiet or noisy areas</w:t>
      </w:r>
      <w:r>
        <w:rPr>
          <w:rStyle w:val="src"/>
          <w:rFonts w:ascii="Times New Roman" w:hAnsi="Times New Roman" w:cs="Times New Roman"/>
          <w:color w:val="2A2B2E"/>
          <w:bdr w:val="none" w:sz="0" w:space="0" w:color="auto" w:frame="1"/>
          <w:shd w:val="clear" w:color="auto" w:fill="FFFFFF"/>
        </w:rPr>
        <w:t>.</w:t>
      </w:r>
      <w:r>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 xml:space="preserve">The fact that bluebirds chose to nest in noisy sites when quieter boxes were available raises the specter of evolutionary traps </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{"citationID":"J2sCCZKB","properties":{"formattedCitation":"(Robertson &amp; Blumstein, 2019)","plainCitation":"(Robertson &amp; Blumstein, 2019)","dontUpdate":true,"noteIndex":0},"citationItems":[{"id":389,"uris":["http://zotero.org/users/10332011/items/GLMHSJYA"],"itemData":{"id":389,"type":"article-journal","abstract":"Evolutionary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(Robertson and Blumstein, 2019)</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Fonts w:ascii="Times New Roman" w:hAnsi="Times New Roman" w:cs="Times New Roman"/>
          <w:color w:val="2A2B2E"/>
          <w:shd w:val="clear" w:color="auto" w:fill="FFFFFF"/>
        </w:rPr>
        <w:t>A focus on the sensory and cognitive ecology of birds in relation to chronic noise effects, along with nest site selection by personality type, would be promising frameworks for further study</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{"citationID":"F9GPzwDh","properties":{"formattedCitation":"(Grade &amp; Sieving, 2016; Madliger, 2012; Zhao et al., 2016)","plainCitation":"(Grade &amp; Sieving, 2016; Madliger, 2012; Zhao et al.,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E."}],"issued":{"date-parts":[["2016",4,30]]}}},{"id":392,"uris":["http://zotero.org/users/10332011/items/URLYZEMI"],"itemData":{"id":392,"type":"article-journal","abstract":"All organisms rely on sensory systems to obtain, interpret, and respond to information available in their environment. With rapid alterations of ecosystems occurring across the globe, organisms are being faced with sensory challenges that result in behavioural changes and disruptions with potential population-level consequences. Through a consideration of sensory ecology, it is possible to identify the underlying causes of disturbances at the individual level and use this information to develop better-informed, highly targeted, and more effective management strategies. Indeed, sensory-based approaches have already been successful in response to a variety of conservation issues. This article provides a general discussion of how a consideration of sensory ecology can beneﬁt conservation biology and proceeds to describe three areas of rapid growth and potential for expansion: (1) mitigation of anthropogenic noise disturbance; (2) prevention and amelioration of ecological and other evolutionary traps; (3) targeted population control with special attention to aquatic invasive species. I conclude with general recommendations on how sensory ecologists and conservation biologists can mutually beneﬁt from integrated endeavours.","container-title":"Biodiversity and Conservation","DOI":"10.1007/s10531-012-0363-6","ISSN":"0960-3115, 1572-9710","issue":"13","journalAbbreviation":"Biodivers Conserv","language":"en","page":"3277-3286","source":"DOI.org (Crossref)","title":"Toward improved conservation management: a consideration of sensory ecology","title-short":"Toward improved conservation management","volume":"21","author":[{"family":"Madliger","given":"Christine L."}],"issued":{"date-parts":[["2012",12]]}}},{"id":393,"uris":["http://zotero.org/users/10332011/items/PE4D3PLM"],"itemData":{"id":393,"type":"article-journal","container-title":"Animal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(Grade and Sieving, 2016; Madliger, 2012; Zhao et al., 2016)</w:t>
      </w:r>
      <w:r w:rsidRPr="00AC5F2D">
        <w:rPr>
          <w:rFonts w:ascii="Times New Roman" w:hAnsi="Times New Roman" w:cs="Times New Roman"/>
        </w:rPr>
        <w:fldChar w:fldCharType="end"/>
      </w:r>
      <w:r w:rsidRPr="00AC5F2D">
        <w:rPr>
          <w:rFonts w:ascii="Times New Roman" w:hAnsi="Times New Roman" w:cs="Times New Roman"/>
        </w:rPr>
        <w:t>.</w:t>
      </w:r>
    </w:p>
    <w:p w14:paraId="7E7530CF" w14:textId="3676B95E" w:rsidR="00AC5F2D" w:rsidRPr="00AC5F2D" w:rsidRDefault="00AC5F2D" w:rsidP="00AC5F2D">
      <w:pPr>
        <w:ind w:firstLine="720"/>
        <w:rPr>
          <w:rFonts w:ascii="Times New Roman" w:hAnsi="Times New Roman" w:cs="Times New Roman"/>
        </w:rPr>
      </w:pPr>
      <w:r w:rsidRPr="00AC5F2D">
        <w:rPr>
          <w:rStyle w:val="src"/>
          <w:rFonts w:ascii="Times New Roman" w:hAnsi="Times New Roman" w:cs="Times New Roman"/>
          <w:color w:val="2A2B2E"/>
          <w:bdr w:val="none" w:sz="0" w:space="0" w:color="auto" w:frame="1"/>
          <w:shd w:val="clear" w:color="auto" w:fill="FFFFFF"/>
        </w:rPr>
        <w:t>Bluebirds are thought to search widely when selecting sites and birds in our study had an excess of nest boxes to choose from, and we assume the birds actively chose either quiet or noisy nests. Thus, we suspect as others do that the effects of background noise may have just as much to do with birds’ personality or condition or other intrinsic traits that influenced their nest box selection, than about the proximate influences of noise on behavior. Indeed, evidence suggests that personality type does drive nest site selection regarding noise environs with consequences for reproductive vigor</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{"citationID":"qfjnWZpL","properties":{"formattedCitation":"(Zhao et al., 2016)","plainCitation":"(Zhao et al., 2016)","noteIndex":0},"citationItems":[{"id":393,"uris":["http://zotero.org/users/10332011/items/PE4D3PLM"],"itemData":{"id":393,"type":"article-journal","container-title":"Animal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(Zhao et al., 2016)</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Further, the type of noise interacts with individual personality. For example, bolder great tit (</w:t>
      </w:r>
      <w:r w:rsidRPr="00AC5F2D">
        <w:rPr>
          <w:rStyle w:val="src"/>
          <w:rFonts w:ascii="Times New Roman" w:hAnsi="Times New Roman" w:cs="Times New Roman"/>
          <w:i/>
          <w:iCs/>
          <w:color w:val="2A2B2E"/>
          <w:bdr w:val="none" w:sz="0" w:space="0" w:color="auto" w:frame="1"/>
          <w:shd w:val="clear" w:color="auto" w:fill="FFFFFF"/>
        </w:rPr>
        <w:t>Parus major</w:t>
      </w:r>
      <w:r w:rsidRPr="00AC5F2D">
        <w:rPr>
          <w:rStyle w:val="src"/>
          <w:rFonts w:ascii="Times New Roman" w:hAnsi="Times New Roman" w:cs="Times New Roman"/>
          <w:color w:val="2A2B2E"/>
          <w:bdr w:val="none" w:sz="0" w:space="0" w:color="auto" w:frame="1"/>
          <w:shd w:val="clear" w:color="auto" w:fill="FFFFFF"/>
        </w:rPr>
        <w:t>) females differentially reduce total visits to nests during noise compared to shyer females</w:t>
      </w:r>
      <w:r w:rsidRPr="00AC5F2D">
        <w:rPr>
          <w:rStyle w:val="src"/>
          <w:rFonts w:ascii="Times New Roman" w:hAnsi="Times New Roman" w:cs="Times New Roman"/>
          <w:color w:val="2A2B2E"/>
          <w:bdr w:val="none" w:sz="0" w:space="0" w:color="auto" w:frame="1"/>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{"citationID":"WhpWHhGi","properties":{"formattedCitation":"(Naguib et al., 2013)","plainCitation":"(Naguib et al., 2013)","noteIndex":0},"citationItems":[{"id":16,"uris":["http://zotero.org/users/10332011/items/AKIJ44QN"],"itemData":{"id":16,"type":"article-journal","container-title":"Animal Behaviour","DOI":"10.1016/j.anbehav.2013.02.015","ISSN":"00033472","issue":"5","language":"en","page":"949-956","source":"Crossref","title":"Noise annoys: effects of noise on breeding great tits depend on personality but not on noise characteristics","title-short":"Noise annoys","volume":"85","author":[{"family":"Naguib","given":"Marc"},{"family":"Oers","given":"Kees","non-dropping-particle":"van"},{"family":"Braakhuis","given":"Annika"},{"family":"Griffioen","given":"Maaike"},{"family":"Goede","given":"Piet","non-dropping-particle":"de"},{"family":"Waas","given":"Joseph R."}],"issued":{"date-parts":[["2013",5]]}}}],"schema":"https://github.com/citation-style-language/schema/raw/master/csl-citation.json"}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(Naguib et al., 2013)</w:t>
      </w:r>
      <w:r w:rsidRPr="00AC5F2D">
        <w:rPr>
          <w:rFonts w:ascii="Times New Roman" w:hAnsi="Times New Roman" w:cs="Times New Roman"/>
        </w:rPr>
        <w:fldChar w:fldCharType="end"/>
      </w:r>
      <w:r w:rsidRPr="00AC5F2D">
        <w:rPr>
          <w:rFonts w:ascii="Times New Roman" w:hAnsi="Times New Roman" w:cs="Times New Roman"/>
        </w:rPr>
        <w:t xml:space="preserve">.  Our data show a similar complex of noise and nest site choice related effects. </w:t>
      </w:r>
      <w:r>
        <w:rPr>
          <w:rStyle w:val="src"/>
          <w:rFonts w:ascii="Times New Roman" w:hAnsi="Times New Roman" w:cs="Times New Roman"/>
          <w:color w:val="2A2B2E"/>
          <w:bdr w:val="none" w:sz="0" w:space="0" w:color="auto" w:frame="1"/>
          <w:shd w:val="clear" w:color="auto" w:fill="FFFFFF"/>
        </w:rPr>
        <w:t>A</w:t>
      </w:r>
      <w:r w:rsidRPr="00AC5F2D">
        <w:rPr>
          <w:rStyle w:val="src"/>
          <w:rFonts w:ascii="Times New Roman" w:hAnsi="Times New Roman" w:cs="Times New Roman"/>
          <w:color w:val="2A2B2E"/>
          <w:bdr w:val="none" w:sz="0" w:space="0" w:color="auto" w:frame="1"/>
          <w:shd w:val="clear" w:color="auto" w:fill="FFFFFF"/>
        </w:rPr>
        <w:t xml:space="preserve">dding construction noise had opposite impacts on the hatching success of bluebirds nested in different noise-level areas. Females that chose to nest in chronic high noise significantly improved their hatching success when playback was also applied, unlike females who nested in quiet areas. This unexpected finding shows the requirement for future studies of the effect of acute noise on wildlife. </w:t>
      </w:r>
      <w:r w:rsidRPr="00AC5F2D">
        <w:rPr>
          <w:rFonts w:ascii="Times New Roman" w:hAnsi="Times New Roman" w:cs="Times New Roman"/>
          <w:color w:val="2A2B2E"/>
          <w:shd w:val="clear" w:color="auto" w:fill="FFFFFF"/>
        </w:rPr>
        <w:t>Acute noise impacts may best be addressed using frameworks addressing generalized anti-predator and stress responses at the interface of physiology and behavior</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{"citationID":"XdinYzG4","properties":{"formattedCitation":"(Hua et al., 2014; Robertson &amp; Blumstein, 2019)","plainCitation":"(Hua et al., 2014; Robertson &amp; Blumstein, 2019)","dontUpdate":true,"noteIndex":0},"citationItems":[{"id":396,"uris":["http://zotero.org/users/10332011/items/DNTUSDZ8"],"itemData":{"id":396,"type":"article-journal","container-title":"Behavioral Ecology","DOI":"10.1093/beheco/aru017","ISSN":"1465-7279, 1045-2249","issue":"3","language":"en","page":"509-519","source":"DOI.org (Crossref)","title":"Increased perception of predation risk to adults and offspring alters avian reproductive strategy and performance","volume":"25","author":[{"family":"Hua","given":"Fangyuan"},{"family":"Sieving","given":"Kathryn E."},{"family":"Fletcher","given":"Robert J."},{"family":"Wright","given":"Chloe A."}],"issued":{"date-parts":[["2014"]]}}},{"id":389,"uris":["http://zotero.org/users/10332011/items/GLMHSJYA"],"itemData":{"id":389,"type":"article-journal","abstract":"Evolutionary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(Hua et al., 2014; Robertson and Blumstein, 2019)</w:t>
      </w:r>
      <w:r w:rsidRPr="00AC5F2D">
        <w:rPr>
          <w:rFonts w:ascii="Times New Roman" w:hAnsi="Times New Roman" w:cs="Times New Roman"/>
        </w:rPr>
        <w:fldChar w:fldCharType="end"/>
      </w:r>
      <w:r w:rsidRPr="00AC5F2D">
        <w:rPr>
          <w:rFonts w:ascii="Times New Roman" w:hAnsi="Times New Roman" w:cs="Times New Roman"/>
        </w:rPr>
        <w:t>.</w:t>
      </w:r>
    </w:p>
    <w:p w14:paraId="6FB49997" w14:textId="77777777" w:rsidR="00AC5F2D" w:rsidRPr="00AC5F2D" w:rsidRDefault="00AC5F2D" w:rsidP="00AC5F2D">
      <w:pPr>
        <w:ind w:firstLine="720"/>
        <w:rPr>
          <w:rFonts w:ascii="Times New Roman" w:hAnsi="Times New Roman" w:cs="Times New Roman"/>
        </w:rPr>
      </w:pPr>
    </w:p>
    <w:bookmarkEnd w:id="5"/>
    <w:p w14:paraId="6519F0A8" w14:textId="77777777" w:rsidR="00AC5F2D" w:rsidRDefault="00AC5F2D" w:rsidP="00DF0D3E">
      <w:pPr>
        <w:pStyle w:val="006BodyText"/>
        <w:spacing w:line="240" w:lineRule="auto"/>
      </w:pPr>
    </w:p>
    <w:p w14:paraId="569F7D32" w14:textId="77777777" w:rsidR="00F64306" w:rsidRDefault="00F64306">
      <w:pPr>
        <w:rPr>
          <w:rFonts w:ascii="Times New Roman" w:hAnsi="Times New Roman" w:cs="Times New Roman"/>
          <w:b/>
          <w:bCs/>
          <w:highlight w:val="yellow"/>
        </w:rPr>
      </w:pPr>
      <w:r>
        <w:rPr>
          <w:rFonts w:ascii="Times New Roman" w:hAnsi="Times New Roman" w:cs="Times New Roman"/>
          <w:b/>
          <w:bCs/>
          <w:highlight w:val="yellow"/>
        </w:rPr>
        <w:br w:type="page"/>
      </w:r>
    </w:p>
    <w:p w14:paraId="46FB39B6" w14:textId="09C77A87" w:rsidR="00040D9B" w:rsidRDefault="00040D9B" w:rsidP="004560D4">
      <w:pPr>
        <w:spacing w:before="240" w:after="240"/>
        <w:rPr>
          <w:rFonts w:ascii="Times New Roman" w:hAnsi="Times New Roman" w:cs="Times New Roman"/>
          <w:b/>
          <w:bCs/>
        </w:rPr>
      </w:pPr>
      <w:r w:rsidRPr="00115D85">
        <w:rPr>
          <w:rFonts w:ascii="Times New Roman" w:hAnsi="Times New Roman" w:cs="Times New Roman"/>
          <w:b/>
          <w:bCs/>
        </w:rPr>
        <w:lastRenderedPageBreak/>
        <w:t>Figure and Tables:</w:t>
      </w:r>
    </w:p>
    <w:p w14:paraId="44B4326F" w14:textId="531BB62B" w:rsidR="00014136" w:rsidRDefault="00014136" w:rsidP="007C047A">
      <w:pPr>
        <w:spacing w:before="240"/>
        <w:jc w:val="center"/>
        <w:rPr>
          <w:rFonts w:ascii="Times New Roman" w:hAnsi="Times New Roman" w:cs="Times New Roman"/>
          <w:b/>
          <w:bCs/>
        </w:rPr>
      </w:pPr>
      <w:r w:rsidRPr="003561A6">
        <w:rPr>
          <w:noProof/>
        </w:rPr>
        <w:drawing>
          <wp:inline distT="0" distB="0" distL="0" distR="0" wp14:anchorId="1B82A2DC" wp14:editId="36EA3FB2">
            <wp:extent cx="4197246" cy="3664518"/>
            <wp:effectExtent l="0" t="0" r="0" b="6350"/>
            <wp:docPr id="24" name="Picture 24"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6851" cy="3672904"/>
                    </a:xfrm>
                    <a:prstGeom prst="rect">
                      <a:avLst/>
                    </a:prstGeom>
                    <a:noFill/>
                    <a:ln>
                      <a:noFill/>
                    </a:ln>
                  </pic:spPr>
                </pic:pic>
              </a:graphicData>
            </a:graphic>
          </wp:inline>
        </w:drawing>
      </w:r>
    </w:p>
    <w:p w14:paraId="7F7C9345" w14:textId="6E5749D5" w:rsidR="00014136" w:rsidRDefault="00014136" w:rsidP="00014136">
      <w:pPr>
        <w:pStyle w:val="014FigureCaption"/>
      </w:pPr>
      <w:bookmarkStart w:id="6" w:name="_Toc46921177"/>
      <w:r w:rsidRPr="008172B4">
        <w:rPr>
          <w:shd w:val="clear" w:color="auto" w:fill="FFFFFF"/>
        </w:rPr>
        <w:t xml:space="preserve">Figure </w:t>
      </w:r>
      <w:r>
        <w:rPr>
          <w:shd w:val="clear" w:color="auto" w:fill="FFFFFF"/>
        </w:rPr>
        <w:t>1</w:t>
      </w:r>
      <w:r w:rsidRPr="008172B4">
        <w:rPr>
          <w:shd w:val="clear" w:color="auto" w:fill="FFFFFF"/>
        </w:rPr>
        <w:t>.</w:t>
      </w:r>
      <w:r>
        <w:rPr>
          <w:shd w:val="clear" w:color="auto" w:fill="FFFFFF"/>
        </w:rPr>
        <w:t xml:space="preserve"> </w:t>
      </w:r>
      <w:r w:rsidRPr="003561A6">
        <w:rPr>
          <w:shd w:val="clear" w:color="auto" w:fill="FFFFFF"/>
        </w:rPr>
        <w:t xml:space="preserve">Map of the </w:t>
      </w:r>
      <w:r>
        <w:rPr>
          <w:shd w:val="clear" w:color="auto" w:fill="FFFFFF"/>
        </w:rPr>
        <w:t>nest box locations. L</w:t>
      </w:r>
      <w:r w:rsidRPr="003561A6">
        <w:rPr>
          <w:shd w:val="clear" w:color="auto" w:fill="FFFFFF"/>
        </w:rPr>
        <w:t xml:space="preserve">ocations marked for all nest boxes </w:t>
      </w:r>
      <w:r>
        <w:rPr>
          <w:shd w:val="clear" w:color="auto" w:fill="FFFFFF"/>
        </w:rPr>
        <w:t>placed on the University of Florida, Gainesville campus</w:t>
      </w:r>
      <w:r w:rsidRPr="003561A6">
        <w:rPr>
          <w:shd w:val="clear" w:color="auto" w:fill="FFFFFF"/>
        </w:rPr>
        <w:t xml:space="preserve">. Blue dots are boxes that were occupied at least once by an Eastern bluebird pair, and yellow dots are boxes that were not occupied during the study (February through July 2019). Lake Alice (center) is located at </w:t>
      </w:r>
      <w:r w:rsidRPr="0443565A">
        <w:t>29.6431° N, 82.3613° W.</w:t>
      </w:r>
      <w:bookmarkEnd w:id="6"/>
      <w:r w:rsidR="00A179E6">
        <w:t xml:space="preserve"> This map was created with Google Map.</w:t>
      </w:r>
    </w:p>
    <w:p w14:paraId="06F7D729" w14:textId="21A0CD14" w:rsidR="007C047A" w:rsidRDefault="007C047A" w:rsidP="007C047A">
      <w:pPr>
        <w:jc w:val="center"/>
        <w:rPr>
          <w:lang w:eastAsia="en-US"/>
        </w:rPr>
      </w:pPr>
      <w:r w:rsidRPr="007C047A">
        <w:rPr>
          <w:lang w:eastAsia="en-US"/>
        </w:rPr>
        <w:lastRenderedPageBreak/>
        <w:drawing>
          <wp:inline distT="0" distB="0" distL="0" distR="0" wp14:anchorId="6B2E4CA7" wp14:editId="55B20DB4">
            <wp:extent cx="3485213" cy="3455678"/>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stretch>
                      <a:fillRect/>
                    </a:stretch>
                  </pic:blipFill>
                  <pic:spPr>
                    <a:xfrm>
                      <a:off x="0" y="0"/>
                      <a:ext cx="3516365" cy="3486566"/>
                    </a:xfrm>
                    <a:prstGeom prst="rect">
                      <a:avLst/>
                    </a:prstGeom>
                  </pic:spPr>
                </pic:pic>
              </a:graphicData>
            </a:graphic>
          </wp:inline>
        </w:drawing>
      </w:r>
    </w:p>
    <w:p w14:paraId="30E836C2" w14:textId="09C34DE7" w:rsidR="007C047A" w:rsidRDefault="007C047A" w:rsidP="007C047A">
      <w:pPr>
        <w:spacing w:after="240"/>
        <w:rPr>
          <w:rFonts w:ascii="Times New Roman" w:hAnsi="Times New Roman" w:cs="Times New Roman"/>
          <w:lang w:eastAsia="en-US"/>
        </w:rPr>
      </w:pPr>
      <w:r w:rsidRPr="007C047A">
        <w:rPr>
          <w:rFonts w:ascii="Times New Roman" w:hAnsi="Times New Roman" w:cs="Times New Roman"/>
          <w:lang w:eastAsia="en-US"/>
        </w:rPr>
        <w:t xml:space="preserve">Figure2. </w:t>
      </w:r>
      <w:r>
        <w:rPr>
          <w:rFonts w:ascii="Times New Roman" w:hAnsi="Times New Roman" w:cs="Times New Roman"/>
          <w:lang w:eastAsia="en-US"/>
        </w:rPr>
        <w:t>Three bird species (Carolina Chickadee, Carolina Wren, and Eastern Bluebird) occupied nest boxes and number of successful nests for each species.</w:t>
      </w:r>
    </w:p>
    <w:p w14:paraId="24905AF4" w14:textId="553F6721" w:rsidR="007C047A" w:rsidRDefault="007C047A" w:rsidP="007C047A">
      <w:pPr>
        <w:jc w:val="center"/>
        <w:rPr>
          <w:rFonts w:ascii="Times New Roman" w:hAnsi="Times New Roman" w:cs="Times New Roman"/>
          <w:lang w:eastAsia="en-US"/>
        </w:rPr>
      </w:pPr>
      <w:r w:rsidRPr="007C047A">
        <w:rPr>
          <w:rFonts w:ascii="Times New Roman" w:hAnsi="Times New Roman" w:cs="Times New Roman"/>
          <w:lang w:eastAsia="en-US"/>
        </w:rPr>
        <w:drawing>
          <wp:inline distT="0" distB="0" distL="0" distR="0" wp14:anchorId="0688D103" wp14:editId="49C7142A">
            <wp:extent cx="4673600" cy="36703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stretch>
                      <a:fillRect/>
                    </a:stretch>
                  </pic:blipFill>
                  <pic:spPr>
                    <a:xfrm>
                      <a:off x="0" y="0"/>
                      <a:ext cx="4673600" cy="3670300"/>
                    </a:xfrm>
                    <a:prstGeom prst="rect">
                      <a:avLst/>
                    </a:prstGeom>
                  </pic:spPr>
                </pic:pic>
              </a:graphicData>
            </a:graphic>
          </wp:inline>
        </w:drawing>
      </w:r>
    </w:p>
    <w:p w14:paraId="2B5D7E6C" w14:textId="3C80AA65" w:rsidR="007C047A" w:rsidRDefault="007C047A" w:rsidP="007C047A">
      <w:pPr>
        <w:spacing w:after="240"/>
        <w:jc w:val="center"/>
        <w:rPr>
          <w:rFonts w:ascii="Times New Roman" w:hAnsi="Times New Roman" w:cs="Times New Roman"/>
          <w:lang w:eastAsia="en-US"/>
        </w:rPr>
      </w:pPr>
      <w:r>
        <w:rPr>
          <w:rFonts w:ascii="Times New Roman" w:hAnsi="Times New Roman" w:cs="Times New Roman"/>
          <w:lang w:eastAsia="en-US"/>
        </w:rPr>
        <w:t xml:space="preserve">Figure 3. Sample size for each treatment group. 11 nests in group “N” (noisy area without playback), </w:t>
      </w:r>
      <w:r>
        <w:rPr>
          <w:rFonts w:ascii="Times New Roman" w:hAnsi="Times New Roman" w:cs="Times New Roman"/>
          <w:lang w:eastAsia="en-US"/>
        </w:rPr>
        <w:t>1</w:t>
      </w:r>
      <w:r>
        <w:rPr>
          <w:rFonts w:ascii="Times New Roman" w:hAnsi="Times New Roman" w:cs="Times New Roman"/>
          <w:lang w:eastAsia="en-US"/>
        </w:rPr>
        <w:t>2</w:t>
      </w:r>
      <w:r>
        <w:rPr>
          <w:rFonts w:ascii="Times New Roman" w:hAnsi="Times New Roman" w:cs="Times New Roman"/>
          <w:lang w:eastAsia="en-US"/>
        </w:rPr>
        <w:t xml:space="preserve"> nests in group </w:t>
      </w:r>
      <w:r>
        <w:rPr>
          <w:rFonts w:ascii="Times New Roman" w:hAnsi="Times New Roman" w:cs="Times New Roman"/>
          <w:lang w:eastAsia="en-US"/>
        </w:rPr>
        <w:t>“</w:t>
      </w:r>
      <w:r>
        <w:rPr>
          <w:rFonts w:ascii="Times New Roman" w:hAnsi="Times New Roman" w:cs="Times New Roman"/>
          <w:lang w:eastAsia="en-US"/>
        </w:rPr>
        <w:t>N</w:t>
      </w:r>
      <w:r>
        <w:rPr>
          <w:rFonts w:ascii="Times New Roman" w:hAnsi="Times New Roman" w:cs="Times New Roman"/>
          <w:lang w:eastAsia="en-US"/>
        </w:rPr>
        <w:t>P”</w:t>
      </w:r>
      <w:r>
        <w:rPr>
          <w:rFonts w:ascii="Times New Roman" w:hAnsi="Times New Roman" w:cs="Times New Roman"/>
          <w:lang w:eastAsia="en-US"/>
        </w:rPr>
        <w:t xml:space="preserve"> (noisy area with playback), 11 nests in group </w:t>
      </w:r>
      <w:r>
        <w:rPr>
          <w:rFonts w:ascii="Times New Roman" w:hAnsi="Times New Roman" w:cs="Times New Roman"/>
          <w:lang w:eastAsia="en-US"/>
        </w:rPr>
        <w:t>Q</w:t>
      </w:r>
      <w:r>
        <w:rPr>
          <w:rFonts w:ascii="Times New Roman" w:hAnsi="Times New Roman" w:cs="Times New Roman"/>
          <w:lang w:eastAsia="en-US"/>
        </w:rPr>
        <w:t xml:space="preserve"> (</w:t>
      </w:r>
      <w:r>
        <w:rPr>
          <w:rFonts w:ascii="Times New Roman" w:hAnsi="Times New Roman" w:cs="Times New Roman"/>
          <w:lang w:eastAsia="en-US"/>
        </w:rPr>
        <w:t>quiet</w:t>
      </w:r>
      <w:r>
        <w:rPr>
          <w:rFonts w:ascii="Times New Roman" w:hAnsi="Times New Roman" w:cs="Times New Roman"/>
          <w:lang w:eastAsia="en-US"/>
        </w:rPr>
        <w:t xml:space="preserve"> area without playback), 11 nests in group </w:t>
      </w:r>
      <w:r>
        <w:rPr>
          <w:rFonts w:ascii="Times New Roman" w:hAnsi="Times New Roman" w:cs="Times New Roman"/>
          <w:lang w:eastAsia="en-US"/>
        </w:rPr>
        <w:t>QP</w:t>
      </w:r>
      <w:r>
        <w:rPr>
          <w:rFonts w:ascii="Times New Roman" w:hAnsi="Times New Roman" w:cs="Times New Roman"/>
          <w:lang w:eastAsia="en-US"/>
        </w:rPr>
        <w:t xml:space="preserve"> (</w:t>
      </w:r>
      <w:r>
        <w:rPr>
          <w:rFonts w:ascii="Times New Roman" w:hAnsi="Times New Roman" w:cs="Times New Roman"/>
          <w:lang w:eastAsia="en-US"/>
        </w:rPr>
        <w:t>quiet</w:t>
      </w:r>
      <w:r>
        <w:rPr>
          <w:rFonts w:ascii="Times New Roman" w:hAnsi="Times New Roman" w:cs="Times New Roman"/>
          <w:lang w:eastAsia="en-US"/>
        </w:rPr>
        <w:t xml:space="preserve"> area with playback</w:t>
      </w:r>
      <w:r>
        <w:rPr>
          <w:rFonts w:ascii="Times New Roman" w:hAnsi="Times New Roman" w:cs="Times New Roman"/>
          <w:lang w:eastAsia="en-US"/>
        </w:rPr>
        <w:t>)</w:t>
      </w:r>
      <w:r>
        <w:rPr>
          <w:rFonts w:ascii="Times New Roman" w:hAnsi="Times New Roman" w:cs="Times New Roman"/>
          <w:lang w:eastAsia="en-US"/>
        </w:rPr>
        <w:t xml:space="preserve"> </w:t>
      </w:r>
    </w:p>
    <w:p w14:paraId="3F2FF103" w14:textId="26DAF96E" w:rsidR="007C047A" w:rsidRDefault="007C047A" w:rsidP="007C047A">
      <w:pPr>
        <w:jc w:val="center"/>
        <w:rPr>
          <w:rFonts w:ascii="Times New Roman" w:hAnsi="Times New Roman" w:cs="Times New Roman"/>
          <w:lang w:eastAsia="en-US"/>
        </w:rPr>
      </w:pPr>
      <w:r w:rsidRPr="007C047A">
        <w:rPr>
          <w:rFonts w:ascii="Times New Roman" w:hAnsi="Times New Roman" w:cs="Times New Roman"/>
          <w:lang w:eastAsia="en-US"/>
        </w:rPr>
        <w:lastRenderedPageBreak/>
        <w:drawing>
          <wp:inline distT="0" distB="0" distL="0" distR="0" wp14:anchorId="08BB83A0" wp14:editId="1CB53611">
            <wp:extent cx="4800600" cy="36449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a:stretch>
                      <a:fillRect/>
                    </a:stretch>
                  </pic:blipFill>
                  <pic:spPr>
                    <a:xfrm>
                      <a:off x="0" y="0"/>
                      <a:ext cx="4800600" cy="3644900"/>
                    </a:xfrm>
                    <a:prstGeom prst="rect">
                      <a:avLst/>
                    </a:prstGeom>
                  </pic:spPr>
                </pic:pic>
              </a:graphicData>
            </a:graphic>
          </wp:inline>
        </w:drawing>
      </w:r>
    </w:p>
    <w:p w14:paraId="399FC568" w14:textId="705AD7A7" w:rsidR="007C047A" w:rsidRDefault="007C047A" w:rsidP="007C047A">
      <w:pPr>
        <w:rPr>
          <w:rStyle w:val="src"/>
          <w:rFonts w:ascii="Times New Roman" w:hAnsi="Times New Roman" w:cs="Times New Roman"/>
          <w:color w:val="2A2B2E"/>
          <w:bdr w:val="none" w:sz="0" w:space="0" w:color="auto" w:frame="1"/>
          <w:shd w:val="clear" w:color="auto" w:fill="FFFFFF"/>
        </w:rPr>
      </w:pPr>
      <w:r w:rsidRPr="007C047A">
        <w:rPr>
          <w:rStyle w:val="src"/>
          <w:rFonts w:ascii="Times New Roman" w:hAnsi="Times New Roman" w:cs="Times New Roman"/>
          <w:color w:val="2A2B2E"/>
          <w:bdr w:val="none" w:sz="0" w:space="0" w:color="auto" w:frame="1"/>
          <w:shd w:val="clear" w:color="auto" w:fill="FFFFFF"/>
        </w:rPr>
        <w:t xml:space="preserve">Figure </w:t>
      </w:r>
      <w:r>
        <w:rPr>
          <w:rStyle w:val="src"/>
          <w:rFonts w:ascii="Times New Roman" w:hAnsi="Times New Roman" w:cs="Times New Roman"/>
          <w:color w:val="2A2B2E"/>
          <w:bdr w:val="none" w:sz="0" w:space="0" w:color="auto" w:frame="1"/>
          <w:shd w:val="clear" w:color="auto" w:fill="FFFFFF"/>
        </w:rPr>
        <w:t>4</w:t>
      </w:r>
      <w:r w:rsidRPr="007C047A">
        <w:rPr>
          <w:rStyle w:val="src"/>
          <w:rFonts w:ascii="Times New Roman" w:hAnsi="Times New Roman" w:cs="Times New Roman"/>
          <w:color w:val="2A2B2E"/>
          <w:bdr w:val="none" w:sz="0" w:space="0" w:color="auto" w:frame="1"/>
          <w:shd w:val="clear" w:color="auto" w:fill="FFFFFF"/>
        </w:rPr>
        <w:t xml:space="preserve">. Comparing the hatching rate of </w:t>
      </w:r>
      <w:r>
        <w:rPr>
          <w:rStyle w:val="src"/>
          <w:rFonts w:ascii="Times New Roman" w:hAnsi="Times New Roman" w:cs="Times New Roman"/>
          <w:color w:val="2A2B2E"/>
          <w:bdr w:val="none" w:sz="0" w:space="0" w:color="auto" w:frame="1"/>
          <w:shd w:val="clear" w:color="auto" w:fill="FFFFFF"/>
        </w:rPr>
        <w:t xml:space="preserve">Eastern bluebird </w:t>
      </w:r>
      <w:r w:rsidRPr="007C047A">
        <w:rPr>
          <w:rStyle w:val="src"/>
          <w:rFonts w:ascii="Times New Roman" w:hAnsi="Times New Roman" w:cs="Times New Roman"/>
          <w:color w:val="2A2B2E"/>
          <w:bdr w:val="none" w:sz="0" w:space="0" w:color="auto" w:frame="1"/>
          <w:shd w:val="clear" w:color="auto" w:fill="FFFFFF"/>
        </w:rPr>
        <w:t>nests in quiet areas</w:t>
      </w:r>
      <w:r>
        <w:rPr>
          <w:rStyle w:val="src"/>
          <w:rFonts w:ascii="Times New Roman" w:hAnsi="Times New Roman" w:cs="Times New Roman"/>
          <w:color w:val="2A2B2E"/>
          <w:bdr w:val="none" w:sz="0" w:space="0" w:color="auto" w:frame="1"/>
          <w:shd w:val="clear" w:color="auto" w:fill="FFFFFF"/>
        </w:rPr>
        <w:t xml:space="preserve"> (with and without playback)</w:t>
      </w:r>
      <w:r w:rsidRPr="007C047A">
        <w:rPr>
          <w:rStyle w:val="src"/>
          <w:rFonts w:ascii="Times New Roman" w:hAnsi="Times New Roman" w:cs="Times New Roman"/>
          <w:color w:val="2A2B2E"/>
          <w:bdr w:val="none" w:sz="0" w:space="0" w:color="auto" w:frame="1"/>
          <w:shd w:val="clear" w:color="auto" w:fill="FFFFFF"/>
        </w:rPr>
        <w:t xml:space="preserve"> versus noisy areas</w:t>
      </w:r>
      <w:r>
        <w:rPr>
          <w:rStyle w:val="src"/>
          <w:rFonts w:ascii="Times New Roman" w:hAnsi="Times New Roman" w:cs="Times New Roman"/>
          <w:color w:val="2A2B2E"/>
          <w:bdr w:val="none" w:sz="0" w:space="0" w:color="auto" w:frame="1"/>
          <w:shd w:val="clear" w:color="auto" w:fill="FFFFFF"/>
        </w:rPr>
        <w:t xml:space="preserve"> (with and without playback)</w:t>
      </w:r>
      <w:r w:rsidRPr="007C047A">
        <w:rPr>
          <w:rStyle w:val="src"/>
          <w:rFonts w:ascii="Times New Roman" w:hAnsi="Times New Roman" w:cs="Times New Roman"/>
          <w:color w:val="2A2B2E"/>
          <w:bdr w:val="none" w:sz="0" w:space="0" w:color="auto" w:frame="1"/>
          <w:shd w:val="clear" w:color="auto" w:fill="FFFFFF"/>
        </w:rPr>
        <w:t>.</w:t>
      </w:r>
    </w:p>
    <w:p w14:paraId="65BA2C70" w14:textId="77777777" w:rsidR="007C047A" w:rsidRDefault="007C047A" w:rsidP="007C047A">
      <w:pPr>
        <w:rPr>
          <w:rStyle w:val="src"/>
          <w:rFonts w:ascii="Times New Roman" w:hAnsi="Times New Roman" w:cs="Times New Roman"/>
          <w:color w:val="2A2B2E"/>
          <w:bdr w:val="none" w:sz="0" w:space="0" w:color="auto" w:frame="1"/>
          <w:shd w:val="clear" w:color="auto" w:fill="FFFFFF"/>
        </w:rPr>
      </w:pPr>
    </w:p>
    <w:p w14:paraId="0A6FA1A6" w14:textId="0E3098DF" w:rsidR="007C047A" w:rsidRDefault="007C047A" w:rsidP="007C047A">
      <w:pPr>
        <w:jc w:val="center"/>
        <w:rPr>
          <w:rStyle w:val="src"/>
          <w:rFonts w:ascii="Times New Roman" w:hAnsi="Times New Roman" w:cs="Times New Roman"/>
          <w:color w:val="2A2B2E"/>
          <w:bdr w:val="none" w:sz="0" w:space="0" w:color="auto" w:frame="1"/>
          <w:shd w:val="clear" w:color="auto" w:fill="FFFFFF"/>
        </w:rPr>
      </w:pPr>
      <w:r w:rsidRPr="007C047A">
        <w:rPr>
          <w:rStyle w:val="src"/>
          <w:rFonts w:ascii="Times New Roman" w:hAnsi="Times New Roman" w:cs="Times New Roman"/>
          <w:color w:val="2A2B2E"/>
          <w:bdr w:val="none" w:sz="0" w:space="0" w:color="auto" w:frame="1"/>
          <w:shd w:val="clear" w:color="auto" w:fill="FFFFFF"/>
        </w:rPr>
        <w:drawing>
          <wp:inline distT="0" distB="0" distL="0" distR="0" wp14:anchorId="045B9C50" wp14:editId="498854F8">
            <wp:extent cx="46355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500" cy="3695700"/>
                    </a:xfrm>
                    <a:prstGeom prst="rect">
                      <a:avLst/>
                    </a:prstGeom>
                  </pic:spPr>
                </pic:pic>
              </a:graphicData>
            </a:graphic>
          </wp:inline>
        </w:drawing>
      </w:r>
    </w:p>
    <w:p w14:paraId="79655044" w14:textId="4AC93A55" w:rsidR="007C047A" w:rsidRDefault="007C047A" w:rsidP="007C047A">
      <w:pPr>
        <w:rPr>
          <w:rStyle w:val="src"/>
          <w:rFonts w:ascii="Times New Roman" w:hAnsi="Times New Roman" w:cs="Times New Roman"/>
          <w:color w:val="2A2B2E"/>
          <w:bdr w:val="none" w:sz="0" w:space="0" w:color="auto" w:frame="1"/>
          <w:shd w:val="clear" w:color="auto" w:fill="FFFFFF"/>
        </w:rPr>
      </w:pPr>
      <w:r>
        <w:rPr>
          <w:rStyle w:val="src"/>
          <w:rFonts w:ascii="Times New Roman" w:hAnsi="Times New Roman" w:cs="Times New Roman"/>
          <w:color w:val="2A2B2E"/>
          <w:bdr w:val="none" w:sz="0" w:space="0" w:color="auto" w:frame="1"/>
          <w:shd w:val="clear" w:color="auto" w:fill="FFFFFF"/>
        </w:rPr>
        <w:lastRenderedPageBreak/>
        <w:t xml:space="preserve">Figure 5. Hatching rate of Eastern bluebirds in 4 different noise levels (N: noisy area without playback, NP: </w:t>
      </w:r>
      <w:r>
        <w:rPr>
          <w:rStyle w:val="src"/>
          <w:rFonts w:ascii="Times New Roman" w:hAnsi="Times New Roman" w:cs="Times New Roman"/>
          <w:color w:val="2A2B2E"/>
          <w:bdr w:val="none" w:sz="0" w:space="0" w:color="auto" w:frame="1"/>
          <w:shd w:val="clear" w:color="auto" w:fill="FFFFFF"/>
        </w:rPr>
        <w:t>noisy area with</w:t>
      </w:r>
      <w:r>
        <w:rPr>
          <w:rStyle w:val="src"/>
          <w:rFonts w:ascii="Times New Roman" w:hAnsi="Times New Roman" w:cs="Times New Roman"/>
          <w:color w:val="2A2B2E"/>
          <w:bdr w:val="none" w:sz="0" w:space="0" w:color="auto" w:frame="1"/>
          <w:shd w:val="clear" w:color="auto" w:fill="FFFFFF"/>
        </w:rPr>
        <w:t xml:space="preserve"> </w:t>
      </w:r>
      <w:r>
        <w:rPr>
          <w:rStyle w:val="src"/>
          <w:rFonts w:ascii="Times New Roman" w:hAnsi="Times New Roman" w:cs="Times New Roman"/>
          <w:color w:val="2A2B2E"/>
          <w:bdr w:val="none" w:sz="0" w:space="0" w:color="auto" w:frame="1"/>
          <w:shd w:val="clear" w:color="auto" w:fill="FFFFFF"/>
        </w:rPr>
        <w:t>playback</w:t>
      </w:r>
      <w:r>
        <w:rPr>
          <w:rStyle w:val="src"/>
          <w:rFonts w:ascii="Times New Roman" w:hAnsi="Times New Roman" w:cs="Times New Roman"/>
          <w:color w:val="2A2B2E"/>
          <w:bdr w:val="none" w:sz="0" w:space="0" w:color="auto" w:frame="1"/>
          <w:shd w:val="clear" w:color="auto" w:fill="FFFFFF"/>
        </w:rPr>
        <w:t>, Q: quiet area without playback, QP: quiet area with playback).</w:t>
      </w:r>
    </w:p>
    <w:p w14:paraId="45A9FFE4" w14:textId="77777777" w:rsidR="007C047A" w:rsidRPr="007C047A" w:rsidRDefault="007C047A" w:rsidP="007C047A">
      <w:pPr>
        <w:rPr>
          <w:rFonts w:ascii="Times New Roman" w:hAnsi="Times New Roman" w:cs="Times New Roman"/>
          <w:lang w:eastAsia="en-US"/>
        </w:rPr>
      </w:pPr>
    </w:p>
    <w:p w14:paraId="159CAF36" w14:textId="77777777" w:rsidR="00711BB5" w:rsidRDefault="00711BB5" w:rsidP="00DF0D3E">
      <w:pPr>
        <w:pStyle w:val="013TableCaption"/>
      </w:pPr>
      <w:bookmarkStart w:id="7" w:name="_Toc45881614"/>
      <w:bookmarkStart w:id="8" w:name="_Toc46911683"/>
    </w:p>
    <w:p w14:paraId="7CB18112" w14:textId="6E6E3964" w:rsidR="003613B6" w:rsidRPr="001B3DB6" w:rsidRDefault="003613B6" w:rsidP="00DF0D3E">
      <w:pPr>
        <w:pStyle w:val="013TableCaption"/>
      </w:pPr>
      <w:r>
        <w:t xml:space="preserve">Table </w:t>
      </w:r>
      <w:r>
        <w:t>1</w:t>
      </w:r>
      <w:r w:rsidRPr="005725DC">
        <w:t xml:space="preserve">. </w:t>
      </w:r>
      <w:r>
        <w:t>The various noise characterization schemes defined in study design.</w:t>
      </w:r>
      <w:bookmarkEnd w:id="7"/>
      <w:bookmarkEnd w:id="8"/>
      <w:r>
        <w:t xml:space="preserve"> </w:t>
      </w:r>
    </w:p>
    <w:tbl>
      <w:tblPr>
        <w:tblW w:w="9261" w:type="dxa"/>
        <w:tblLayout w:type="fixed"/>
        <w:tblLook w:val="04A0" w:firstRow="1" w:lastRow="0" w:firstColumn="1" w:lastColumn="0" w:noHBand="0" w:noVBand="1"/>
      </w:tblPr>
      <w:tblGrid>
        <w:gridCol w:w="1256"/>
        <w:gridCol w:w="180"/>
        <w:gridCol w:w="1690"/>
        <w:gridCol w:w="1067"/>
        <w:gridCol w:w="774"/>
        <w:gridCol w:w="813"/>
        <w:gridCol w:w="3481"/>
      </w:tblGrid>
      <w:tr w:rsidR="003613B6" w:rsidRPr="003613B6" w14:paraId="1BDB3148" w14:textId="77777777" w:rsidTr="00DF0D3E">
        <w:trPr>
          <w:trHeight w:val="631"/>
        </w:trPr>
        <w:tc>
          <w:tcPr>
            <w:tcW w:w="1256" w:type="dxa"/>
            <w:tcBorders>
              <w:top w:val="single" w:sz="4" w:space="0" w:color="auto"/>
              <w:left w:val="nil"/>
              <w:bottom w:val="nil"/>
              <w:right w:val="nil"/>
            </w:tcBorders>
            <w:shd w:val="clear" w:color="auto" w:fill="auto"/>
            <w:vAlign w:val="center"/>
            <w:hideMark/>
          </w:tcPr>
          <w:p w14:paraId="40B17E5C"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Noise Scheme</w:t>
            </w:r>
          </w:p>
        </w:tc>
        <w:tc>
          <w:tcPr>
            <w:tcW w:w="1870" w:type="dxa"/>
            <w:gridSpan w:val="2"/>
            <w:tcBorders>
              <w:top w:val="single" w:sz="4" w:space="0" w:color="auto"/>
              <w:left w:val="nil"/>
              <w:bottom w:val="nil"/>
              <w:right w:val="nil"/>
            </w:tcBorders>
            <w:shd w:val="clear" w:color="auto" w:fill="auto"/>
            <w:vAlign w:val="center"/>
            <w:hideMark/>
          </w:tcPr>
          <w:p w14:paraId="74495B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 xml:space="preserve">Description </w:t>
            </w:r>
          </w:p>
        </w:tc>
        <w:tc>
          <w:tcPr>
            <w:tcW w:w="1067" w:type="dxa"/>
            <w:tcBorders>
              <w:top w:val="single" w:sz="4" w:space="0" w:color="auto"/>
              <w:left w:val="nil"/>
              <w:bottom w:val="single" w:sz="4" w:space="0" w:color="auto"/>
              <w:right w:val="nil"/>
            </w:tcBorders>
            <w:shd w:val="clear" w:color="auto" w:fill="auto"/>
            <w:vAlign w:val="center"/>
            <w:hideMark/>
          </w:tcPr>
          <w:p w14:paraId="3D52984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Number of Levels</w:t>
            </w:r>
          </w:p>
        </w:tc>
        <w:tc>
          <w:tcPr>
            <w:tcW w:w="774" w:type="dxa"/>
            <w:tcBorders>
              <w:top w:val="single" w:sz="4" w:space="0" w:color="auto"/>
              <w:left w:val="nil"/>
              <w:bottom w:val="single" w:sz="4" w:space="0" w:color="auto"/>
              <w:right w:val="nil"/>
            </w:tcBorders>
            <w:shd w:val="clear" w:color="auto" w:fill="auto"/>
            <w:vAlign w:val="center"/>
            <w:hideMark/>
          </w:tcPr>
          <w:p w14:paraId="24A9355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Level</w:t>
            </w:r>
          </w:p>
        </w:tc>
        <w:tc>
          <w:tcPr>
            <w:tcW w:w="813" w:type="dxa"/>
            <w:tcBorders>
              <w:top w:val="single" w:sz="4" w:space="0" w:color="auto"/>
              <w:left w:val="nil"/>
              <w:bottom w:val="single" w:sz="4" w:space="0" w:color="auto"/>
              <w:right w:val="nil"/>
            </w:tcBorders>
            <w:shd w:val="clear" w:color="auto" w:fill="auto"/>
            <w:vAlign w:val="center"/>
            <w:hideMark/>
          </w:tcPr>
          <w:p w14:paraId="0A6EFD28"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Code</w:t>
            </w:r>
          </w:p>
        </w:tc>
        <w:tc>
          <w:tcPr>
            <w:tcW w:w="3481" w:type="dxa"/>
            <w:tcBorders>
              <w:top w:val="single" w:sz="4" w:space="0" w:color="auto"/>
              <w:left w:val="nil"/>
              <w:bottom w:val="single" w:sz="4" w:space="0" w:color="auto"/>
              <w:right w:val="nil"/>
            </w:tcBorders>
            <w:shd w:val="clear" w:color="auto" w:fill="auto"/>
            <w:vAlign w:val="center"/>
            <w:hideMark/>
          </w:tcPr>
          <w:p w14:paraId="5EF298C2"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Definition</w:t>
            </w:r>
          </w:p>
        </w:tc>
      </w:tr>
      <w:tr w:rsidR="003613B6" w:rsidRPr="003613B6" w14:paraId="1E3702C0" w14:textId="77777777" w:rsidTr="0054050E">
        <w:trPr>
          <w:trHeight w:val="717"/>
        </w:trPr>
        <w:tc>
          <w:tcPr>
            <w:tcW w:w="1436" w:type="dxa"/>
            <w:gridSpan w:val="2"/>
            <w:vMerge w:val="restart"/>
            <w:tcBorders>
              <w:top w:val="single" w:sz="4" w:space="0" w:color="auto"/>
              <w:left w:val="nil"/>
              <w:bottom w:val="nil"/>
              <w:right w:val="nil"/>
            </w:tcBorders>
            <w:shd w:val="clear" w:color="auto" w:fill="auto"/>
            <w:vAlign w:val="center"/>
            <w:hideMark/>
          </w:tcPr>
          <w:p w14:paraId="42FE52B9"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w:t>
            </w:r>
          </w:p>
        </w:tc>
        <w:tc>
          <w:tcPr>
            <w:tcW w:w="1690" w:type="dxa"/>
            <w:vMerge w:val="restart"/>
            <w:tcBorders>
              <w:top w:val="single" w:sz="4" w:space="0" w:color="auto"/>
              <w:left w:val="nil"/>
              <w:bottom w:val="nil"/>
              <w:right w:val="nil"/>
            </w:tcBorders>
            <w:shd w:val="clear" w:color="auto" w:fill="auto"/>
            <w:vAlign w:val="center"/>
            <w:hideMark/>
          </w:tcPr>
          <w:p w14:paraId="31B86C8F"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Two levels of background noise measured at boxes.</w:t>
            </w:r>
          </w:p>
        </w:tc>
        <w:tc>
          <w:tcPr>
            <w:tcW w:w="1067" w:type="dxa"/>
            <w:vMerge w:val="restart"/>
            <w:tcBorders>
              <w:top w:val="nil"/>
              <w:left w:val="nil"/>
              <w:bottom w:val="nil"/>
              <w:right w:val="nil"/>
            </w:tcBorders>
            <w:shd w:val="clear" w:color="auto" w:fill="auto"/>
            <w:noWrap/>
            <w:vAlign w:val="center"/>
            <w:hideMark/>
          </w:tcPr>
          <w:p w14:paraId="0B296C4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Two</w:t>
            </w:r>
          </w:p>
        </w:tc>
        <w:tc>
          <w:tcPr>
            <w:tcW w:w="774" w:type="dxa"/>
            <w:tcBorders>
              <w:top w:val="nil"/>
              <w:left w:val="nil"/>
              <w:bottom w:val="nil"/>
              <w:right w:val="nil"/>
            </w:tcBorders>
            <w:shd w:val="clear" w:color="auto" w:fill="auto"/>
            <w:vAlign w:val="center"/>
            <w:hideMark/>
          </w:tcPr>
          <w:p w14:paraId="4F2B16A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431146CF"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Quiet</w:t>
            </w:r>
          </w:p>
        </w:tc>
        <w:tc>
          <w:tcPr>
            <w:tcW w:w="3481" w:type="dxa"/>
            <w:tcBorders>
              <w:top w:val="nil"/>
              <w:left w:val="nil"/>
              <w:bottom w:val="nil"/>
              <w:right w:val="nil"/>
            </w:tcBorders>
            <w:shd w:val="clear" w:color="auto" w:fill="auto"/>
            <w:vAlign w:val="center"/>
            <w:hideMark/>
          </w:tcPr>
          <w:p w14:paraId="08D63EE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&lt; 70 dBA </w:t>
            </w:r>
          </w:p>
        </w:tc>
      </w:tr>
      <w:tr w:rsidR="003613B6" w:rsidRPr="003613B6" w14:paraId="564EA054" w14:textId="77777777" w:rsidTr="0054050E">
        <w:trPr>
          <w:trHeight w:val="1412"/>
        </w:trPr>
        <w:tc>
          <w:tcPr>
            <w:tcW w:w="1436" w:type="dxa"/>
            <w:gridSpan w:val="2"/>
            <w:vMerge/>
            <w:tcBorders>
              <w:top w:val="single" w:sz="4" w:space="0" w:color="auto"/>
              <w:left w:val="nil"/>
              <w:bottom w:val="nil"/>
              <w:right w:val="nil"/>
            </w:tcBorders>
            <w:vAlign w:val="center"/>
            <w:hideMark/>
          </w:tcPr>
          <w:p w14:paraId="3F713E64" w14:textId="77777777" w:rsidR="003613B6" w:rsidRPr="003613B6" w:rsidRDefault="003613B6" w:rsidP="00DF0D3E">
            <w:pPr>
              <w:rPr>
                <w:rFonts w:ascii="Times New Roman" w:hAnsi="Times New Roman" w:cs="Times New Roman"/>
                <w:color w:val="000000"/>
              </w:rPr>
            </w:pPr>
          </w:p>
        </w:tc>
        <w:tc>
          <w:tcPr>
            <w:tcW w:w="1690" w:type="dxa"/>
            <w:vMerge/>
            <w:tcBorders>
              <w:top w:val="single" w:sz="4" w:space="0" w:color="auto"/>
              <w:left w:val="nil"/>
              <w:bottom w:val="nil"/>
              <w:right w:val="nil"/>
            </w:tcBorders>
            <w:vAlign w:val="center"/>
            <w:hideMark/>
          </w:tcPr>
          <w:p w14:paraId="76735678"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41C9391F"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5FA13A1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73E90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Noisy</w:t>
            </w:r>
          </w:p>
        </w:tc>
        <w:tc>
          <w:tcPr>
            <w:tcW w:w="3481" w:type="dxa"/>
            <w:tcBorders>
              <w:top w:val="nil"/>
              <w:left w:val="nil"/>
              <w:bottom w:val="nil"/>
              <w:right w:val="nil"/>
            </w:tcBorders>
            <w:shd w:val="clear" w:color="auto" w:fill="auto"/>
            <w:vAlign w:val="center"/>
            <w:hideMark/>
          </w:tcPr>
          <w:p w14:paraId="4644BE8A"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&gt;= 70 dBA </w:t>
            </w:r>
          </w:p>
        </w:tc>
      </w:tr>
      <w:tr w:rsidR="003613B6" w:rsidRPr="003613B6" w14:paraId="62FE7845" w14:textId="77777777" w:rsidTr="0054050E">
        <w:trPr>
          <w:trHeight w:val="717"/>
        </w:trPr>
        <w:tc>
          <w:tcPr>
            <w:tcW w:w="1436" w:type="dxa"/>
            <w:gridSpan w:val="2"/>
            <w:vMerge w:val="restart"/>
            <w:tcBorders>
              <w:top w:val="nil"/>
              <w:left w:val="nil"/>
              <w:bottom w:val="nil"/>
              <w:right w:val="nil"/>
            </w:tcBorders>
            <w:shd w:val="clear" w:color="auto" w:fill="auto"/>
            <w:vAlign w:val="center"/>
            <w:hideMark/>
          </w:tcPr>
          <w:p w14:paraId="21699B72"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Designed Noise Categories</w:t>
            </w:r>
          </w:p>
        </w:tc>
        <w:tc>
          <w:tcPr>
            <w:tcW w:w="1690" w:type="dxa"/>
            <w:vMerge w:val="restart"/>
            <w:tcBorders>
              <w:top w:val="nil"/>
              <w:left w:val="nil"/>
              <w:bottom w:val="nil"/>
              <w:right w:val="nil"/>
            </w:tcBorders>
            <w:shd w:val="clear" w:color="auto" w:fill="auto"/>
            <w:vAlign w:val="center"/>
            <w:hideMark/>
          </w:tcPr>
          <w:p w14:paraId="6B7D3196"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Combined background noise levels and treatments (with or w/o playback).</w:t>
            </w:r>
          </w:p>
        </w:tc>
        <w:tc>
          <w:tcPr>
            <w:tcW w:w="1067" w:type="dxa"/>
            <w:vMerge w:val="restart"/>
            <w:tcBorders>
              <w:top w:val="nil"/>
              <w:left w:val="nil"/>
              <w:bottom w:val="nil"/>
              <w:right w:val="nil"/>
            </w:tcBorders>
            <w:shd w:val="clear" w:color="auto" w:fill="auto"/>
            <w:vAlign w:val="center"/>
            <w:hideMark/>
          </w:tcPr>
          <w:p w14:paraId="3CE44B2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Four</w:t>
            </w:r>
          </w:p>
        </w:tc>
        <w:tc>
          <w:tcPr>
            <w:tcW w:w="774" w:type="dxa"/>
            <w:tcBorders>
              <w:top w:val="nil"/>
              <w:left w:val="nil"/>
              <w:bottom w:val="nil"/>
              <w:right w:val="nil"/>
            </w:tcBorders>
            <w:shd w:val="clear" w:color="auto" w:fill="auto"/>
            <w:vAlign w:val="center"/>
            <w:hideMark/>
          </w:tcPr>
          <w:p w14:paraId="1D238377"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7677287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QC</w:t>
            </w:r>
          </w:p>
        </w:tc>
        <w:tc>
          <w:tcPr>
            <w:tcW w:w="3481" w:type="dxa"/>
            <w:tcBorders>
              <w:top w:val="nil"/>
              <w:left w:val="nil"/>
              <w:bottom w:val="nil"/>
              <w:right w:val="nil"/>
            </w:tcBorders>
            <w:shd w:val="clear" w:color="auto" w:fill="auto"/>
            <w:vAlign w:val="center"/>
            <w:hideMark/>
          </w:tcPr>
          <w:p w14:paraId="5458854B"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without Playback of Construction Noise (Control)</w:t>
            </w:r>
          </w:p>
        </w:tc>
      </w:tr>
      <w:tr w:rsidR="003613B6" w:rsidRPr="003613B6" w14:paraId="61276899" w14:textId="77777777" w:rsidTr="0054050E">
        <w:trPr>
          <w:trHeight w:val="717"/>
        </w:trPr>
        <w:tc>
          <w:tcPr>
            <w:tcW w:w="1436" w:type="dxa"/>
            <w:gridSpan w:val="2"/>
            <w:vMerge/>
            <w:tcBorders>
              <w:top w:val="nil"/>
              <w:left w:val="nil"/>
              <w:bottom w:val="nil"/>
              <w:right w:val="nil"/>
            </w:tcBorders>
            <w:vAlign w:val="center"/>
            <w:hideMark/>
          </w:tcPr>
          <w:p w14:paraId="5758C9BB"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043FDC89"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20FC1FD4"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035DDA5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28EED2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QP</w:t>
            </w:r>
          </w:p>
        </w:tc>
        <w:tc>
          <w:tcPr>
            <w:tcW w:w="3481" w:type="dxa"/>
            <w:tcBorders>
              <w:top w:val="nil"/>
              <w:left w:val="nil"/>
              <w:bottom w:val="nil"/>
              <w:right w:val="nil"/>
            </w:tcBorders>
            <w:shd w:val="clear" w:color="auto" w:fill="auto"/>
            <w:vAlign w:val="center"/>
            <w:hideMark/>
          </w:tcPr>
          <w:p w14:paraId="002D33C3"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 Playback of Construction Noise (Treatment) </w:t>
            </w:r>
          </w:p>
        </w:tc>
      </w:tr>
      <w:tr w:rsidR="003613B6" w:rsidRPr="003613B6" w14:paraId="7F3617F3" w14:textId="77777777" w:rsidTr="0054050E">
        <w:trPr>
          <w:trHeight w:val="717"/>
        </w:trPr>
        <w:tc>
          <w:tcPr>
            <w:tcW w:w="1436" w:type="dxa"/>
            <w:gridSpan w:val="2"/>
            <w:vMerge/>
            <w:tcBorders>
              <w:top w:val="nil"/>
              <w:left w:val="nil"/>
              <w:bottom w:val="nil"/>
              <w:right w:val="nil"/>
            </w:tcBorders>
            <w:vAlign w:val="center"/>
            <w:hideMark/>
          </w:tcPr>
          <w:p w14:paraId="3FE4AE98"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30ACC7E"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1053DE5C"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7C86281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L3</w:t>
            </w:r>
          </w:p>
        </w:tc>
        <w:tc>
          <w:tcPr>
            <w:tcW w:w="813" w:type="dxa"/>
            <w:tcBorders>
              <w:top w:val="nil"/>
              <w:left w:val="nil"/>
              <w:bottom w:val="nil"/>
              <w:right w:val="nil"/>
            </w:tcBorders>
            <w:shd w:val="clear" w:color="auto" w:fill="auto"/>
            <w:vAlign w:val="center"/>
            <w:hideMark/>
          </w:tcPr>
          <w:p w14:paraId="41BBFA4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NC</w:t>
            </w:r>
          </w:p>
        </w:tc>
        <w:tc>
          <w:tcPr>
            <w:tcW w:w="3481" w:type="dxa"/>
            <w:tcBorders>
              <w:top w:val="nil"/>
              <w:left w:val="nil"/>
              <w:bottom w:val="nil"/>
              <w:right w:val="nil"/>
            </w:tcBorders>
            <w:shd w:val="clear" w:color="auto" w:fill="auto"/>
            <w:vAlign w:val="center"/>
            <w:hideMark/>
          </w:tcPr>
          <w:p w14:paraId="637E4BFD"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without Playback of Construction Noise (Control)</w:t>
            </w:r>
          </w:p>
        </w:tc>
      </w:tr>
      <w:tr w:rsidR="003613B6" w:rsidRPr="003613B6" w14:paraId="45387D57" w14:textId="77777777" w:rsidTr="0054050E">
        <w:trPr>
          <w:trHeight w:val="917"/>
        </w:trPr>
        <w:tc>
          <w:tcPr>
            <w:tcW w:w="1436" w:type="dxa"/>
            <w:gridSpan w:val="2"/>
            <w:vMerge/>
            <w:tcBorders>
              <w:top w:val="nil"/>
              <w:left w:val="nil"/>
              <w:bottom w:val="nil"/>
              <w:right w:val="nil"/>
            </w:tcBorders>
            <w:vAlign w:val="center"/>
            <w:hideMark/>
          </w:tcPr>
          <w:p w14:paraId="5941CCD2"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C5B84C2"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6E00D29A"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309C4CC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L4</w:t>
            </w:r>
          </w:p>
        </w:tc>
        <w:tc>
          <w:tcPr>
            <w:tcW w:w="813" w:type="dxa"/>
            <w:tcBorders>
              <w:top w:val="nil"/>
              <w:left w:val="nil"/>
              <w:bottom w:val="nil"/>
              <w:right w:val="nil"/>
            </w:tcBorders>
            <w:shd w:val="clear" w:color="auto" w:fill="auto"/>
            <w:vAlign w:val="center"/>
            <w:hideMark/>
          </w:tcPr>
          <w:p w14:paraId="7739C78D"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NP</w:t>
            </w:r>
          </w:p>
        </w:tc>
        <w:tc>
          <w:tcPr>
            <w:tcW w:w="3481" w:type="dxa"/>
            <w:tcBorders>
              <w:top w:val="nil"/>
              <w:left w:val="nil"/>
              <w:bottom w:val="nil"/>
              <w:right w:val="nil"/>
            </w:tcBorders>
            <w:shd w:val="clear" w:color="auto" w:fill="auto"/>
            <w:vAlign w:val="center"/>
            <w:hideMark/>
          </w:tcPr>
          <w:p w14:paraId="7EA96FF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 Playback of Construction Noise (Treatment) </w:t>
            </w:r>
          </w:p>
        </w:tc>
      </w:tr>
      <w:tr w:rsidR="00DF0D3E" w14:paraId="793B3778" w14:textId="77777777" w:rsidTr="00BB4566">
        <w:trPr>
          <w:trHeight w:val="69"/>
        </w:trPr>
        <w:tc>
          <w:tcPr>
            <w:tcW w:w="1436" w:type="dxa"/>
            <w:gridSpan w:val="2"/>
            <w:vMerge/>
            <w:tcBorders>
              <w:top w:val="nil"/>
              <w:left w:val="nil"/>
              <w:bottom w:val="single" w:sz="4" w:space="0" w:color="000000"/>
              <w:right w:val="nil"/>
            </w:tcBorders>
            <w:vAlign w:val="center"/>
            <w:hideMark/>
          </w:tcPr>
          <w:p w14:paraId="232D5823" w14:textId="77777777" w:rsidR="00DF0D3E" w:rsidRDefault="00DF0D3E" w:rsidP="00DF0D3E">
            <w:pPr>
              <w:rPr>
                <w:color w:val="000000"/>
              </w:rPr>
            </w:pPr>
          </w:p>
        </w:tc>
        <w:tc>
          <w:tcPr>
            <w:tcW w:w="1690" w:type="dxa"/>
            <w:vMerge/>
            <w:tcBorders>
              <w:top w:val="nil"/>
              <w:left w:val="nil"/>
              <w:bottom w:val="single" w:sz="4" w:space="0" w:color="000000"/>
              <w:right w:val="nil"/>
            </w:tcBorders>
            <w:vAlign w:val="center"/>
            <w:hideMark/>
          </w:tcPr>
          <w:p w14:paraId="1D9AEEEA" w14:textId="77777777" w:rsidR="00DF0D3E" w:rsidRDefault="00DF0D3E" w:rsidP="00DF0D3E">
            <w:pPr>
              <w:rPr>
                <w:color w:val="000000"/>
              </w:rPr>
            </w:pPr>
          </w:p>
        </w:tc>
        <w:tc>
          <w:tcPr>
            <w:tcW w:w="1067" w:type="dxa"/>
            <w:vMerge/>
            <w:tcBorders>
              <w:top w:val="nil"/>
              <w:left w:val="nil"/>
              <w:bottom w:val="single" w:sz="4" w:space="0" w:color="000000"/>
              <w:right w:val="nil"/>
            </w:tcBorders>
            <w:vAlign w:val="center"/>
            <w:hideMark/>
          </w:tcPr>
          <w:p w14:paraId="5BCC4353" w14:textId="77777777" w:rsidR="00DF0D3E" w:rsidRDefault="00DF0D3E" w:rsidP="00DF0D3E">
            <w:pPr>
              <w:rPr>
                <w:color w:val="000000"/>
              </w:rPr>
            </w:pPr>
          </w:p>
        </w:tc>
        <w:tc>
          <w:tcPr>
            <w:tcW w:w="774" w:type="dxa"/>
            <w:tcBorders>
              <w:top w:val="nil"/>
              <w:left w:val="nil"/>
              <w:bottom w:val="single" w:sz="4" w:space="0" w:color="auto"/>
              <w:right w:val="nil"/>
            </w:tcBorders>
            <w:shd w:val="clear" w:color="auto" w:fill="auto"/>
            <w:vAlign w:val="center"/>
          </w:tcPr>
          <w:p w14:paraId="463FA975" w14:textId="77777777" w:rsidR="00DF0D3E" w:rsidRDefault="00DF0D3E" w:rsidP="00DF0D3E">
            <w:pPr>
              <w:rPr>
                <w:color w:val="000000"/>
              </w:rPr>
            </w:pPr>
          </w:p>
        </w:tc>
        <w:tc>
          <w:tcPr>
            <w:tcW w:w="813" w:type="dxa"/>
            <w:tcBorders>
              <w:top w:val="nil"/>
              <w:left w:val="nil"/>
              <w:bottom w:val="single" w:sz="4" w:space="0" w:color="auto"/>
              <w:right w:val="nil"/>
            </w:tcBorders>
            <w:shd w:val="clear" w:color="auto" w:fill="auto"/>
            <w:vAlign w:val="center"/>
          </w:tcPr>
          <w:p w14:paraId="1354D356" w14:textId="77777777" w:rsidR="00DF0D3E" w:rsidRDefault="00DF0D3E" w:rsidP="00DF0D3E">
            <w:pPr>
              <w:rPr>
                <w:color w:val="000000"/>
              </w:rPr>
            </w:pPr>
          </w:p>
        </w:tc>
        <w:tc>
          <w:tcPr>
            <w:tcW w:w="3481" w:type="dxa"/>
            <w:tcBorders>
              <w:top w:val="nil"/>
              <w:left w:val="nil"/>
              <w:bottom w:val="single" w:sz="4" w:space="0" w:color="auto"/>
              <w:right w:val="nil"/>
            </w:tcBorders>
            <w:shd w:val="clear" w:color="auto" w:fill="auto"/>
            <w:vAlign w:val="center"/>
          </w:tcPr>
          <w:p w14:paraId="383C37F3" w14:textId="77777777" w:rsidR="00DF0D3E" w:rsidRDefault="00DF0D3E" w:rsidP="00DF0D3E">
            <w:pPr>
              <w:rPr>
                <w:color w:val="000000"/>
              </w:rPr>
            </w:pPr>
          </w:p>
        </w:tc>
      </w:tr>
    </w:tbl>
    <w:p w14:paraId="6FCC00C2" w14:textId="77777777" w:rsidR="003613B6" w:rsidRPr="00133FBA" w:rsidRDefault="003613B6" w:rsidP="00DF0D3E"/>
    <w:p w14:paraId="7C80178B" w14:textId="77777777" w:rsidR="00040D9B" w:rsidRPr="004560D4" w:rsidRDefault="00040D9B" w:rsidP="004560D4">
      <w:pPr>
        <w:rPr>
          <w:rFonts w:ascii="Times New Roman" w:hAnsi="Times New Roman" w:cs="Times New Roman"/>
          <w:b/>
          <w:bCs/>
        </w:rPr>
      </w:pPr>
    </w:p>
    <w:p w14:paraId="746C1A11" w14:textId="16C486B6" w:rsidR="00040D9B" w:rsidRPr="004560D4" w:rsidRDefault="00040D9B" w:rsidP="004560D4">
      <w:pPr>
        <w:rPr>
          <w:rFonts w:ascii="Times New Roman" w:hAnsi="Times New Roman" w:cs="Times New Roman"/>
        </w:rPr>
      </w:pPr>
    </w:p>
    <w:p w14:paraId="71431AA5" w14:textId="69D24455" w:rsidR="00040D9B" w:rsidRPr="004560D4" w:rsidRDefault="00040D9B" w:rsidP="004560D4">
      <w:pPr>
        <w:pStyle w:val="NormalWeb"/>
        <w:shd w:val="clear" w:color="auto" w:fill="FFFFFF"/>
        <w:spacing w:before="240" w:beforeAutospacing="0" w:after="240" w:afterAutospacing="0"/>
        <w:rPr>
          <w:rFonts w:eastAsia="Times New Roman"/>
          <w:color w:val="FF0000"/>
          <w:lang w:eastAsia="zh-CN"/>
        </w:rPr>
      </w:pPr>
      <w:r w:rsidRPr="004560D4">
        <w:rPr>
          <w:b/>
          <w:bCs/>
          <w:highlight w:val="yellow"/>
        </w:rPr>
        <w:br w:type="page"/>
      </w:r>
    </w:p>
    <w:p w14:paraId="18CE9FDD" w14:textId="6FE1F9DB" w:rsidR="00040D9B" w:rsidRPr="004560D4" w:rsidRDefault="00040D9B" w:rsidP="004560D4">
      <w:pPr>
        <w:spacing w:before="240" w:after="240"/>
        <w:rPr>
          <w:rFonts w:ascii="Times New Roman" w:hAnsi="Times New Roman" w:cs="Times New Roman"/>
        </w:rPr>
      </w:pPr>
      <w:r w:rsidRPr="00115D85">
        <w:rPr>
          <w:rFonts w:ascii="Times New Roman" w:hAnsi="Times New Roman" w:cs="Times New Roman"/>
          <w:b/>
          <w:bCs/>
        </w:rPr>
        <w:lastRenderedPageBreak/>
        <w:t>References</w:t>
      </w:r>
      <w:r w:rsidRPr="004560D4">
        <w:rPr>
          <w:rFonts w:ascii="Times New Roman" w:hAnsi="Times New Roman" w:cs="Times New Roman"/>
          <w:highlight w:val="yellow"/>
        </w:rPr>
        <w:t xml:space="preserve"> </w:t>
      </w:r>
    </w:p>
    <w:p w14:paraId="7E4AE0B6" w14:textId="77777777" w:rsidR="00413879" w:rsidRPr="00413879" w:rsidRDefault="00040D9B" w:rsidP="00413879">
      <w:pPr>
        <w:pStyle w:val="Bibliography"/>
        <w:spacing w:after="240" w:line="240" w:lineRule="auto"/>
        <w:rPr>
          <w:rFonts w:ascii="Times New Roman" w:hAnsi="Times New Roman" w:cs="Times New Roman"/>
        </w:rPr>
      </w:pPr>
      <w:r w:rsidRPr="004560D4">
        <w:rPr>
          <w:b/>
          <w:bCs/>
        </w:rPr>
        <w:fldChar w:fldCharType="begin"/>
      </w:r>
      <w:r w:rsidR="00413879">
        <w:rPr>
          <w:b/>
          <w:bCs/>
        </w:rPr>
        <w:instrText xml:space="preserve"> ADDIN ZOTERO_BIBL {"uncited":[],"omitted":[],"custom":[]} CSL_BIBLIOGRAPHY </w:instrText>
      </w:r>
      <w:r w:rsidRPr="004560D4">
        <w:rPr>
          <w:b/>
          <w:bCs/>
        </w:rPr>
        <w:fldChar w:fldCharType="separate"/>
      </w:r>
      <w:r w:rsidR="00413879" w:rsidRPr="00413879">
        <w:rPr>
          <w:rFonts w:ascii="Times New Roman" w:hAnsi="Times New Roman" w:cs="Times New Roman"/>
        </w:rPr>
        <w:t xml:space="preserve">Bell, W. B. (1972). Animal Response to Sonic Booms. </w:t>
      </w:r>
      <w:r w:rsidR="00413879" w:rsidRPr="00413879">
        <w:rPr>
          <w:rFonts w:ascii="Times New Roman" w:hAnsi="Times New Roman" w:cs="Times New Roman"/>
          <w:i/>
          <w:iCs/>
        </w:rPr>
        <w:t>The Journal of the Acoustical Society of America</w:t>
      </w:r>
      <w:r w:rsidR="00413879" w:rsidRPr="00413879">
        <w:rPr>
          <w:rFonts w:ascii="Times New Roman" w:hAnsi="Times New Roman" w:cs="Times New Roman"/>
        </w:rPr>
        <w:t xml:space="preserve">, </w:t>
      </w:r>
      <w:r w:rsidR="00413879" w:rsidRPr="00413879">
        <w:rPr>
          <w:rFonts w:ascii="Times New Roman" w:hAnsi="Times New Roman" w:cs="Times New Roman"/>
          <w:i/>
          <w:iCs/>
        </w:rPr>
        <w:t>51</w:t>
      </w:r>
      <w:r w:rsidR="00413879" w:rsidRPr="00413879">
        <w:rPr>
          <w:rFonts w:ascii="Times New Roman" w:hAnsi="Times New Roman" w:cs="Times New Roman"/>
        </w:rPr>
        <w:t>(2C), 758–765. https://doi.org/10.1121/1.1912908</w:t>
      </w:r>
    </w:p>
    <w:p w14:paraId="199BB0BD"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Blickley</w:t>
      </w:r>
      <w:proofErr w:type="spellEnd"/>
      <w:r w:rsidRPr="00413879">
        <w:rPr>
          <w:rFonts w:ascii="Times New Roman" w:hAnsi="Times New Roman" w:cs="Times New Roman"/>
        </w:rPr>
        <w:t xml:space="preserve"> 1, J. L., &amp; Patricelli 2, G. L. (2010). Impacts of Anthropogenic Noise on Wildlife: Research Priorities for the Development of Standards and Mitigation. </w:t>
      </w:r>
      <w:r w:rsidRPr="00413879">
        <w:rPr>
          <w:rFonts w:ascii="Times New Roman" w:hAnsi="Times New Roman" w:cs="Times New Roman"/>
          <w:i/>
          <w:iCs/>
        </w:rPr>
        <w:t>Journal of International Wildlife Law &amp; Policy</w:t>
      </w:r>
      <w:r w:rsidRPr="00413879">
        <w:rPr>
          <w:rFonts w:ascii="Times New Roman" w:hAnsi="Times New Roman" w:cs="Times New Roman"/>
        </w:rPr>
        <w:t xml:space="preserve">, </w:t>
      </w:r>
      <w:r w:rsidRPr="00413879">
        <w:rPr>
          <w:rFonts w:ascii="Times New Roman" w:hAnsi="Times New Roman" w:cs="Times New Roman"/>
          <w:i/>
          <w:iCs/>
        </w:rPr>
        <w:t>13</w:t>
      </w:r>
      <w:r w:rsidRPr="00413879">
        <w:rPr>
          <w:rFonts w:ascii="Times New Roman" w:hAnsi="Times New Roman" w:cs="Times New Roman"/>
        </w:rPr>
        <w:t>(4), 274–292. https://doi.org/10.1080/13880292.2010.524564</w:t>
      </w:r>
    </w:p>
    <w:p w14:paraId="04D7F7A3"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Blom</w:t>
      </w:r>
      <w:proofErr w:type="spellEnd"/>
      <w:r w:rsidRPr="00413879">
        <w:rPr>
          <w:rFonts w:ascii="Times New Roman" w:hAnsi="Times New Roman" w:cs="Times New Roman"/>
        </w:rPr>
        <w:t xml:space="preserve">, E.-L., </w:t>
      </w:r>
      <w:proofErr w:type="spellStart"/>
      <w:r w:rsidRPr="00413879">
        <w:rPr>
          <w:rFonts w:ascii="Times New Roman" w:hAnsi="Times New Roman" w:cs="Times New Roman"/>
        </w:rPr>
        <w:t>Kvarnemo</w:t>
      </w:r>
      <w:proofErr w:type="spellEnd"/>
      <w:r w:rsidRPr="00413879">
        <w:rPr>
          <w:rFonts w:ascii="Times New Roman" w:hAnsi="Times New Roman" w:cs="Times New Roman"/>
        </w:rPr>
        <w:t xml:space="preserve">, C., </w:t>
      </w:r>
      <w:proofErr w:type="spellStart"/>
      <w:r w:rsidRPr="00413879">
        <w:rPr>
          <w:rFonts w:ascii="Times New Roman" w:hAnsi="Times New Roman" w:cs="Times New Roman"/>
        </w:rPr>
        <w:t>Dekhla</w:t>
      </w:r>
      <w:proofErr w:type="spellEnd"/>
      <w:r w:rsidRPr="00413879">
        <w:rPr>
          <w:rFonts w:ascii="Times New Roman" w:hAnsi="Times New Roman" w:cs="Times New Roman"/>
        </w:rPr>
        <w:t xml:space="preserve">, I., </w:t>
      </w:r>
      <w:proofErr w:type="spellStart"/>
      <w:r w:rsidRPr="00413879">
        <w:rPr>
          <w:rFonts w:ascii="Times New Roman" w:hAnsi="Times New Roman" w:cs="Times New Roman"/>
        </w:rPr>
        <w:t>Schöld</w:t>
      </w:r>
      <w:proofErr w:type="spellEnd"/>
      <w:r w:rsidRPr="00413879">
        <w:rPr>
          <w:rFonts w:ascii="Times New Roman" w:hAnsi="Times New Roman" w:cs="Times New Roman"/>
        </w:rPr>
        <w:t xml:space="preserve">, S., Andersson, M. H., </w:t>
      </w:r>
      <w:proofErr w:type="spellStart"/>
      <w:r w:rsidRPr="00413879">
        <w:rPr>
          <w:rFonts w:ascii="Times New Roman" w:hAnsi="Times New Roman" w:cs="Times New Roman"/>
        </w:rPr>
        <w:t>Svensson</w:t>
      </w:r>
      <w:proofErr w:type="spellEnd"/>
      <w:r w:rsidRPr="00413879">
        <w:rPr>
          <w:rFonts w:ascii="Times New Roman" w:hAnsi="Times New Roman" w:cs="Times New Roman"/>
        </w:rPr>
        <w:t xml:space="preserve">, O., &amp; Amorim, M. Clara. P. (2019). Continuous but not intermittent noise has a negative impact on mating success in a marine fish with paternal care. </w:t>
      </w:r>
      <w:r w:rsidRPr="00413879">
        <w:rPr>
          <w:rFonts w:ascii="Times New Roman" w:hAnsi="Times New Roman" w:cs="Times New Roman"/>
          <w:i/>
          <w:iCs/>
        </w:rPr>
        <w:t>Scientific Reports</w:t>
      </w:r>
      <w:r w:rsidRPr="00413879">
        <w:rPr>
          <w:rFonts w:ascii="Times New Roman" w:hAnsi="Times New Roman" w:cs="Times New Roman"/>
        </w:rPr>
        <w:t xml:space="preserve">, </w:t>
      </w:r>
      <w:r w:rsidRPr="00413879">
        <w:rPr>
          <w:rFonts w:ascii="Times New Roman" w:hAnsi="Times New Roman" w:cs="Times New Roman"/>
          <w:i/>
          <w:iCs/>
        </w:rPr>
        <w:t>9</w:t>
      </w:r>
      <w:r w:rsidRPr="00413879">
        <w:rPr>
          <w:rFonts w:ascii="Times New Roman" w:hAnsi="Times New Roman" w:cs="Times New Roman"/>
        </w:rPr>
        <w:t>(1). https://doi.org/10.1038/s41598-019-41786-x</w:t>
      </w:r>
    </w:p>
    <w:p w14:paraId="6C43EBCC"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Buxton, R. T., McKenna, M. F., </w:t>
      </w:r>
      <w:proofErr w:type="spellStart"/>
      <w:r w:rsidRPr="00413879">
        <w:rPr>
          <w:rFonts w:ascii="Times New Roman" w:hAnsi="Times New Roman" w:cs="Times New Roman"/>
        </w:rPr>
        <w:t>Mennitt</w:t>
      </w:r>
      <w:proofErr w:type="spellEnd"/>
      <w:r w:rsidRPr="00413879">
        <w:rPr>
          <w:rFonts w:ascii="Times New Roman" w:hAnsi="Times New Roman" w:cs="Times New Roman"/>
        </w:rPr>
        <w:t xml:space="preserve">, D., Fristrup, K., Crooks, K., </w:t>
      </w:r>
      <w:proofErr w:type="spellStart"/>
      <w:r w:rsidRPr="00413879">
        <w:rPr>
          <w:rFonts w:ascii="Times New Roman" w:hAnsi="Times New Roman" w:cs="Times New Roman"/>
        </w:rPr>
        <w:t>Angeloni</w:t>
      </w:r>
      <w:proofErr w:type="spellEnd"/>
      <w:r w:rsidRPr="00413879">
        <w:rPr>
          <w:rFonts w:ascii="Times New Roman" w:hAnsi="Times New Roman" w:cs="Times New Roman"/>
        </w:rPr>
        <w:t xml:space="preserve">, L., &amp; </w:t>
      </w:r>
      <w:proofErr w:type="spellStart"/>
      <w:r w:rsidRPr="00413879">
        <w:rPr>
          <w:rFonts w:ascii="Times New Roman" w:hAnsi="Times New Roman" w:cs="Times New Roman"/>
        </w:rPr>
        <w:t>Wittemyer</w:t>
      </w:r>
      <w:proofErr w:type="spellEnd"/>
      <w:r w:rsidRPr="00413879">
        <w:rPr>
          <w:rFonts w:ascii="Times New Roman" w:hAnsi="Times New Roman" w:cs="Times New Roman"/>
        </w:rPr>
        <w:t xml:space="preserve">, G. (2017). Noise pollution is pervasive in U.S. protected areas. </w:t>
      </w:r>
      <w:r w:rsidRPr="00413879">
        <w:rPr>
          <w:rFonts w:ascii="Times New Roman" w:hAnsi="Times New Roman" w:cs="Times New Roman"/>
          <w:i/>
          <w:iCs/>
        </w:rPr>
        <w:t>Science</w:t>
      </w:r>
      <w:r w:rsidRPr="00413879">
        <w:rPr>
          <w:rFonts w:ascii="Times New Roman" w:hAnsi="Times New Roman" w:cs="Times New Roman"/>
        </w:rPr>
        <w:t xml:space="preserve">, </w:t>
      </w:r>
      <w:r w:rsidRPr="00413879">
        <w:rPr>
          <w:rFonts w:ascii="Times New Roman" w:hAnsi="Times New Roman" w:cs="Times New Roman"/>
          <w:i/>
          <w:iCs/>
        </w:rPr>
        <w:t>356</w:t>
      </w:r>
      <w:r w:rsidRPr="00413879">
        <w:rPr>
          <w:rFonts w:ascii="Times New Roman" w:hAnsi="Times New Roman" w:cs="Times New Roman"/>
        </w:rPr>
        <w:t>(6337), 531–533. https://doi.org/10.1126/science.aah4783</w:t>
      </w:r>
    </w:p>
    <w:p w14:paraId="04B9EB2C"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Ciach</w:t>
      </w:r>
      <w:proofErr w:type="spellEnd"/>
      <w:r w:rsidRPr="00413879">
        <w:rPr>
          <w:rFonts w:ascii="Times New Roman" w:hAnsi="Times New Roman" w:cs="Times New Roman"/>
        </w:rPr>
        <w:t xml:space="preserve">, M., &amp; Fröhlich, A. (2017). Habitat type, food resources, noise and light pollution explain the species composition, </w:t>
      </w:r>
      <w:proofErr w:type="gramStart"/>
      <w:r w:rsidRPr="00413879">
        <w:rPr>
          <w:rFonts w:ascii="Times New Roman" w:hAnsi="Times New Roman" w:cs="Times New Roman"/>
        </w:rPr>
        <w:t>abundance</w:t>
      </w:r>
      <w:proofErr w:type="gramEnd"/>
      <w:r w:rsidRPr="00413879">
        <w:rPr>
          <w:rFonts w:ascii="Times New Roman" w:hAnsi="Times New Roman" w:cs="Times New Roman"/>
        </w:rPr>
        <w:t xml:space="preserve"> and stability of a winter bird assemblage in an urban environment. </w:t>
      </w:r>
      <w:r w:rsidRPr="00413879">
        <w:rPr>
          <w:rFonts w:ascii="Times New Roman" w:hAnsi="Times New Roman" w:cs="Times New Roman"/>
          <w:i/>
          <w:iCs/>
        </w:rPr>
        <w:t>Urban Ecosystems</w:t>
      </w:r>
      <w:r w:rsidRPr="00413879">
        <w:rPr>
          <w:rFonts w:ascii="Times New Roman" w:hAnsi="Times New Roman" w:cs="Times New Roman"/>
        </w:rPr>
        <w:t xml:space="preserve">, </w:t>
      </w:r>
      <w:r w:rsidRPr="00413879">
        <w:rPr>
          <w:rFonts w:ascii="Times New Roman" w:hAnsi="Times New Roman" w:cs="Times New Roman"/>
          <w:i/>
          <w:iCs/>
        </w:rPr>
        <w:t>20</w:t>
      </w:r>
      <w:r w:rsidRPr="00413879">
        <w:rPr>
          <w:rFonts w:ascii="Times New Roman" w:hAnsi="Times New Roman" w:cs="Times New Roman"/>
        </w:rPr>
        <w:t>(3), 547–559. https://doi.org/10.1007/s11252-016-0613-6</w:t>
      </w:r>
    </w:p>
    <w:p w14:paraId="6B7FA669"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Coe, B. H., Beck, M. L., Chin, S. Y., </w:t>
      </w:r>
      <w:proofErr w:type="spellStart"/>
      <w:r w:rsidRPr="00413879">
        <w:rPr>
          <w:rFonts w:ascii="Times New Roman" w:hAnsi="Times New Roman" w:cs="Times New Roman"/>
        </w:rPr>
        <w:t>Jachowski</w:t>
      </w:r>
      <w:proofErr w:type="spellEnd"/>
      <w:r w:rsidRPr="00413879">
        <w:rPr>
          <w:rFonts w:ascii="Times New Roman" w:hAnsi="Times New Roman" w:cs="Times New Roman"/>
        </w:rPr>
        <w:t xml:space="preserve">, C. M. B., &amp; Hopkins, W. A. (2015). Local variation in weather conditions influences incubation behavior and temperature in a passerine bird. </w:t>
      </w:r>
      <w:r w:rsidRPr="00413879">
        <w:rPr>
          <w:rFonts w:ascii="Times New Roman" w:hAnsi="Times New Roman" w:cs="Times New Roman"/>
          <w:i/>
          <w:iCs/>
        </w:rPr>
        <w:t>Journal of Avian Biology</w:t>
      </w:r>
      <w:r w:rsidRPr="00413879">
        <w:rPr>
          <w:rFonts w:ascii="Times New Roman" w:hAnsi="Times New Roman" w:cs="Times New Roman"/>
        </w:rPr>
        <w:t xml:space="preserve">, </w:t>
      </w:r>
      <w:r w:rsidRPr="00413879">
        <w:rPr>
          <w:rFonts w:ascii="Times New Roman" w:hAnsi="Times New Roman" w:cs="Times New Roman"/>
          <w:i/>
          <w:iCs/>
        </w:rPr>
        <w:t>46</w:t>
      </w:r>
      <w:r w:rsidRPr="00413879">
        <w:rPr>
          <w:rFonts w:ascii="Times New Roman" w:hAnsi="Times New Roman" w:cs="Times New Roman"/>
        </w:rPr>
        <w:t>(4), 385–394. https://doi.org/10.1111/jav.00581</w:t>
      </w:r>
    </w:p>
    <w:p w14:paraId="1B200986"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Cooper, C. B., </w:t>
      </w:r>
      <w:proofErr w:type="spellStart"/>
      <w:r w:rsidRPr="00413879">
        <w:rPr>
          <w:rFonts w:ascii="Times New Roman" w:hAnsi="Times New Roman" w:cs="Times New Roman"/>
        </w:rPr>
        <w:t>Hochachka</w:t>
      </w:r>
      <w:proofErr w:type="spellEnd"/>
      <w:r w:rsidRPr="00413879">
        <w:rPr>
          <w:rFonts w:ascii="Times New Roman" w:hAnsi="Times New Roman" w:cs="Times New Roman"/>
        </w:rPr>
        <w:t xml:space="preserve">, W. M., Butcher, G., &amp; </w:t>
      </w:r>
      <w:proofErr w:type="spellStart"/>
      <w:r w:rsidRPr="00413879">
        <w:rPr>
          <w:rFonts w:ascii="Times New Roman" w:hAnsi="Times New Roman" w:cs="Times New Roman"/>
        </w:rPr>
        <w:t>Dhondt</w:t>
      </w:r>
      <w:proofErr w:type="spellEnd"/>
      <w:r w:rsidRPr="00413879">
        <w:rPr>
          <w:rFonts w:ascii="Times New Roman" w:hAnsi="Times New Roman" w:cs="Times New Roman"/>
        </w:rPr>
        <w:t xml:space="preserve">, A. A. (2005). SEASONAL AND LATITUDINAL TRENDS IN CLUTCH SIZE: THERMAL CONSTRAINTS DURING LAYING AND INCUBATION. </w:t>
      </w:r>
      <w:r w:rsidRPr="00413879">
        <w:rPr>
          <w:rFonts w:ascii="Times New Roman" w:hAnsi="Times New Roman" w:cs="Times New Roman"/>
          <w:i/>
          <w:iCs/>
        </w:rPr>
        <w:t>Ecology</w:t>
      </w:r>
      <w:r w:rsidRPr="00413879">
        <w:rPr>
          <w:rFonts w:ascii="Times New Roman" w:hAnsi="Times New Roman" w:cs="Times New Roman"/>
        </w:rPr>
        <w:t xml:space="preserve">, </w:t>
      </w:r>
      <w:r w:rsidRPr="00413879">
        <w:rPr>
          <w:rFonts w:ascii="Times New Roman" w:hAnsi="Times New Roman" w:cs="Times New Roman"/>
          <w:i/>
          <w:iCs/>
        </w:rPr>
        <w:t>86</w:t>
      </w:r>
      <w:r w:rsidRPr="00413879">
        <w:rPr>
          <w:rFonts w:ascii="Times New Roman" w:hAnsi="Times New Roman" w:cs="Times New Roman"/>
        </w:rPr>
        <w:t>(8), 2018–2031. https://doi.org/10.1890/03-8028</w:t>
      </w:r>
    </w:p>
    <w:p w14:paraId="371A2B6D"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Deluca, J. J. (n.d.). </w:t>
      </w:r>
      <w:r w:rsidRPr="00413879">
        <w:rPr>
          <w:rFonts w:ascii="Times New Roman" w:hAnsi="Times New Roman" w:cs="Times New Roman"/>
          <w:i/>
          <w:iCs/>
        </w:rPr>
        <w:t>Reproduction of Eastern Bluebirds (</w:t>
      </w:r>
      <w:proofErr w:type="spellStart"/>
      <w:r w:rsidRPr="00413879">
        <w:rPr>
          <w:rFonts w:ascii="Times New Roman" w:hAnsi="Times New Roman" w:cs="Times New Roman"/>
          <w:i/>
          <w:iCs/>
        </w:rPr>
        <w:t>sialia</w:t>
      </w:r>
      <w:proofErr w:type="spellEnd"/>
      <w:r w:rsidRPr="00413879">
        <w:rPr>
          <w:rFonts w:ascii="Times New Roman" w:hAnsi="Times New Roman" w:cs="Times New Roman"/>
          <w:i/>
          <w:iCs/>
        </w:rPr>
        <w:t xml:space="preserve"> </w:t>
      </w:r>
      <w:proofErr w:type="spellStart"/>
      <w:r w:rsidRPr="00413879">
        <w:rPr>
          <w:rFonts w:ascii="Times New Roman" w:hAnsi="Times New Roman" w:cs="Times New Roman"/>
          <w:i/>
          <w:iCs/>
        </w:rPr>
        <w:t>Sialias</w:t>
      </w:r>
      <w:proofErr w:type="spellEnd"/>
      <w:r w:rsidRPr="00413879">
        <w:rPr>
          <w:rFonts w:ascii="Times New Roman" w:hAnsi="Times New Roman" w:cs="Times New Roman"/>
          <w:i/>
          <w:iCs/>
        </w:rPr>
        <w:t>) in Relation to Farmland Management and Food Resources in North-Central Florida</w:t>
      </w:r>
      <w:r w:rsidRPr="00413879">
        <w:rPr>
          <w:rFonts w:ascii="Times New Roman" w:hAnsi="Times New Roman" w:cs="Times New Roman"/>
        </w:rPr>
        <w:t>. 87.</w:t>
      </w:r>
    </w:p>
    <w:p w14:paraId="0200D4F6"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Francis, C. D., &amp; Barber, J. R. (2013). A framework for understanding noise impacts on wildlife: An urgent conservation priority. </w:t>
      </w:r>
      <w:r w:rsidRPr="00413879">
        <w:rPr>
          <w:rFonts w:ascii="Times New Roman" w:hAnsi="Times New Roman" w:cs="Times New Roman"/>
          <w:i/>
          <w:iCs/>
        </w:rPr>
        <w:t>Frontiers in Ecology and the Environment</w:t>
      </w:r>
      <w:r w:rsidRPr="00413879">
        <w:rPr>
          <w:rFonts w:ascii="Times New Roman" w:hAnsi="Times New Roman" w:cs="Times New Roman"/>
        </w:rPr>
        <w:t xml:space="preserve">, </w:t>
      </w:r>
      <w:r w:rsidRPr="00413879">
        <w:rPr>
          <w:rFonts w:ascii="Times New Roman" w:hAnsi="Times New Roman" w:cs="Times New Roman"/>
          <w:i/>
          <w:iCs/>
        </w:rPr>
        <w:t>11</w:t>
      </w:r>
      <w:r w:rsidRPr="00413879">
        <w:rPr>
          <w:rFonts w:ascii="Times New Roman" w:hAnsi="Times New Roman" w:cs="Times New Roman"/>
        </w:rPr>
        <w:t>(6), 305–313. https://doi.org/10.1890/120183</w:t>
      </w:r>
    </w:p>
    <w:p w14:paraId="74F6851B"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Grade, A. M., &amp; Sieving, K. E. (2016). When the birds go unheard: Highway noise disrupts information transfer between bird species. </w:t>
      </w:r>
      <w:r w:rsidRPr="00413879">
        <w:rPr>
          <w:rFonts w:ascii="Times New Roman" w:hAnsi="Times New Roman" w:cs="Times New Roman"/>
          <w:i/>
          <w:iCs/>
        </w:rPr>
        <w:t>Biology Letters</w:t>
      </w:r>
      <w:r w:rsidRPr="00413879">
        <w:rPr>
          <w:rFonts w:ascii="Times New Roman" w:hAnsi="Times New Roman" w:cs="Times New Roman"/>
        </w:rPr>
        <w:t xml:space="preserve">, </w:t>
      </w:r>
      <w:r w:rsidRPr="00413879">
        <w:rPr>
          <w:rFonts w:ascii="Times New Roman" w:hAnsi="Times New Roman" w:cs="Times New Roman"/>
          <w:i/>
          <w:iCs/>
        </w:rPr>
        <w:t>12</w:t>
      </w:r>
      <w:r w:rsidRPr="00413879">
        <w:rPr>
          <w:rFonts w:ascii="Times New Roman" w:hAnsi="Times New Roman" w:cs="Times New Roman"/>
        </w:rPr>
        <w:t>(4), 20160113. https://doi.org/10.1098/rsbl.2016.0113</w:t>
      </w:r>
    </w:p>
    <w:p w14:paraId="305D4F4D"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Halfwerk</w:t>
      </w:r>
      <w:proofErr w:type="spellEnd"/>
      <w:r w:rsidRPr="00413879">
        <w:rPr>
          <w:rFonts w:ascii="Times New Roman" w:hAnsi="Times New Roman" w:cs="Times New Roman"/>
        </w:rPr>
        <w:t xml:space="preserve">, W., Both, C., &amp; </w:t>
      </w:r>
      <w:proofErr w:type="spellStart"/>
      <w:r w:rsidRPr="00413879">
        <w:rPr>
          <w:rFonts w:ascii="Times New Roman" w:hAnsi="Times New Roman" w:cs="Times New Roman"/>
        </w:rPr>
        <w:t>Slabbekoorn</w:t>
      </w:r>
      <w:proofErr w:type="spellEnd"/>
      <w:r w:rsidRPr="00413879">
        <w:rPr>
          <w:rFonts w:ascii="Times New Roman" w:hAnsi="Times New Roman" w:cs="Times New Roman"/>
        </w:rPr>
        <w:t xml:space="preserve">, H. (2016). Noise affects nest-box choice of 2 competing songbird species, but not their reproduction. </w:t>
      </w:r>
      <w:r w:rsidRPr="00413879">
        <w:rPr>
          <w:rFonts w:ascii="Times New Roman" w:hAnsi="Times New Roman" w:cs="Times New Roman"/>
          <w:i/>
          <w:iCs/>
        </w:rPr>
        <w:t>Behavioral Ecology</w:t>
      </w:r>
      <w:r w:rsidRPr="00413879">
        <w:rPr>
          <w:rFonts w:ascii="Times New Roman" w:hAnsi="Times New Roman" w:cs="Times New Roman"/>
        </w:rPr>
        <w:t>, arw095. https://doi.org/10.1093/beheco/arw095</w:t>
      </w:r>
    </w:p>
    <w:p w14:paraId="06B81C83"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lastRenderedPageBreak/>
        <w:t xml:space="preserve">Hua, F., Sieving, K. E., Fletcher, R. J., &amp; Wright, C. A. (2014). Increased perception of predation risk to adults and offspring alters avian reproductive strategy and performance. </w:t>
      </w:r>
      <w:r w:rsidRPr="00413879">
        <w:rPr>
          <w:rFonts w:ascii="Times New Roman" w:hAnsi="Times New Roman" w:cs="Times New Roman"/>
          <w:i/>
          <w:iCs/>
        </w:rPr>
        <w:t>Behavioral Ecology</w:t>
      </w:r>
      <w:r w:rsidRPr="00413879">
        <w:rPr>
          <w:rFonts w:ascii="Times New Roman" w:hAnsi="Times New Roman" w:cs="Times New Roman"/>
        </w:rPr>
        <w:t xml:space="preserve">, </w:t>
      </w:r>
      <w:r w:rsidRPr="00413879">
        <w:rPr>
          <w:rFonts w:ascii="Times New Roman" w:hAnsi="Times New Roman" w:cs="Times New Roman"/>
          <w:i/>
          <w:iCs/>
        </w:rPr>
        <w:t>25</w:t>
      </w:r>
      <w:r w:rsidRPr="00413879">
        <w:rPr>
          <w:rFonts w:ascii="Times New Roman" w:hAnsi="Times New Roman" w:cs="Times New Roman"/>
        </w:rPr>
        <w:t>(3), 509–519. https://doi.org/10.1093/beheco/aru017</w:t>
      </w:r>
    </w:p>
    <w:p w14:paraId="602A7167"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Injaian</w:t>
      </w:r>
      <w:proofErr w:type="spellEnd"/>
      <w:r w:rsidRPr="00413879">
        <w:rPr>
          <w:rFonts w:ascii="Times New Roman" w:hAnsi="Times New Roman" w:cs="Times New Roman"/>
        </w:rPr>
        <w:t xml:space="preserve">, A. S., Poon, L. Y., &amp; Patricelli, G. L. (2018). Effects of experimental anthropogenic noise on avian settlement patterns and reproductive success. </w:t>
      </w:r>
      <w:r w:rsidRPr="00413879">
        <w:rPr>
          <w:rFonts w:ascii="Times New Roman" w:hAnsi="Times New Roman" w:cs="Times New Roman"/>
          <w:i/>
          <w:iCs/>
        </w:rPr>
        <w:t>Behavioral Ecology</w:t>
      </w:r>
      <w:r w:rsidRPr="00413879">
        <w:rPr>
          <w:rFonts w:ascii="Times New Roman" w:hAnsi="Times New Roman" w:cs="Times New Roman"/>
        </w:rPr>
        <w:t xml:space="preserve">, </w:t>
      </w:r>
      <w:r w:rsidRPr="00413879">
        <w:rPr>
          <w:rFonts w:ascii="Times New Roman" w:hAnsi="Times New Roman" w:cs="Times New Roman"/>
          <w:i/>
          <w:iCs/>
        </w:rPr>
        <w:t>29</w:t>
      </w:r>
      <w:r w:rsidRPr="00413879">
        <w:rPr>
          <w:rFonts w:ascii="Times New Roman" w:hAnsi="Times New Roman" w:cs="Times New Roman"/>
        </w:rPr>
        <w:t>(5), 1181–1189. https://doi.org/10.1093/beheco/ary097</w:t>
      </w:r>
    </w:p>
    <w:p w14:paraId="574D75E0"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Kight</w:t>
      </w:r>
      <w:proofErr w:type="spellEnd"/>
      <w:r w:rsidRPr="00413879">
        <w:rPr>
          <w:rFonts w:ascii="Times New Roman" w:hAnsi="Times New Roman" w:cs="Times New Roman"/>
        </w:rPr>
        <w:t xml:space="preserve">, C. R., &amp; Swaddle, J. P. (2015). Eastern Bluebirds Alter their Song in Response to Anthropogenic Changes in the Acoustic Environment. </w:t>
      </w:r>
      <w:r w:rsidRPr="00413879">
        <w:rPr>
          <w:rFonts w:ascii="Times New Roman" w:hAnsi="Times New Roman" w:cs="Times New Roman"/>
          <w:i/>
          <w:iCs/>
        </w:rPr>
        <w:t>Integrative and Comparative Biology</w:t>
      </w:r>
      <w:r w:rsidRPr="00413879">
        <w:rPr>
          <w:rFonts w:ascii="Times New Roman" w:hAnsi="Times New Roman" w:cs="Times New Roman"/>
        </w:rPr>
        <w:t xml:space="preserve">, </w:t>
      </w:r>
      <w:r w:rsidRPr="00413879">
        <w:rPr>
          <w:rFonts w:ascii="Times New Roman" w:hAnsi="Times New Roman" w:cs="Times New Roman"/>
          <w:i/>
          <w:iCs/>
        </w:rPr>
        <w:t>55</w:t>
      </w:r>
      <w:r w:rsidRPr="00413879">
        <w:rPr>
          <w:rFonts w:ascii="Times New Roman" w:hAnsi="Times New Roman" w:cs="Times New Roman"/>
        </w:rPr>
        <w:t>(3), 418–431. https://doi.org/10.1093/icb/icv070</w:t>
      </w:r>
    </w:p>
    <w:p w14:paraId="51AFFD12"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Kleist, N. J., </w:t>
      </w:r>
      <w:proofErr w:type="spellStart"/>
      <w:r w:rsidRPr="00413879">
        <w:rPr>
          <w:rFonts w:ascii="Times New Roman" w:hAnsi="Times New Roman" w:cs="Times New Roman"/>
        </w:rPr>
        <w:t>Guralnick</w:t>
      </w:r>
      <w:proofErr w:type="spellEnd"/>
      <w:r w:rsidRPr="00413879">
        <w:rPr>
          <w:rFonts w:ascii="Times New Roman" w:hAnsi="Times New Roman" w:cs="Times New Roman"/>
        </w:rPr>
        <w:t xml:space="preserve">, R. P., Cruz, A., Lowry, C. A., &amp; Francis, C. D. (2018). Chronic anthropogenic noise disrupts glucocorticoid signaling and has multiple effects on fitness in an avian community. </w:t>
      </w:r>
      <w:r w:rsidRPr="00413879">
        <w:rPr>
          <w:rFonts w:ascii="Times New Roman" w:hAnsi="Times New Roman" w:cs="Times New Roman"/>
          <w:i/>
          <w:iCs/>
        </w:rPr>
        <w:t>Proceedings of the National Academy of Sciences</w:t>
      </w:r>
      <w:r w:rsidRPr="00413879">
        <w:rPr>
          <w:rFonts w:ascii="Times New Roman" w:hAnsi="Times New Roman" w:cs="Times New Roman"/>
        </w:rPr>
        <w:t xml:space="preserve">, </w:t>
      </w:r>
      <w:r w:rsidRPr="00413879">
        <w:rPr>
          <w:rFonts w:ascii="Times New Roman" w:hAnsi="Times New Roman" w:cs="Times New Roman"/>
          <w:i/>
          <w:iCs/>
        </w:rPr>
        <w:t>115</w:t>
      </w:r>
      <w:r w:rsidRPr="00413879">
        <w:rPr>
          <w:rFonts w:ascii="Times New Roman" w:hAnsi="Times New Roman" w:cs="Times New Roman"/>
        </w:rPr>
        <w:t>(4), E648–E657. https://doi.org/10.1073/pnas.1709200115</w:t>
      </w:r>
    </w:p>
    <w:p w14:paraId="678C8E8D"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LaCharite</w:t>
      </w:r>
      <w:proofErr w:type="spellEnd"/>
      <w:r w:rsidRPr="00413879">
        <w:rPr>
          <w:rFonts w:ascii="Times New Roman" w:hAnsi="Times New Roman" w:cs="Times New Roman"/>
        </w:rPr>
        <w:t xml:space="preserve">, K. (2016). Re-visioning agriculture in higher education: The role of campus agriculture initiatives in sustainability education. </w:t>
      </w:r>
      <w:r w:rsidRPr="00413879">
        <w:rPr>
          <w:rFonts w:ascii="Times New Roman" w:hAnsi="Times New Roman" w:cs="Times New Roman"/>
          <w:i/>
          <w:iCs/>
        </w:rPr>
        <w:t>Agriculture and Human Values</w:t>
      </w:r>
      <w:r w:rsidRPr="00413879">
        <w:rPr>
          <w:rFonts w:ascii="Times New Roman" w:hAnsi="Times New Roman" w:cs="Times New Roman"/>
        </w:rPr>
        <w:t xml:space="preserve">, </w:t>
      </w:r>
      <w:r w:rsidRPr="00413879">
        <w:rPr>
          <w:rFonts w:ascii="Times New Roman" w:hAnsi="Times New Roman" w:cs="Times New Roman"/>
          <w:i/>
          <w:iCs/>
        </w:rPr>
        <w:t>33</w:t>
      </w:r>
      <w:r w:rsidRPr="00413879">
        <w:rPr>
          <w:rFonts w:ascii="Times New Roman" w:hAnsi="Times New Roman" w:cs="Times New Roman"/>
        </w:rPr>
        <w:t>(3), 521–535. https://doi.org/10.1007/s10460-015-9619-6</w:t>
      </w:r>
    </w:p>
    <w:p w14:paraId="1645B076"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Luo, J., </w:t>
      </w:r>
      <w:proofErr w:type="spellStart"/>
      <w:r w:rsidRPr="00413879">
        <w:rPr>
          <w:rFonts w:ascii="Times New Roman" w:hAnsi="Times New Roman" w:cs="Times New Roman"/>
        </w:rPr>
        <w:t>Siemers</w:t>
      </w:r>
      <w:proofErr w:type="spellEnd"/>
      <w:r w:rsidRPr="00413879">
        <w:rPr>
          <w:rFonts w:ascii="Times New Roman" w:hAnsi="Times New Roman" w:cs="Times New Roman"/>
        </w:rPr>
        <w:t xml:space="preserve">, B. M., &amp; </w:t>
      </w:r>
      <w:proofErr w:type="spellStart"/>
      <w:r w:rsidRPr="00413879">
        <w:rPr>
          <w:rFonts w:ascii="Times New Roman" w:hAnsi="Times New Roman" w:cs="Times New Roman"/>
        </w:rPr>
        <w:t>Koselj</w:t>
      </w:r>
      <w:proofErr w:type="spellEnd"/>
      <w:r w:rsidRPr="00413879">
        <w:rPr>
          <w:rFonts w:ascii="Times New Roman" w:hAnsi="Times New Roman" w:cs="Times New Roman"/>
        </w:rPr>
        <w:t xml:space="preserve">, K. (2015). How anthropogenic noise affects foraging. </w:t>
      </w:r>
      <w:r w:rsidRPr="00413879">
        <w:rPr>
          <w:rFonts w:ascii="Times New Roman" w:hAnsi="Times New Roman" w:cs="Times New Roman"/>
          <w:i/>
          <w:iCs/>
        </w:rPr>
        <w:t>Global Change Biology</w:t>
      </w:r>
      <w:r w:rsidRPr="00413879">
        <w:rPr>
          <w:rFonts w:ascii="Times New Roman" w:hAnsi="Times New Roman" w:cs="Times New Roman"/>
        </w:rPr>
        <w:t xml:space="preserve">, </w:t>
      </w:r>
      <w:r w:rsidRPr="00413879">
        <w:rPr>
          <w:rFonts w:ascii="Times New Roman" w:hAnsi="Times New Roman" w:cs="Times New Roman"/>
          <w:i/>
          <w:iCs/>
        </w:rPr>
        <w:t>21</w:t>
      </w:r>
      <w:r w:rsidRPr="00413879">
        <w:rPr>
          <w:rFonts w:ascii="Times New Roman" w:hAnsi="Times New Roman" w:cs="Times New Roman"/>
        </w:rPr>
        <w:t>(9), 3278–3289. https://doi.org/10.1111/gcb.12997</w:t>
      </w:r>
    </w:p>
    <w:p w14:paraId="0A8F4E4D"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Madadi</w:t>
      </w:r>
      <w:proofErr w:type="spellEnd"/>
      <w:r w:rsidRPr="00413879">
        <w:rPr>
          <w:rFonts w:ascii="Times New Roman" w:hAnsi="Times New Roman" w:cs="Times New Roman"/>
        </w:rPr>
        <w:t xml:space="preserve">, H., Moradi, H., </w:t>
      </w:r>
      <w:proofErr w:type="spellStart"/>
      <w:r w:rsidRPr="00413879">
        <w:rPr>
          <w:rFonts w:ascii="Times New Roman" w:hAnsi="Times New Roman" w:cs="Times New Roman"/>
        </w:rPr>
        <w:t>Soffianian</w:t>
      </w:r>
      <w:proofErr w:type="spellEnd"/>
      <w:r w:rsidRPr="00413879">
        <w:rPr>
          <w:rFonts w:ascii="Times New Roman" w:hAnsi="Times New Roman" w:cs="Times New Roman"/>
        </w:rPr>
        <w:t xml:space="preserve">, A., </w:t>
      </w:r>
      <w:proofErr w:type="spellStart"/>
      <w:r w:rsidRPr="00413879">
        <w:rPr>
          <w:rFonts w:ascii="Times New Roman" w:hAnsi="Times New Roman" w:cs="Times New Roman"/>
        </w:rPr>
        <w:t>Salmanmahiny</w:t>
      </w:r>
      <w:proofErr w:type="spellEnd"/>
      <w:r w:rsidRPr="00413879">
        <w:rPr>
          <w:rFonts w:ascii="Times New Roman" w:hAnsi="Times New Roman" w:cs="Times New Roman"/>
        </w:rPr>
        <w:t xml:space="preserve">, A., </w:t>
      </w:r>
      <w:proofErr w:type="spellStart"/>
      <w:r w:rsidRPr="00413879">
        <w:rPr>
          <w:rFonts w:ascii="Times New Roman" w:hAnsi="Times New Roman" w:cs="Times New Roman"/>
        </w:rPr>
        <w:t>Senn</w:t>
      </w:r>
      <w:proofErr w:type="spellEnd"/>
      <w:r w:rsidRPr="00413879">
        <w:rPr>
          <w:rFonts w:ascii="Times New Roman" w:hAnsi="Times New Roman" w:cs="Times New Roman"/>
        </w:rPr>
        <w:t xml:space="preserve">, J., &amp; </w:t>
      </w:r>
      <w:proofErr w:type="spellStart"/>
      <w:r w:rsidRPr="00413879">
        <w:rPr>
          <w:rFonts w:ascii="Times New Roman" w:hAnsi="Times New Roman" w:cs="Times New Roman"/>
        </w:rPr>
        <w:t>Geneletti</w:t>
      </w:r>
      <w:proofErr w:type="spellEnd"/>
      <w:r w:rsidRPr="00413879">
        <w:rPr>
          <w:rFonts w:ascii="Times New Roman" w:hAnsi="Times New Roman" w:cs="Times New Roman"/>
        </w:rPr>
        <w:t xml:space="preserve">, D. (2017). Degradation of natural habitats by roads: Comparing land-take and noise effect zone. </w:t>
      </w:r>
      <w:r w:rsidRPr="00413879">
        <w:rPr>
          <w:rFonts w:ascii="Times New Roman" w:hAnsi="Times New Roman" w:cs="Times New Roman"/>
          <w:i/>
          <w:iCs/>
        </w:rPr>
        <w:t>Environmental Impact Assessment Review</w:t>
      </w:r>
      <w:r w:rsidRPr="00413879">
        <w:rPr>
          <w:rFonts w:ascii="Times New Roman" w:hAnsi="Times New Roman" w:cs="Times New Roman"/>
        </w:rPr>
        <w:t xml:space="preserve">, </w:t>
      </w:r>
      <w:r w:rsidRPr="00413879">
        <w:rPr>
          <w:rFonts w:ascii="Times New Roman" w:hAnsi="Times New Roman" w:cs="Times New Roman"/>
          <w:i/>
          <w:iCs/>
        </w:rPr>
        <w:t>65</w:t>
      </w:r>
      <w:r w:rsidRPr="00413879">
        <w:rPr>
          <w:rFonts w:ascii="Times New Roman" w:hAnsi="Times New Roman" w:cs="Times New Roman"/>
        </w:rPr>
        <w:t>, 147–155. https://doi.org/10.1016/j.eiar.2017.05.003</w:t>
      </w:r>
    </w:p>
    <w:p w14:paraId="36BB92A0"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Madliger</w:t>
      </w:r>
      <w:proofErr w:type="spellEnd"/>
      <w:r w:rsidRPr="00413879">
        <w:rPr>
          <w:rFonts w:ascii="Times New Roman" w:hAnsi="Times New Roman" w:cs="Times New Roman"/>
        </w:rPr>
        <w:t xml:space="preserve">, C. L. (2012). Toward improved conservation management: A consideration of sensory ecology. </w:t>
      </w:r>
      <w:r w:rsidRPr="00413879">
        <w:rPr>
          <w:rFonts w:ascii="Times New Roman" w:hAnsi="Times New Roman" w:cs="Times New Roman"/>
          <w:i/>
          <w:iCs/>
        </w:rPr>
        <w:t>Biodiversity and Conservation</w:t>
      </w:r>
      <w:r w:rsidRPr="00413879">
        <w:rPr>
          <w:rFonts w:ascii="Times New Roman" w:hAnsi="Times New Roman" w:cs="Times New Roman"/>
        </w:rPr>
        <w:t xml:space="preserve">, </w:t>
      </w:r>
      <w:r w:rsidRPr="00413879">
        <w:rPr>
          <w:rFonts w:ascii="Times New Roman" w:hAnsi="Times New Roman" w:cs="Times New Roman"/>
          <w:i/>
          <w:iCs/>
        </w:rPr>
        <w:t>21</w:t>
      </w:r>
      <w:r w:rsidRPr="00413879">
        <w:rPr>
          <w:rFonts w:ascii="Times New Roman" w:hAnsi="Times New Roman" w:cs="Times New Roman"/>
        </w:rPr>
        <w:t>(13), 3277–3286. https://doi.org/10.1007/s10531-012-0363-6</w:t>
      </w:r>
    </w:p>
    <w:p w14:paraId="54F4D5DF"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Malone, K. M., Powell, A. C., Hua, F., &amp; Sieving, K. E. (2017). Bluebirds perceive prey switching by Cooper’s hawks across an urban gradient and adjust reproductive effort. </w:t>
      </w:r>
      <w:proofErr w:type="spellStart"/>
      <w:r w:rsidRPr="00413879">
        <w:rPr>
          <w:rFonts w:ascii="Times New Roman" w:hAnsi="Times New Roman" w:cs="Times New Roman"/>
          <w:i/>
          <w:iCs/>
        </w:rPr>
        <w:t>Écoscience</w:t>
      </w:r>
      <w:proofErr w:type="spellEnd"/>
      <w:r w:rsidRPr="00413879">
        <w:rPr>
          <w:rFonts w:ascii="Times New Roman" w:hAnsi="Times New Roman" w:cs="Times New Roman"/>
        </w:rPr>
        <w:t xml:space="preserve">, </w:t>
      </w:r>
      <w:r w:rsidRPr="00413879">
        <w:rPr>
          <w:rFonts w:ascii="Times New Roman" w:hAnsi="Times New Roman" w:cs="Times New Roman"/>
          <w:i/>
          <w:iCs/>
        </w:rPr>
        <w:t>24</w:t>
      </w:r>
      <w:r w:rsidRPr="00413879">
        <w:rPr>
          <w:rFonts w:ascii="Times New Roman" w:hAnsi="Times New Roman" w:cs="Times New Roman"/>
        </w:rPr>
        <w:t>(1–2), 21–31. https://doi.org/10.1080/11956860.2017.1346449</w:t>
      </w:r>
    </w:p>
    <w:p w14:paraId="4FBDAC5E"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McClure, C. J. W., Ware, H. E., Carlisle, J., </w:t>
      </w:r>
      <w:proofErr w:type="spellStart"/>
      <w:r w:rsidRPr="00413879">
        <w:rPr>
          <w:rFonts w:ascii="Times New Roman" w:hAnsi="Times New Roman" w:cs="Times New Roman"/>
        </w:rPr>
        <w:t>Kaltenecker</w:t>
      </w:r>
      <w:proofErr w:type="spellEnd"/>
      <w:r w:rsidRPr="00413879">
        <w:rPr>
          <w:rFonts w:ascii="Times New Roman" w:hAnsi="Times New Roman" w:cs="Times New Roman"/>
        </w:rPr>
        <w:t xml:space="preserve">, G., &amp; Barber, J. R. (2013). An experimental investigation into the effects of traffic noise on distributions of birds: Avoiding the phantom road. </w:t>
      </w:r>
      <w:r w:rsidRPr="00413879">
        <w:rPr>
          <w:rFonts w:ascii="Times New Roman" w:hAnsi="Times New Roman" w:cs="Times New Roman"/>
          <w:i/>
          <w:iCs/>
        </w:rPr>
        <w:t>Proceedings of the Royal Society B: Biological Sciences</w:t>
      </w:r>
      <w:r w:rsidRPr="00413879">
        <w:rPr>
          <w:rFonts w:ascii="Times New Roman" w:hAnsi="Times New Roman" w:cs="Times New Roman"/>
        </w:rPr>
        <w:t xml:space="preserve">, </w:t>
      </w:r>
      <w:r w:rsidRPr="00413879">
        <w:rPr>
          <w:rFonts w:ascii="Times New Roman" w:hAnsi="Times New Roman" w:cs="Times New Roman"/>
          <w:i/>
          <w:iCs/>
        </w:rPr>
        <w:t>280</w:t>
      </w:r>
      <w:r w:rsidRPr="00413879">
        <w:rPr>
          <w:rFonts w:ascii="Times New Roman" w:hAnsi="Times New Roman" w:cs="Times New Roman"/>
        </w:rPr>
        <w:t>(1773), 20132290. https://doi.org/10.1098/rspb.2013.2290</w:t>
      </w:r>
    </w:p>
    <w:p w14:paraId="3A8A829E"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Mulholland, T. I., Ferraro, D. M., Boland, K. C., Ivey, K. N., Le, M.-L., </w:t>
      </w:r>
      <w:proofErr w:type="spellStart"/>
      <w:r w:rsidRPr="00413879">
        <w:rPr>
          <w:rFonts w:ascii="Times New Roman" w:hAnsi="Times New Roman" w:cs="Times New Roman"/>
        </w:rPr>
        <w:t>LaRiccia</w:t>
      </w:r>
      <w:proofErr w:type="spellEnd"/>
      <w:r w:rsidRPr="00413879">
        <w:rPr>
          <w:rFonts w:ascii="Times New Roman" w:hAnsi="Times New Roman" w:cs="Times New Roman"/>
        </w:rPr>
        <w:t xml:space="preserve">, C. A., </w:t>
      </w:r>
      <w:proofErr w:type="spellStart"/>
      <w:r w:rsidRPr="00413879">
        <w:rPr>
          <w:rFonts w:ascii="Times New Roman" w:hAnsi="Times New Roman" w:cs="Times New Roman"/>
        </w:rPr>
        <w:t>Vigianelli</w:t>
      </w:r>
      <w:proofErr w:type="spellEnd"/>
      <w:r w:rsidRPr="00413879">
        <w:rPr>
          <w:rFonts w:ascii="Times New Roman" w:hAnsi="Times New Roman" w:cs="Times New Roman"/>
        </w:rPr>
        <w:t xml:space="preserve">, J. M., &amp; Francis, C. D. (2018). Effects of Experimental Anthropogenic Noise Exposure on the Reproductive Success of Secondary Cavity Nesting Birds. </w:t>
      </w:r>
      <w:r w:rsidRPr="00413879">
        <w:rPr>
          <w:rFonts w:ascii="Times New Roman" w:hAnsi="Times New Roman" w:cs="Times New Roman"/>
          <w:i/>
          <w:iCs/>
        </w:rPr>
        <w:t>Integrative and Comparative Biology</w:t>
      </w:r>
      <w:r w:rsidRPr="00413879">
        <w:rPr>
          <w:rFonts w:ascii="Times New Roman" w:hAnsi="Times New Roman" w:cs="Times New Roman"/>
        </w:rPr>
        <w:t>. https://doi.org/10.1093/icb/icy079</w:t>
      </w:r>
    </w:p>
    <w:p w14:paraId="6EC1B386"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lastRenderedPageBreak/>
        <w:t xml:space="preserve">Naguib, M., van </w:t>
      </w:r>
      <w:proofErr w:type="spellStart"/>
      <w:r w:rsidRPr="00413879">
        <w:rPr>
          <w:rFonts w:ascii="Times New Roman" w:hAnsi="Times New Roman" w:cs="Times New Roman"/>
        </w:rPr>
        <w:t>Oers</w:t>
      </w:r>
      <w:proofErr w:type="spellEnd"/>
      <w:r w:rsidRPr="00413879">
        <w:rPr>
          <w:rFonts w:ascii="Times New Roman" w:hAnsi="Times New Roman" w:cs="Times New Roman"/>
        </w:rPr>
        <w:t xml:space="preserve">, K., </w:t>
      </w:r>
      <w:proofErr w:type="spellStart"/>
      <w:r w:rsidRPr="00413879">
        <w:rPr>
          <w:rFonts w:ascii="Times New Roman" w:hAnsi="Times New Roman" w:cs="Times New Roman"/>
        </w:rPr>
        <w:t>Braakhuis</w:t>
      </w:r>
      <w:proofErr w:type="spellEnd"/>
      <w:r w:rsidRPr="00413879">
        <w:rPr>
          <w:rFonts w:ascii="Times New Roman" w:hAnsi="Times New Roman" w:cs="Times New Roman"/>
        </w:rPr>
        <w:t xml:space="preserve">, A., </w:t>
      </w:r>
      <w:proofErr w:type="spellStart"/>
      <w:r w:rsidRPr="00413879">
        <w:rPr>
          <w:rFonts w:ascii="Times New Roman" w:hAnsi="Times New Roman" w:cs="Times New Roman"/>
        </w:rPr>
        <w:t>Griffioen</w:t>
      </w:r>
      <w:proofErr w:type="spellEnd"/>
      <w:r w:rsidRPr="00413879">
        <w:rPr>
          <w:rFonts w:ascii="Times New Roman" w:hAnsi="Times New Roman" w:cs="Times New Roman"/>
        </w:rPr>
        <w:t xml:space="preserve">, M., de Goede, P., &amp; </w:t>
      </w:r>
      <w:proofErr w:type="spellStart"/>
      <w:r w:rsidRPr="00413879">
        <w:rPr>
          <w:rFonts w:ascii="Times New Roman" w:hAnsi="Times New Roman" w:cs="Times New Roman"/>
        </w:rPr>
        <w:t>Waas</w:t>
      </w:r>
      <w:proofErr w:type="spellEnd"/>
      <w:r w:rsidRPr="00413879">
        <w:rPr>
          <w:rFonts w:ascii="Times New Roman" w:hAnsi="Times New Roman" w:cs="Times New Roman"/>
        </w:rPr>
        <w:t xml:space="preserve">, J. R. (2013). Noise annoys: Effects of noise on breeding great tits depend on personality but not on noise characteristics. </w:t>
      </w:r>
      <w:r w:rsidRPr="00413879">
        <w:rPr>
          <w:rFonts w:ascii="Times New Roman" w:hAnsi="Times New Roman" w:cs="Times New Roman"/>
          <w:i/>
          <w:iCs/>
        </w:rPr>
        <w:t xml:space="preserve">Animal </w:t>
      </w:r>
      <w:proofErr w:type="spellStart"/>
      <w:r w:rsidRPr="00413879">
        <w:rPr>
          <w:rFonts w:ascii="Times New Roman" w:hAnsi="Times New Roman" w:cs="Times New Roman"/>
          <w:i/>
          <w:iCs/>
        </w:rPr>
        <w:t>Behaviour</w:t>
      </w:r>
      <w:proofErr w:type="spellEnd"/>
      <w:r w:rsidRPr="00413879">
        <w:rPr>
          <w:rFonts w:ascii="Times New Roman" w:hAnsi="Times New Roman" w:cs="Times New Roman"/>
        </w:rPr>
        <w:t xml:space="preserve">, </w:t>
      </w:r>
      <w:r w:rsidRPr="00413879">
        <w:rPr>
          <w:rFonts w:ascii="Times New Roman" w:hAnsi="Times New Roman" w:cs="Times New Roman"/>
          <w:i/>
          <w:iCs/>
        </w:rPr>
        <w:t>85</w:t>
      </w:r>
      <w:r w:rsidRPr="00413879">
        <w:rPr>
          <w:rFonts w:ascii="Times New Roman" w:hAnsi="Times New Roman" w:cs="Times New Roman"/>
        </w:rPr>
        <w:t>(5), 949–956. https://doi.org/10.1016/j.anbehav.2013.02.015</w:t>
      </w:r>
    </w:p>
    <w:p w14:paraId="18110A80"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Oguntunde</w:t>
      </w:r>
      <w:proofErr w:type="spellEnd"/>
      <w:r w:rsidRPr="00413879">
        <w:rPr>
          <w:rFonts w:ascii="Times New Roman" w:hAnsi="Times New Roman" w:cs="Times New Roman"/>
        </w:rPr>
        <w:t xml:space="preserve">, P. E., </w:t>
      </w:r>
      <w:proofErr w:type="spellStart"/>
      <w:r w:rsidRPr="00413879">
        <w:rPr>
          <w:rFonts w:ascii="Times New Roman" w:hAnsi="Times New Roman" w:cs="Times New Roman"/>
        </w:rPr>
        <w:t>Okagbue</w:t>
      </w:r>
      <w:proofErr w:type="spellEnd"/>
      <w:r w:rsidRPr="00413879">
        <w:rPr>
          <w:rFonts w:ascii="Times New Roman" w:hAnsi="Times New Roman" w:cs="Times New Roman"/>
        </w:rPr>
        <w:t xml:space="preserve">, H. I., </w:t>
      </w:r>
      <w:proofErr w:type="spellStart"/>
      <w:r w:rsidRPr="00413879">
        <w:rPr>
          <w:rFonts w:ascii="Times New Roman" w:hAnsi="Times New Roman" w:cs="Times New Roman"/>
        </w:rPr>
        <w:t>Oguntunde</w:t>
      </w:r>
      <w:proofErr w:type="spellEnd"/>
      <w:r w:rsidRPr="00413879">
        <w:rPr>
          <w:rFonts w:ascii="Times New Roman" w:hAnsi="Times New Roman" w:cs="Times New Roman"/>
        </w:rPr>
        <w:t xml:space="preserve">, O. A., &amp; </w:t>
      </w:r>
      <w:proofErr w:type="spellStart"/>
      <w:r w:rsidRPr="00413879">
        <w:rPr>
          <w:rFonts w:ascii="Times New Roman" w:hAnsi="Times New Roman" w:cs="Times New Roman"/>
        </w:rPr>
        <w:t>Odetunmibi</w:t>
      </w:r>
      <w:proofErr w:type="spellEnd"/>
      <w:r w:rsidRPr="00413879">
        <w:rPr>
          <w:rFonts w:ascii="Times New Roman" w:hAnsi="Times New Roman" w:cs="Times New Roman"/>
        </w:rPr>
        <w:t xml:space="preserve">, O. A. (2019). A Study of Noise Pollution Measurements and Possible Effects on Public Health in Ota Metropolis, Nigeria. </w:t>
      </w:r>
      <w:r w:rsidRPr="00413879">
        <w:rPr>
          <w:rFonts w:ascii="Times New Roman" w:hAnsi="Times New Roman" w:cs="Times New Roman"/>
          <w:i/>
          <w:iCs/>
        </w:rPr>
        <w:t>Open Access Macedonian Journal of Medical Sciences</w:t>
      </w:r>
      <w:r w:rsidRPr="00413879">
        <w:rPr>
          <w:rFonts w:ascii="Times New Roman" w:hAnsi="Times New Roman" w:cs="Times New Roman"/>
        </w:rPr>
        <w:t xml:space="preserve">, </w:t>
      </w:r>
      <w:r w:rsidRPr="00413879">
        <w:rPr>
          <w:rFonts w:ascii="Times New Roman" w:hAnsi="Times New Roman" w:cs="Times New Roman"/>
          <w:i/>
          <w:iCs/>
        </w:rPr>
        <w:t>7</w:t>
      </w:r>
      <w:r w:rsidRPr="00413879">
        <w:rPr>
          <w:rFonts w:ascii="Times New Roman" w:hAnsi="Times New Roman" w:cs="Times New Roman"/>
        </w:rPr>
        <w:t>(8), 1391–1395. https://doi.org/10.3889/oamjms.2019.234</w:t>
      </w:r>
    </w:p>
    <w:p w14:paraId="60CC9CDA"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Pinkowski</w:t>
      </w:r>
      <w:proofErr w:type="spellEnd"/>
      <w:r w:rsidRPr="00413879">
        <w:rPr>
          <w:rFonts w:ascii="Times New Roman" w:hAnsi="Times New Roman" w:cs="Times New Roman"/>
        </w:rPr>
        <w:t xml:space="preserve">, B. C. (1979). Nest Site Selection in Eastern Bluebirds. </w:t>
      </w:r>
      <w:r w:rsidRPr="00413879">
        <w:rPr>
          <w:rFonts w:ascii="Times New Roman" w:hAnsi="Times New Roman" w:cs="Times New Roman"/>
          <w:i/>
          <w:iCs/>
        </w:rPr>
        <w:t>The Condor</w:t>
      </w:r>
      <w:r w:rsidRPr="00413879">
        <w:rPr>
          <w:rFonts w:ascii="Times New Roman" w:hAnsi="Times New Roman" w:cs="Times New Roman"/>
        </w:rPr>
        <w:t xml:space="preserve">, </w:t>
      </w:r>
      <w:r w:rsidRPr="00413879">
        <w:rPr>
          <w:rFonts w:ascii="Times New Roman" w:hAnsi="Times New Roman" w:cs="Times New Roman"/>
          <w:i/>
          <w:iCs/>
        </w:rPr>
        <w:t>81</w:t>
      </w:r>
      <w:r w:rsidRPr="00413879">
        <w:rPr>
          <w:rFonts w:ascii="Times New Roman" w:hAnsi="Times New Roman" w:cs="Times New Roman"/>
        </w:rPr>
        <w:t>(4), 435. https://doi.org/10.2307/1366980</w:t>
      </w:r>
    </w:p>
    <w:p w14:paraId="24AA348F"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Powell, D. M., </w:t>
      </w:r>
      <w:proofErr w:type="spellStart"/>
      <w:r w:rsidRPr="00413879">
        <w:rPr>
          <w:rFonts w:ascii="Times New Roman" w:hAnsi="Times New Roman" w:cs="Times New Roman"/>
        </w:rPr>
        <w:t>Carlstead</w:t>
      </w:r>
      <w:proofErr w:type="spellEnd"/>
      <w:r w:rsidRPr="00413879">
        <w:rPr>
          <w:rFonts w:ascii="Times New Roman" w:hAnsi="Times New Roman" w:cs="Times New Roman"/>
        </w:rPr>
        <w:t xml:space="preserve">, K., </w:t>
      </w:r>
      <w:proofErr w:type="spellStart"/>
      <w:r w:rsidRPr="00413879">
        <w:rPr>
          <w:rFonts w:ascii="Times New Roman" w:hAnsi="Times New Roman" w:cs="Times New Roman"/>
        </w:rPr>
        <w:t>Tarou</w:t>
      </w:r>
      <w:proofErr w:type="spellEnd"/>
      <w:r w:rsidRPr="00413879">
        <w:rPr>
          <w:rFonts w:ascii="Times New Roman" w:hAnsi="Times New Roman" w:cs="Times New Roman"/>
        </w:rPr>
        <w:t xml:space="preserve">, L. R., Brown, J. L., &amp; </w:t>
      </w:r>
      <w:proofErr w:type="spellStart"/>
      <w:r w:rsidRPr="00413879">
        <w:rPr>
          <w:rFonts w:ascii="Times New Roman" w:hAnsi="Times New Roman" w:cs="Times New Roman"/>
        </w:rPr>
        <w:t>Monfort</w:t>
      </w:r>
      <w:proofErr w:type="spellEnd"/>
      <w:r w:rsidRPr="00413879">
        <w:rPr>
          <w:rFonts w:ascii="Times New Roman" w:hAnsi="Times New Roman" w:cs="Times New Roman"/>
        </w:rPr>
        <w:t xml:space="preserve">, S. L. (2006). Effects of construction noise on behavior and cortisol levels in a pair of captive giant pandas (Ailuropoda melanoleuca). </w:t>
      </w:r>
      <w:r w:rsidRPr="00413879">
        <w:rPr>
          <w:rFonts w:ascii="Times New Roman" w:hAnsi="Times New Roman" w:cs="Times New Roman"/>
          <w:i/>
          <w:iCs/>
        </w:rPr>
        <w:t>Zoo Biology</w:t>
      </w:r>
      <w:r w:rsidRPr="00413879">
        <w:rPr>
          <w:rFonts w:ascii="Times New Roman" w:hAnsi="Times New Roman" w:cs="Times New Roman"/>
        </w:rPr>
        <w:t xml:space="preserve">, </w:t>
      </w:r>
      <w:r w:rsidRPr="00413879">
        <w:rPr>
          <w:rFonts w:ascii="Times New Roman" w:hAnsi="Times New Roman" w:cs="Times New Roman"/>
          <w:i/>
          <w:iCs/>
        </w:rPr>
        <w:t>25</w:t>
      </w:r>
      <w:r w:rsidRPr="00413879">
        <w:rPr>
          <w:rFonts w:ascii="Times New Roman" w:hAnsi="Times New Roman" w:cs="Times New Roman"/>
        </w:rPr>
        <w:t>(5), 391–408. https://doi.org/10.1002/zoo.20098</w:t>
      </w:r>
    </w:p>
    <w:p w14:paraId="30AF11DD"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Robertson, B. A., &amp; Blumstein, D. T. (2019). How to disarm an evolutionary trap. </w:t>
      </w:r>
      <w:r w:rsidRPr="00413879">
        <w:rPr>
          <w:rFonts w:ascii="Times New Roman" w:hAnsi="Times New Roman" w:cs="Times New Roman"/>
          <w:i/>
          <w:iCs/>
        </w:rPr>
        <w:t>Conservation Science and Practice</w:t>
      </w:r>
      <w:r w:rsidRPr="00413879">
        <w:rPr>
          <w:rFonts w:ascii="Times New Roman" w:hAnsi="Times New Roman" w:cs="Times New Roman"/>
        </w:rPr>
        <w:t xml:space="preserve">, </w:t>
      </w:r>
      <w:r w:rsidRPr="00413879">
        <w:rPr>
          <w:rFonts w:ascii="Times New Roman" w:hAnsi="Times New Roman" w:cs="Times New Roman"/>
          <w:i/>
          <w:iCs/>
        </w:rPr>
        <w:t>1</w:t>
      </w:r>
      <w:r w:rsidRPr="00413879">
        <w:rPr>
          <w:rFonts w:ascii="Times New Roman" w:hAnsi="Times New Roman" w:cs="Times New Roman"/>
        </w:rPr>
        <w:t>(11). https://doi.org/10.1111/csp2.116</w:t>
      </w:r>
    </w:p>
    <w:p w14:paraId="474D22CD"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Robertson, B. A., </w:t>
      </w:r>
      <w:proofErr w:type="spellStart"/>
      <w:r w:rsidRPr="00413879">
        <w:rPr>
          <w:rFonts w:ascii="Times New Roman" w:hAnsi="Times New Roman" w:cs="Times New Roman"/>
        </w:rPr>
        <w:t>Rehage</w:t>
      </w:r>
      <w:proofErr w:type="spellEnd"/>
      <w:r w:rsidRPr="00413879">
        <w:rPr>
          <w:rFonts w:ascii="Times New Roman" w:hAnsi="Times New Roman" w:cs="Times New Roman"/>
        </w:rPr>
        <w:t xml:space="preserve">, J. S., &amp; </w:t>
      </w:r>
      <w:proofErr w:type="spellStart"/>
      <w:r w:rsidRPr="00413879">
        <w:rPr>
          <w:rFonts w:ascii="Times New Roman" w:hAnsi="Times New Roman" w:cs="Times New Roman"/>
        </w:rPr>
        <w:t>Sih</w:t>
      </w:r>
      <w:proofErr w:type="spellEnd"/>
      <w:r w:rsidRPr="00413879">
        <w:rPr>
          <w:rFonts w:ascii="Times New Roman" w:hAnsi="Times New Roman" w:cs="Times New Roman"/>
        </w:rPr>
        <w:t xml:space="preserve">, A. (2013). Ecological novelty and the emergence of evolutionary traps. </w:t>
      </w:r>
      <w:r w:rsidRPr="00413879">
        <w:rPr>
          <w:rFonts w:ascii="Times New Roman" w:hAnsi="Times New Roman" w:cs="Times New Roman"/>
          <w:i/>
          <w:iCs/>
        </w:rPr>
        <w:t>Trends in Ecology &amp; Evolution</w:t>
      </w:r>
      <w:r w:rsidRPr="00413879">
        <w:rPr>
          <w:rFonts w:ascii="Times New Roman" w:hAnsi="Times New Roman" w:cs="Times New Roman"/>
        </w:rPr>
        <w:t xml:space="preserve">, </w:t>
      </w:r>
      <w:r w:rsidRPr="00413879">
        <w:rPr>
          <w:rFonts w:ascii="Times New Roman" w:hAnsi="Times New Roman" w:cs="Times New Roman"/>
          <w:i/>
          <w:iCs/>
        </w:rPr>
        <w:t>28</w:t>
      </w:r>
      <w:r w:rsidRPr="00413879">
        <w:rPr>
          <w:rFonts w:ascii="Times New Roman" w:hAnsi="Times New Roman" w:cs="Times New Roman"/>
        </w:rPr>
        <w:t>(9), 552–560. https://doi.org/10.1016/j.tree.2013.04.004</w:t>
      </w:r>
    </w:p>
    <w:p w14:paraId="753CF24E"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Rodewald</w:t>
      </w:r>
      <w:proofErr w:type="spellEnd"/>
      <w:r w:rsidRPr="00413879">
        <w:rPr>
          <w:rFonts w:ascii="Times New Roman" w:hAnsi="Times New Roman" w:cs="Times New Roman"/>
        </w:rPr>
        <w:t xml:space="preserve">, A. D., </w:t>
      </w:r>
      <w:proofErr w:type="spellStart"/>
      <w:r w:rsidRPr="00413879">
        <w:rPr>
          <w:rFonts w:ascii="Times New Roman" w:hAnsi="Times New Roman" w:cs="Times New Roman"/>
        </w:rPr>
        <w:t>Shustack</w:t>
      </w:r>
      <w:proofErr w:type="spellEnd"/>
      <w:r w:rsidRPr="00413879">
        <w:rPr>
          <w:rFonts w:ascii="Times New Roman" w:hAnsi="Times New Roman" w:cs="Times New Roman"/>
        </w:rPr>
        <w:t xml:space="preserve">, D. P., &amp; Jones, T. M. (2011). Dynamic selective environments and evolutionary traps in human-dominated landscapes. </w:t>
      </w:r>
      <w:r w:rsidRPr="00413879">
        <w:rPr>
          <w:rFonts w:ascii="Times New Roman" w:hAnsi="Times New Roman" w:cs="Times New Roman"/>
          <w:i/>
          <w:iCs/>
        </w:rPr>
        <w:t>Ecology</w:t>
      </w:r>
      <w:r w:rsidRPr="00413879">
        <w:rPr>
          <w:rFonts w:ascii="Times New Roman" w:hAnsi="Times New Roman" w:cs="Times New Roman"/>
        </w:rPr>
        <w:t xml:space="preserve">, </w:t>
      </w:r>
      <w:r w:rsidRPr="00413879">
        <w:rPr>
          <w:rFonts w:ascii="Times New Roman" w:hAnsi="Times New Roman" w:cs="Times New Roman"/>
          <w:i/>
          <w:iCs/>
        </w:rPr>
        <w:t>92</w:t>
      </w:r>
      <w:r w:rsidRPr="00413879">
        <w:rPr>
          <w:rFonts w:ascii="Times New Roman" w:hAnsi="Times New Roman" w:cs="Times New Roman"/>
        </w:rPr>
        <w:t>(9), 1781–1788. https://doi.org/10.1890/11-0022.1</w:t>
      </w:r>
    </w:p>
    <w:p w14:paraId="3E288064"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Schlaepfer</w:t>
      </w:r>
      <w:proofErr w:type="spellEnd"/>
      <w:r w:rsidRPr="00413879">
        <w:rPr>
          <w:rFonts w:ascii="Times New Roman" w:hAnsi="Times New Roman" w:cs="Times New Roman"/>
        </w:rPr>
        <w:t xml:space="preserve">, M., Runge, M., &amp; Sherman, P. (2002). Ecological and evolutionary traps. </w:t>
      </w:r>
      <w:r w:rsidRPr="00413879">
        <w:rPr>
          <w:rFonts w:ascii="Times New Roman" w:hAnsi="Times New Roman" w:cs="Times New Roman"/>
          <w:i/>
          <w:iCs/>
        </w:rPr>
        <w:t>Trends in Ecology &amp; Evolution</w:t>
      </w:r>
      <w:r w:rsidRPr="00413879">
        <w:rPr>
          <w:rFonts w:ascii="Times New Roman" w:hAnsi="Times New Roman" w:cs="Times New Roman"/>
        </w:rPr>
        <w:t xml:space="preserve">, </w:t>
      </w:r>
      <w:r w:rsidRPr="00413879">
        <w:rPr>
          <w:rFonts w:ascii="Times New Roman" w:hAnsi="Times New Roman" w:cs="Times New Roman"/>
          <w:i/>
          <w:iCs/>
        </w:rPr>
        <w:t>17</w:t>
      </w:r>
      <w:r w:rsidRPr="00413879">
        <w:rPr>
          <w:rFonts w:ascii="Times New Roman" w:hAnsi="Times New Roman" w:cs="Times New Roman"/>
        </w:rPr>
        <w:t>, 474–480. https://doi.org/10.1016/S0169-5347(02)02580-6</w:t>
      </w:r>
    </w:p>
    <w:p w14:paraId="32D23F17"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Schomer</w:t>
      </w:r>
      <w:proofErr w:type="spellEnd"/>
      <w:r w:rsidRPr="00413879">
        <w:rPr>
          <w:rFonts w:ascii="Times New Roman" w:hAnsi="Times New Roman" w:cs="Times New Roman"/>
        </w:rPr>
        <w:t xml:space="preserve">, P. D., Suzuki, Y., &amp; Saito, F. (2001). Evaluation of loudness-level weightings for assessing the annoyance of environmental noise. </w:t>
      </w:r>
      <w:r w:rsidRPr="00413879">
        <w:rPr>
          <w:rFonts w:ascii="Times New Roman" w:hAnsi="Times New Roman" w:cs="Times New Roman"/>
          <w:i/>
          <w:iCs/>
        </w:rPr>
        <w:t>The Journal of the Acoustical Society of America</w:t>
      </w:r>
      <w:r w:rsidRPr="00413879">
        <w:rPr>
          <w:rFonts w:ascii="Times New Roman" w:hAnsi="Times New Roman" w:cs="Times New Roman"/>
        </w:rPr>
        <w:t xml:space="preserve">, </w:t>
      </w:r>
      <w:r w:rsidRPr="00413879">
        <w:rPr>
          <w:rFonts w:ascii="Times New Roman" w:hAnsi="Times New Roman" w:cs="Times New Roman"/>
          <w:i/>
          <w:iCs/>
        </w:rPr>
        <w:t>110</w:t>
      </w:r>
      <w:r w:rsidRPr="00413879">
        <w:rPr>
          <w:rFonts w:ascii="Times New Roman" w:hAnsi="Times New Roman" w:cs="Times New Roman"/>
        </w:rPr>
        <w:t>(5), 2390–2397. https://doi.org/10.1121/1.1402116</w:t>
      </w:r>
    </w:p>
    <w:p w14:paraId="46CB2920"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t xml:space="preserve">Shannon, G., McKenna, M. F., </w:t>
      </w:r>
      <w:proofErr w:type="spellStart"/>
      <w:r w:rsidRPr="00413879">
        <w:rPr>
          <w:rFonts w:ascii="Times New Roman" w:hAnsi="Times New Roman" w:cs="Times New Roman"/>
        </w:rPr>
        <w:t>Angeloni</w:t>
      </w:r>
      <w:proofErr w:type="spellEnd"/>
      <w:r w:rsidRPr="00413879">
        <w:rPr>
          <w:rFonts w:ascii="Times New Roman" w:hAnsi="Times New Roman" w:cs="Times New Roman"/>
        </w:rPr>
        <w:t xml:space="preserve">, L. M., Crooks, K. R., Fristrup, K. M., Brown, E., Warner, K. A., Nelson, M. D., White, C., Briggs, J., McFarland, S., &amp; </w:t>
      </w:r>
      <w:proofErr w:type="spellStart"/>
      <w:r w:rsidRPr="00413879">
        <w:rPr>
          <w:rFonts w:ascii="Times New Roman" w:hAnsi="Times New Roman" w:cs="Times New Roman"/>
        </w:rPr>
        <w:t>Wittemyer</w:t>
      </w:r>
      <w:proofErr w:type="spellEnd"/>
      <w:r w:rsidRPr="00413879">
        <w:rPr>
          <w:rFonts w:ascii="Times New Roman" w:hAnsi="Times New Roman" w:cs="Times New Roman"/>
        </w:rPr>
        <w:t xml:space="preserve">, G. (2016). A synthesis of two decades of research documenting the effects of noise on wildlife: Effects of anthropogenic noise on wildlife. </w:t>
      </w:r>
      <w:r w:rsidRPr="00413879">
        <w:rPr>
          <w:rFonts w:ascii="Times New Roman" w:hAnsi="Times New Roman" w:cs="Times New Roman"/>
          <w:i/>
          <w:iCs/>
        </w:rPr>
        <w:t>Biological Reviews</w:t>
      </w:r>
      <w:r w:rsidRPr="00413879">
        <w:rPr>
          <w:rFonts w:ascii="Times New Roman" w:hAnsi="Times New Roman" w:cs="Times New Roman"/>
        </w:rPr>
        <w:t xml:space="preserve">, </w:t>
      </w:r>
      <w:r w:rsidRPr="00413879">
        <w:rPr>
          <w:rFonts w:ascii="Times New Roman" w:hAnsi="Times New Roman" w:cs="Times New Roman"/>
          <w:i/>
          <w:iCs/>
        </w:rPr>
        <w:t>91</w:t>
      </w:r>
      <w:r w:rsidRPr="00413879">
        <w:rPr>
          <w:rFonts w:ascii="Times New Roman" w:hAnsi="Times New Roman" w:cs="Times New Roman"/>
        </w:rPr>
        <w:t>(4), 982–1005. https://doi.org/10.1111/brv.12207</w:t>
      </w:r>
    </w:p>
    <w:p w14:paraId="7AF58D4F" w14:textId="77777777" w:rsidR="00413879" w:rsidRPr="00413879" w:rsidRDefault="00413879" w:rsidP="00413879">
      <w:pPr>
        <w:pStyle w:val="Bibliography"/>
        <w:spacing w:after="240" w:line="240" w:lineRule="auto"/>
        <w:rPr>
          <w:rFonts w:ascii="Times New Roman" w:hAnsi="Times New Roman" w:cs="Times New Roman"/>
        </w:rPr>
      </w:pPr>
      <w:proofErr w:type="spellStart"/>
      <w:r w:rsidRPr="00413879">
        <w:rPr>
          <w:rFonts w:ascii="Times New Roman" w:hAnsi="Times New Roman" w:cs="Times New Roman"/>
        </w:rPr>
        <w:t>Siemers</w:t>
      </w:r>
      <w:proofErr w:type="spellEnd"/>
      <w:r w:rsidRPr="00413879">
        <w:rPr>
          <w:rFonts w:ascii="Times New Roman" w:hAnsi="Times New Roman" w:cs="Times New Roman"/>
        </w:rPr>
        <w:t xml:space="preserve">, B. M., &amp; Schaub, A. (2011). Hunting at the highway: Traffic noise reduces foraging efficiency in acoustic predators. </w:t>
      </w:r>
      <w:r w:rsidRPr="00413879">
        <w:rPr>
          <w:rFonts w:ascii="Times New Roman" w:hAnsi="Times New Roman" w:cs="Times New Roman"/>
          <w:i/>
          <w:iCs/>
        </w:rPr>
        <w:t>Proceedings of the Royal Society B: Biological Sciences</w:t>
      </w:r>
      <w:r w:rsidRPr="00413879">
        <w:rPr>
          <w:rFonts w:ascii="Times New Roman" w:hAnsi="Times New Roman" w:cs="Times New Roman"/>
        </w:rPr>
        <w:t xml:space="preserve">, </w:t>
      </w:r>
      <w:r w:rsidRPr="00413879">
        <w:rPr>
          <w:rFonts w:ascii="Times New Roman" w:hAnsi="Times New Roman" w:cs="Times New Roman"/>
          <w:i/>
          <w:iCs/>
        </w:rPr>
        <w:t>278</w:t>
      </w:r>
      <w:r w:rsidRPr="00413879">
        <w:rPr>
          <w:rFonts w:ascii="Times New Roman" w:hAnsi="Times New Roman" w:cs="Times New Roman"/>
        </w:rPr>
        <w:t>(1712), 1646–1652. https://doi.org/10.1098/rspb.2010.2262</w:t>
      </w:r>
    </w:p>
    <w:p w14:paraId="393B03FD" w14:textId="77777777" w:rsidR="00413879" w:rsidRPr="00413879" w:rsidRDefault="00413879" w:rsidP="00413879">
      <w:pPr>
        <w:pStyle w:val="Bibliography"/>
        <w:spacing w:after="240" w:line="240" w:lineRule="auto"/>
        <w:rPr>
          <w:rFonts w:ascii="Times New Roman" w:hAnsi="Times New Roman" w:cs="Times New Roman"/>
        </w:rPr>
      </w:pPr>
      <w:r w:rsidRPr="00413879">
        <w:rPr>
          <w:rFonts w:ascii="Times New Roman" w:hAnsi="Times New Roman" w:cs="Times New Roman"/>
        </w:rPr>
        <w:lastRenderedPageBreak/>
        <w:t xml:space="preserve">Zhao, Q.-S., Hu, Y.-B., Liu, P.-F., Chen, L.-J., &amp; Sun, Y.-H. (2016). Nest site choice: A potential pathway linking personality and reproductive success. </w:t>
      </w:r>
      <w:r w:rsidRPr="00413879">
        <w:rPr>
          <w:rFonts w:ascii="Times New Roman" w:hAnsi="Times New Roman" w:cs="Times New Roman"/>
          <w:i/>
          <w:iCs/>
        </w:rPr>
        <w:t xml:space="preserve">Animal </w:t>
      </w:r>
      <w:proofErr w:type="spellStart"/>
      <w:r w:rsidRPr="00413879">
        <w:rPr>
          <w:rFonts w:ascii="Times New Roman" w:hAnsi="Times New Roman" w:cs="Times New Roman"/>
          <w:i/>
          <w:iCs/>
        </w:rPr>
        <w:t>Behaviour</w:t>
      </w:r>
      <w:proofErr w:type="spellEnd"/>
      <w:r w:rsidRPr="00413879">
        <w:rPr>
          <w:rFonts w:ascii="Times New Roman" w:hAnsi="Times New Roman" w:cs="Times New Roman"/>
        </w:rPr>
        <w:t xml:space="preserve">, </w:t>
      </w:r>
      <w:r w:rsidRPr="00413879">
        <w:rPr>
          <w:rFonts w:ascii="Times New Roman" w:hAnsi="Times New Roman" w:cs="Times New Roman"/>
          <w:i/>
          <w:iCs/>
        </w:rPr>
        <w:t>118</w:t>
      </w:r>
      <w:r w:rsidRPr="00413879">
        <w:rPr>
          <w:rFonts w:ascii="Times New Roman" w:hAnsi="Times New Roman" w:cs="Times New Roman"/>
        </w:rPr>
        <w:t>, 97–103. https://doi.org/10.1016/j.anbehav.2016.05.017</w:t>
      </w:r>
    </w:p>
    <w:p w14:paraId="3259DF17" w14:textId="24A2ED3F" w:rsidR="00040D9B" w:rsidRPr="004560D4" w:rsidRDefault="00040D9B" w:rsidP="00413879">
      <w:pPr>
        <w:spacing w:after="240"/>
        <w:rPr>
          <w:rFonts w:ascii="Times New Roman" w:hAnsi="Times New Roman" w:cs="Times New Roman"/>
          <w:b/>
          <w:bCs/>
        </w:rPr>
      </w:pPr>
      <w:r w:rsidRPr="004560D4">
        <w:rPr>
          <w:rFonts w:ascii="Times New Roman" w:hAnsi="Times New Roman" w:cs="Times New Roman"/>
          <w:b/>
          <w:bCs/>
        </w:rPr>
        <w:fldChar w:fldCharType="end"/>
      </w:r>
    </w:p>
    <w:p w14:paraId="01C8B9A6" w14:textId="0C86C3EA" w:rsidR="00040D9B" w:rsidRPr="004560D4" w:rsidRDefault="00040D9B" w:rsidP="00413879">
      <w:pPr>
        <w:spacing w:after="240"/>
        <w:rPr>
          <w:rFonts w:ascii="Times New Roman" w:hAnsi="Times New Roman" w:cs="Times New Roman"/>
          <w:b/>
          <w:bCs/>
        </w:rPr>
      </w:pPr>
    </w:p>
    <w:p w14:paraId="29169ABD" w14:textId="633B0E01" w:rsidR="00040D9B" w:rsidRPr="004560D4" w:rsidRDefault="00040D9B" w:rsidP="00413879">
      <w:pPr>
        <w:spacing w:after="240"/>
        <w:rPr>
          <w:rFonts w:ascii="Times New Roman" w:hAnsi="Times New Roman" w:cs="Times New Roman"/>
          <w:b/>
          <w:bCs/>
        </w:rPr>
      </w:pPr>
    </w:p>
    <w:p w14:paraId="6B9526A6" w14:textId="77777777" w:rsidR="00040D9B" w:rsidRPr="004560D4" w:rsidRDefault="00040D9B" w:rsidP="004560D4">
      <w:pPr>
        <w:rPr>
          <w:rFonts w:ascii="Times New Roman" w:hAnsi="Times New Roman" w:cs="Times New Roman"/>
          <w:b/>
          <w:bCs/>
        </w:rPr>
      </w:pPr>
    </w:p>
    <w:p w14:paraId="25F96116" w14:textId="184371B7" w:rsidR="00040D9B" w:rsidRPr="00711BB5" w:rsidRDefault="00040D9B" w:rsidP="004560D4">
      <w:pPr>
        <w:rPr>
          <w:rFonts w:ascii="Times New Roman" w:hAnsi="Times New Roman" w:cs="Times New Roman"/>
          <w:color w:val="FF0000"/>
        </w:rPr>
      </w:pPr>
    </w:p>
    <w:sectPr w:rsidR="00040D9B" w:rsidRPr="00711BB5">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82F03" w14:textId="77777777" w:rsidR="003D3288" w:rsidRDefault="003D3288" w:rsidP="00040D9B">
      <w:r>
        <w:separator/>
      </w:r>
    </w:p>
  </w:endnote>
  <w:endnote w:type="continuationSeparator" w:id="0">
    <w:p w14:paraId="22B164B2" w14:textId="77777777" w:rsidR="003D3288" w:rsidRDefault="003D3288" w:rsidP="0004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72032"/>
      <w:docPartObj>
        <w:docPartGallery w:val="Page Numbers (Bottom of Page)"/>
        <w:docPartUnique/>
      </w:docPartObj>
    </w:sdtPr>
    <w:sdtContent>
      <w:p w14:paraId="2B0E59A0" w14:textId="1C4C5339"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935ED">
          <w:rPr>
            <w:rStyle w:val="PageNumber"/>
          </w:rPr>
          <w:fldChar w:fldCharType="separate"/>
        </w:r>
        <w:r w:rsidR="00D935ED">
          <w:rPr>
            <w:rStyle w:val="PageNumber"/>
            <w:noProof/>
          </w:rPr>
          <w:t>1</w:t>
        </w:r>
        <w:r>
          <w:rPr>
            <w:rStyle w:val="PageNumber"/>
          </w:rPr>
          <w:fldChar w:fldCharType="end"/>
        </w:r>
      </w:p>
    </w:sdtContent>
  </w:sdt>
  <w:p w14:paraId="6C0586B9" w14:textId="77777777" w:rsidR="00040D9B" w:rsidRDefault="00040D9B" w:rsidP="00D935E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6702466"/>
      <w:docPartObj>
        <w:docPartGallery w:val="Page Numbers (Bottom of Page)"/>
        <w:docPartUnique/>
      </w:docPartObj>
    </w:sdtPr>
    <w:sdtContent>
      <w:p w14:paraId="45019F4E" w14:textId="082FB61C"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2AE0DE" w14:textId="0FCA1AA0" w:rsidR="00040D9B" w:rsidRDefault="00D935ED" w:rsidP="00D935ED">
    <w:pPr>
      <w:pStyle w:val="Footer"/>
      <w:ind w:right="360" w:firstLine="360"/>
      <w:jc w:val="center"/>
    </w:pPr>
    <w:r w:rsidRPr="00D935ED">
      <w:t>https://github.com/YueLiuUFPU/DS4B_Project_EBluebird_ConstrucNoise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F2AD4" w14:textId="77777777" w:rsidR="003D3288" w:rsidRDefault="003D3288" w:rsidP="00040D9B">
      <w:r>
        <w:separator/>
      </w:r>
    </w:p>
  </w:footnote>
  <w:footnote w:type="continuationSeparator" w:id="0">
    <w:p w14:paraId="60BBCA45" w14:textId="77777777" w:rsidR="003D3288" w:rsidRDefault="003D3288" w:rsidP="00040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F4E2A"/>
    <w:multiLevelType w:val="hybridMultilevel"/>
    <w:tmpl w:val="D0340FFC"/>
    <w:lvl w:ilvl="0" w:tplc="B32AFFEC">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5FCD7CEA"/>
    <w:multiLevelType w:val="hybridMultilevel"/>
    <w:tmpl w:val="0082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880221">
    <w:abstractNumId w:val="1"/>
  </w:num>
  <w:num w:numId="2" w16cid:durableId="360205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B"/>
    <w:rsid w:val="00014136"/>
    <w:rsid w:val="00040D9B"/>
    <w:rsid w:val="00115D85"/>
    <w:rsid w:val="003613B6"/>
    <w:rsid w:val="00363111"/>
    <w:rsid w:val="003A11D3"/>
    <w:rsid w:val="003D3288"/>
    <w:rsid w:val="00413879"/>
    <w:rsid w:val="004560D4"/>
    <w:rsid w:val="00711BB5"/>
    <w:rsid w:val="00756A0E"/>
    <w:rsid w:val="007B7E9C"/>
    <w:rsid w:val="007C047A"/>
    <w:rsid w:val="0085539C"/>
    <w:rsid w:val="008A01EF"/>
    <w:rsid w:val="00A179E6"/>
    <w:rsid w:val="00A64187"/>
    <w:rsid w:val="00A77087"/>
    <w:rsid w:val="00A772E7"/>
    <w:rsid w:val="00AC5F2D"/>
    <w:rsid w:val="00B42DEF"/>
    <w:rsid w:val="00D935ED"/>
    <w:rsid w:val="00DC6E20"/>
    <w:rsid w:val="00DF0D3E"/>
    <w:rsid w:val="00E1715E"/>
    <w:rsid w:val="00E30E0D"/>
    <w:rsid w:val="00F514F6"/>
    <w:rsid w:val="00F64306"/>
    <w:rsid w:val="00F71EA4"/>
    <w:rsid w:val="00FB6FB2"/>
    <w:rsid w:val="00FC6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C0C38"/>
  <w15:chartTrackingRefBased/>
  <w15:docId w15:val="{7903A72B-E08D-AD4C-A80D-17253BA7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0D9B"/>
    <w:pPr>
      <w:spacing w:before="100" w:beforeAutospacing="1" w:after="100" w:afterAutospacing="1"/>
    </w:pPr>
    <w:rPr>
      <w:rFonts w:ascii="Times New Roman" w:eastAsia="SimSun" w:hAnsi="Times New Roman" w:cs="Times New Roman"/>
      <w:lang w:eastAsia="en-US"/>
    </w:rPr>
  </w:style>
  <w:style w:type="paragraph" w:customStyle="1" w:styleId="002CHAPTERTITLE">
    <w:name w:val="002 CHAPTER TITLE"/>
    <w:basedOn w:val="Normal"/>
    <w:next w:val="Normal"/>
    <w:rsid w:val="00040D9B"/>
    <w:pPr>
      <w:spacing w:after="240"/>
      <w:jc w:val="center"/>
      <w:outlineLvl w:val="0"/>
    </w:pPr>
    <w:rPr>
      <w:rFonts w:ascii="Times New Roman" w:eastAsia="SimSun" w:hAnsi="Times New Roman" w:cs="Times New Roman"/>
      <w:lang w:eastAsia="en-US"/>
    </w:rPr>
  </w:style>
  <w:style w:type="paragraph" w:customStyle="1" w:styleId="003First-LevelSubheadingBOLD">
    <w:name w:val="003 First-Level Subheading BOLD"/>
    <w:basedOn w:val="Normal"/>
    <w:next w:val="Normal"/>
    <w:rsid w:val="00040D9B"/>
    <w:pPr>
      <w:keepNext/>
      <w:spacing w:after="240"/>
      <w:jc w:val="center"/>
      <w:outlineLvl w:val="1"/>
    </w:pPr>
    <w:rPr>
      <w:rFonts w:ascii="Times New Roman" w:eastAsia="SimSun" w:hAnsi="Times New Roman" w:cs="Times New Roman"/>
      <w:b/>
      <w:lang w:eastAsia="en-US"/>
    </w:rPr>
  </w:style>
  <w:style w:type="paragraph" w:customStyle="1" w:styleId="004Second-LevelSubheadingBOLD">
    <w:name w:val="004 Second-Level Subheading BOLD"/>
    <w:basedOn w:val="Normal"/>
    <w:next w:val="Normal"/>
    <w:rsid w:val="00040D9B"/>
    <w:pPr>
      <w:keepNext/>
      <w:spacing w:after="240"/>
      <w:ind w:left="288" w:hanging="288"/>
      <w:outlineLvl w:val="2"/>
    </w:pPr>
    <w:rPr>
      <w:rFonts w:ascii="Times New Roman" w:eastAsia="SimSun" w:hAnsi="Times New Roman" w:cs="Times New Roman"/>
      <w:b/>
      <w:lang w:eastAsia="en-US"/>
    </w:rPr>
  </w:style>
  <w:style w:type="paragraph" w:customStyle="1" w:styleId="006BodyText">
    <w:name w:val="006 Body Text"/>
    <w:basedOn w:val="Normal"/>
    <w:link w:val="006BodyText0"/>
    <w:qFormat/>
    <w:rsid w:val="00040D9B"/>
    <w:pPr>
      <w:spacing w:line="480" w:lineRule="auto"/>
      <w:ind w:firstLine="720"/>
    </w:pPr>
    <w:rPr>
      <w:rFonts w:ascii="Times New Roman" w:eastAsia="Calibri" w:hAnsi="Times New Roman" w:cs="Arial"/>
      <w:lang w:eastAsia="en-US"/>
    </w:rPr>
  </w:style>
  <w:style w:type="paragraph" w:styleId="CommentText">
    <w:name w:val="annotation text"/>
    <w:basedOn w:val="Normal"/>
    <w:link w:val="CommentTextChar"/>
    <w:uiPriority w:val="99"/>
    <w:unhideWhenUsed/>
    <w:rsid w:val="00040D9B"/>
    <w:rPr>
      <w:rFonts w:ascii="Times New Roman" w:eastAsia="SimSun" w:hAnsi="Times New Roman" w:cs="Times New Roman"/>
      <w:sz w:val="20"/>
      <w:szCs w:val="20"/>
    </w:rPr>
  </w:style>
  <w:style w:type="character" w:customStyle="1" w:styleId="CommentTextChar">
    <w:name w:val="Comment Text Char"/>
    <w:basedOn w:val="DefaultParagraphFont"/>
    <w:link w:val="CommentText"/>
    <w:uiPriority w:val="99"/>
    <w:rsid w:val="00040D9B"/>
    <w:rPr>
      <w:rFonts w:ascii="Times New Roman" w:eastAsia="SimSun" w:hAnsi="Times New Roman" w:cs="Times New Roman"/>
      <w:sz w:val="20"/>
      <w:szCs w:val="20"/>
    </w:rPr>
  </w:style>
  <w:style w:type="character" w:customStyle="1" w:styleId="006BodyText0">
    <w:name w:val="006 Body Text 字符"/>
    <w:basedOn w:val="DefaultParagraphFont"/>
    <w:link w:val="006BodyText"/>
    <w:rsid w:val="00040D9B"/>
    <w:rPr>
      <w:rFonts w:ascii="Times New Roman" w:eastAsia="Calibri" w:hAnsi="Times New Roman" w:cs="Arial"/>
      <w:lang w:eastAsia="en-US"/>
    </w:rPr>
  </w:style>
  <w:style w:type="paragraph" w:styleId="ListParagraph">
    <w:name w:val="List Paragraph"/>
    <w:basedOn w:val="Normal"/>
    <w:uiPriority w:val="34"/>
    <w:qFormat/>
    <w:rsid w:val="00040D9B"/>
    <w:pPr>
      <w:ind w:left="720"/>
      <w:contextualSpacing/>
    </w:pPr>
  </w:style>
  <w:style w:type="paragraph" w:styleId="Bibliography">
    <w:name w:val="Bibliography"/>
    <w:basedOn w:val="Normal"/>
    <w:next w:val="Normal"/>
    <w:uiPriority w:val="37"/>
    <w:unhideWhenUsed/>
    <w:rsid w:val="00040D9B"/>
    <w:pPr>
      <w:spacing w:line="480" w:lineRule="auto"/>
      <w:ind w:left="720" w:hanging="720"/>
    </w:pPr>
  </w:style>
  <w:style w:type="paragraph" w:styleId="Footer">
    <w:name w:val="footer"/>
    <w:basedOn w:val="Normal"/>
    <w:link w:val="FooterChar"/>
    <w:uiPriority w:val="99"/>
    <w:unhideWhenUsed/>
    <w:rsid w:val="00040D9B"/>
    <w:pPr>
      <w:tabs>
        <w:tab w:val="center" w:pos="4680"/>
        <w:tab w:val="right" w:pos="9360"/>
      </w:tabs>
    </w:pPr>
  </w:style>
  <w:style w:type="character" w:customStyle="1" w:styleId="FooterChar">
    <w:name w:val="Footer Char"/>
    <w:basedOn w:val="DefaultParagraphFont"/>
    <w:link w:val="Footer"/>
    <w:uiPriority w:val="99"/>
    <w:rsid w:val="00040D9B"/>
  </w:style>
  <w:style w:type="character" w:styleId="PageNumber">
    <w:name w:val="page number"/>
    <w:basedOn w:val="DefaultParagraphFont"/>
    <w:uiPriority w:val="99"/>
    <w:semiHidden/>
    <w:unhideWhenUsed/>
    <w:rsid w:val="00040D9B"/>
  </w:style>
  <w:style w:type="character" w:styleId="CommentReference">
    <w:name w:val="annotation reference"/>
    <w:basedOn w:val="DefaultParagraphFont"/>
    <w:uiPriority w:val="99"/>
    <w:semiHidden/>
    <w:unhideWhenUsed/>
    <w:rsid w:val="003A11D3"/>
    <w:rPr>
      <w:sz w:val="16"/>
      <w:szCs w:val="16"/>
    </w:rPr>
  </w:style>
  <w:style w:type="paragraph" w:styleId="CommentSubject">
    <w:name w:val="annotation subject"/>
    <w:basedOn w:val="CommentText"/>
    <w:next w:val="CommentText"/>
    <w:link w:val="CommentSubjectChar"/>
    <w:uiPriority w:val="99"/>
    <w:semiHidden/>
    <w:unhideWhenUsed/>
    <w:rsid w:val="003A11D3"/>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A11D3"/>
    <w:rPr>
      <w:rFonts w:ascii="Times New Roman" w:eastAsia="SimSun" w:hAnsi="Times New Roman" w:cs="Times New Roman"/>
      <w:b/>
      <w:bCs/>
      <w:sz w:val="20"/>
      <w:szCs w:val="20"/>
    </w:rPr>
  </w:style>
  <w:style w:type="character" w:styleId="Hyperlink">
    <w:name w:val="Hyperlink"/>
    <w:uiPriority w:val="99"/>
    <w:rsid w:val="004560D4"/>
    <w:rPr>
      <w:rFonts w:ascii="Times New Roman" w:hAnsi="Times New Roman"/>
      <w:color w:val="0000FF"/>
      <w:sz w:val="24"/>
      <w:u w:val="none"/>
    </w:rPr>
  </w:style>
  <w:style w:type="paragraph" w:styleId="Header">
    <w:name w:val="header"/>
    <w:basedOn w:val="Normal"/>
    <w:link w:val="HeaderChar"/>
    <w:uiPriority w:val="99"/>
    <w:unhideWhenUsed/>
    <w:rsid w:val="004560D4"/>
    <w:pPr>
      <w:tabs>
        <w:tab w:val="center" w:pos="4680"/>
        <w:tab w:val="right" w:pos="9360"/>
      </w:tabs>
    </w:pPr>
  </w:style>
  <w:style w:type="character" w:customStyle="1" w:styleId="HeaderChar">
    <w:name w:val="Header Char"/>
    <w:basedOn w:val="DefaultParagraphFont"/>
    <w:link w:val="Header"/>
    <w:uiPriority w:val="99"/>
    <w:rsid w:val="004560D4"/>
  </w:style>
  <w:style w:type="paragraph" w:customStyle="1" w:styleId="013TableCaption">
    <w:name w:val="013 Table Caption"/>
    <w:basedOn w:val="Normal"/>
    <w:next w:val="Normal"/>
    <w:rsid w:val="003613B6"/>
    <w:pPr>
      <w:keepNext/>
      <w:ind w:left="1080" w:hanging="1080"/>
    </w:pPr>
    <w:rPr>
      <w:rFonts w:ascii="Times New Roman" w:eastAsia="SimSun" w:hAnsi="Times New Roman" w:cs="Times New Roman"/>
      <w:lang w:eastAsia="en-US"/>
    </w:rPr>
  </w:style>
  <w:style w:type="character" w:customStyle="1" w:styleId="src">
    <w:name w:val="src"/>
    <w:basedOn w:val="DefaultParagraphFont"/>
    <w:rsid w:val="00AC5F2D"/>
  </w:style>
  <w:style w:type="paragraph" w:customStyle="1" w:styleId="014FigureCaption">
    <w:name w:val="014 Figure Caption"/>
    <w:basedOn w:val="Normal"/>
    <w:next w:val="Normal"/>
    <w:rsid w:val="00014136"/>
    <w:pPr>
      <w:spacing w:after="240"/>
      <w:ind w:left="1080" w:hanging="1080"/>
    </w:pPr>
    <w:rPr>
      <w:rFonts w:ascii="Times New Roman" w:eastAsia="SimSun" w:hAnsi="Times New Roman" w:cs="Times New Roman"/>
      <w:lang w:eastAsia="en-US"/>
    </w:rPr>
  </w:style>
  <w:style w:type="character" w:styleId="UnresolvedMention">
    <w:name w:val="Unresolved Mention"/>
    <w:basedOn w:val="DefaultParagraphFont"/>
    <w:uiPriority w:val="99"/>
    <w:semiHidden/>
    <w:unhideWhenUsed/>
    <w:rsid w:val="00D93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780">
      <w:bodyDiv w:val="1"/>
      <w:marLeft w:val="0"/>
      <w:marRight w:val="0"/>
      <w:marTop w:val="0"/>
      <w:marBottom w:val="0"/>
      <w:divBdr>
        <w:top w:val="none" w:sz="0" w:space="0" w:color="auto"/>
        <w:left w:val="none" w:sz="0" w:space="0" w:color="auto"/>
        <w:bottom w:val="none" w:sz="0" w:space="0" w:color="auto"/>
        <w:right w:val="none" w:sz="0" w:space="0" w:color="auto"/>
      </w:divBdr>
      <w:divsChild>
        <w:div w:id="2038383978">
          <w:marLeft w:val="0"/>
          <w:marRight w:val="0"/>
          <w:marTop w:val="0"/>
          <w:marBottom w:val="0"/>
          <w:divBdr>
            <w:top w:val="none" w:sz="0" w:space="0" w:color="auto"/>
            <w:left w:val="none" w:sz="0" w:space="0" w:color="auto"/>
            <w:bottom w:val="none" w:sz="0" w:space="0" w:color="auto"/>
            <w:right w:val="none" w:sz="0" w:space="0" w:color="auto"/>
          </w:divBdr>
          <w:divsChild>
            <w:div w:id="754937413">
              <w:marLeft w:val="0"/>
              <w:marRight w:val="0"/>
              <w:marTop w:val="0"/>
              <w:marBottom w:val="0"/>
              <w:divBdr>
                <w:top w:val="none" w:sz="0" w:space="0" w:color="auto"/>
                <w:left w:val="none" w:sz="0" w:space="0" w:color="auto"/>
                <w:bottom w:val="none" w:sz="0" w:space="0" w:color="auto"/>
                <w:right w:val="none" w:sz="0" w:space="0" w:color="auto"/>
              </w:divBdr>
              <w:divsChild>
                <w:div w:id="5145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8894">
      <w:bodyDiv w:val="1"/>
      <w:marLeft w:val="0"/>
      <w:marRight w:val="0"/>
      <w:marTop w:val="0"/>
      <w:marBottom w:val="0"/>
      <w:divBdr>
        <w:top w:val="none" w:sz="0" w:space="0" w:color="auto"/>
        <w:left w:val="none" w:sz="0" w:space="0" w:color="auto"/>
        <w:bottom w:val="none" w:sz="0" w:space="0" w:color="auto"/>
        <w:right w:val="none" w:sz="0" w:space="0" w:color="auto"/>
      </w:divBdr>
      <w:divsChild>
        <w:div w:id="727335958">
          <w:marLeft w:val="0"/>
          <w:marRight w:val="0"/>
          <w:marTop w:val="0"/>
          <w:marBottom w:val="0"/>
          <w:divBdr>
            <w:top w:val="none" w:sz="0" w:space="0" w:color="auto"/>
            <w:left w:val="none" w:sz="0" w:space="0" w:color="auto"/>
            <w:bottom w:val="none" w:sz="0" w:space="0" w:color="auto"/>
            <w:right w:val="none" w:sz="0" w:space="0" w:color="auto"/>
          </w:divBdr>
          <w:divsChild>
            <w:div w:id="1394694488">
              <w:marLeft w:val="0"/>
              <w:marRight w:val="0"/>
              <w:marTop w:val="0"/>
              <w:marBottom w:val="0"/>
              <w:divBdr>
                <w:top w:val="none" w:sz="0" w:space="0" w:color="auto"/>
                <w:left w:val="none" w:sz="0" w:space="0" w:color="auto"/>
                <w:bottom w:val="none" w:sz="0" w:space="0" w:color="auto"/>
                <w:right w:val="none" w:sz="0" w:space="0" w:color="auto"/>
              </w:divBdr>
              <w:divsChild>
                <w:div w:id="652219519">
                  <w:marLeft w:val="0"/>
                  <w:marRight w:val="0"/>
                  <w:marTop w:val="0"/>
                  <w:marBottom w:val="0"/>
                  <w:divBdr>
                    <w:top w:val="none" w:sz="0" w:space="0" w:color="auto"/>
                    <w:left w:val="none" w:sz="0" w:space="0" w:color="auto"/>
                    <w:bottom w:val="none" w:sz="0" w:space="0" w:color="auto"/>
                    <w:right w:val="none" w:sz="0" w:space="0" w:color="auto"/>
                  </w:divBdr>
                  <w:divsChild>
                    <w:div w:id="8960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3825">
      <w:bodyDiv w:val="1"/>
      <w:marLeft w:val="0"/>
      <w:marRight w:val="0"/>
      <w:marTop w:val="0"/>
      <w:marBottom w:val="0"/>
      <w:divBdr>
        <w:top w:val="none" w:sz="0" w:space="0" w:color="auto"/>
        <w:left w:val="none" w:sz="0" w:space="0" w:color="auto"/>
        <w:bottom w:val="none" w:sz="0" w:space="0" w:color="auto"/>
        <w:right w:val="none" w:sz="0" w:space="0" w:color="auto"/>
      </w:divBdr>
      <w:divsChild>
        <w:div w:id="1455828973">
          <w:marLeft w:val="0"/>
          <w:marRight w:val="0"/>
          <w:marTop w:val="0"/>
          <w:marBottom w:val="0"/>
          <w:divBdr>
            <w:top w:val="none" w:sz="0" w:space="0" w:color="auto"/>
            <w:left w:val="none" w:sz="0" w:space="0" w:color="auto"/>
            <w:bottom w:val="none" w:sz="0" w:space="0" w:color="auto"/>
            <w:right w:val="none" w:sz="0" w:space="0" w:color="auto"/>
          </w:divBdr>
          <w:divsChild>
            <w:div w:id="265425139">
              <w:marLeft w:val="0"/>
              <w:marRight w:val="0"/>
              <w:marTop w:val="0"/>
              <w:marBottom w:val="0"/>
              <w:divBdr>
                <w:top w:val="none" w:sz="0" w:space="0" w:color="auto"/>
                <w:left w:val="none" w:sz="0" w:space="0" w:color="auto"/>
                <w:bottom w:val="none" w:sz="0" w:space="0" w:color="auto"/>
                <w:right w:val="none" w:sz="0" w:space="0" w:color="auto"/>
              </w:divBdr>
              <w:divsChild>
                <w:div w:id="19984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6247">
      <w:bodyDiv w:val="1"/>
      <w:marLeft w:val="0"/>
      <w:marRight w:val="0"/>
      <w:marTop w:val="0"/>
      <w:marBottom w:val="0"/>
      <w:divBdr>
        <w:top w:val="none" w:sz="0" w:space="0" w:color="auto"/>
        <w:left w:val="none" w:sz="0" w:space="0" w:color="auto"/>
        <w:bottom w:val="none" w:sz="0" w:space="0" w:color="auto"/>
        <w:right w:val="none" w:sz="0" w:space="0" w:color="auto"/>
      </w:divBdr>
      <w:divsChild>
        <w:div w:id="1920211964">
          <w:marLeft w:val="0"/>
          <w:marRight w:val="0"/>
          <w:marTop w:val="0"/>
          <w:marBottom w:val="0"/>
          <w:divBdr>
            <w:top w:val="none" w:sz="0" w:space="0" w:color="auto"/>
            <w:left w:val="none" w:sz="0" w:space="0" w:color="auto"/>
            <w:bottom w:val="none" w:sz="0" w:space="0" w:color="auto"/>
            <w:right w:val="none" w:sz="0" w:space="0" w:color="auto"/>
          </w:divBdr>
          <w:divsChild>
            <w:div w:id="95250799">
              <w:marLeft w:val="0"/>
              <w:marRight w:val="0"/>
              <w:marTop w:val="0"/>
              <w:marBottom w:val="0"/>
              <w:divBdr>
                <w:top w:val="none" w:sz="0" w:space="0" w:color="auto"/>
                <w:left w:val="none" w:sz="0" w:space="0" w:color="auto"/>
                <w:bottom w:val="none" w:sz="0" w:space="0" w:color="auto"/>
                <w:right w:val="none" w:sz="0" w:space="0" w:color="auto"/>
              </w:divBdr>
              <w:divsChild>
                <w:div w:id="1871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3901">
      <w:bodyDiv w:val="1"/>
      <w:marLeft w:val="0"/>
      <w:marRight w:val="0"/>
      <w:marTop w:val="0"/>
      <w:marBottom w:val="0"/>
      <w:divBdr>
        <w:top w:val="none" w:sz="0" w:space="0" w:color="auto"/>
        <w:left w:val="none" w:sz="0" w:space="0" w:color="auto"/>
        <w:bottom w:val="none" w:sz="0" w:space="0" w:color="auto"/>
        <w:right w:val="none" w:sz="0" w:space="0" w:color="auto"/>
      </w:divBdr>
      <w:divsChild>
        <w:div w:id="1301500748">
          <w:marLeft w:val="0"/>
          <w:marRight w:val="0"/>
          <w:marTop w:val="0"/>
          <w:marBottom w:val="0"/>
          <w:divBdr>
            <w:top w:val="none" w:sz="0" w:space="0" w:color="auto"/>
            <w:left w:val="none" w:sz="0" w:space="0" w:color="auto"/>
            <w:bottom w:val="none" w:sz="0" w:space="0" w:color="auto"/>
            <w:right w:val="none" w:sz="0" w:space="0" w:color="auto"/>
          </w:divBdr>
          <w:divsChild>
            <w:div w:id="2115199261">
              <w:marLeft w:val="0"/>
              <w:marRight w:val="0"/>
              <w:marTop w:val="0"/>
              <w:marBottom w:val="0"/>
              <w:divBdr>
                <w:top w:val="none" w:sz="0" w:space="0" w:color="auto"/>
                <w:left w:val="none" w:sz="0" w:space="0" w:color="auto"/>
                <w:bottom w:val="none" w:sz="0" w:space="0" w:color="auto"/>
                <w:right w:val="none" w:sz="0" w:space="0" w:color="auto"/>
              </w:divBdr>
              <w:divsChild>
                <w:div w:id="5046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2595">
      <w:bodyDiv w:val="1"/>
      <w:marLeft w:val="0"/>
      <w:marRight w:val="0"/>
      <w:marTop w:val="0"/>
      <w:marBottom w:val="0"/>
      <w:divBdr>
        <w:top w:val="none" w:sz="0" w:space="0" w:color="auto"/>
        <w:left w:val="none" w:sz="0" w:space="0" w:color="auto"/>
        <w:bottom w:val="none" w:sz="0" w:space="0" w:color="auto"/>
        <w:right w:val="none" w:sz="0" w:space="0" w:color="auto"/>
      </w:divBdr>
      <w:divsChild>
        <w:div w:id="797526456">
          <w:marLeft w:val="0"/>
          <w:marRight w:val="0"/>
          <w:marTop w:val="0"/>
          <w:marBottom w:val="0"/>
          <w:divBdr>
            <w:top w:val="none" w:sz="0" w:space="0" w:color="auto"/>
            <w:left w:val="none" w:sz="0" w:space="0" w:color="auto"/>
            <w:bottom w:val="none" w:sz="0" w:space="0" w:color="auto"/>
            <w:right w:val="none" w:sz="0" w:space="0" w:color="auto"/>
          </w:divBdr>
          <w:divsChild>
            <w:div w:id="1388721197">
              <w:marLeft w:val="0"/>
              <w:marRight w:val="0"/>
              <w:marTop w:val="0"/>
              <w:marBottom w:val="0"/>
              <w:divBdr>
                <w:top w:val="none" w:sz="0" w:space="0" w:color="auto"/>
                <w:left w:val="none" w:sz="0" w:space="0" w:color="auto"/>
                <w:bottom w:val="none" w:sz="0" w:space="0" w:color="auto"/>
                <w:right w:val="none" w:sz="0" w:space="0" w:color="auto"/>
              </w:divBdr>
              <w:divsChild>
                <w:div w:id="1453329794">
                  <w:marLeft w:val="0"/>
                  <w:marRight w:val="0"/>
                  <w:marTop w:val="0"/>
                  <w:marBottom w:val="0"/>
                  <w:divBdr>
                    <w:top w:val="none" w:sz="0" w:space="0" w:color="auto"/>
                    <w:left w:val="none" w:sz="0" w:space="0" w:color="auto"/>
                    <w:bottom w:val="none" w:sz="0" w:space="0" w:color="auto"/>
                    <w:right w:val="none" w:sz="0" w:space="0" w:color="auto"/>
                  </w:divBdr>
                  <w:divsChild>
                    <w:div w:id="15840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261677">
      <w:bodyDiv w:val="1"/>
      <w:marLeft w:val="0"/>
      <w:marRight w:val="0"/>
      <w:marTop w:val="0"/>
      <w:marBottom w:val="0"/>
      <w:divBdr>
        <w:top w:val="none" w:sz="0" w:space="0" w:color="auto"/>
        <w:left w:val="none" w:sz="0" w:space="0" w:color="auto"/>
        <w:bottom w:val="none" w:sz="0" w:space="0" w:color="auto"/>
        <w:right w:val="none" w:sz="0" w:space="0" w:color="auto"/>
      </w:divBdr>
      <w:divsChild>
        <w:div w:id="1064832970">
          <w:marLeft w:val="0"/>
          <w:marRight w:val="0"/>
          <w:marTop w:val="0"/>
          <w:marBottom w:val="0"/>
          <w:divBdr>
            <w:top w:val="none" w:sz="0" w:space="0" w:color="auto"/>
            <w:left w:val="none" w:sz="0" w:space="0" w:color="auto"/>
            <w:bottom w:val="none" w:sz="0" w:space="0" w:color="auto"/>
            <w:right w:val="none" w:sz="0" w:space="0" w:color="auto"/>
          </w:divBdr>
          <w:divsChild>
            <w:div w:id="623080177">
              <w:marLeft w:val="0"/>
              <w:marRight w:val="0"/>
              <w:marTop w:val="0"/>
              <w:marBottom w:val="0"/>
              <w:divBdr>
                <w:top w:val="none" w:sz="0" w:space="0" w:color="auto"/>
                <w:left w:val="none" w:sz="0" w:space="0" w:color="auto"/>
                <w:bottom w:val="none" w:sz="0" w:space="0" w:color="auto"/>
                <w:right w:val="none" w:sz="0" w:space="0" w:color="auto"/>
              </w:divBdr>
              <w:divsChild>
                <w:div w:id="1313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19809">
      <w:bodyDiv w:val="1"/>
      <w:marLeft w:val="0"/>
      <w:marRight w:val="0"/>
      <w:marTop w:val="0"/>
      <w:marBottom w:val="0"/>
      <w:divBdr>
        <w:top w:val="none" w:sz="0" w:space="0" w:color="auto"/>
        <w:left w:val="none" w:sz="0" w:space="0" w:color="auto"/>
        <w:bottom w:val="none" w:sz="0" w:space="0" w:color="auto"/>
        <w:right w:val="none" w:sz="0" w:space="0" w:color="auto"/>
      </w:divBdr>
      <w:divsChild>
        <w:div w:id="804851185">
          <w:marLeft w:val="0"/>
          <w:marRight w:val="0"/>
          <w:marTop w:val="0"/>
          <w:marBottom w:val="0"/>
          <w:divBdr>
            <w:top w:val="none" w:sz="0" w:space="0" w:color="auto"/>
            <w:left w:val="none" w:sz="0" w:space="0" w:color="auto"/>
            <w:bottom w:val="none" w:sz="0" w:space="0" w:color="auto"/>
            <w:right w:val="none" w:sz="0" w:space="0" w:color="auto"/>
          </w:divBdr>
          <w:divsChild>
            <w:div w:id="1708070084">
              <w:marLeft w:val="0"/>
              <w:marRight w:val="0"/>
              <w:marTop w:val="0"/>
              <w:marBottom w:val="0"/>
              <w:divBdr>
                <w:top w:val="none" w:sz="0" w:space="0" w:color="auto"/>
                <w:left w:val="none" w:sz="0" w:space="0" w:color="auto"/>
                <w:bottom w:val="none" w:sz="0" w:space="0" w:color="auto"/>
                <w:right w:val="none" w:sz="0" w:space="0" w:color="auto"/>
              </w:divBdr>
              <w:divsChild>
                <w:div w:id="11484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2">
      <w:bodyDiv w:val="1"/>
      <w:marLeft w:val="0"/>
      <w:marRight w:val="0"/>
      <w:marTop w:val="0"/>
      <w:marBottom w:val="0"/>
      <w:divBdr>
        <w:top w:val="none" w:sz="0" w:space="0" w:color="auto"/>
        <w:left w:val="none" w:sz="0" w:space="0" w:color="auto"/>
        <w:bottom w:val="none" w:sz="0" w:space="0" w:color="auto"/>
        <w:right w:val="none" w:sz="0" w:space="0" w:color="auto"/>
      </w:divBdr>
      <w:divsChild>
        <w:div w:id="673385239">
          <w:marLeft w:val="0"/>
          <w:marRight w:val="0"/>
          <w:marTop w:val="0"/>
          <w:marBottom w:val="0"/>
          <w:divBdr>
            <w:top w:val="none" w:sz="0" w:space="0" w:color="auto"/>
            <w:left w:val="none" w:sz="0" w:space="0" w:color="auto"/>
            <w:bottom w:val="none" w:sz="0" w:space="0" w:color="auto"/>
            <w:right w:val="none" w:sz="0" w:space="0" w:color="auto"/>
          </w:divBdr>
          <w:divsChild>
            <w:div w:id="12194518">
              <w:marLeft w:val="0"/>
              <w:marRight w:val="0"/>
              <w:marTop w:val="0"/>
              <w:marBottom w:val="0"/>
              <w:divBdr>
                <w:top w:val="none" w:sz="0" w:space="0" w:color="auto"/>
                <w:left w:val="none" w:sz="0" w:space="0" w:color="auto"/>
                <w:bottom w:val="none" w:sz="0" w:space="0" w:color="auto"/>
                <w:right w:val="none" w:sz="0" w:space="0" w:color="auto"/>
              </w:divBdr>
              <w:divsChild>
                <w:div w:id="687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12480</Words>
  <Characters>71142</Characters>
  <Application>Microsoft Office Word</Application>
  <DocSecurity>0</DocSecurity>
  <Lines>592</Lines>
  <Paragraphs>166</Paragraphs>
  <ScaleCrop>false</ScaleCrop>
  <Company/>
  <LinksUpToDate>false</LinksUpToDate>
  <CharactersWithSpaces>83456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Yue</dc:creator>
  <cp:keywords/>
  <dc:description/>
  <cp:lastModifiedBy>Liu, Yue</cp:lastModifiedBy>
  <cp:revision>8</cp:revision>
  <dcterms:created xsi:type="dcterms:W3CDTF">2022-12-17T04:49:00Z</dcterms:created>
  <dcterms:modified xsi:type="dcterms:W3CDTF">2022-12-17T04:53:00Z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id="TOuSyakU"/&gt;&lt;style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2022-12-16T22:40:05Z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6813765c-14dd-4411-8738-b858d89612b8</vt:lpwstr>
  </property>
  <property fmtid="{D5CDD505-2E9C-101B-9397-08002B2CF9AE}" pid="10" name="MSIP_Label_4044bd30-2ed7-4c9d-9d12-46200872a97b_ContentBits">
    <vt:lpwstr>0</vt:lpwstr>
  </property>
</Properties>
</file>