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E71C" w14:textId="6CBED907" w:rsidR="00763D00" w:rsidRDefault="00763D00" w:rsidP="00E51302">
      <w:pPr>
        <w:jc w:val="center"/>
        <w:rPr>
          <w:rFonts w:ascii="Times New Roman" w:hAnsi="Times New Roman" w:cs="Times New Roman"/>
          <w:color w:val="000000" w:themeColor="text1"/>
        </w:rPr>
      </w:pPr>
      <w:r w:rsidRPr="00763D00">
        <w:rPr>
          <w:rFonts w:ascii="Times New Roman" w:hAnsi="Times New Roman" w:cs="Times New Roman"/>
          <w:color w:val="000000" w:themeColor="text1"/>
        </w:rPr>
        <w:t xml:space="preserve">Investigating the Presence of Dialects </w:t>
      </w:r>
      <w:r w:rsidRPr="00763D00">
        <w:rPr>
          <w:rFonts w:ascii="Times New Roman" w:hAnsi="Times New Roman" w:cs="Times New Roman"/>
          <w:color w:val="000000" w:themeColor="text1"/>
        </w:rPr>
        <w:t>in Carolina Chickadee’s call</w:t>
      </w:r>
    </w:p>
    <w:p w14:paraId="33EE5CE6" w14:textId="77777777" w:rsidR="00A975D5" w:rsidRPr="00A975D5" w:rsidRDefault="00A975D5" w:rsidP="00A975D5">
      <w:pPr>
        <w:rPr>
          <w:rFonts w:ascii="Times New Roman" w:hAnsi="Times New Roman" w:cs="Times New Roman"/>
          <w:color w:val="7B7B7B" w:themeColor="accent3" w:themeShade="BF"/>
          <w:shd w:val="pct15" w:color="auto" w:fill="FFFFFF"/>
        </w:rPr>
      </w:pPr>
    </w:p>
    <w:p w14:paraId="18CADB08" w14:textId="59B8C70D" w:rsidR="00763D00" w:rsidRPr="00763D00" w:rsidRDefault="00763D00" w:rsidP="00763D00">
      <w:pPr>
        <w:rPr>
          <w:rFonts w:ascii="Times New Roman" w:hAnsi="Times New Roman" w:cs="Times New Roman"/>
          <w:b/>
          <w:bCs/>
          <w:color w:val="000000" w:themeColor="text1"/>
        </w:rPr>
      </w:pPr>
      <w:r>
        <w:rPr>
          <w:rFonts w:ascii="Times New Roman" w:hAnsi="Times New Roman" w:cs="Times New Roman"/>
          <w:b/>
          <w:bCs/>
          <w:color w:val="000000" w:themeColor="text1"/>
        </w:rPr>
        <w:t>1</w:t>
      </w:r>
      <w:r w:rsidR="00A232BD">
        <w:rPr>
          <w:rFonts w:ascii="Times New Roman" w:hAnsi="Times New Roman" w:cs="Times New Roman"/>
          <w:b/>
          <w:bCs/>
          <w:color w:val="000000" w:themeColor="text1"/>
        </w:rPr>
        <w:t xml:space="preserve"> </w:t>
      </w:r>
      <w:r w:rsidRPr="00763D00">
        <w:rPr>
          <w:rFonts w:ascii="Times New Roman" w:hAnsi="Times New Roman" w:cs="Times New Roman"/>
          <w:b/>
          <w:bCs/>
          <w:color w:val="000000" w:themeColor="text1"/>
        </w:rPr>
        <w:t>Introduction</w:t>
      </w:r>
    </w:p>
    <w:p w14:paraId="5EE7308A" w14:textId="0D7334CF" w:rsidR="00763D00" w:rsidRDefault="004F4C4A" w:rsidP="00763D00">
      <w:pPr>
        <w:rPr>
          <w:rFonts w:ascii="Times New Roman" w:hAnsi="Times New Roman" w:cs="Times New Roman"/>
          <w:color w:val="000000" w:themeColor="text1"/>
        </w:rPr>
      </w:pPr>
      <w:r w:rsidRPr="004F4C4A">
        <w:rPr>
          <w:rFonts w:ascii="Times New Roman" w:hAnsi="Times New Roman" w:cs="Times New Roman"/>
          <w:color w:val="000000" w:themeColor="text1"/>
        </w:rPr>
        <w:t>Dialects are unique subdivisions of a particular language characterized by differences in pronunciation, vocabulary, grammar, and syntax</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{"citationID":"63daiJSj","properties":{"formattedCitation":"(Chambers &amp; Trudgill, 1998)","plainCitation":"(Chambers &amp; Trudgill, 1998)","noteIndex":0},"citationItems":[{"id":1218,"uris":["http://zotero.org/groups/4818330/items/5GXUCINI"],"itemData":{"id":1218,"type":"book","ISBN":"0-521-59646-7","publisher":"Cambridge University Press","title":"Dialectology","author":[{"family":"Chambers","given":"Jack K."},{"family":"Trudgill","given":"Peter"}],"issued":{"date-parts":[["1998"]]}}}],"schema":"https://github.com/citation-style-language/schema/raw/master/csl-citation.json"}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(Chambers &amp; Trudgill, 1998)</w:t>
      </w:r>
      <w:r>
        <w:rPr>
          <w:rFonts w:ascii="Times New Roman" w:hAnsi="Times New Roman" w:cs="Times New Roman"/>
          <w:color w:val="000000" w:themeColor="text1"/>
        </w:rPr>
        <w:fldChar w:fldCharType="end"/>
      </w:r>
      <w:r w:rsidRPr="0022241A">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4F4C4A">
        <w:rPr>
          <w:rFonts w:ascii="Times New Roman" w:hAnsi="Times New Roman" w:cs="Times New Roman"/>
          <w:color w:val="000000" w:themeColor="text1"/>
        </w:rPr>
        <w:t>While this term is often associated with human language, many non-human animals also have communication systems that evolve through similar processes.</w:t>
      </w:r>
      <w:r w:rsidRPr="004F4C4A">
        <w:rPr>
          <w:rFonts w:ascii="Times New Roman" w:hAnsi="Times New Roman" w:cs="Times New Roman"/>
          <w:color w:val="000000" w:themeColor="text1"/>
        </w:rPr>
        <w:t xml:space="preserve"> </w:t>
      </w:r>
      <w:r w:rsidRPr="004F4C4A">
        <w:rPr>
          <w:rFonts w:ascii="Times New Roman" w:hAnsi="Times New Roman" w:cs="Times New Roman"/>
          <w:color w:val="000000" w:themeColor="text1"/>
        </w:rPr>
        <w:t>Bird dialect formation, for example, refers to the process by which different populations or subgroups of birds develop distinct variations in their calls or songs</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{"citationID":"AgEcOSPH","properties":{"formattedCitation":"(Baker &amp; Cunningham, 1985; Date &amp; Lemon, 1993; Eliot A. Brenowitz et al., 1985)","plainCitation":"(Baker &amp; Cunningham, 1985; Date &amp; Lemon, 1993; Eliot A. Brenowitz et al., 1985)","noteIndex":0},"citationItems":[{"id":1253,"uris":["http://zotero.org/users/10332011/items/JG4PVPG6"],"itemData":{"id":1253,"type":"article-journal","abstract":"No single theory so far proposed gives a wholly satisfactory account of the origin and maintenance of bird-song dialects. This failure is the consequence of a weak comparative literature that precludes careful comparisons among species or studies, and of the complexity of the issues involved. Complexity arises because dialects seem to bear upon a wide range of features in the life history of bird species. We give an account of the principal issues in bird-song dialects: evolution of vocal learning, experimental findings on song ontogeny, dialect descriptions, female and male reactions to differences in dialect, and population genetics and dispersal.We present a synthetic theory of the origin and maintenance of song dialects, one that accommodates most of the different systems reported in the literature. The few data available suggest that large, regional dialect populations are genetically differentiated; this pattern is correlated with reduced dispersal between dialects, assortative mating by females, and male-male exclusion. At the same time, “subdialects” may be formed within regional dialects. Subdialect clusters are usually small and may represent vocal mimicry among a few adjacent territorial males. The relative importance of genetic and social adaptation may contribute to the emergence of subdialects; their distinctiveness may be correlated with the degree of polygyny, for example. Thus, subdialect formation is linked to one theory of the evolution of repertoire size, but data are too fragmentary to examine this idea critically.","container-title":"Behavioral and Brain Sciences","DOI":"10.1017/S0140525X00019750","ISSN":"1469-1825","issue":"1","page":"85-100","title":"The Biology of Bird-Song Dialects","volume":"8","author":[{"family":"Baker","given":"Myron Charles"},{"family":"Cunningham","given":"Michael A."}],"issued":{"date-parts":[["1985"]]}}},{"id":1027,"uris":["http://zotero.org/users/10332011/items/5NVQXZN9"],"itemData":{"id":1027,"type":"article-journal","abstract":"The environmental adaptation hypothesis (EAH) regarding birdsong dialects or ncighbourhoods states that song similarities between neighbouring individuals arise because of common influences on their songs exerted by the acoustic environment of their habitat. An assumption of the hypothesis is that sounds are distorted differently by different types of habitat. A prediction of the hypothesis is that some songs or parts of songs transmit better than others, depending on the habitat of their origin. We tested the assumption and prediction by comparing the attenuation and differential attenuation of pure tones, decreases in modal frequencies of computer simulated songs of American redstarts (Setophaga ruticilla), and the decay of redstart songs and white noise at deciduous, coniferous and open forest sites. The songs were representative of those used by redstarts living in thc three habitats. Results supported the assumption of acoustic differences between habitats but did not support the prediction that some songtypes transmit with less distortion in specific habitats than in others. The EAH also predicts that individuals which inhabit similar vegetation should share more song features than individuals which inhabitat dissimilar vegetation. To test this prediciton samples of songs were taken from the three habitats in different years. There were significant associations by habitat in both samples, but only one of several variables measured was significant and the discriminating variable was not the same for the two periods. Considering together the tests of the assumption and the two predictions, we conclude that for American redstarts evidence of the influence of the acoustic features of habitat on the formation of song dialects is mixed and not convincing.","container-title":"Behaviour","DOI":"10.1163/156853993x00623","issue":"3","note":"DOI: 10.1163/156853993x00623\nMAG ID: 1998982198","page":"291-312","title":"Sound Transmission: a Basis for Dialects in Birdsong?","volume":"124","author":[{"family":"Date","given":"E.M."},{"family":"Lemon","given":"Robert E."}],"issued":{"date-parts":[["1993",1,1]]}}},{"id":1089,"uris":["http://zotero.org/users/10332011/items/GWP6P3PQ"],"itemData":{"id":1089,"type":"article-journal","container-title":"Behavioral and Brain Sciences","DOI":"10.1017/s0140525x00019786","issue":"1","note":"DOI: 10.1017/s0140525x00019786\nMAG ID: 1972334799","page":"101-102","title":"Bird-song dialects: Filling in the gaps","volume":"8","author":[{"literal":"Eliot A. Brenowitz"},{"literal":"Eliot A. Brenowitz"},{"family":"Brenowitz","given":"Eliot A."}],"issued":{"date-parts":[["1985",3,1]]}}}],"schema":"https://github.com/citation-style-language/schema/raw/master/csl-citation.json"}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(Baker &amp; Cunningham, 1985; Date &amp; Lemon, 1993; Eliot A. Brenowitz et al., 1985)</w:t>
      </w:r>
      <w:r>
        <w:rPr>
          <w:rFonts w:ascii="Times New Roman" w:hAnsi="Times New Roman" w:cs="Times New Roman"/>
          <w:color w:val="000000" w:themeColor="text1"/>
        </w:rPr>
        <w:fldChar w:fldCharType="end"/>
      </w:r>
      <w:r>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Similar to</w:t>
      </w:r>
      <w:proofErr w:type="gramEnd"/>
      <w:r>
        <w:rPr>
          <w:rFonts w:ascii="Times New Roman" w:hAnsi="Times New Roman" w:cs="Times New Roman"/>
          <w:color w:val="000000" w:themeColor="text1"/>
        </w:rPr>
        <w:t xml:space="preserve"> human language, t</w:t>
      </w:r>
      <w:r w:rsidRPr="00AE185F">
        <w:rPr>
          <w:rFonts w:ascii="Times New Roman" w:hAnsi="Times New Roman" w:cs="Times New Roman"/>
          <w:color w:val="000000" w:themeColor="text1"/>
        </w:rPr>
        <w:t xml:space="preserve">he formation of dialects in </w:t>
      </w:r>
      <w:r>
        <w:rPr>
          <w:rFonts w:ascii="Times New Roman" w:hAnsi="Times New Roman" w:cs="Times New Roman"/>
          <w:color w:val="000000" w:themeColor="text1"/>
        </w:rPr>
        <w:t>bird</w:t>
      </w:r>
      <w:r w:rsidRPr="00AE185F">
        <w:rPr>
          <w:rFonts w:ascii="Times New Roman" w:hAnsi="Times New Roman" w:cs="Times New Roman"/>
          <w:color w:val="000000" w:themeColor="text1"/>
        </w:rPr>
        <w:t xml:space="preserve"> communication can result from a complex interplay of various factors</w:t>
      </w:r>
      <w:r>
        <w:rPr>
          <w:rFonts w:ascii="Times New Roman" w:hAnsi="Times New Roman" w:cs="Times New Roman"/>
          <w:color w:val="000000" w:themeColor="text1"/>
        </w:rPr>
        <w:t xml:space="preserve">. </w:t>
      </w:r>
      <w:r w:rsidRPr="00592BEF">
        <w:rPr>
          <w:rFonts w:ascii="Times New Roman" w:hAnsi="Times New Roman" w:cs="Times New Roman"/>
          <w:color w:val="000000" w:themeColor="text1"/>
          <w:u w:val="single"/>
        </w:rPr>
        <w:t>The geographic isolation theory</w:t>
      </w:r>
      <w:r w:rsidRPr="00302920">
        <w:rPr>
          <w:rFonts w:ascii="Times New Roman" w:hAnsi="Times New Roman" w:cs="Times New Roman"/>
          <w:color w:val="000000" w:themeColor="text1"/>
        </w:rPr>
        <w:t xml:space="preserve"> posits that physical barriers or distance can lead to the evolution of distinct communication systems</w:t>
      </w:r>
      <w:r w:rsidR="00763D00">
        <w:rPr>
          <w:rFonts w:ascii="Times New Roman" w:hAnsi="Times New Roman" w:cs="Times New Roman"/>
          <w:color w:val="000000" w:themeColor="text1"/>
        </w:rPr>
        <w:t>. In this project, I</w:t>
      </w:r>
      <w:r w:rsidR="00763D00" w:rsidRPr="008F45CD">
        <w:rPr>
          <w:rFonts w:ascii="Times New Roman" w:hAnsi="Times New Roman" w:cs="Times New Roman"/>
          <w:color w:val="000000" w:themeColor="text1"/>
        </w:rPr>
        <w:t xml:space="preserve"> focus on Carolina chickadees</w:t>
      </w:r>
      <w:r w:rsidR="00763D00">
        <w:rPr>
          <w:rFonts w:ascii="Times New Roman" w:hAnsi="Times New Roman" w:cs="Times New Roman"/>
          <w:color w:val="000000" w:themeColor="text1"/>
        </w:rPr>
        <w:t xml:space="preserve"> (</w:t>
      </w:r>
      <w:proofErr w:type="spellStart"/>
      <w:r w:rsidR="00763D00" w:rsidRPr="00763D00">
        <w:rPr>
          <w:rFonts w:ascii="Times New Roman" w:hAnsi="Times New Roman" w:cs="Times New Roman"/>
          <w:i/>
          <w:iCs/>
          <w:color w:val="000000" w:themeColor="text1"/>
        </w:rPr>
        <w:t>Poecile</w:t>
      </w:r>
      <w:proofErr w:type="spellEnd"/>
      <w:r w:rsidR="00763D00" w:rsidRPr="00763D00">
        <w:rPr>
          <w:rFonts w:ascii="Times New Roman" w:hAnsi="Times New Roman" w:cs="Times New Roman"/>
          <w:i/>
          <w:iCs/>
          <w:color w:val="000000" w:themeColor="text1"/>
        </w:rPr>
        <w:t xml:space="preserve"> carolinensis</w:t>
      </w:r>
      <w:r w:rsidR="00763D00">
        <w:rPr>
          <w:rFonts w:ascii="Roboto" w:hAnsi="Roboto"/>
          <w:color w:val="4D5156"/>
          <w:sz w:val="21"/>
          <w:szCs w:val="21"/>
          <w:shd w:val="clear" w:color="auto" w:fill="FFFFFF"/>
        </w:rPr>
        <w:t>)</w:t>
      </w:r>
      <w:r w:rsidR="00763D00" w:rsidRPr="008F45CD">
        <w:rPr>
          <w:rFonts w:ascii="Times New Roman" w:hAnsi="Times New Roman" w:cs="Times New Roman"/>
          <w:color w:val="000000" w:themeColor="text1"/>
        </w:rPr>
        <w:t>, a common species in the southeastern United States, to investigate the formation of dialects in their vocal system, particularly in their call system</w:t>
      </w:r>
      <w:r w:rsidR="00763D00">
        <w:rPr>
          <w:rFonts w:ascii="Times New Roman" w:hAnsi="Times New Roman" w:cs="Times New Roman"/>
          <w:color w:val="000000" w:themeColor="text1"/>
        </w:rPr>
        <w:t xml:space="preserve">. </w:t>
      </w:r>
      <w:r w:rsidR="00E51302">
        <w:rPr>
          <w:rFonts w:ascii="Times New Roman" w:hAnsi="Times New Roman" w:cs="Times New Roman"/>
          <w:color w:val="000000" w:themeColor="text1"/>
        </w:rPr>
        <w:t>M</w:t>
      </w:r>
      <w:r w:rsidR="00E51302" w:rsidRPr="00E51302">
        <w:rPr>
          <w:rFonts w:ascii="Times New Roman" w:hAnsi="Times New Roman" w:cs="Times New Roman"/>
          <w:color w:val="000000" w:themeColor="text1"/>
        </w:rPr>
        <w:t xml:space="preserve">y </w:t>
      </w:r>
      <w:r w:rsidR="00E51302">
        <w:rPr>
          <w:rFonts w:ascii="Times New Roman" w:hAnsi="Times New Roman" w:cs="Times New Roman"/>
          <w:color w:val="000000" w:themeColor="text1"/>
        </w:rPr>
        <w:t>prediction</w:t>
      </w:r>
      <w:r w:rsidR="00E51302">
        <w:rPr>
          <w:rFonts w:ascii="Times New Roman" w:hAnsi="Times New Roman" w:cs="Times New Roman"/>
          <w:color w:val="000000" w:themeColor="text1"/>
        </w:rPr>
        <w:t xml:space="preserve"> is</w:t>
      </w:r>
      <w:r w:rsidR="00E51302" w:rsidRPr="00E51302">
        <w:rPr>
          <w:rFonts w:ascii="Times New Roman" w:hAnsi="Times New Roman" w:cs="Times New Roman"/>
          <w:color w:val="000000" w:themeColor="text1"/>
        </w:rPr>
        <w:t xml:space="preserve"> that there are significant differences in sound parameters between the </w:t>
      </w:r>
      <w:r w:rsidR="00E51302">
        <w:rPr>
          <w:rFonts w:ascii="Times New Roman" w:hAnsi="Times New Roman" w:cs="Times New Roman"/>
          <w:color w:val="000000" w:themeColor="text1"/>
        </w:rPr>
        <w:t>chick-a-dee calls</w:t>
      </w:r>
      <w:r w:rsidR="00E51302" w:rsidRPr="00E51302">
        <w:rPr>
          <w:rFonts w:ascii="Times New Roman" w:hAnsi="Times New Roman" w:cs="Times New Roman"/>
          <w:color w:val="000000" w:themeColor="text1"/>
        </w:rPr>
        <w:t xml:space="preserve"> produced by the Carolina Chickadee populations in </w:t>
      </w:r>
      <w:r w:rsidR="00545F28">
        <w:rPr>
          <w:rFonts w:ascii="Times New Roman" w:hAnsi="Times New Roman" w:cs="Times New Roman"/>
          <w:color w:val="000000" w:themeColor="text1"/>
        </w:rPr>
        <w:t xml:space="preserve">two different habitats, </w:t>
      </w:r>
      <w:r w:rsidR="00E51302" w:rsidRPr="00E51302">
        <w:rPr>
          <w:rFonts w:ascii="Times New Roman" w:hAnsi="Times New Roman" w:cs="Times New Roman"/>
          <w:color w:val="000000" w:themeColor="text1"/>
        </w:rPr>
        <w:t>Ross Nature Reserve and Martel Reserve.</w:t>
      </w:r>
    </w:p>
    <w:p w14:paraId="6CF2A1F9" w14:textId="77777777" w:rsidR="00763D00" w:rsidRDefault="00763D00" w:rsidP="00763D00">
      <w:pPr>
        <w:rPr>
          <w:rFonts w:ascii="Times New Roman" w:hAnsi="Times New Roman" w:cs="Times New Roman"/>
          <w:color w:val="000000" w:themeColor="text1"/>
        </w:rPr>
      </w:pPr>
    </w:p>
    <w:p w14:paraId="3B40C575" w14:textId="78B57660" w:rsidR="00763D00" w:rsidRPr="00A232BD" w:rsidRDefault="00A232BD" w:rsidP="00A232B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2 </w:t>
      </w:r>
      <w:r w:rsidRPr="00A232BD">
        <w:rPr>
          <w:rFonts w:ascii="Times New Roman" w:hAnsi="Times New Roman" w:cs="Times New Roman"/>
          <w:b/>
          <w:bCs/>
          <w:color w:val="000000" w:themeColor="text1"/>
        </w:rPr>
        <w:t>Methods</w:t>
      </w:r>
    </w:p>
    <w:p w14:paraId="48DA8C1A" w14:textId="18133801" w:rsidR="000B2EA0" w:rsidRDefault="00A232BD" w:rsidP="00A232BD">
      <w:pPr>
        <w:rPr>
          <w:rFonts w:ascii="Times New Roman" w:hAnsi="Times New Roman" w:cs="Times New Roman"/>
          <w:color w:val="000000" w:themeColor="text1"/>
        </w:rPr>
      </w:pPr>
      <w:r w:rsidRPr="000B2EA0">
        <w:rPr>
          <w:rFonts w:ascii="Times New Roman" w:hAnsi="Times New Roman" w:cs="Times New Roman"/>
          <w:b/>
          <w:bCs/>
          <w:color w:val="000000" w:themeColor="text1"/>
        </w:rPr>
        <w:t xml:space="preserve">2-1 </w:t>
      </w:r>
      <w:r w:rsidR="000B2EA0">
        <w:rPr>
          <w:rFonts w:ascii="Times New Roman" w:hAnsi="Times New Roman" w:cs="Times New Roman"/>
          <w:b/>
          <w:bCs/>
          <w:color w:val="000000" w:themeColor="text1"/>
        </w:rPr>
        <w:t>Call</w:t>
      </w:r>
      <w:r w:rsidRPr="000B2EA0">
        <w:rPr>
          <w:rFonts w:ascii="Times New Roman" w:hAnsi="Times New Roman" w:cs="Times New Roman"/>
          <w:b/>
          <w:bCs/>
          <w:color w:val="000000" w:themeColor="text1"/>
        </w:rPr>
        <w:t xml:space="preserve"> </w:t>
      </w:r>
      <w:r w:rsidR="000B2EA0">
        <w:rPr>
          <w:rFonts w:ascii="Times New Roman" w:hAnsi="Times New Roman" w:cs="Times New Roman"/>
          <w:b/>
          <w:bCs/>
          <w:color w:val="000000" w:themeColor="text1"/>
        </w:rPr>
        <w:t>c</w:t>
      </w:r>
      <w:r w:rsidRPr="000B2EA0">
        <w:rPr>
          <w:rFonts w:ascii="Times New Roman" w:hAnsi="Times New Roman" w:cs="Times New Roman"/>
          <w:b/>
          <w:bCs/>
          <w:color w:val="000000" w:themeColor="text1"/>
        </w:rPr>
        <w:t>ollection</w:t>
      </w:r>
      <w:r w:rsidR="00037918">
        <w:rPr>
          <w:rFonts w:ascii="Times New Roman" w:hAnsi="Times New Roman" w:cs="Times New Roman"/>
          <w:color w:val="000000" w:themeColor="text1"/>
        </w:rPr>
        <w:t xml:space="preserve">. </w:t>
      </w:r>
      <w:r w:rsidR="000B2EA0" w:rsidRPr="000B2EA0">
        <w:rPr>
          <w:rFonts w:ascii="Times New Roman" w:hAnsi="Times New Roman" w:cs="Times New Roman"/>
          <w:color w:val="000000" w:themeColor="text1"/>
        </w:rPr>
        <w:t>Beginning in January 2023, I conducted field recordings of Carolina Chickadees at two separate study sites: Ross Nature Reserve and Martel Reserve. Each recording was then processed in a professional audio editing software, Adobe Audition (version 2023), and saved as an individual .wav file. Carolina Chickadee calls consist of four distinct note types (a, b, c, and d), and the number of each note type within a call can vary. To accurately analyze these calls, it was necessary to isolate each note type into its own individual .wav file. Therefore, I carefully extracted each note from the calls and saved them as separate files for further analysis</w:t>
      </w:r>
      <w:r w:rsidR="000B2EA0">
        <w:rPr>
          <w:rFonts w:ascii="Times New Roman" w:hAnsi="Times New Roman" w:cs="Times New Roman"/>
          <w:color w:val="000000" w:themeColor="text1"/>
        </w:rPr>
        <w:t xml:space="preserve">. Since the sample sizes of the note a, b, and c are small and unbalanced, I decided to use note </w:t>
      </w:r>
      <w:r w:rsidR="006B526C">
        <w:rPr>
          <w:rFonts w:ascii="Times New Roman" w:hAnsi="Times New Roman" w:cs="Times New Roman"/>
          <w:color w:val="000000" w:themeColor="text1"/>
        </w:rPr>
        <w:t>“</w:t>
      </w:r>
      <w:r w:rsidR="000B2EA0">
        <w:rPr>
          <w:rFonts w:ascii="Times New Roman" w:hAnsi="Times New Roman" w:cs="Times New Roman"/>
          <w:color w:val="000000" w:themeColor="text1"/>
        </w:rPr>
        <w:t>d</w:t>
      </w:r>
      <w:r w:rsidR="006B526C">
        <w:rPr>
          <w:rFonts w:ascii="Times New Roman" w:hAnsi="Times New Roman" w:cs="Times New Roman"/>
          <w:color w:val="000000" w:themeColor="text1"/>
        </w:rPr>
        <w:t>”</w:t>
      </w:r>
      <w:r w:rsidR="000B2EA0">
        <w:rPr>
          <w:rFonts w:ascii="Times New Roman" w:hAnsi="Times New Roman" w:cs="Times New Roman"/>
          <w:color w:val="000000" w:themeColor="text1"/>
        </w:rPr>
        <w:t xml:space="preserve"> only in further analysis to test the hypothesis.</w:t>
      </w:r>
    </w:p>
    <w:p w14:paraId="5256FCF9" w14:textId="70536DEA" w:rsidR="00A975D5" w:rsidRPr="00981949" w:rsidRDefault="000B2EA0" w:rsidP="00A232BD">
      <w:pPr>
        <w:rPr>
          <w:rFonts w:ascii="Times New Roman" w:hAnsi="Times New Roman" w:cs="Times New Roman"/>
          <w:color w:val="000000" w:themeColor="text1"/>
        </w:rPr>
      </w:pPr>
      <w:r w:rsidRPr="000B2EA0">
        <w:rPr>
          <w:rFonts w:ascii="Times New Roman" w:hAnsi="Times New Roman" w:cs="Times New Roman"/>
          <w:b/>
          <w:bCs/>
          <w:color w:val="000000" w:themeColor="text1"/>
        </w:rPr>
        <w:t>2-</w:t>
      </w:r>
      <w:r w:rsidRPr="000B2EA0">
        <w:rPr>
          <w:rFonts w:ascii="Times New Roman" w:hAnsi="Times New Roman" w:cs="Times New Roman"/>
          <w:b/>
          <w:bCs/>
          <w:color w:val="000000" w:themeColor="text1"/>
        </w:rPr>
        <w:t>2</w:t>
      </w:r>
      <w:r w:rsidRPr="000B2EA0">
        <w:rPr>
          <w:rFonts w:ascii="Times New Roman" w:hAnsi="Times New Roman" w:cs="Times New Roman"/>
          <w:b/>
          <w:bCs/>
          <w:color w:val="000000" w:themeColor="text1"/>
        </w:rPr>
        <w:t xml:space="preserve"> </w:t>
      </w:r>
      <w:r w:rsidRPr="000B2EA0">
        <w:rPr>
          <w:rFonts w:ascii="Times New Roman" w:hAnsi="Times New Roman" w:cs="Times New Roman"/>
          <w:b/>
          <w:bCs/>
          <w:color w:val="000000" w:themeColor="text1"/>
        </w:rPr>
        <w:t>Extract sound parameter</w:t>
      </w:r>
      <w:r w:rsidR="00037918">
        <w:rPr>
          <w:rFonts w:ascii="Times New Roman" w:hAnsi="Times New Roman" w:cs="Times New Roman"/>
          <w:b/>
          <w:bCs/>
          <w:color w:val="000000" w:themeColor="text1"/>
        </w:rPr>
        <w:t xml:space="preserve">. </w:t>
      </w:r>
      <w:r w:rsidR="00592BEF">
        <w:rPr>
          <w:rFonts w:ascii="Times New Roman" w:hAnsi="Times New Roman" w:cs="Times New Roman"/>
          <w:color w:val="000000" w:themeColor="text1"/>
        </w:rPr>
        <w:t>For</w:t>
      </w:r>
      <w:r w:rsidR="00A975D5" w:rsidRPr="00A975D5">
        <w:rPr>
          <w:rFonts w:ascii="Times New Roman" w:hAnsi="Times New Roman" w:cs="Times New Roman"/>
          <w:color w:val="000000" w:themeColor="text1"/>
        </w:rPr>
        <w:t xml:space="preserve"> compar</w:t>
      </w:r>
      <w:r w:rsidR="00592BEF">
        <w:rPr>
          <w:rFonts w:ascii="Times New Roman" w:hAnsi="Times New Roman" w:cs="Times New Roman"/>
          <w:color w:val="000000" w:themeColor="text1"/>
        </w:rPr>
        <w:t>ing</w:t>
      </w:r>
      <w:r w:rsidR="00A975D5" w:rsidRPr="00A975D5">
        <w:rPr>
          <w:rFonts w:ascii="Times New Roman" w:hAnsi="Times New Roman" w:cs="Times New Roman"/>
          <w:color w:val="000000" w:themeColor="text1"/>
        </w:rPr>
        <w:t xml:space="preserve"> the similarity of the "d" note produced by Carolina Chickadee populations in Ross Nature Reserve and Martel Reserve, I utilized Cluster Analysis. Prior to conducting the cluster analysis, it was necessary to quantify the audio files. I imported all 25 "d" note audio files into the R programming language and utilized the "</w:t>
      </w:r>
      <w:proofErr w:type="spellStart"/>
      <w:r w:rsidR="00A975D5" w:rsidRPr="00A975D5">
        <w:rPr>
          <w:rFonts w:ascii="Times New Roman" w:hAnsi="Times New Roman" w:cs="Times New Roman"/>
          <w:color w:val="000000" w:themeColor="text1"/>
        </w:rPr>
        <w:t>WarbleR</w:t>
      </w:r>
      <w:proofErr w:type="spellEnd"/>
      <w:r w:rsidR="00A975D5" w:rsidRPr="00A975D5">
        <w:rPr>
          <w:rFonts w:ascii="Times New Roman" w:hAnsi="Times New Roman" w:cs="Times New Roman"/>
          <w:color w:val="000000" w:themeColor="text1"/>
        </w:rPr>
        <w:t>" bioacoustics analysis package to generate spectrograms and extract sound parameters</w:t>
      </w:r>
      <w:r w:rsidR="00981949">
        <w:rPr>
          <w:rFonts w:ascii="Times New Roman" w:hAnsi="Times New Roman" w:cs="Times New Roman"/>
          <w:color w:val="000000" w:themeColor="text1"/>
        </w:rPr>
        <w:t xml:space="preserve"> </w:t>
      </w:r>
      <w:r w:rsidR="00981949">
        <w:rPr>
          <w:rFonts w:ascii="Times New Roman" w:hAnsi="Times New Roman" w:cs="Times New Roman"/>
          <w:color w:val="000000" w:themeColor="text1"/>
        </w:rPr>
        <w:fldChar w:fldCharType="begin"/>
      </w:r>
      <w:r w:rsidR="00981949">
        <w:rPr>
          <w:rFonts w:ascii="Times New Roman" w:hAnsi="Times New Roman" w:cs="Times New Roman" w:hint="eastAsia"/>
          <w:color w:val="000000" w:themeColor="text1"/>
        </w:rPr>
        <w:instrText xml:space="preserve"> ADDIN ZOTERO_ITEM CSL_CITATION {"citationID":"LbgalmkB","properties":{"formattedCitation":"(Araya\\uc0\\u8208{}Salas &amp; Smith\\uc0\\u8208{}Vidaurre, 2017; Erbe &amp; Thomas, 2022)","plainCitation":"(Araya</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Salas &amp; Smith</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Vidaurre, 2017; Erbe &amp; Thomas, 2022)","n</w:instrText>
      </w:r>
      <w:r w:rsidR="00981949">
        <w:rPr>
          <w:rFonts w:ascii="Times New Roman" w:hAnsi="Times New Roman" w:cs="Times New Roman"/>
          <w:color w:val="000000" w:themeColor="text1"/>
        </w:rPr>
        <w:instrText>oteIndex":0},"citationItems":[{"id":1769,"uris":["http://zotero.org/users/10332011/items/VVCERLLM"],"itemData":{"id":1769,"type":"article-journal","container-title":"Methods in Ecology and Evolution","DOI":"10/f9wj4r","ISSN":"2041-210X, 2041-210X","issue":"2","journalAbbreviation":"Methods Ecol Evol","language":"en","page":"184-191","source":"DOI.org (Crossref)","title":"warbleR: an &lt;span style=\"font-variant:small-caps;\"&gt;r&lt;/span&gt; package to streamline analysis of animal acoustic signals","title-short":"</w:instrText>
      </w:r>
      <w:r w:rsidR="00981949">
        <w:rPr>
          <w:rFonts w:ascii="Times New Roman" w:hAnsi="Times New Roman" w:cs="Times New Roman" w:hint="eastAsia"/>
          <w:color w:val="000000" w:themeColor="text1"/>
        </w:rPr>
        <w:instrText>warbleR","volume":"8","author":[{"family":"Araya</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Salas","given":"Marcelo"},{"family":"Smith</w:instrText>
      </w:r>
      <w:r w:rsidR="00981949">
        <w:rPr>
          <w:rFonts w:ascii="Times New Roman" w:hAnsi="Times New Roman" w:cs="Times New Roman" w:hint="eastAsia"/>
          <w:color w:val="000000" w:themeColor="text1"/>
        </w:rPr>
        <w:instrText>‐</w:instrText>
      </w:r>
      <w:r w:rsidR="00981949">
        <w:rPr>
          <w:rFonts w:ascii="Times New Roman" w:hAnsi="Times New Roman" w:cs="Times New Roman" w:hint="eastAsia"/>
          <w:color w:val="000000" w:themeColor="text1"/>
        </w:rPr>
        <w:instrText>Vidaurre","given":"Grace"}],"editor":[{"family":"Golding","given":"Nick"}],"issued":{"date-parts":[["2017",2]]}}},{"id":1646,"uris":["http://zotero.org/users/10332</w:instrText>
      </w:r>
      <w:r w:rsidR="00981949">
        <w:rPr>
          <w:rFonts w:ascii="Times New Roman" w:hAnsi="Times New Roman" w:cs="Times New Roman"/>
          <w:color w:val="000000" w:themeColor="text1"/>
        </w:rPr>
        <w:instrText xml:space="preserve">011/items/BWWZNAZT"],"itemData":{"id":1646,"type":"book","event-place":"Cham","ISBN":"978-3-030-97538-8","language":"en","note":"DOI: 10.1007/978-3-030-97540-1","publisher":"Springer International Publishing","publisher-place":"Cham","source":"DOI.org (Crossref)","title":"Exploring Animal Behavior Through Sound: Volume 1: Methods","title-short":"Exploring Animal Behavior Through Sound","URL":"https://link.springer.com/10.1007/978-3-030-97540-1","editor":[{"family":"Erbe","given":"Christine"},{"family":"Thomas","given":"Jeanette A."}],"accessed":{"date-parts":[["2023",3,31]]},"issued":{"date-parts":[["2022"]]}}}],"schema":"https://github.com/citation-style-language/schema/raw/master/csl-citation.json"} </w:instrText>
      </w:r>
      <w:r w:rsidR="00981949">
        <w:rPr>
          <w:rFonts w:ascii="Times New Roman" w:hAnsi="Times New Roman" w:cs="Times New Roman"/>
          <w:color w:val="000000" w:themeColor="text1"/>
        </w:rPr>
        <w:fldChar w:fldCharType="separate"/>
      </w:r>
      <w:r w:rsidR="00981949" w:rsidRPr="00981949">
        <w:rPr>
          <w:rFonts w:ascii="Times New Roman" w:hAnsi="Times New Roman" w:cs="Times New Roman"/>
          <w:color w:val="000000"/>
        </w:rPr>
        <w:t>(Araya‐Salas &amp; Smith‐</w:t>
      </w:r>
      <w:proofErr w:type="spellStart"/>
      <w:r w:rsidR="00981949" w:rsidRPr="00981949">
        <w:rPr>
          <w:rFonts w:ascii="Times New Roman" w:hAnsi="Times New Roman" w:cs="Times New Roman"/>
          <w:color w:val="000000"/>
        </w:rPr>
        <w:t>Vidaurre</w:t>
      </w:r>
      <w:proofErr w:type="spellEnd"/>
      <w:r w:rsidR="00981949" w:rsidRPr="00981949">
        <w:rPr>
          <w:rFonts w:ascii="Times New Roman" w:hAnsi="Times New Roman" w:cs="Times New Roman"/>
          <w:color w:val="000000"/>
        </w:rPr>
        <w:t xml:space="preserve">, 2017; </w:t>
      </w:r>
      <w:proofErr w:type="spellStart"/>
      <w:r w:rsidR="00981949" w:rsidRPr="00981949">
        <w:rPr>
          <w:rFonts w:ascii="Times New Roman" w:hAnsi="Times New Roman" w:cs="Times New Roman"/>
          <w:color w:val="000000"/>
        </w:rPr>
        <w:t>Erbe</w:t>
      </w:r>
      <w:proofErr w:type="spellEnd"/>
      <w:r w:rsidR="00981949" w:rsidRPr="00981949">
        <w:rPr>
          <w:rFonts w:ascii="Times New Roman" w:hAnsi="Times New Roman" w:cs="Times New Roman"/>
          <w:color w:val="000000"/>
        </w:rPr>
        <w:t xml:space="preserve"> &amp; Thomas, 2022)</w:t>
      </w:r>
      <w:r w:rsidR="00981949">
        <w:rPr>
          <w:rFonts w:ascii="Times New Roman" w:hAnsi="Times New Roman" w:cs="Times New Roman"/>
          <w:color w:val="000000" w:themeColor="text1"/>
        </w:rPr>
        <w:fldChar w:fldCharType="end"/>
      </w:r>
      <w:r w:rsidR="00A975D5" w:rsidRPr="00A975D5">
        <w:rPr>
          <w:rFonts w:ascii="Times New Roman" w:hAnsi="Times New Roman" w:cs="Times New Roman"/>
          <w:color w:val="000000" w:themeColor="text1"/>
        </w:rPr>
        <w:t>. "</w:t>
      </w:r>
      <w:proofErr w:type="spellStart"/>
      <w:r w:rsidR="00A975D5" w:rsidRPr="00A975D5">
        <w:rPr>
          <w:rFonts w:ascii="Times New Roman" w:hAnsi="Times New Roman" w:cs="Times New Roman"/>
          <w:color w:val="000000" w:themeColor="text1"/>
        </w:rPr>
        <w:t>WarbleR</w:t>
      </w:r>
      <w:proofErr w:type="spellEnd"/>
      <w:r w:rsidR="00A975D5" w:rsidRPr="00A975D5">
        <w:rPr>
          <w:rFonts w:ascii="Times New Roman" w:hAnsi="Times New Roman" w:cs="Times New Roman"/>
          <w:color w:val="000000" w:themeColor="text1"/>
        </w:rPr>
        <w:t>" automatically extracts 28 sound parameters, but not all of them are necessary for analyzing bird calls, so I refined the parameters to 12 for the following analyses. These parameters were saved in a .csv file for further analysis.</w:t>
      </w:r>
    </w:p>
    <w:p w14:paraId="00D4EE57" w14:textId="0D539F47" w:rsidR="00A975D5" w:rsidRPr="00B06FD3" w:rsidRDefault="00A975D5" w:rsidP="00A232BD">
      <w:pPr>
        <w:rPr>
          <w:rFonts w:ascii="Times New Roman" w:hAnsi="Times New Roman" w:cs="Times New Roman"/>
          <w:b/>
          <w:bCs/>
          <w:color w:val="000000" w:themeColor="text1"/>
        </w:rPr>
      </w:pPr>
      <w:r w:rsidRPr="00A975D5">
        <w:rPr>
          <w:rFonts w:ascii="Times New Roman" w:hAnsi="Times New Roman" w:cs="Times New Roman"/>
          <w:b/>
          <w:bCs/>
          <w:color w:val="000000" w:themeColor="text1"/>
        </w:rPr>
        <w:t>2-3 Principal Component</w:t>
      </w:r>
      <w:r w:rsidR="00037918">
        <w:rPr>
          <w:rFonts w:ascii="Times New Roman" w:hAnsi="Times New Roman" w:cs="Times New Roman"/>
          <w:b/>
          <w:bCs/>
          <w:color w:val="000000" w:themeColor="text1"/>
        </w:rPr>
        <w:t xml:space="preserve">. </w:t>
      </w:r>
      <w:r>
        <w:rPr>
          <w:rFonts w:ascii="Times New Roman" w:hAnsi="Times New Roman" w:cs="Times New Roman"/>
          <w:color w:val="000000" w:themeColor="text1"/>
        </w:rPr>
        <w:t xml:space="preserve">Having 12 sound parameter makes our dataset </w:t>
      </w:r>
      <w:r w:rsidRPr="00A975D5">
        <w:rPr>
          <w:rFonts w:ascii="Times New Roman" w:hAnsi="Times New Roman" w:cs="Times New Roman"/>
          <w:color w:val="000000" w:themeColor="text1"/>
        </w:rPr>
        <w:t>a high-dimensional dataset</w:t>
      </w:r>
      <w:r>
        <w:rPr>
          <w:rFonts w:ascii="Times New Roman" w:hAnsi="Times New Roman" w:cs="Times New Roman"/>
          <w:color w:val="000000" w:themeColor="text1"/>
        </w:rPr>
        <w:t>.  I conducted PCA to</w:t>
      </w:r>
      <w:r w:rsidRPr="00A975D5">
        <w:rPr>
          <w:rFonts w:ascii="Times New Roman" w:hAnsi="Times New Roman" w:cs="Times New Roman"/>
          <w:color w:val="000000" w:themeColor="text1"/>
        </w:rPr>
        <w:t xml:space="preserve"> reduce the number of variables in </w:t>
      </w:r>
      <w:r>
        <w:rPr>
          <w:rFonts w:ascii="Times New Roman" w:hAnsi="Times New Roman" w:cs="Times New Roman"/>
          <w:color w:val="000000" w:themeColor="text1"/>
        </w:rPr>
        <w:t>the</w:t>
      </w:r>
      <w:r w:rsidRPr="00A975D5">
        <w:rPr>
          <w:rFonts w:ascii="Times New Roman" w:hAnsi="Times New Roman" w:cs="Times New Roman"/>
          <w:color w:val="000000" w:themeColor="text1"/>
        </w:rPr>
        <w:t xml:space="preserve"> dataset, while identify the most important variables and patterns in the data, and to simplify complex datasets</w:t>
      </w:r>
      <w:r w:rsidR="00981949">
        <w:rPr>
          <w:rFonts w:ascii="Times New Roman" w:hAnsi="Times New Roman" w:cs="Times New Roman"/>
          <w:color w:val="000000" w:themeColor="text1"/>
        </w:rPr>
        <w:fldChar w:fldCharType="begin"/>
      </w:r>
      <w:r w:rsidR="00CD307D">
        <w:rPr>
          <w:rFonts w:ascii="Times New Roman" w:hAnsi="Times New Roman" w:cs="Times New Roman"/>
          <w:color w:val="000000" w:themeColor="text1"/>
        </w:rPr>
        <w:instrText xml:space="preserve"> ADDIN ZOTERO_ITEM CSL_CITATION {"citationID":"wcuuWW3y","properties":{"formattedCitation":"(Hassan &amp; Ramli, 2018)","plainCitation":"(Hassan &amp; Ramli, 2018)","noteIndex":0},"citationItems":[{"id":1773,"uris":["http://zotero.org/users/10332011/items/CGLI6GQD"],"itemData":{"id":1773,"type":"article-journal","abstract":"Abstract Blind Source Separation (BSS) is a task of separating a set of source signals from mixed signal without (or very little iBnlfionrdmaStoiounrc)eofSbeoptahratthieonso(uBrcSeSs)anisd athetamskixoinfgsperpoacreastisn. gThaisspeatpoefr asdodurrecsesessigthnealpsrofbrolemm mofixBeSdSsiingnbaiol -waciothuosutitc m(oirxevdersyignliattllse. iInfoarmnoatiisoyn)acoofubsotitch tehnevsiroounrmceesnat,ndanthime aml isxpinegciepsrorceecsos.gnTihtiosnpabpaesredaddornesvsoecsatlhizeaptiroonbleremmoafinBsSaS cinhabliloen-agcionugsttiacskm.ixInedosridgenraltso. Irnobausntloyisryecoacgonuizseticthensvpiercoinfimc esnpte,ciaensi,mthael sopuecrciessirgencaolgsnoitfioinntebreastedneoedn tvoobcealsiezpatairoantedrefmroaminsthae mchixaleldensgiginngalst.asTkh.isInseopradraetriotno prorobucesstlsy irsecaogsnigizneiftihcaenstpepcrief-ipcrsopcecsiseins,gthsetespoubrecfeorseignthaelsroefcoingtneirteisotnneperodcteossbetaskeepsarpatleadcef.roImn thies mpiaxpeedr,sitghnreaels.dTifhfeisresnetpasroautirocne pserpoacreastsioins amestihgondifsicnanamt pelrye-pFraosctesFsiixnegd-sPteopintbeIfnodrepethnedernetcoCgonmitipoonnepnrtocAesnsaltyaskisesalpgloacriet.hmIns t(hFisasptIaCpAer),, tPhrienecidpiaflfeCreonmt psounrecnet Asenpaalryastison(PmCAet)hoadnsd Nnaomne-NlyegFaatsivt eFMixaetdr-ixPoFinact toInridzeaptieonnde(NntMCFo)marpeonimenptleAmneanltyesdi.s Inalgthoirsitehxmpseri(mFaesnttI,CtAhe),mPixritnucriepsaol fCfroomgpsoonuenndt sAignnalaylsisar(ePuCsAed) aansdinNpount.-NTehgeaqtiuvaeliMtyaotrfixseFpaacrtaotreidzastoiounrc(eNsMigFn)alasreusiminpgleFmasetnICteAd., IPnCthAisaenxdpNerMimFenatl,gtohreithmmixstuarescoofmfrpoagresdouand seivganlualasteadreaucsceodrdains ginptout.BTShSe_EqVuaAliLty toofoslbepoaxramteedtrsicosu.rcTehseisgenamlseutrsiicnsgcFoansstiIsCt Ao,fPsCigAnaalndtoNdMisFtoartligoonritrhamtios a(rSeDcRo)m, psairgendalantod ienvtaelrufaetrednceacrcaotirodi(nSgIRt)oanBdSsSi_gEnaVl AtoLarttoifoalcbtosxratmioet(rSicAsR. )T. hTehsee remsuetlrtiscshocwontshisat FoafstsIiCgAnawl ittoh ndeisgteonrtironpyrtaetciohn(iSquDeRf)o,r sfignndainl gtoa imnatexrifmeruemncneornat-igoau(SssIRia)naitnydhsaisgnthael tboesatrtpifearcfotsrmraatinoce(Ss AinRs)e.pTahraetirnegsumltisxsehdoswigtnhaaltsF. astICA with negentropy technique for finding a maximum non-gaussianity has the best performances in separating mixed signals.","container-title":"Procedia Computer Science","DOI":"10/gr5td3","ISSN":"18770509","journalAbbreviation":"Procedia Computer Science","language":"en","page":"363-372","source":"DOI.org (Crossref)","title":"A Comparative Study of Blind Source Separation for Bioacoustics Sounds based on FastICA, PCA and NMF","volume":"126","author":[{"family":"Hassan","given":"Norsalina"},{"family":"Ramli","given":"Dzati Athiar"}],"issued":{"date-parts":[["2018"]]}}}],"schema":"https://github.com/citation-style-language/schema/raw/master/csl-citation.json"} </w:instrText>
      </w:r>
      <w:r w:rsidR="00981949">
        <w:rPr>
          <w:rFonts w:ascii="Times New Roman" w:hAnsi="Times New Roman" w:cs="Times New Roman"/>
          <w:color w:val="000000" w:themeColor="text1"/>
        </w:rPr>
        <w:fldChar w:fldCharType="separate"/>
      </w:r>
      <w:r w:rsidR="00CD307D">
        <w:rPr>
          <w:rFonts w:ascii="Times New Roman" w:hAnsi="Times New Roman" w:cs="Times New Roman"/>
          <w:noProof/>
          <w:color w:val="000000" w:themeColor="text1"/>
        </w:rPr>
        <w:t>(Hassan &amp; Ramli, 2018)</w:t>
      </w:r>
      <w:r w:rsidR="00981949">
        <w:rPr>
          <w:rFonts w:ascii="Times New Roman" w:hAnsi="Times New Roman" w:cs="Times New Roman"/>
          <w:color w:val="000000" w:themeColor="text1"/>
        </w:rPr>
        <w:fldChar w:fldCharType="end"/>
      </w:r>
      <w:r w:rsidRPr="00A975D5">
        <w:rPr>
          <w:rFonts w:ascii="Times New Roman" w:hAnsi="Times New Roman" w:cs="Times New Roman"/>
          <w:color w:val="000000" w:themeColor="text1"/>
        </w:rPr>
        <w:t>.</w:t>
      </w:r>
    </w:p>
    <w:p w14:paraId="6AA86CDE" w14:textId="62EF4CAF" w:rsidR="001E2A41" w:rsidRDefault="00037918" w:rsidP="00037918">
      <w:pPr>
        <w:rPr>
          <w:rFonts w:ascii="Times New Roman" w:hAnsi="Times New Roman" w:cs="Times New Roman"/>
          <w:color w:val="000000" w:themeColor="text1"/>
        </w:rPr>
      </w:pPr>
      <w:r w:rsidRPr="00037918">
        <w:rPr>
          <w:rFonts w:ascii="Times New Roman" w:hAnsi="Times New Roman" w:cs="Times New Roman"/>
          <w:b/>
          <w:bCs/>
          <w:color w:val="000000" w:themeColor="text1"/>
        </w:rPr>
        <w:t xml:space="preserve">2-4 </w:t>
      </w:r>
      <w:r w:rsidR="00A975D5" w:rsidRPr="00037918">
        <w:rPr>
          <w:rFonts w:ascii="Times New Roman" w:hAnsi="Times New Roman" w:cs="Times New Roman"/>
          <w:b/>
          <w:bCs/>
          <w:color w:val="000000" w:themeColor="text1"/>
        </w:rPr>
        <w:t>Cluster Analysis</w:t>
      </w:r>
      <w:r>
        <w:rPr>
          <w:rFonts w:ascii="Times New Roman" w:hAnsi="Times New Roman" w:cs="Times New Roman"/>
          <w:b/>
          <w:bCs/>
          <w:color w:val="000000" w:themeColor="text1"/>
        </w:rPr>
        <w:t>.</w:t>
      </w:r>
      <w:r w:rsidR="00CD307D">
        <w:rPr>
          <w:rFonts w:ascii="Times New Roman" w:hAnsi="Times New Roman" w:cs="Times New Roman"/>
          <w:b/>
          <w:bCs/>
          <w:color w:val="000000" w:themeColor="text1"/>
        </w:rPr>
        <w:t xml:space="preserve"> </w:t>
      </w:r>
      <w:r w:rsidR="007E58C7" w:rsidRPr="007E58C7">
        <w:rPr>
          <w:rFonts w:ascii="Times New Roman" w:hAnsi="Times New Roman" w:cs="Times New Roman"/>
          <w:color w:val="000000" w:themeColor="text1"/>
        </w:rPr>
        <w:t>Given the relatively small sample size, I utilized four different means to run cluster analysis on the dataset and determine the optimal number of clusters</w:t>
      </w:r>
      <w:r w:rsidR="00E51302" w:rsidRPr="00037918">
        <w:rPr>
          <w:rFonts w:ascii="Times New Roman" w:hAnsi="Times New Roman" w:cs="Times New Roman"/>
          <w:color w:val="000000" w:themeColor="text1"/>
        </w:rPr>
        <w:t xml:space="preserve">: (1) </w:t>
      </w:r>
      <w:r w:rsidR="001E2A41" w:rsidRPr="00037918">
        <w:rPr>
          <w:rFonts w:ascii="Times New Roman" w:hAnsi="Times New Roman" w:cs="Times New Roman"/>
          <w:color w:val="000000" w:themeColor="text1"/>
        </w:rPr>
        <w:t>K-means clustering</w:t>
      </w:r>
      <w:r w:rsidR="00E51302" w:rsidRPr="00037918">
        <w:rPr>
          <w:rFonts w:ascii="Times New Roman" w:hAnsi="Times New Roman" w:cs="Times New Roman"/>
          <w:color w:val="000000" w:themeColor="text1"/>
        </w:rPr>
        <w:t xml:space="preserve">, (2) </w:t>
      </w:r>
      <w:r w:rsidR="001E2A41" w:rsidRPr="00037918">
        <w:rPr>
          <w:rFonts w:ascii="Times New Roman" w:hAnsi="Times New Roman" w:cs="Times New Roman"/>
          <w:color w:val="000000" w:themeColor="text1"/>
        </w:rPr>
        <w:t>PAM clustering</w:t>
      </w:r>
      <w:r w:rsidR="00E51302" w:rsidRPr="00037918">
        <w:rPr>
          <w:rFonts w:ascii="Times New Roman" w:hAnsi="Times New Roman" w:cs="Times New Roman"/>
          <w:color w:val="000000" w:themeColor="text1"/>
        </w:rPr>
        <w:t xml:space="preserve">, (3) </w:t>
      </w:r>
      <w:r w:rsidR="001E2A41" w:rsidRPr="00037918">
        <w:rPr>
          <w:rFonts w:ascii="Times New Roman" w:hAnsi="Times New Roman" w:cs="Times New Roman"/>
          <w:color w:val="000000" w:themeColor="text1"/>
        </w:rPr>
        <w:t>Model-based clustering</w:t>
      </w:r>
      <w:r w:rsidR="00E51302" w:rsidRPr="00037918">
        <w:rPr>
          <w:rFonts w:ascii="Times New Roman" w:hAnsi="Times New Roman" w:cs="Times New Roman"/>
          <w:color w:val="000000" w:themeColor="text1"/>
        </w:rPr>
        <w:t xml:space="preserve">, and (4) </w:t>
      </w:r>
      <w:r w:rsidR="001E2A41" w:rsidRPr="00037918">
        <w:rPr>
          <w:rFonts w:ascii="Times New Roman" w:hAnsi="Times New Roman" w:cs="Times New Roman"/>
          <w:color w:val="000000" w:themeColor="text1"/>
        </w:rPr>
        <w:t xml:space="preserve">Hierarchical Clustering on Principal Component </w:t>
      </w:r>
      <w:r w:rsidR="00CD307D">
        <w:rPr>
          <w:rFonts w:ascii="Times New Roman" w:hAnsi="Times New Roman" w:cs="Times New Roman"/>
          <w:color w:val="000000" w:themeColor="text1"/>
        </w:rPr>
        <w:fldChar w:fldCharType="begin"/>
      </w:r>
      <w:r w:rsidR="00CD307D">
        <w:rPr>
          <w:rFonts w:ascii="Times New Roman" w:hAnsi="Times New Roman" w:cs="Times New Roman"/>
          <w:color w:val="000000" w:themeColor="text1"/>
        </w:rPr>
        <w:instrText xml:space="preserve"> ADDIN ZOTERO_ITEM CSL_CITATION {"citationID":"JuCO8sW7","properties":{"formattedCitation":"(Calabrese et al., n.d.; Koh et al., 2022; Mcloughlin et al., 2019)","plainCitation":"(Calabrese et al., n.d.; Koh et al., 2022; Mcloughlin et al., 2019)","noteIndex":0},"citationItems":[{"id":1777,"uris":["http://zotero.org/users/10332011/items/CCBDVUY4"],"itemData":{"id":1777,"type":"article-journal","abstract":"AE technique gained increasing interest in the last decade in the field of civil engineering as a monitoring methodology and as an assessment tool for safety and reliability evaluation of reinforced concrete structures, historic and masonry buildings. There are several established statistical methods (Z, RA, b and Ib value), which can be used in analyzing AE data to evaluate damage status of a structure subjected to a particular loading condition. Artificial neural networks (ANN) have recently been applied as a tool to reduce data redundancy and to optimize feature set of AE signals. Cluster analysis was generally used to separate a set of parameters into several classes reflecting dataset internal structure. In this paper such analytical procedure was applied in evaluating acoustic emission data obtained during 4-point bending tests on concrete beams under cycling and constant load condition and at increasing loads. Two kinds of unsupervised clustering methods were used: the principal component analysis (PCA) and the self-organized map (Kohonen map). Combining both methods, it has been possible to quantify the damage severity and to identify the evolution of the damage itself during the test.","language":"en","source":"Zotero","title":"Use Of Cluster Analysis Of Acoustic Emission Signals In Evaluating Damage Severity In Concrete Structures","author":[{"family":"Calabrese","given":"L"},{"family":"Campanella","given":"G"},{"family":"Proverbio","given":"E"}]}},{"id":1779,"uris":["http://zotero.org/users/10332011/items/TXSVVK9A"],"itemData":{"id":1779,"type":"article-journal","abstract":"Several outbreaks of highly pathogenic avian inﬂuenza (HPAI) in poultry have already been documented across the world, causing major economic losses. Research on diverse perspectives for future HPAI outbreaks’ prevention is desperately needed. It is critical to determine high-risk areas for HPAI outbreaks in order to develop high-level biosecurity in all such areas. The aim of this study is to identify high-risk areas as hotspots for high rates of birds’ infection and mortality and culling. We used “hierarchical clustering on principal components” (HCPC) to classify infected poultry farms in South Korea based on the point prevalence rate, infections, and deaths in susceptible birds. The linear combination of the original predictors was determined using “principal component analysis (PCA)”. Based on PCA, we applied the hierarchical clustering algorithm, which divided the data into four clusters based on the dissimilarity matrix. These four groups of poultry farms were identiﬁed on the basis of ﬁve variables. According to the ﬁndings based on the HCPC method, poultry farms in “cluster 4” had signiﬁcantly higher average bird infections with high mortality when compared to other clusters. Similarly, the poultry farms in “cluster 2” had robust average bird culling in place to limit bird infectivity and mortality due to a high number of susceptible birds. The poultry farms belonging to “cluster 3” had a signiﬁcantly higher average point prevalence rate of HPAI H5N6 cases than the rest of the clusters. Based on this study, it is recommended that poultry farms with a high number of infections and mortality in susceptible birds should implement proper biosecurity management to control HPAI infections while avoiding the culling of a large number of birds.","container-title":"Symmetry","DOI":"10/gr5td7","ISSN":"2073-8994","issue":"3","journalAbbreviation":"Symmetry","language":"en","page":"598","source":"DOI.org (Crossref)","title":"Hierarchical Clustering on Principal Components Analysis to Detect Clusters of Highly Pathogenic Avian Influenza Subtype H5N6 Epidemic across South Korean Poultry Farms","volume":"14","author":[{"family":"Koh","given":"Kye-Young"},{"family":"Ahmad","given":"Saleem"},{"family":"Lee","given":"Jae-il"},{"family":"Suh","given":"Guk-Hyun"},{"family":"Lee","given":"Chang-Min"}],"issued":{"date-parts":[["2022",3,17]]}}},{"id":1775,"uris":["http://zotero.org/users/10332011/items/NEC4ZXSN"],"itemData":{"id":1775,"type":"article-journal","abstract":"Vocalizations carry emotional, physiological and individual information. This suggests that they may serve as potentially useful indicators for inferring animal welfare. At the same time, automated methods for analysing and classifying sound have developed rapidly, particularly in the fields of ecology, conservation and sound scene classification. These methods are already used to automatically classify animal vocalizations, for example, in identifying animal species and estimating numbers of individuals. Despite this potential, they have not yet found widespread application in animal welfare monitoring. In this review, we first discuss current trends in sound analysis for ecology, conservation and sound classification. Following this, we detail the vocalizations produced by three of the most important farm livestock species: chickens (\n              Gallus gallus domesticus\n              ), pigs (\n              Sus scrofa domesticus\n              ) and cattle (\n              Bos taurus\n              ). Finally, we describe how these methods can be applied to monitor animal welfare with new potential for developing automated methods for large-scale farming.","container-title":"Journal of The Royal Society Interface","DOI":"10/ggmrwq","ISSN":"1742-5689, 1742-5662","issue":"155","journalAbbreviation":"J. R. Soc. Interface.","language":"en","page":"20190225","source":"DOI.org (Crossref)","title":"Automated bioacoustics: methods in ecology and conservation and their potential for animal welfare monitoring","title-short":"Automated bioacoustics","volume":"16","author":[{"family":"Mcloughlin","given":"Michael P."},{"family":"Stewart","given":"Rebecca"},{"family":"McElligott","given":"Alan G."}],"issued":{"date-parts":[["2019",6]]}}}],"schema":"https://github.com/citation-style-language/schema/raw/master/csl-citation.json"} </w:instrText>
      </w:r>
      <w:r w:rsidR="00CD307D">
        <w:rPr>
          <w:rFonts w:ascii="Times New Roman" w:hAnsi="Times New Roman" w:cs="Times New Roman"/>
          <w:color w:val="000000" w:themeColor="text1"/>
        </w:rPr>
        <w:fldChar w:fldCharType="separate"/>
      </w:r>
      <w:r w:rsidR="00CD307D">
        <w:rPr>
          <w:rFonts w:ascii="Times New Roman" w:hAnsi="Times New Roman" w:cs="Times New Roman"/>
          <w:noProof/>
          <w:color w:val="000000" w:themeColor="text1"/>
        </w:rPr>
        <w:t>(Calabrese et al., n.d.; Koh et al., 2022; Mcloughlin et al., 2019)</w:t>
      </w:r>
      <w:r w:rsidR="00CD307D">
        <w:rPr>
          <w:rFonts w:ascii="Times New Roman" w:hAnsi="Times New Roman" w:cs="Times New Roman"/>
          <w:color w:val="000000" w:themeColor="text1"/>
        </w:rPr>
        <w:fldChar w:fldCharType="end"/>
      </w:r>
      <w:r w:rsidR="00E51302" w:rsidRPr="00037918">
        <w:rPr>
          <w:rFonts w:ascii="Times New Roman" w:hAnsi="Times New Roman" w:cs="Times New Roman"/>
          <w:color w:val="000000" w:themeColor="text1"/>
        </w:rPr>
        <w:t>.</w:t>
      </w:r>
    </w:p>
    <w:p w14:paraId="45FB4489" w14:textId="77777777" w:rsidR="00B06FD3" w:rsidRDefault="00B06FD3" w:rsidP="00E51302">
      <w:pPr>
        <w:rPr>
          <w:rFonts w:ascii="Times New Roman" w:hAnsi="Times New Roman" w:cs="Times New Roman"/>
          <w:b/>
          <w:bCs/>
          <w:color w:val="000000" w:themeColor="text1"/>
        </w:rPr>
      </w:pPr>
    </w:p>
    <w:p w14:paraId="7B7E26AA" w14:textId="4E4EF434" w:rsidR="001E2A41" w:rsidRDefault="001E2A41" w:rsidP="00E51302">
      <w:pPr>
        <w:rPr>
          <w:rFonts w:ascii="Times New Roman" w:hAnsi="Times New Roman" w:cs="Times New Roman"/>
          <w:b/>
          <w:bCs/>
          <w:color w:val="000000" w:themeColor="text1"/>
        </w:rPr>
      </w:pPr>
      <w:r w:rsidRPr="001E2A41">
        <w:rPr>
          <w:rFonts w:ascii="Times New Roman" w:hAnsi="Times New Roman" w:cs="Times New Roman"/>
          <w:b/>
          <w:bCs/>
          <w:color w:val="000000" w:themeColor="text1"/>
        </w:rPr>
        <w:lastRenderedPageBreak/>
        <w:t>3 Results</w:t>
      </w:r>
    </w:p>
    <w:p w14:paraId="3F28A7B0" w14:textId="13D1430E" w:rsidR="001E2A41" w:rsidRPr="007E58C7" w:rsidRDefault="001E2A41" w:rsidP="00E51302">
      <w:pPr>
        <w:rPr>
          <w:rFonts w:ascii="Times New Roman" w:hAnsi="Times New Roman" w:cs="Times New Roman"/>
          <w:color w:val="000000" w:themeColor="text1"/>
        </w:rPr>
      </w:pPr>
      <w:r w:rsidRPr="00CF4501">
        <w:rPr>
          <w:rFonts w:ascii="Times New Roman" w:hAnsi="Times New Roman" w:cs="Times New Roman"/>
          <w:b/>
          <w:bCs/>
          <w:color w:val="000000" w:themeColor="text1"/>
        </w:rPr>
        <w:t>3-1 PCA</w:t>
      </w:r>
      <w:r w:rsidR="00037918">
        <w:rPr>
          <w:rFonts w:ascii="Times New Roman" w:hAnsi="Times New Roman" w:cs="Times New Roman"/>
          <w:b/>
          <w:bCs/>
          <w:color w:val="000000" w:themeColor="text1"/>
        </w:rPr>
        <w:t xml:space="preserve">. </w:t>
      </w:r>
      <w:r>
        <w:rPr>
          <w:rFonts w:ascii="Times New Roman" w:hAnsi="Times New Roman" w:cs="Times New Roman"/>
          <w:color w:val="000000" w:themeColor="text1"/>
        </w:rPr>
        <w:t>Two principal components were kept</w:t>
      </w:r>
      <w:r w:rsidR="00CF4501">
        <w:rPr>
          <w:rFonts w:ascii="Times New Roman" w:hAnsi="Times New Roman" w:cs="Times New Roman"/>
          <w:color w:val="000000" w:themeColor="text1"/>
        </w:rPr>
        <w:t xml:space="preserve"> (</w:t>
      </w:r>
      <w:r w:rsidR="00037918">
        <w:rPr>
          <w:rFonts w:ascii="Times New Roman" w:hAnsi="Times New Roman" w:cs="Times New Roman"/>
          <w:color w:val="000000" w:themeColor="text1"/>
        </w:rPr>
        <w:t>F</w:t>
      </w:r>
      <w:r w:rsidR="00CF4501">
        <w:rPr>
          <w:rFonts w:ascii="Times New Roman" w:hAnsi="Times New Roman" w:cs="Times New Roman"/>
          <w:color w:val="000000" w:themeColor="text1"/>
        </w:rPr>
        <w:t>igure 1)</w:t>
      </w:r>
      <w:r>
        <w:rPr>
          <w:rFonts w:ascii="Times New Roman" w:hAnsi="Times New Roman" w:cs="Times New Roman"/>
          <w:color w:val="000000" w:themeColor="text1"/>
        </w:rPr>
        <w:t>.</w:t>
      </w:r>
      <w:r w:rsidR="006B726C">
        <w:rPr>
          <w:rFonts w:ascii="Times New Roman" w:hAnsi="Times New Roman" w:cs="Times New Roman"/>
          <w:color w:val="000000" w:themeColor="text1"/>
        </w:rPr>
        <w:t xml:space="preserve"> The first component explain</w:t>
      </w:r>
      <w:r w:rsidR="00B06FD3">
        <w:rPr>
          <w:rFonts w:ascii="Times New Roman" w:hAnsi="Times New Roman" w:cs="Times New Roman"/>
          <w:color w:val="000000" w:themeColor="text1"/>
        </w:rPr>
        <w:t>s</w:t>
      </w:r>
      <w:r w:rsidR="006B726C">
        <w:rPr>
          <w:rFonts w:ascii="Times New Roman" w:hAnsi="Times New Roman" w:cs="Times New Roman"/>
          <w:color w:val="000000" w:themeColor="text1"/>
        </w:rPr>
        <w:t xml:space="preserve"> </w:t>
      </w:r>
      <w:r w:rsidR="00B06FD3">
        <w:rPr>
          <w:rFonts w:ascii="Times New Roman" w:hAnsi="Times New Roman" w:cs="Times New Roman"/>
          <w:color w:val="000000" w:themeColor="text1"/>
        </w:rPr>
        <w:t>99.1% of the variance</w:t>
      </w:r>
      <w:r w:rsidR="007E58C7">
        <w:rPr>
          <w:rFonts w:ascii="Times New Roman" w:hAnsi="Times New Roman" w:cs="Times New Roman"/>
          <w:color w:val="000000" w:themeColor="text1"/>
        </w:rPr>
        <w:t xml:space="preserve">, </w:t>
      </w:r>
      <w:r w:rsidR="00B06FD3">
        <w:rPr>
          <w:rFonts w:ascii="Times New Roman" w:hAnsi="Times New Roman" w:cs="Times New Roman"/>
          <w:color w:val="000000" w:themeColor="text1"/>
        </w:rPr>
        <w:t>and the most important sound parameter in the 1</w:t>
      </w:r>
      <w:r w:rsidR="00B06FD3" w:rsidRPr="00B06FD3">
        <w:rPr>
          <w:rFonts w:ascii="Times New Roman" w:hAnsi="Times New Roman" w:cs="Times New Roman"/>
          <w:color w:val="000000" w:themeColor="text1"/>
          <w:vertAlign w:val="superscript"/>
        </w:rPr>
        <w:t>st</w:t>
      </w:r>
      <w:r w:rsidR="00B06FD3">
        <w:rPr>
          <w:rFonts w:ascii="Times New Roman" w:hAnsi="Times New Roman" w:cs="Times New Roman"/>
          <w:color w:val="000000" w:themeColor="text1"/>
        </w:rPr>
        <w:t xml:space="preserve"> principal component is </w:t>
      </w:r>
      <w:proofErr w:type="spellStart"/>
      <w:r w:rsidR="00B06FD3">
        <w:rPr>
          <w:rFonts w:ascii="Times New Roman" w:hAnsi="Times New Roman" w:cs="Times New Roman"/>
          <w:color w:val="000000" w:themeColor="text1"/>
        </w:rPr>
        <w:t>kurt</w:t>
      </w:r>
      <w:proofErr w:type="spellEnd"/>
      <w:r w:rsidR="00B06FD3">
        <w:rPr>
          <w:rFonts w:ascii="Times New Roman" w:hAnsi="Times New Roman" w:cs="Times New Roman"/>
          <w:color w:val="000000" w:themeColor="text1"/>
        </w:rPr>
        <w:t xml:space="preserve">. </w:t>
      </w:r>
      <w:r w:rsidR="007E58C7">
        <w:rPr>
          <w:rFonts w:ascii="Times New Roman" w:hAnsi="Times New Roman" w:cs="Times New Roman"/>
          <w:color w:val="000000" w:themeColor="text1"/>
        </w:rPr>
        <w:t>K</w:t>
      </w:r>
      <w:r w:rsidR="00B06FD3">
        <w:rPr>
          <w:rFonts w:ascii="Times New Roman" w:hAnsi="Times New Roman" w:cs="Times New Roman"/>
          <w:color w:val="000000" w:themeColor="text1"/>
        </w:rPr>
        <w:t xml:space="preserve">urt is the </w:t>
      </w:r>
      <w:r w:rsidR="00B06FD3" w:rsidRPr="00B06FD3">
        <w:rPr>
          <w:rFonts w:ascii="Times New Roman" w:hAnsi="Times New Roman" w:cs="Times New Roman"/>
          <w:color w:val="000000" w:themeColor="text1"/>
        </w:rPr>
        <w:t>kurtosis of the distribution of the sound signal</w:t>
      </w:r>
      <w:r w:rsidR="007E58C7">
        <w:rPr>
          <w:rFonts w:ascii="Times New Roman" w:hAnsi="Times New Roman" w:cs="Times New Roman"/>
          <w:color w:val="000000" w:themeColor="text1"/>
        </w:rPr>
        <w:t>, which usually is used as</w:t>
      </w:r>
      <w:r w:rsidR="007E58C7" w:rsidRPr="007E58C7">
        <w:rPr>
          <w:rFonts w:ascii="Times New Roman" w:hAnsi="Times New Roman" w:cs="Times New Roman"/>
          <w:color w:val="000000" w:themeColor="text1"/>
        </w:rPr>
        <w:t xml:space="preserve"> a predictor of biological impacts from noise exposure</w:t>
      </w:r>
      <w:r w:rsidR="00B06FD3" w:rsidRPr="00B06FD3">
        <w:rPr>
          <w:rFonts w:ascii="Times New Roman" w:hAnsi="Times New Roman" w:cs="Times New Roman"/>
          <w:color w:val="000000" w:themeColor="text1"/>
        </w:rPr>
        <w:t>.</w:t>
      </w:r>
    </w:p>
    <w:p w14:paraId="548C3084" w14:textId="382E4003" w:rsidR="001E2A41" w:rsidRDefault="00A7138D" w:rsidP="00CF4501">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30BA861" wp14:editId="0B649E62">
                <wp:simplePos x="0" y="0"/>
                <wp:positionH relativeFrom="column">
                  <wp:posOffset>2465883</wp:posOffset>
                </wp:positionH>
                <wp:positionV relativeFrom="paragraph">
                  <wp:posOffset>156272</wp:posOffset>
                </wp:positionV>
                <wp:extent cx="187138" cy="224666"/>
                <wp:effectExtent l="0" t="0" r="0" b="0"/>
                <wp:wrapNone/>
                <wp:docPr id="6" name="Text Box 6"/>
                <wp:cNvGraphicFramePr/>
                <a:graphic xmlns:a="http://schemas.openxmlformats.org/drawingml/2006/main">
                  <a:graphicData uri="http://schemas.microsoft.com/office/word/2010/wordprocessingShape">
                    <wps:wsp>
                      <wps:cNvSpPr txBox="1"/>
                      <wps:spPr>
                        <a:xfrm>
                          <a:off x="0" y="0"/>
                          <a:ext cx="187138" cy="224666"/>
                        </a:xfrm>
                        <a:prstGeom prst="rect">
                          <a:avLst/>
                        </a:prstGeom>
                        <a:noFill/>
                        <a:ln w="6350">
                          <a:noFill/>
                        </a:ln>
                      </wps:spPr>
                      <wps:txbx>
                        <w:txbxContent>
                          <w:p w14:paraId="2FE15F36" w14:textId="1AF9B355" w:rsidR="00B06FD3" w:rsidRPr="00A7138D" w:rsidRDefault="00B06FD3" w:rsidP="00B06FD3">
                            <w:pPr>
                              <w:rPr>
                                <w:sz w:val="16"/>
                                <w:szCs w:val="16"/>
                              </w:rPr>
                            </w:pPr>
                            <w:r w:rsidRPr="00A7138D">
                              <w:rPr>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BA861" id="_x0000_t202" coordsize="21600,21600" o:spt="202" path="m,l,21600r21600,l21600,xe">
                <v:stroke joinstyle="miter"/>
                <v:path gradientshapeok="t" o:connecttype="rect"/>
              </v:shapetype>
              <v:shape id="Text Box 6" o:spid="_x0000_s1026" type="#_x0000_t202" style="position:absolute;margin-left:194.15pt;margin-top:12.3pt;width:14.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" filled="f" stroked="f" strokeweight=".5pt">
                <v:textbox>
                  <w:txbxContent>
                    <w:p w14:paraId="2FE15F36" w14:textId="1AF9B355" w:rsidR="00B06FD3" w:rsidRPr="00A7138D" w:rsidRDefault="00B06FD3" w:rsidP="00B06FD3">
                      <w:pPr>
                        <w:rPr>
                          <w:sz w:val="16"/>
                          <w:szCs w:val="16"/>
                        </w:rPr>
                      </w:pPr>
                      <w:r w:rsidRPr="00A7138D">
                        <w:rPr>
                          <w:sz w:val="16"/>
                          <w:szCs w:val="16"/>
                        </w:rPr>
                        <w:t>b</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74A4F227" wp14:editId="3E954934">
                <wp:simplePos x="0" y="0"/>
                <wp:positionH relativeFrom="column">
                  <wp:posOffset>846944</wp:posOffset>
                </wp:positionH>
                <wp:positionV relativeFrom="paragraph">
                  <wp:posOffset>163768</wp:posOffset>
                </wp:positionV>
                <wp:extent cx="224853" cy="217294"/>
                <wp:effectExtent l="0" t="0" r="0" b="0"/>
                <wp:wrapNone/>
                <wp:docPr id="5" name="Text Box 5"/>
                <wp:cNvGraphicFramePr/>
                <a:graphic xmlns:a="http://schemas.openxmlformats.org/drawingml/2006/main">
                  <a:graphicData uri="http://schemas.microsoft.com/office/word/2010/wordprocessingShape">
                    <wps:wsp>
                      <wps:cNvSpPr txBox="1"/>
                      <wps:spPr>
                        <a:xfrm>
                          <a:off x="0" y="0"/>
                          <a:ext cx="224853" cy="217294"/>
                        </a:xfrm>
                        <a:prstGeom prst="rect">
                          <a:avLst/>
                        </a:prstGeom>
                        <a:noFill/>
                        <a:ln w="6350">
                          <a:noFill/>
                        </a:ln>
                      </wps:spPr>
                      <wps:txbx>
                        <w:txbxContent>
                          <w:p w14:paraId="25F3567C" w14:textId="268A194F" w:rsidR="00B06FD3" w:rsidRPr="00A7138D" w:rsidRDefault="00B06FD3">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4F227" id="Text Box 5" o:spid="_x0000_s1027" type="#_x0000_t202" style="position:absolute;margin-left:66.7pt;margin-top:12.9pt;width:17.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" filled="f" stroked="f" strokeweight=".5pt">
                <v:textbox>
                  <w:txbxContent>
                    <w:p w14:paraId="25F3567C" w14:textId="268A194F" w:rsidR="00B06FD3" w:rsidRPr="00A7138D" w:rsidRDefault="00B06FD3">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v:textbox>
              </v:shape>
            </w:pict>
          </mc:Fallback>
        </mc:AlternateContent>
      </w:r>
      <w:r w:rsidR="001E2A41" w:rsidRPr="001E2A41">
        <w:rPr>
          <w:rFonts w:ascii="Times New Roman" w:hAnsi="Times New Roman" w:cs="Times New Roman"/>
          <w:color w:val="000000" w:themeColor="text1"/>
        </w:rPr>
        <w:drawing>
          <wp:inline distT="0" distB="0" distL="0" distR="0" wp14:anchorId="5E2D64FB" wp14:editId="4E3DECB1">
            <wp:extent cx="1296649" cy="1494028"/>
            <wp:effectExtent l="0" t="0" r="0" b="5080"/>
            <wp:docPr id="1"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ot, screenshot, line&#10;&#10;Description automatically generated"/>
                    <pic:cNvPicPr/>
                  </pic:nvPicPr>
                  <pic:blipFill>
                    <a:blip r:embed="rId7"/>
                    <a:stretch>
                      <a:fillRect/>
                    </a:stretch>
                  </pic:blipFill>
                  <pic:spPr>
                    <a:xfrm rot="10800000" flipH="1" flipV="1">
                      <a:off x="0" y="0"/>
                      <a:ext cx="1444983" cy="1664942"/>
                    </a:xfrm>
                    <a:prstGeom prst="rect">
                      <a:avLst/>
                    </a:prstGeom>
                  </pic:spPr>
                </pic:pic>
              </a:graphicData>
            </a:graphic>
          </wp:inline>
        </w:drawing>
      </w:r>
      <w:r w:rsidR="006B726C" w:rsidRPr="006B726C">
        <w:rPr>
          <w:noProof/>
        </w:rPr>
        <w:t xml:space="preserve"> </w:t>
      </w:r>
      <w:r w:rsidR="006B726C" w:rsidRPr="006B726C">
        <w:rPr>
          <w:rFonts w:ascii="Times New Roman" w:hAnsi="Times New Roman" w:cs="Times New Roman"/>
          <w:color w:val="000000" w:themeColor="text1"/>
        </w:rPr>
        <w:drawing>
          <wp:inline distT="0" distB="0" distL="0" distR="0" wp14:anchorId="179FA563" wp14:editId="376942D8">
            <wp:extent cx="1319134" cy="1528670"/>
            <wp:effectExtent l="0" t="0" r="1905" b="0"/>
            <wp:docPr id="3" name="Picture 3"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number, line&#10;&#10;Description automatically generated"/>
                    <pic:cNvPicPr/>
                  </pic:nvPicPr>
                  <pic:blipFill>
                    <a:blip r:embed="rId8"/>
                    <a:stretch>
                      <a:fillRect/>
                    </a:stretch>
                  </pic:blipFill>
                  <pic:spPr>
                    <a:xfrm>
                      <a:off x="0" y="0"/>
                      <a:ext cx="1354911" cy="1570131"/>
                    </a:xfrm>
                    <a:prstGeom prst="rect">
                      <a:avLst/>
                    </a:prstGeom>
                  </pic:spPr>
                </pic:pic>
              </a:graphicData>
            </a:graphic>
          </wp:inline>
        </w:drawing>
      </w:r>
    </w:p>
    <w:p w14:paraId="00D96A23" w14:textId="69807259" w:rsidR="00CF4501" w:rsidRDefault="00CF4501" w:rsidP="00CF4501">
      <w:pPr>
        <w:rPr>
          <w:rFonts w:ascii="Times New Roman" w:hAnsi="Times New Roman" w:cs="Times New Roman"/>
          <w:color w:val="000000" w:themeColor="text1"/>
        </w:rPr>
      </w:pPr>
      <w:r>
        <w:rPr>
          <w:rFonts w:ascii="Times New Roman" w:hAnsi="Times New Roman" w:cs="Times New Roman"/>
          <w:color w:val="000000" w:themeColor="text1"/>
        </w:rPr>
        <w:t xml:space="preserve">Figure 1: </w:t>
      </w:r>
      <w:r w:rsidR="00A7138D">
        <w:rPr>
          <w:rFonts w:ascii="Times New Roman" w:hAnsi="Times New Roman" w:cs="Times New Roman"/>
          <w:color w:val="000000" w:themeColor="text1"/>
        </w:rPr>
        <w:t xml:space="preserve">Visualizations of the PCA results. </w:t>
      </w:r>
      <w:r w:rsidR="00B06FD3">
        <w:rPr>
          <w:rFonts w:ascii="Times New Roman" w:hAnsi="Times New Roman" w:cs="Times New Roman"/>
          <w:color w:val="000000" w:themeColor="text1"/>
        </w:rPr>
        <w:t xml:space="preserve">(1a) </w:t>
      </w:r>
      <w:r w:rsidR="00037918">
        <w:rPr>
          <w:rFonts w:ascii="Times New Roman" w:hAnsi="Times New Roman" w:cs="Times New Roman"/>
          <w:color w:val="000000" w:themeColor="text1"/>
        </w:rPr>
        <w:t xml:space="preserve">The </w:t>
      </w:r>
      <w:proofErr w:type="spellStart"/>
      <w:r w:rsidR="00037918">
        <w:rPr>
          <w:rFonts w:ascii="Times New Roman" w:hAnsi="Times New Roman" w:cs="Times New Roman"/>
          <w:color w:val="000000" w:themeColor="text1"/>
        </w:rPr>
        <w:t>screeplot</w:t>
      </w:r>
      <w:proofErr w:type="spellEnd"/>
      <w:r w:rsidR="00037918">
        <w:rPr>
          <w:rFonts w:ascii="Times New Roman" w:hAnsi="Times New Roman" w:cs="Times New Roman"/>
          <w:color w:val="000000" w:themeColor="text1"/>
        </w:rPr>
        <w:t xml:space="preserve"> </w:t>
      </w:r>
      <w:r w:rsidR="00B06FD3">
        <w:rPr>
          <w:rFonts w:ascii="Times New Roman" w:hAnsi="Times New Roman" w:cs="Times New Roman"/>
          <w:color w:val="000000" w:themeColor="text1"/>
        </w:rPr>
        <w:t xml:space="preserve">which </w:t>
      </w:r>
      <w:r w:rsidR="00037918">
        <w:rPr>
          <w:rFonts w:ascii="Times New Roman" w:hAnsi="Times New Roman" w:cs="Times New Roman"/>
          <w:color w:val="000000" w:themeColor="text1"/>
        </w:rPr>
        <w:t>show</w:t>
      </w:r>
      <w:r w:rsidR="00B06FD3">
        <w:rPr>
          <w:rFonts w:ascii="Times New Roman" w:hAnsi="Times New Roman" w:cs="Times New Roman"/>
          <w:color w:val="000000" w:themeColor="text1"/>
        </w:rPr>
        <w:t>s the</w:t>
      </w:r>
      <w:r w:rsidR="00037918">
        <w:rPr>
          <w:rFonts w:ascii="Times New Roman" w:hAnsi="Times New Roman" w:cs="Times New Roman"/>
          <w:color w:val="000000" w:themeColor="text1"/>
        </w:rPr>
        <w:t xml:space="preserve"> percentage</w:t>
      </w:r>
      <w:r w:rsidR="00B06FD3">
        <w:rPr>
          <w:rFonts w:ascii="Times New Roman" w:hAnsi="Times New Roman" w:cs="Times New Roman"/>
          <w:color w:val="000000" w:themeColor="text1"/>
        </w:rPr>
        <w:t>s</w:t>
      </w:r>
      <w:r w:rsidR="00037918">
        <w:rPr>
          <w:rFonts w:ascii="Times New Roman" w:hAnsi="Times New Roman" w:cs="Times New Roman"/>
          <w:color w:val="000000" w:themeColor="text1"/>
        </w:rPr>
        <w:t xml:space="preserve"> of explained variance by each </w:t>
      </w:r>
      <w:r w:rsidR="00B06FD3">
        <w:rPr>
          <w:rFonts w:ascii="Times New Roman" w:hAnsi="Times New Roman" w:cs="Times New Roman"/>
          <w:color w:val="000000" w:themeColor="text1"/>
        </w:rPr>
        <w:t>principal</w:t>
      </w:r>
      <w:r w:rsidR="00037918">
        <w:rPr>
          <w:rFonts w:ascii="Times New Roman" w:hAnsi="Times New Roman" w:cs="Times New Roman"/>
          <w:color w:val="000000" w:themeColor="text1"/>
        </w:rPr>
        <w:t xml:space="preserve"> component.</w:t>
      </w:r>
      <w:r w:rsidR="00B06FD3">
        <w:rPr>
          <w:rFonts w:ascii="Times New Roman" w:hAnsi="Times New Roman" w:cs="Times New Roman"/>
          <w:color w:val="000000" w:themeColor="text1"/>
        </w:rPr>
        <w:t xml:space="preserve"> (1b) The biplot which shows all data </w:t>
      </w:r>
      <w:r w:rsidR="00B06FD3" w:rsidRPr="00B06FD3">
        <w:rPr>
          <w:rFonts w:ascii="Times New Roman" w:hAnsi="Times New Roman" w:cs="Times New Roman"/>
          <w:color w:val="000000" w:themeColor="text1"/>
        </w:rPr>
        <w:t>point</w:t>
      </w:r>
      <w:r w:rsidR="00B06FD3">
        <w:rPr>
          <w:rFonts w:ascii="Times New Roman" w:hAnsi="Times New Roman" w:cs="Times New Roman"/>
          <w:color w:val="000000" w:themeColor="text1"/>
        </w:rPr>
        <w:t>s</w:t>
      </w:r>
      <w:r w:rsidR="00B06FD3" w:rsidRPr="00B06FD3">
        <w:rPr>
          <w:rFonts w:ascii="Times New Roman" w:hAnsi="Times New Roman" w:cs="Times New Roman"/>
          <w:color w:val="000000" w:themeColor="text1"/>
        </w:rPr>
        <w:t xml:space="preserve"> in the reduced-dimensional space defined by the first two principal components.</w:t>
      </w:r>
      <w:r w:rsidR="00B06FD3">
        <w:rPr>
          <w:rFonts w:ascii="Times New Roman" w:hAnsi="Times New Roman" w:cs="Times New Roman"/>
          <w:color w:val="000000" w:themeColor="text1"/>
        </w:rPr>
        <w:t xml:space="preserve"> </w:t>
      </w:r>
    </w:p>
    <w:p w14:paraId="5EFBF8FD" w14:textId="77777777" w:rsidR="001E2A41" w:rsidRDefault="001E2A41" w:rsidP="001E2A41">
      <w:pPr>
        <w:ind w:left="360"/>
        <w:rPr>
          <w:rFonts w:ascii="Times New Roman" w:hAnsi="Times New Roman" w:cs="Times New Roman"/>
          <w:color w:val="000000" w:themeColor="text1"/>
        </w:rPr>
      </w:pPr>
    </w:p>
    <w:p w14:paraId="6B6B3746" w14:textId="2C7C00DC" w:rsidR="00A975D5" w:rsidRPr="006B726C" w:rsidRDefault="001E2A41" w:rsidP="00A232BD">
      <w:pPr>
        <w:rPr>
          <w:rFonts w:ascii="Times New Roman" w:hAnsi="Times New Roman" w:cs="Times New Roman"/>
          <w:b/>
          <w:bCs/>
          <w:color w:val="000000" w:themeColor="text1"/>
        </w:rPr>
      </w:pPr>
      <w:r w:rsidRPr="00CF4501">
        <w:rPr>
          <w:rFonts w:ascii="Times New Roman" w:hAnsi="Times New Roman" w:cs="Times New Roman"/>
          <w:b/>
          <w:bCs/>
          <w:color w:val="000000" w:themeColor="text1"/>
        </w:rPr>
        <w:t>3-2 cluster analysis</w:t>
      </w:r>
      <w:r w:rsidR="00037918">
        <w:rPr>
          <w:rFonts w:ascii="Times New Roman" w:hAnsi="Times New Roman" w:cs="Times New Roman"/>
          <w:b/>
          <w:bCs/>
          <w:color w:val="000000" w:themeColor="text1"/>
        </w:rPr>
        <w:t xml:space="preserve">. </w:t>
      </w:r>
      <w:proofErr w:type="gramStart"/>
      <w:r>
        <w:rPr>
          <w:rFonts w:ascii="Times New Roman" w:hAnsi="Times New Roman" w:cs="Times New Roman"/>
          <w:color w:val="000000" w:themeColor="text1"/>
        </w:rPr>
        <w:t>Both of the 4</w:t>
      </w:r>
      <w:proofErr w:type="gramEnd"/>
      <w:r>
        <w:rPr>
          <w:rFonts w:ascii="Times New Roman" w:hAnsi="Times New Roman" w:cs="Times New Roman"/>
          <w:color w:val="000000" w:themeColor="text1"/>
        </w:rPr>
        <w:t xml:space="preserve"> different cluster analysis suggested 2 as the optimal number of cluster analysis</w:t>
      </w:r>
      <w:r w:rsidR="00037918">
        <w:rPr>
          <w:rFonts w:ascii="Times New Roman" w:hAnsi="Times New Roman" w:cs="Times New Roman"/>
          <w:color w:val="000000" w:themeColor="text1"/>
        </w:rPr>
        <w:t xml:space="preserve"> (Figure 2)</w:t>
      </w:r>
      <w:r>
        <w:rPr>
          <w:rFonts w:ascii="Times New Roman" w:hAnsi="Times New Roman" w:cs="Times New Roman"/>
          <w:color w:val="000000" w:themeColor="text1"/>
        </w:rPr>
        <w:t>.</w:t>
      </w:r>
    </w:p>
    <w:p w14:paraId="5AB60877" w14:textId="2C39B584" w:rsidR="00A975D5" w:rsidRDefault="00A7138D" w:rsidP="00A232BD">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42B117A0" wp14:editId="757862EE">
                <wp:simplePos x="0" y="0"/>
                <wp:positionH relativeFrom="column">
                  <wp:posOffset>5111646</wp:posOffset>
                </wp:positionH>
                <wp:positionV relativeFrom="paragraph">
                  <wp:posOffset>36840</wp:posOffset>
                </wp:positionV>
                <wp:extent cx="224853" cy="21729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4853" cy="217294"/>
                        </a:xfrm>
                        <a:prstGeom prst="rect">
                          <a:avLst/>
                        </a:prstGeom>
                        <a:noFill/>
                        <a:ln w="6350">
                          <a:noFill/>
                        </a:ln>
                      </wps:spPr>
                      <wps:txbx>
                        <w:txbxContent>
                          <w:p w14:paraId="0B5D1F67" w14:textId="6AE14E44"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117A0" id="Text Box 13" o:spid="_x0000_s1028" type="#_x0000_t202" style="position:absolute;margin-left:402.5pt;margin-top:2.9pt;width:17.7pt;height:1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" filled="f" stroked="f" strokeweight=".5pt">
                <v:textbox>
                  <w:txbxContent>
                    <w:p w14:paraId="0B5D1F67" w14:textId="6AE14E44"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d</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7456" behindDoc="0" locked="0" layoutInCell="1" allowOverlap="1" wp14:anchorId="7D827500" wp14:editId="74704AD9">
                <wp:simplePos x="0" y="0"/>
                <wp:positionH relativeFrom="column">
                  <wp:posOffset>3926205</wp:posOffset>
                </wp:positionH>
                <wp:positionV relativeFrom="paragraph">
                  <wp:posOffset>56515</wp:posOffset>
                </wp:positionV>
                <wp:extent cx="224853" cy="1946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4853" cy="194684"/>
                        </a:xfrm>
                        <a:prstGeom prst="rect">
                          <a:avLst/>
                        </a:prstGeom>
                        <a:noFill/>
                        <a:ln w="6350">
                          <a:noFill/>
                        </a:ln>
                      </wps:spPr>
                      <wps:txbx>
                        <w:txbxContent>
                          <w:p w14:paraId="148AA10E" w14:textId="43F0E3BA"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7500" id="Text Box 12" o:spid="_x0000_s1029" type="#_x0000_t202" style="position:absolute;margin-left:309.15pt;margin-top:4.45pt;width:17.7pt;height:1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" filled="f" stroked="f" strokeweight=".5pt">
                <v:textbox>
                  <w:txbxContent>
                    <w:p w14:paraId="148AA10E" w14:textId="43F0E3BA"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c</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5408" behindDoc="0" locked="0" layoutInCell="1" allowOverlap="1" wp14:anchorId="020F8FB8" wp14:editId="2E1539DD">
                <wp:simplePos x="0" y="0"/>
                <wp:positionH relativeFrom="column">
                  <wp:posOffset>2427834</wp:posOffset>
                </wp:positionH>
                <wp:positionV relativeFrom="paragraph">
                  <wp:posOffset>57431</wp:posOffset>
                </wp:positionV>
                <wp:extent cx="224853" cy="25483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4853" cy="254833"/>
                        </a:xfrm>
                        <a:prstGeom prst="rect">
                          <a:avLst/>
                        </a:prstGeom>
                        <a:noFill/>
                        <a:ln w="6350">
                          <a:noFill/>
                        </a:ln>
                      </wps:spPr>
                      <wps:txbx>
                        <w:txbxContent>
                          <w:p w14:paraId="62F3888B" w14:textId="2AB30012"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F8FB8" id="Text Box 11" o:spid="_x0000_s1030" type="#_x0000_t202" style="position:absolute;margin-left:191.15pt;margin-top:4.5pt;width:17.7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" filled="f" stroked="f" strokeweight=".5pt">
                <v:textbox>
                  <w:txbxContent>
                    <w:p w14:paraId="62F3888B" w14:textId="2AB30012" w:rsidR="00A7138D" w:rsidRPr="00A7138D" w:rsidRDefault="00A7138D" w:rsidP="00A7138D">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b</w:t>
                      </w:r>
                    </w:p>
                  </w:txbxContent>
                </v:textbox>
              </v:shape>
            </w:pict>
          </mc:Fallback>
        </mc:AlternateContent>
      </w:r>
      <w:r>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053CDD62" wp14:editId="5CD56AC1">
                <wp:simplePos x="0" y="0"/>
                <wp:positionH relativeFrom="column">
                  <wp:posOffset>1153795</wp:posOffset>
                </wp:positionH>
                <wp:positionV relativeFrom="paragraph">
                  <wp:posOffset>94251</wp:posOffset>
                </wp:positionV>
                <wp:extent cx="224853" cy="21729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4853" cy="217294"/>
                        </a:xfrm>
                        <a:prstGeom prst="rect">
                          <a:avLst/>
                        </a:prstGeom>
                        <a:noFill/>
                        <a:ln w="6350">
                          <a:noFill/>
                        </a:ln>
                      </wps:spPr>
                      <wps:txbx>
                        <w:txbxContent>
                          <w:p w14:paraId="4BC0D452" w14:textId="77777777" w:rsidR="00A7138D" w:rsidRPr="00A7138D" w:rsidRDefault="00A7138D" w:rsidP="00A7138D">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CDD62" id="Text Box 10" o:spid="_x0000_s1031" type="#_x0000_t202" style="position:absolute;margin-left:90.85pt;margin-top:7.4pt;width:17.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" filled="f" stroked="f" strokeweight=".5pt">
                <v:textbox>
                  <w:txbxContent>
                    <w:p w14:paraId="4BC0D452" w14:textId="77777777" w:rsidR="00A7138D" w:rsidRPr="00A7138D" w:rsidRDefault="00A7138D" w:rsidP="00A7138D">
                      <w:pPr>
                        <w:rPr>
                          <w:sz w:val="16"/>
                          <w:szCs w:val="16"/>
                          <w14:textOutline w14:w="9525" w14:cap="rnd" w14:cmpd="sng" w14:algn="ctr">
                            <w14:noFill/>
                            <w14:prstDash w14:val="solid"/>
                            <w14:bevel/>
                          </w14:textOutline>
                        </w:rPr>
                      </w:pPr>
                      <w:r w:rsidRPr="00A7138D">
                        <w:rPr>
                          <w:sz w:val="16"/>
                          <w:szCs w:val="16"/>
                          <w14:textOutline w14:w="9525" w14:cap="rnd" w14:cmpd="sng" w14:algn="ctr">
                            <w14:noFill/>
                            <w14:prstDash w14:val="solid"/>
                            <w14:bevel/>
                          </w14:textOutline>
                        </w:rPr>
                        <w:t>a</w:t>
                      </w:r>
                    </w:p>
                  </w:txbxContent>
                </v:textbox>
              </v:shape>
            </w:pict>
          </mc:Fallback>
        </mc:AlternateContent>
      </w:r>
      <w:r>
        <w:rPr>
          <w:rFonts w:ascii="Times New Roman" w:hAnsi="Times New Roman" w:cs="Times New Roman"/>
          <w:color w:val="000000" w:themeColor="text1"/>
        </w:rPr>
        <w:t xml:space="preserve"> </w:t>
      </w:r>
      <w:r w:rsidRPr="00A7138D">
        <w:rPr>
          <w:rFonts w:ascii="Times New Roman" w:hAnsi="Times New Roman" w:cs="Times New Roman"/>
          <w:color w:val="000000" w:themeColor="text1"/>
        </w:rPr>
        <w:drawing>
          <wp:inline distT="0" distB="0" distL="0" distR="0" wp14:anchorId="1A967303" wp14:editId="18247FA1">
            <wp:extent cx="1341620" cy="1555501"/>
            <wp:effectExtent l="0" t="0" r="5080" b="0"/>
            <wp:docPr id="7" name="Picture 7"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line, diagram, plot&#10;&#10;Description automatically generated"/>
                    <pic:cNvPicPr/>
                  </pic:nvPicPr>
                  <pic:blipFill>
                    <a:blip r:embed="rId9"/>
                    <a:stretch>
                      <a:fillRect/>
                    </a:stretch>
                  </pic:blipFill>
                  <pic:spPr>
                    <a:xfrm>
                      <a:off x="0" y="0"/>
                      <a:ext cx="1382819" cy="1603268"/>
                    </a:xfrm>
                    <a:prstGeom prst="rect">
                      <a:avLst/>
                    </a:prstGeom>
                  </pic:spPr>
                </pic:pic>
              </a:graphicData>
            </a:graphic>
          </wp:inline>
        </w:drawing>
      </w:r>
      <w:r w:rsidRPr="00A7138D">
        <w:rPr>
          <w:rFonts w:ascii="Times New Roman" w:hAnsi="Times New Roman" w:cs="Times New Roman"/>
          <w:color w:val="000000" w:themeColor="text1"/>
        </w:rPr>
        <w:t xml:space="preserve"> </w:t>
      </w:r>
      <w:r w:rsidR="001E2A41" w:rsidRPr="001E2A41">
        <w:rPr>
          <w:rFonts w:ascii="Times New Roman" w:hAnsi="Times New Roman" w:cs="Times New Roman"/>
          <w:color w:val="000000" w:themeColor="text1"/>
        </w:rPr>
        <w:drawing>
          <wp:inline distT="0" distB="0" distL="0" distR="0" wp14:anchorId="2047E9E9" wp14:editId="23000977">
            <wp:extent cx="1364105" cy="1581570"/>
            <wp:effectExtent l="0" t="0" r="0" b="6350"/>
            <wp:docPr id="2" name="Picture 2"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 diagram, plot&#10;&#10;Description automatically generated"/>
                    <pic:cNvPicPr/>
                  </pic:nvPicPr>
                  <pic:blipFill>
                    <a:blip r:embed="rId10"/>
                    <a:stretch>
                      <a:fillRect/>
                    </a:stretch>
                  </pic:blipFill>
                  <pic:spPr>
                    <a:xfrm>
                      <a:off x="0" y="0"/>
                      <a:ext cx="1388282" cy="1609601"/>
                    </a:xfrm>
                    <a:prstGeom prst="rect">
                      <a:avLst/>
                    </a:prstGeom>
                  </pic:spPr>
                </pic:pic>
              </a:graphicData>
            </a:graphic>
          </wp:inline>
        </w:drawing>
      </w:r>
      <w:r w:rsidRPr="00A7138D">
        <w:rPr>
          <w:noProof/>
        </w:rPr>
        <w:t xml:space="preserve"> </w:t>
      </w:r>
      <w:r w:rsidRPr="00A7138D">
        <w:rPr>
          <w:rFonts w:ascii="Times New Roman" w:hAnsi="Times New Roman" w:cs="Times New Roman"/>
          <w:color w:val="000000" w:themeColor="text1"/>
        </w:rPr>
        <w:drawing>
          <wp:inline distT="0" distB="0" distL="0" distR="0" wp14:anchorId="7FA52A63" wp14:editId="622B9969">
            <wp:extent cx="1333134" cy="1555323"/>
            <wp:effectExtent l="0" t="0" r="635" b="0"/>
            <wp:docPr id="8" name="Picture 8"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ne, diagram, screenshot&#10;&#10;Description automatically generated"/>
                    <pic:cNvPicPr/>
                  </pic:nvPicPr>
                  <pic:blipFill>
                    <a:blip r:embed="rId11"/>
                    <a:stretch>
                      <a:fillRect/>
                    </a:stretch>
                  </pic:blipFill>
                  <pic:spPr>
                    <a:xfrm>
                      <a:off x="0" y="0"/>
                      <a:ext cx="1361578" cy="1588507"/>
                    </a:xfrm>
                    <a:prstGeom prst="rect">
                      <a:avLst/>
                    </a:prstGeom>
                  </pic:spPr>
                </pic:pic>
              </a:graphicData>
            </a:graphic>
          </wp:inline>
        </w:drawing>
      </w:r>
      <w:r w:rsidRPr="00A7138D">
        <w:rPr>
          <w:noProof/>
        </w:rPr>
        <w:t xml:space="preserve"> </w:t>
      </w:r>
      <w:r w:rsidRPr="00A7138D">
        <w:rPr>
          <w:noProof/>
        </w:rPr>
        <w:drawing>
          <wp:inline distT="0" distB="0" distL="0" distR="0" wp14:anchorId="6EA9F335" wp14:editId="75EDD770">
            <wp:extent cx="1364105" cy="1587322"/>
            <wp:effectExtent l="0" t="0" r="0" b="635"/>
            <wp:docPr id="9" name="Picture 9"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text, line&#10;&#10;Description automatically generated"/>
                    <pic:cNvPicPr/>
                  </pic:nvPicPr>
                  <pic:blipFill>
                    <a:blip r:embed="rId12"/>
                    <a:stretch>
                      <a:fillRect/>
                    </a:stretch>
                  </pic:blipFill>
                  <pic:spPr>
                    <a:xfrm>
                      <a:off x="0" y="0"/>
                      <a:ext cx="1378177" cy="1603697"/>
                    </a:xfrm>
                    <a:prstGeom prst="rect">
                      <a:avLst/>
                    </a:prstGeom>
                  </pic:spPr>
                </pic:pic>
              </a:graphicData>
            </a:graphic>
          </wp:inline>
        </w:drawing>
      </w:r>
    </w:p>
    <w:p w14:paraId="78B17AFE" w14:textId="6141EEC4" w:rsidR="00A975D5" w:rsidRDefault="00037918" w:rsidP="00A232BD">
      <w:pPr>
        <w:rPr>
          <w:rFonts w:ascii="Times New Roman" w:hAnsi="Times New Roman" w:cs="Times New Roman"/>
          <w:color w:val="000000" w:themeColor="text1"/>
        </w:rPr>
      </w:pPr>
      <w:r>
        <w:rPr>
          <w:rFonts w:ascii="Times New Roman" w:hAnsi="Times New Roman" w:cs="Times New Roman"/>
          <w:color w:val="000000" w:themeColor="text1"/>
        </w:rPr>
        <w:t xml:space="preserve">Figure 2: </w:t>
      </w:r>
      <w:r w:rsidR="00A7138D">
        <w:rPr>
          <w:rFonts w:ascii="Times New Roman" w:hAnsi="Times New Roman" w:cs="Times New Roman"/>
          <w:color w:val="000000" w:themeColor="text1"/>
        </w:rPr>
        <w:t xml:space="preserve">Visualizations of the results of the four cluster analyses. (2a) Plot for </w:t>
      </w:r>
      <w:r w:rsidR="00A7138D" w:rsidRPr="00037918">
        <w:rPr>
          <w:rFonts w:ascii="Times New Roman" w:hAnsi="Times New Roman" w:cs="Times New Roman"/>
          <w:color w:val="000000" w:themeColor="text1"/>
        </w:rPr>
        <w:t>K-means clustering</w:t>
      </w:r>
      <w:r w:rsidR="00A7138D">
        <w:rPr>
          <w:rFonts w:ascii="Times New Roman" w:hAnsi="Times New Roman" w:cs="Times New Roman"/>
          <w:color w:val="000000" w:themeColor="text1"/>
        </w:rPr>
        <w:t>; (2b) plot for</w:t>
      </w:r>
      <w:r w:rsidR="00A7138D" w:rsidRPr="00A7138D">
        <w:rPr>
          <w:rFonts w:ascii="Times New Roman" w:hAnsi="Times New Roman" w:cs="Times New Roman"/>
          <w:color w:val="000000" w:themeColor="text1"/>
        </w:rPr>
        <w:t xml:space="preserve"> </w:t>
      </w:r>
      <w:r w:rsidR="00A7138D" w:rsidRPr="00037918">
        <w:rPr>
          <w:rFonts w:ascii="Times New Roman" w:hAnsi="Times New Roman" w:cs="Times New Roman"/>
          <w:color w:val="000000" w:themeColor="text1"/>
        </w:rPr>
        <w:t>PAM clustering</w:t>
      </w:r>
      <w:r w:rsidR="00A7138D">
        <w:rPr>
          <w:rFonts w:ascii="Times New Roman" w:hAnsi="Times New Roman" w:cs="Times New Roman"/>
          <w:color w:val="000000" w:themeColor="text1"/>
        </w:rPr>
        <w:t xml:space="preserve">; (2c) plot for </w:t>
      </w:r>
      <w:r w:rsidR="00A7138D" w:rsidRPr="00037918">
        <w:rPr>
          <w:rFonts w:ascii="Times New Roman" w:hAnsi="Times New Roman" w:cs="Times New Roman"/>
          <w:color w:val="000000" w:themeColor="text1"/>
        </w:rPr>
        <w:t xml:space="preserve">Model-based </w:t>
      </w:r>
      <w:r w:rsidR="00A7138D">
        <w:rPr>
          <w:rFonts w:ascii="Times New Roman" w:hAnsi="Times New Roman" w:cs="Times New Roman"/>
          <w:color w:val="000000" w:themeColor="text1"/>
        </w:rPr>
        <w:t>c</w:t>
      </w:r>
      <w:r w:rsidR="00A7138D" w:rsidRPr="00037918">
        <w:rPr>
          <w:rFonts w:ascii="Times New Roman" w:hAnsi="Times New Roman" w:cs="Times New Roman"/>
          <w:color w:val="000000" w:themeColor="text1"/>
        </w:rPr>
        <w:t>lustering</w:t>
      </w:r>
      <w:r w:rsidR="00A7138D">
        <w:rPr>
          <w:rFonts w:ascii="Times New Roman" w:hAnsi="Times New Roman" w:cs="Times New Roman"/>
          <w:color w:val="000000" w:themeColor="text1"/>
        </w:rPr>
        <w:t xml:space="preserve">; and (2d) Plot for </w:t>
      </w:r>
      <w:r w:rsidR="00A7138D" w:rsidRPr="00037918">
        <w:rPr>
          <w:rFonts w:ascii="Times New Roman" w:hAnsi="Times New Roman" w:cs="Times New Roman"/>
          <w:color w:val="000000" w:themeColor="text1"/>
        </w:rPr>
        <w:t>Hierarchical</w:t>
      </w:r>
      <w:r w:rsidR="00A7138D">
        <w:rPr>
          <w:rFonts w:ascii="Times New Roman" w:hAnsi="Times New Roman" w:cs="Times New Roman"/>
          <w:color w:val="000000" w:themeColor="text1"/>
        </w:rPr>
        <w:t>-c</w:t>
      </w:r>
      <w:r w:rsidR="00A7138D" w:rsidRPr="00037918">
        <w:rPr>
          <w:rFonts w:ascii="Times New Roman" w:hAnsi="Times New Roman" w:cs="Times New Roman"/>
          <w:color w:val="000000" w:themeColor="text1"/>
        </w:rPr>
        <w:t>lustering on Principal Component</w:t>
      </w:r>
      <w:r w:rsidR="00A7138D">
        <w:rPr>
          <w:rFonts w:ascii="Times New Roman" w:hAnsi="Times New Roman" w:cs="Times New Roman"/>
          <w:color w:val="000000" w:themeColor="text1"/>
        </w:rPr>
        <w:t>.</w:t>
      </w:r>
    </w:p>
    <w:p w14:paraId="75C092F8" w14:textId="77777777" w:rsidR="00037918" w:rsidRDefault="00037918" w:rsidP="00A232BD">
      <w:pPr>
        <w:rPr>
          <w:rFonts w:ascii="Times New Roman" w:hAnsi="Times New Roman" w:cs="Times New Roman"/>
          <w:b/>
          <w:bCs/>
          <w:color w:val="000000" w:themeColor="text1"/>
        </w:rPr>
      </w:pPr>
    </w:p>
    <w:p w14:paraId="48F8A2ED" w14:textId="49C06A73" w:rsidR="00A975D5" w:rsidRPr="001E2A41" w:rsidRDefault="001E2A41" w:rsidP="00A232BD">
      <w:pPr>
        <w:rPr>
          <w:rFonts w:ascii="Times New Roman" w:hAnsi="Times New Roman" w:cs="Times New Roman"/>
          <w:b/>
          <w:bCs/>
          <w:color w:val="000000" w:themeColor="text1"/>
        </w:rPr>
      </w:pPr>
      <w:r w:rsidRPr="001E2A41">
        <w:rPr>
          <w:rFonts w:ascii="Times New Roman" w:hAnsi="Times New Roman" w:cs="Times New Roman"/>
          <w:b/>
          <w:bCs/>
          <w:color w:val="000000" w:themeColor="text1"/>
        </w:rPr>
        <w:t>4 Discussion</w:t>
      </w:r>
    </w:p>
    <w:p w14:paraId="511FF6C6" w14:textId="6670BE53" w:rsidR="000B2EA0" w:rsidRPr="000B2EA0" w:rsidRDefault="00E51302" w:rsidP="00A232BD">
      <w:pPr>
        <w:rPr>
          <w:rFonts w:ascii="Times New Roman" w:hAnsi="Times New Roman" w:cs="Times New Roman"/>
          <w:b/>
          <w:bCs/>
          <w:color w:val="000000" w:themeColor="text1"/>
        </w:rPr>
      </w:pPr>
      <w:r w:rsidRPr="00E51302">
        <w:rPr>
          <w:rFonts w:ascii="Times New Roman" w:hAnsi="Times New Roman" w:cs="Times New Roman"/>
          <w:color w:val="000000" w:themeColor="text1"/>
        </w:rPr>
        <w:t>The four cluster analyses conducted using various means consistently suggested that two was the optimal number</w:t>
      </w:r>
      <w:r>
        <w:rPr>
          <w:rFonts w:ascii="Times New Roman" w:hAnsi="Times New Roman" w:cs="Times New Roman"/>
          <w:color w:val="000000" w:themeColor="text1"/>
        </w:rPr>
        <w:t xml:space="preserve"> of </w:t>
      </w:r>
      <w:r w:rsidRPr="00E51302">
        <w:rPr>
          <w:rFonts w:ascii="Times New Roman" w:hAnsi="Times New Roman" w:cs="Times New Roman"/>
          <w:color w:val="000000" w:themeColor="text1"/>
        </w:rPr>
        <w:t xml:space="preserve">clusters, confirming my </w:t>
      </w:r>
      <w:r>
        <w:rPr>
          <w:rFonts w:ascii="Times New Roman" w:hAnsi="Times New Roman" w:cs="Times New Roman"/>
          <w:color w:val="000000" w:themeColor="text1"/>
        </w:rPr>
        <w:t>prediction</w:t>
      </w:r>
      <w:r w:rsidRPr="00E51302">
        <w:rPr>
          <w:rFonts w:ascii="Times New Roman" w:hAnsi="Times New Roman" w:cs="Times New Roman"/>
          <w:color w:val="000000" w:themeColor="text1"/>
        </w:rPr>
        <w:t xml:space="preserve"> that there are significant differences in sound parameters between the "d" notes produced by the Carolina Chickadee populations in Ross Nature Reserve and Martel Reserve. </w:t>
      </w:r>
      <w:r w:rsidR="007E58C7">
        <w:rPr>
          <w:rFonts w:ascii="Times New Roman" w:hAnsi="Times New Roman" w:cs="Times New Roman"/>
          <w:color w:val="000000" w:themeColor="text1"/>
        </w:rPr>
        <w:t xml:space="preserve">And the difference is mainly related to different </w:t>
      </w:r>
      <w:r w:rsidR="007E58C7" w:rsidRPr="007E58C7">
        <w:rPr>
          <w:rFonts w:ascii="Times New Roman" w:hAnsi="Times New Roman" w:cs="Times New Roman"/>
          <w:color w:val="000000" w:themeColor="text1"/>
        </w:rPr>
        <w:t>noise exposure</w:t>
      </w:r>
      <w:r w:rsidR="007E58C7">
        <w:rPr>
          <w:rFonts w:ascii="Times New Roman" w:hAnsi="Times New Roman" w:cs="Times New Roman"/>
          <w:color w:val="000000" w:themeColor="text1"/>
        </w:rPr>
        <w:t xml:space="preserve"> levels in the two study sites.</w:t>
      </w:r>
      <w:r w:rsidR="007E58C7">
        <w:rPr>
          <w:rFonts w:ascii="Times New Roman" w:hAnsi="Times New Roman" w:cs="Times New Roman"/>
          <w:color w:val="000000" w:themeColor="text1"/>
        </w:rPr>
        <w:t xml:space="preserve"> </w:t>
      </w:r>
      <w:r w:rsidRPr="00E51302">
        <w:rPr>
          <w:rFonts w:ascii="Times New Roman" w:hAnsi="Times New Roman" w:cs="Times New Roman"/>
          <w:color w:val="000000" w:themeColor="text1"/>
        </w:rPr>
        <w:t xml:space="preserve">Based on these findings, we can conclude that there is indeed a dialect present in the Carolina Chickadee's call, </w:t>
      </w:r>
      <w:r>
        <w:rPr>
          <w:rFonts w:ascii="Times New Roman" w:hAnsi="Times New Roman" w:cs="Times New Roman"/>
          <w:color w:val="000000" w:themeColor="text1"/>
        </w:rPr>
        <w:t>at least</w:t>
      </w:r>
      <w:r w:rsidRPr="00E51302">
        <w:rPr>
          <w:rFonts w:ascii="Times New Roman" w:hAnsi="Times New Roman" w:cs="Times New Roman"/>
          <w:color w:val="000000" w:themeColor="text1"/>
        </w:rPr>
        <w:t xml:space="preserve"> in the sound parameter</w:t>
      </w:r>
      <w:r>
        <w:rPr>
          <w:rFonts w:ascii="Times New Roman" w:hAnsi="Times New Roman" w:cs="Times New Roman"/>
          <w:color w:val="000000" w:themeColor="text1"/>
        </w:rPr>
        <w:t>s</w:t>
      </w:r>
      <w:r w:rsidRPr="00E51302">
        <w:rPr>
          <w:rFonts w:ascii="Times New Roman" w:hAnsi="Times New Roman" w:cs="Times New Roman"/>
          <w:color w:val="000000" w:themeColor="text1"/>
        </w:rPr>
        <w:t xml:space="preserve"> of "d" notes</w:t>
      </w:r>
      <w:r>
        <w:rPr>
          <w:rFonts w:ascii="Times New Roman" w:hAnsi="Times New Roman" w:cs="Times New Roman"/>
          <w:color w:val="000000" w:themeColor="text1"/>
        </w:rPr>
        <w:t>.</w:t>
      </w:r>
      <w:r w:rsidR="007E58C7">
        <w:rPr>
          <w:rFonts w:ascii="Times New Roman" w:hAnsi="Times New Roman" w:cs="Times New Roman"/>
          <w:color w:val="000000" w:themeColor="text1"/>
        </w:rPr>
        <w:t xml:space="preserve"> </w:t>
      </w:r>
      <w:r w:rsidR="007E58C7" w:rsidRPr="007E58C7">
        <w:rPr>
          <w:rFonts w:ascii="Times New Roman" w:hAnsi="Times New Roman" w:cs="Times New Roman"/>
          <w:color w:val="000000" w:themeColor="text1"/>
        </w:rPr>
        <w:t>Furthermore, our analysis suggests that the most significant factor contributing to the formation of this dialect is the level of noise in the environment. These results provide valuable insights into the communication behavior of Carolina Chickadee populations in different environments and highlight the potential impact of noise pollution on their vocal communication</w:t>
      </w:r>
      <w:r w:rsidR="006A07A5">
        <w:rPr>
          <w:rFonts w:ascii="Times New Roman" w:hAnsi="Times New Roman" w:cs="Times New Roman"/>
          <w:color w:val="000000" w:themeColor="text1"/>
        </w:rPr>
        <w:t>.</w:t>
      </w:r>
    </w:p>
    <w:p w14:paraId="52FC0B9B" w14:textId="77777777" w:rsidR="00CD307D" w:rsidRPr="00A232BD" w:rsidRDefault="00CD307D" w:rsidP="00A232BD">
      <w:pPr>
        <w:rPr>
          <w:rFonts w:ascii="Times New Roman" w:hAnsi="Times New Roman" w:cs="Times New Roman"/>
          <w:color w:val="000000" w:themeColor="text1"/>
        </w:rPr>
      </w:pPr>
    </w:p>
    <w:p w14:paraId="506D39CC" w14:textId="3EDB5F43" w:rsidR="00763D00" w:rsidRPr="00037918" w:rsidRDefault="00037918" w:rsidP="00E90247">
      <w:pPr>
        <w:rPr>
          <w:rFonts w:ascii="Times New Roman" w:hAnsi="Times New Roman" w:cs="Times New Roman"/>
          <w:b/>
          <w:bCs/>
          <w:color w:val="000000" w:themeColor="text1"/>
        </w:rPr>
      </w:pPr>
      <w:r w:rsidRPr="00037918">
        <w:rPr>
          <w:rFonts w:ascii="Times New Roman" w:hAnsi="Times New Roman" w:cs="Times New Roman"/>
          <w:b/>
          <w:bCs/>
          <w:color w:val="000000" w:themeColor="text1"/>
        </w:rPr>
        <w:t>5 References</w:t>
      </w:r>
    </w:p>
    <w:p w14:paraId="4F586B4F" w14:textId="6B13E564" w:rsidR="00CD307D" w:rsidRPr="00592BEF" w:rsidRDefault="00037918" w:rsidP="009E5571">
      <w:pPr>
        <w:pStyle w:val="Bibliography"/>
        <w:spacing w:line="240" w:lineRule="auto"/>
        <w:rPr>
          <w:rFonts w:ascii="Times New Roman" w:hAnsi="Times New Roman" w:cs="Times New Roman"/>
          <w:color w:val="000000"/>
          <w:sz w:val="20"/>
          <w:szCs w:val="20"/>
        </w:rPr>
      </w:pPr>
      <w:r w:rsidRPr="00592BEF">
        <w:rPr>
          <w:color w:val="000000" w:themeColor="text1"/>
          <w:sz w:val="20"/>
          <w:szCs w:val="20"/>
        </w:rPr>
        <w:lastRenderedPageBreak/>
        <w:fldChar w:fldCharType="begin"/>
      </w:r>
      <w:r w:rsidRPr="00592BEF">
        <w:rPr>
          <w:color w:val="000000" w:themeColor="text1"/>
          <w:sz w:val="20"/>
          <w:szCs w:val="20"/>
        </w:rPr>
        <w:instrText xml:space="preserve"> ADDIN ZOTERO_BIBL {"uncited":[],"omitted":[],"custom":[]} CSL_BIBLIOGRAPHY </w:instrText>
      </w:r>
      <w:r w:rsidRPr="00592BEF">
        <w:rPr>
          <w:color w:val="000000" w:themeColor="text1"/>
          <w:sz w:val="20"/>
          <w:szCs w:val="20"/>
        </w:rPr>
        <w:fldChar w:fldCharType="separate"/>
      </w:r>
      <w:r w:rsidR="00CD307D" w:rsidRPr="00592BEF">
        <w:rPr>
          <w:rFonts w:ascii="Times New Roman" w:hAnsi="Times New Roman" w:cs="Times New Roman"/>
          <w:color w:val="000000"/>
          <w:sz w:val="20"/>
          <w:szCs w:val="20"/>
        </w:rPr>
        <w:t>Araya‐Salas, M., &amp; Smith‐</w:t>
      </w:r>
      <w:proofErr w:type="spellStart"/>
      <w:r w:rsidR="00CD307D" w:rsidRPr="00592BEF">
        <w:rPr>
          <w:rFonts w:ascii="Times New Roman" w:hAnsi="Times New Roman" w:cs="Times New Roman"/>
          <w:color w:val="000000"/>
          <w:sz w:val="20"/>
          <w:szCs w:val="20"/>
        </w:rPr>
        <w:t>Vidaurre</w:t>
      </w:r>
      <w:proofErr w:type="spellEnd"/>
      <w:r w:rsidR="00CD307D" w:rsidRPr="00592BEF">
        <w:rPr>
          <w:rFonts w:ascii="Times New Roman" w:hAnsi="Times New Roman" w:cs="Times New Roman"/>
          <w:color w:val="000000"/>
          <w:sz w:val="20"/>
          <w:szCs w:val="20"/>
        </w:rPr>
        <w:t xml:space="preserve">, G. (2017). </w:t>
      </w:r>
      <w:proofErr w:type="spellStart"/>
      <w:r w:rsidR="00CD307D" w:rsidRPr="00592BEF">
        <w:rPr>
          <w:rFonts w:ascii="Times New Roman" w:hAnsi="Times New Roman" w:cs="Times New Roman"/>
          <w:color w:val="000000"/>
          <w:sz w:val="20"/>
          <w:szCs w:val="20"/>
        </w:rPr>
        <w:t>warbleR</w:t>
      </w:r>
      <w:proofErr w:type="spellEnd"/>
      <w:r w:rsidR="00CD307D" w:rsidRPr="00592BEF">
        <w:rPr>
          <w:rFonts w:ascii="Times New Roman" w:hAnsi="Times New Roman" w:cs="Times New Roman"/>
          <w:color w:val="000000"/>
          <w:sz w:val="20"/>
          <w:szCs w:val="20"/>
        </w:rPr>
        <w:t xml:space="preserve">: An </w:t>
      </w:r>
      <w:r w:rsidR="00CD307D" w:rsidRPr="00592BEF">
        <w:rPr>
          <w:rFonts w:ascii="Times New Roman" w:hAnsi="Times New Roman" w:cs="Times New Roman"/>
          <w:smallCaps/>
          <w:color w:val="000000"/>
          <w:sz w:val="20"/>
          <w:szCs w:val="20"/>
        </w:rPr>
        <w:t>r</w:t>
      </w:r>
      <w:r w:rsidR="00CD307D" w:rsidRPr="00592BEF">
        <w:rPr>
          <w:rFonts w:ascii="Times New Roman" w:hAnsi="Times New Roman" w:cs="Times New Roman"/>
          <w:color w:val="000000"/>
          <w:sz w:val="20"/>
          <w:szCs w:val="20"/>
        </w:rPr>
        <w:t xml:space="preserve"> package to streamline analysis of animal acoustic signals. </w:t>
      </w:r>
      <w:r w:rsidR="00CD307D" w:rsidRPr="00592BEF">
        <w:rPr>
          <w:rFonts w:ascii="Times New Roman" w:hAnsi="Times New Roman" w:cs="Times New Roman"/>
          <w:i/>
          <w:iCs/>
          <w:color w:val="000000"/>
          <w:sz w:val="20"/>
          <w:szCs w:val="20"/>
        </w:rPr>
        <w:t>Methods in Ecology and Evolution</w:t>
      </w:r>
      <w:r w:rsidR="00CD307D" w:rsidRPr="00592BEF">
        <w:rPr>
          <w:rFonts w:ascii="Times New Roman" w:hAnsi="Times New Roman" w:cs="Times New Roman"/>
          <w:color w:val="000000"/>
          <w:sz w:val="20"/>
          <w:szCs w:val="20"/>
        </w:rPr>
        <w:t xml:space="preserve">, </w:t>
      </w:r>
      <w:r w:rsidR="00CD307D" w:rsidRPr="00592BEF">
        <w:rPr>
          <w:rFonts w:ascii="Times New Roman" w:hAnsi="Times New Roman" w:cs="Times New Roman"/>
          <w:i/>
          <w:iCs/>
          <w:color w:val="000000"/>
          <w:sz w:val="20"/>
          <w:szCs w:val="20"/>
        </w:rPr>
        <w:t>8</w:t>
      </w:r>
      <w:r w:rsidR="00CD307D" w:rsidRPr="00592BEF">
        <w:rPr>
          <w:rFonts w:ascii="Times New Roman" w:hAnsi="Times New Roman" w:cs="Times New Roman"/>
          <w:color w:val="000000"/>
          <w:sz w:val="20"/>
          <w:szCs w:val="20"/>
        </w:rPr>
        <w:t xml:space="preserve">(2), 184–191. </w:t>
      </w:r>
    </w:p>
    <w:p w14:paraId="0E199589" w14:textId="75541B18"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Baker, M. C., &amp; Cunningham, M. A. (1985). The Biology of Bird-Song Dialects. </w:t>
      </w:r>
      <w:r w:rsidRPr="00592BEF">
        <w:rPr>
          <w:rFonts w:ascii="Times New Roman" w:hAnsi="Times New Roman" w:cs="Times New Roman"/>
          <w:i/>
          <w:iCs/>
          <w:color w:val="000000"/>
          <w:sz w:val="20"/>
          <w:szCs w:val="20"/>
        </w:rPr>
        <w:t>Behavioral and Brain Sciences</w:t>
      </w:r>
      <w:r w:rsidRPr="00592BEF">
        <w:rPr>
          <w:rFonts w:ascii="Times New Roman" w:hAnsi="Times New Roman" w:cs="Times New Roman"/>
          <w:color w:val="000000"/>
          <w:sz w:val="20"/>
          <w:szCs w:val="20"/>
        </w:rPr>
        <w:t xml:space="preserve">, </w:t>
      </w:r>
      <w:r w:rsidRPr="00592BEF">
        <w:rPr>
          <w:rFonts w:ascii="Times New Roman" w:hAnsi="Times New Roman" w:cs="Times New Roman"/>
          <w:i/>
          <w:iCs/>
          <w:color w:val="000000"/>
          <w:sz w:val="20"/>
          <w:szCs w:val="20"/>
        </w:rPr>
        <w:t>8</w:t>
      </w:r>
      <w:r w:rsidRPr="00592BEF">
        <w:rPr>
          <w:rFonts w:ascii="Times New Roman" w:hAnsi="Times New Roman" w:cs="Times New Roman"/>
          <w:color w:val="000000"/>
          <w:sz w:val="20"/>
          <w:szCs w:val="20"/>
        </w:rPr>
        <w:t xml:space="preserve">(1), 85–100. </w:t>
      </w:r>
    </w:p>
    <w:p w14:paraId="068A73ED" w14:textId="77777777"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Calabrese, L., Campanella, G., &amp; </w:t>
      </w:r>
      <w:proofErr w:type="spellStart"/>
      <w:r w:rsidRPr="00592BEF">
        <w:rPr>
          <w:rFonts w:ascii="Times New Roman" w:hAnsi="Times New Roman" w:cs="Times New Roman"/>
          <w:color w:val="000000"/>
          <w:sz w:val="20"/>
          <w:szCs w:val="20"/>
        </w:rPr>
        <w:t>Proverbio</w:t>
      </w:r>
      <w:proofErr w:type="spellEnd"/>
      <w:r w:rsidRPr="00592BEF">
        <w:rPr>
          <w:rFonts w:ascii="Times New Roman" w:hAnsi="Times New Roman" w:cs="Times New Roman"/>
          <w:color w:val="000000"/>
          <w:sz w:val="20"/>
          <w:szCs w:val="20"/>
        </w:rPr>
        <w:t xml:space="preserve">, E. (n.d.). </w:t>
      </w:r>
      <w:r w:rsidRPr="00592BEF">
        <w:rPr>
          <w:rFonts w:ascii="Times New Roman" w:hAnsi="Times New Roman" w:cs="Times New Roman"/>
          <w:i/>
          <w:iCs/>
          <w:color w:val="000000"/>
          <w:sz w:val="20"/>
          <w:szCs w:val="20"/>
        </w:rPr>
        <w:t xml:space="preserve">Use Of Cluster Analysis </w:t>
      </w:r>
      <w:proofErr w:type="gramStart"/>
      <w:r w:rsidRPr="00592BEF">
        <w:rPr>
          <w:rFonts w:ascii="Times New Roman" w:hAnsi="Times New Roman" w:cs="Times New Roman"/>
          <w:i/>
          <w:iCs/>
          <w:color w:val="000000"/>
          <w:sz w:val="20"/>
          <w:szCs w:val="20"/>
        </w:rPr>
        <w:t>Of</w:t>
      </w:r>
      <w:proofErr w:type="gramEnd"/>
      <w:r w:rsidRPr="00592BEF">
        <w:rPr>
          <w:rFonts w:ascii="Times New Roman" w:hAnsi="Times New Roman" w:cs="Times New Roman"/>
          <w:i/>
          <w:iCs/>
          <w:color w:val="000000"/>
          <w:sz w:val="20"/>
          <w:szCs w:val="20"/>
        </w:rPr>
        <w:t xml:space="preserve"> Acoustic Emission Signals In Evaluating Damage Severity In Concrete Structures</w:t>
      </w:r>
      <w:r w:rsidRPr="00592BEF">
        <w:rPr>
          <w:rFonts w:ascii="Times New Roman" w:hAnsi="Times New Roman" w:cs="Times New Roman"/>
          <w:color w:val="000000"/>
          <w:sz w:val="20"/>
          <w:szCs w:val="20"/>
        </w:rPr>
        <w:t>.</w:t>
      </w:r>
    </w:p>
    <w:p w14:paraId="088E05B2" w14:textId="77777777"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Chambers, J. K., &amp; Trudgill, P. (1998). </w:t>
      </w:r>
      <w:r w:rsidRPr="00592BEF">
        <w:rPr>
          <w:rFonts w:ascii="Times New Roman" w:hAnsi="Times New Roman" w:cs="Times New Roman"/>
          <w:i/>
          <w:iCs/>
          <w:color w:val="000000"/>
          <w:sz w:val="20"/>
          <w:szCs w:val="20"/>
        </w:rPr>
        <w:t>Dialectology</w:t>
      </w:r>
      <w:r w:rsidRPr="00592BEF">
        <w:rPr>
          <w:rFonts w:ascii="Times New Roman" w:hAnsi="Times New Roman" w:cs="Times New Roman"/>
          <w:color w:val="000000"/>
          <w:sz w:val="20"/>
          <w:szCs w:val="20"/>
        </w:rPr>
        <w:t>. Cambridge University Press.</w:t>
      </w:r>
    </w:p>
    <w:p w14:paraId="4B7D32CA" w14:textId="36A06BF8"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Date, E. M., &amp; Lemon, R. E. (1993). Sound Transmission: A Basis for Dialects in Birdsong? </w:t>
      </w:r>
      <w:proofErr w:type="spellStart"/>
      <w:r w:rsidRPr="00592BEF">
        <w:rPr>
          <w:rFonts w:ascii="Times New Roman" w:hAnsi="Times New Roman" w:cs="Times New Roman"/>
          <w:i/>
          <w:iCs/>
          <w:color w:val="000000"/>
          <w:sz w:val="20"/>
          <w:szCs w:val="20"/>
        </w:rPr>
        <w:t>Behaviour</w:t>
      </w:r>
      <w:proofErr w:type="spellEnd"/>
      <w:r w:rsidRPr="00592BEF">
        <w:rPr>
          <w:rFonts w:ascii="Times New Roman" w:hAnsi="Times New Roman" w:cs="Times New Roman"/>
          <w:color w:val="000000"/>
          <w:sz w:val="20"/>
          <w:szCs w:val="20"/>
        </w:rPr>
        <w:t xml:space="preserve">, </w:t>
      </w:r>
      <w:r w:rsidRPr="00592BEF">
        <w:rPr>
          <w:rFonts w:ascii="Times New Roman" w:hAnsi="Times New Roman" w:cs="Times New Roman"/>
          <w:i/>
          <w:iCs/>
          <w:color w:val="000000"/>
          <w:sz w:val="20"/>
          <w:szCs w:val="20"/>
        </w:rPr>
        <w:t>124</w:t>
      </w:r>
      <w:r w:rsidRPr="00592BEF">
        <w:rPr>
          <w:rFonts w:ascii="Times New Roman" w:hAnsi="Times New Roman" w:cs="Times New Roman"/>
          <w:color w:val="000000"/>
          <w:sz w:val="20"/>
          <w:szCs w:val="20"/>
        </w:rPr>
        <w:t xml:space="preserve">(3), 291–312. </w:t>
      </w:r>
    </w:p>
    <w:p w14:paraId="1D1240E8" w14:textId="435AD37F"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Eliot A. </w:t>
      </w:r>
      <w:proofErr w:type="spellStart"/>
      <w:r w:rsidRPr="00592BEF">
        <w:rPr>
          <w:rFonts w:ascii="Times New Roman" w:hAnsi="Times New Roman" w:cs="Times New Roman"/>
          <w:color w:val="000000"/>
          <w:sz w:val="20"/>
          <w:szCs w:val="20"/>
        </w:rPr>
        <w:t>Brenowitz</w:t>
      </w:r>
      <w:proofErr w:type="spellEnd"/>
      <w:r w:rsidRPr="00592BEF">
        <w:rPr>
          <w:rFonts w:ascii="Times New Roman" w:hAnsi="Times New Roman" w:cs="Times New Roman"/>
          <w:color w:val="000000"/>
          <w:sz w:val="20"/>
          <w:szCs w:val="20"/>
        </w:rPr>
        <w:t xml:space="preserve">, Eliot A. </w:t>
      </w:r>
      <w:proofErr w:type="spellStart"/>
      <w:r w:rsidRPr="00592BEF">
        <w:rPr>
          <w:rFonts w:ascii="Times New Roman" w:hAnsi="Times New Roman" w:cs="Times New Roman"/>
          <w:color w:val="000000"/>
          <w:sz w:val="20"/>
          <w:szCs w:val="20"/>
        </w:rPr>
        <w:t>Brenowitz</w:t>
      </w:r>
      <w:proofErr w:type="spellEnd"/>
      <w:r w:rsidRPr="00592BEF">
        <w:rPr>
          <w:rFonts w:ascii="Times New Roman" w:hAnsi="Times New Roman" w:cs="Times New Roman"/>
          <w:color w:val="000000"/>
          <w:sz w:val="20"/>
          <w:szCs w:val="20"/>
        </w:rPr>
        <w:t xml:space="preserve">, &amp; </w:t>
      </w:r>
      <w:proofErr w:type="spellStart"/>
      <w:r w:rsidRPr="00592BEF">
        <w:rPr>
          <w:rFonts w:ascii="Times New Roman" w:hAnsi="Times New Roman" w:cs="Times New Roman"/>
          <w:color w:val="000000"/>
          <w:sz w:val="20"/>
          <w:szCs w:val="20"/>
        </w:rPr>
        <w:t>Brenowitz</w:t>
      </w:r>
      <w:proofErr w:type="spellEnd"/>
      <w:r w:rsidRPr="00592BEF">
        <w:rPr>
          <w:rFonts w:ascii="Times New Roman" w:hAnsi="Times New Roman" w:cs="Times New Roman"/>
          <w:color w:val="000000"/>
          <w:sz w:val="20"/>
          <w:szCs w:val="20"/>
        </w:rPr>
        <w:t xml:space="preserve">, E. A. (1985). Bird-song dialects: Filling in the gaps. </w:t>
      </w:r>
      <w:r w:rsidRPr="00592BEF">
        <w:rPr>
          <w:rFonts w:ascii="Times New Roman" w:hAnsi="Times New Roman" w:cs="Times New Roman"/>
          <w:i/>
          <w:iCs/>
          <w:color w:val="000000"/>
          <w:sz w:val="20"/>
          <w:szCs w:val="20"/>
        </w:rPr>
        <w:t>Behavioral and Brain Sciences</w:t>
      </w:r>
      <w:r w:rsidRPr="00592BEF">
        <w:rPr>
          <w:rFonts w:ascii="Times New Roman" w:hAnsi="Times New Roman" w:cs="Times New Roman"/>
          <w:color w:val="000000"/>
          <w:sz w:val="20"/>
          <w:szCs w:val="20"/>
        </w:rPr>
        <w:t xml:space="preserve">, </w:t>
      </w:r>
      <w:r w:rsidRPr="00592BEF">
        <w:rPr>
          <w:rFonts w:ascii="Times New Roman" w:hAnsi="Times New Roman" w:cs="Times New Roman"/>
          <w:i/>
          <w:iCs/>
          <w:color w:val="000000"/>
          <w:sz w:val="20"/>
          <w:szCs w:val="20"/>
        </w:rPr>
        <w:t>8</w:t>
      </w:r>
      <w:r w:rsidRPr="00592BEF">
        <w:rPr>
          <w:rFonts w:ascii="Times New Roman" w:hAnsi="Times New Roman" w:cs="Times New Roman"/>
          <w:color w:val="000000"/>
          <w:sz w:val="20"/>
          <w:szCs w:val="20"/>
        </w:rPr>
        <w:t xml:space="preserve">(1), 101–102. </w:t>
      </w:r>
    </w:p>
    <w:p w14:paraId="6050CFBB" w14:textId="77777777" w:rsidR="00CD307D" w:rsidRPr="00592BEF" w:rsidRDefault="00CD307D" w:rsidP="009E5571">
      <w:pPr>
        <w:pStyle w:val="Bibliography"/>
        <w:spacing w:line="240" w:lineRule="auto"/>
        <w:rPr>
          <w:rFonts w:ascii="Times New Roman" w:hAnsi="Times New Roman" w:cs="Times New Roman"/>
          <w:color w:val="000000"/>
          <w:sz w:val="20"/>
          <w:szCs w:val="20"/>
        </w:rPr>
      </w:pPr>
      <w:proofErr w:type="spellStart"/>
      <w:r w:rsidRPr="00592BEF">
        <w:rPr>
          <w:rFonts w:ascii="Times New Roman" w:hAnsi="Times New Roman" w:cs="Times New Roman"/>
          <w:color w:val="000000"/>
          <w:sz w:val="20"/>
          <w:szCs w:val="20"/>
        </w:rPr>
        <w:t>Erbe</w:t>
      </w:r>
      <w:proofErr w:type="spellEnd"/>
      <w:r w:rsidRPr="00592BEF">
        <w:rPr>
          <w:rFonts w:ascii="Times New Roman" w:hAnsi="Times New Roman" w:cs="Times New Roman"/>
          <w:color w:val="000000"/>
          <w:sz w:val="20"/>
          <w:szCs w:val="20"/>
        </w:rPr>
        <w:t xml:space="preserve">, C., &amp; Thomas, J. A. (Eds.). (2022). </w:t>
      </w:r>
      <w:r w:rsidRPr="00592BEF">
        <w:rPr>
          <w:rFonts w:ascii="Times New Roman" w:hAnsi="Times New Roman" w:cs="Times New Roman"/>
          <w:i/>
          <w:iCs/>
          <w:color w:val="000000"/>
          <w:sz w:val="20"/>
          <w:szCs w:val="20"/>
        </w:rPr>
        <w:t>Exploring Animal Behavior Through Sound: Volume 1: Methods</w:t>
      </w:r>
      <w:r w:rsidRPr="00592BEF">
        <w:rPr>
          <w:rFonts w:ascii="Times New Roman" w:hAnsi="Times New Roman" w:cs="Times New Roman"/>
          <w:color w:val="000000"/>
          <w:sz w:val="20"/>
          <w:szCs w:val="20"/>
        </w:rPr>
        <w:t>. Springer International Publishing. https://doi.org/10.1007/978-3-030-97540-1</w:t>
      </w:r>
    </w:p>
    <w:p w14:paraId="173E35C4" w14:textId="0E709724"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Hassan, N., &amp; Ramli, D. A. (2018). A Comparative Study of Blind Source Separation for Bioacoustics Sounds based on </w:t>
      </w:r>
      <w:proofErr w:type="spellStart"/>
      <w:r w:rsidRPr="00592BEF">
        <w:rPr>
          <w:rFonts w:ascii="Times New Roman" w:hAnsi="Times New Roman" w:cs="Times New Roman"/>
          <w:color w:val="000000"/>
          <w:sz w:val="20"/>
          <w:szCs w:val="20"/>
        </w:rPr>
        <w:t>FastICA</w:t>
      </w:r>
      <w:proofErr w:type="spellEnd"/>
      <w:r w:rsidRPr="00592BEF">
        <w:rPr>
          <w:rFonts w:ascii="Times New Roman" w:hAnsi="Times New Roman" w:cs="Times New Roman"/>
          <w:color w:val="000000"/>
          <w:sz w:val="20"/>
          <w:szCs w:val="20"/>
        </w:rPr>
        <w:t xml:space="preserve">, PCA and NMF. </w:t>
      </w:r>
      <w:r w:rsidRPr="00592BEF">
        <w:rPr>
          <w:rFonts w:ascii="Times New Roman" w:hAnsi="Times New Roman" w:cs="Times New Roman"/>
          <w:i/>
          <w:iCs/>
          <w:color w:val="000000"/>
          <w:sz w:val="20"/>
          <w:szCs w:val="20"/>
        </w:rPr>
        <w:t>Procedia Computer Science</w:t>
      </w:r>
      <w:r w:rsidRPr="00592BEF">
        <w:rPr>
          <w:rFonts w:ascii="Times New Roman" w:hAnsi="Times New Roman" w:cs="Times New Roman"/>
          <w:color w:val="000000"/>
          <w:sz w:val="20"/>
          <w:szCs w:val="20"/>
        </w:rPr>
        <w:t xml:space="preserve">, </w:t>
      </w:r>
      <w:r w:rsidRPr="00592BEF">
        <w:rPr>
          <w:rFonts w:ascii="Times New Roman" w:hAnsi="Times New Roman" w:cs="Times New Roman"/>
          <w:i/>
          <w:iCs/>
          <w:color w:val="000000"/>
          <w:sz w:val="20"/>
          <w:szCs w:val="20"/>
        </w:rPr>
        <w:t>126</w:t>
      </w:r>
      <w:r w:rsidRPr="00592BEF">
        <w:rPr>
          <w:rFonts w:ascii="Times New Roman" w:hAnsi="Times New Roman" w:cs="Times New Roman"/>
          <w:color w:val="000000"/>
          <w:sz w:val="20"/>
          <w:szCs w:val="20"/>
        </w:rPr>
        <w:t xml:space="preserve">, 363–372. </w:t>
      </w:r>
    </w:p>
    <w:p w14:paraId="48A16B35" w14:textId="1062F80E"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Koh, K.-Y., Ahmad, S., Lee, J., Suh, G.-H., &amp; Lee, C.-M. (2022). Hierarchical Clustering on Principal Components Analysis to Detect Clusters of Highly Pathogenic Avian Influenza Subtype H5N6 Epidemic across South Korean Poultry Farms. </w:t>
      </w:r>
      <w:r w:rsidRPr="00592BEF">
        <w:rPr>
          <w:rFonts w:ascii="Times New Roman" w:hAnsi="Times New Roman" w:cs="Times New Roman"/>
          <w:i/>
          <w:iCs/>
          <w:color w:val="000000"/>
          <w:sz w:val="20"/>
          <w:szCs w:val="20"/>
        </w:rPr>
        <w:t>Symmetry</w:t>
      </w:r>
      <w:r w:rsidRPr="00592BEF">
        <w:rPr>
          <w:rFonts w:ascii="Times New Roman" w:hAnsi="Times New Roman" w:cs="Times New Roman"/>
          <w:color w:val="000000"/>
          <w:sz w:val="20"/>
          <w:szCs w:val="20"/>
        </w:rPr>
        <w:t xml:space="preserve">, </w:t>
      </w:r>
      <w:r w:rsidRPr="00592BEF">
        <w:rPr>
          <w:rFonts w:ascii="Times New Roman" w:hAnsi="Times New Roman" w:cs="Times New Roman"/>
          <w:i/>
          <w:iCs/>
          <w:color w:val="000000"/>
          <w:sz w:val="20"/>
          <w:szCs w:val="20"/>
        </w:rPr>
        <w:t>14</w:t>
      </w:r>
      <w:r w:rsidRPr="00592BEF">
        <w:rPr>
          <w:rFonts w:ascii="Times New Roman" w:hAnsi="Times New Roman" w:cs="Times New Roman"/>
          <w:color w:val="000000"/>
          <w:sz w:val="20"/>
          <w:szCs w:val="20"/>
        </w:rPr>
        <w:t xml:space="preserve">(3), 598. </w:t>
      </w:r>
    </w:p>
    <w:p w14:paraId="739AA346" w14:textId="3FD2D880" w:rsidR="00CD307D" w:rsidRPr="00592BEF" w:rsidRDefault="00CD307D" w:rsidP="009E5571">
      <w:pPr>
        <w:pStyle w:val="Bibliography"/>
        <w:spacing w:line="240" w:lineRule="auto"/>
        <w:rPr>
          <w:rFonts w:ascii="Times New Roman" w:hAnsi="Times New Roman" w:cs="Times New Roman"/>
          <w:color w:val="000000"/>
          <w:sz w:val="20"/>
          <w:szCs w:val="20"/>
        </w:rPr>
      </w:pPr>
      <w:r w:rsidRPr="00592BEF">
        <w:rPr>
          <w:rFonts w:ascii="Times New Roman" w:hAnsi="Times New Roman" w:cs="Times New Roman"/>
          <w:color w:val="000000"/>
          <w:sz w:val="20"/>
          <w:szCs w:val="20"/>
        </w:rPr>
        <w:t xml:space="preserve">Mcloughlin, M. P., Stewart, R., &amp; </w:t>
      </w:r>
      <w:proofErr w:type="spellStart"/>
      <w:r w:rsidRPr="00592BEF">
        <w:rPr>
          <w:rFonts w:ascii="Times New Roman" w:hAnsi="Times New Roman" w:cs="Times New Roman"/>
          <w:color w:val="000000"/>
          <w:sz w:val="20"/>
          <w:szCs w:val="20"/>
        </w:rPr>
        <w:t>McElligott</w:t>
      </w:r>
      <w:proofErr w:type="spellEnd"/>
      <w:r w:rsidRPr="00592BEF">
        <w:rPr>
          <w:rFonts w:ascii="Times New Roman" w:hAnsi="Times New Roman" w:cs="Times New Roman"/>
          <w:color w:val="000000"/>
          <w:sz w:val="20"/>
          <w:szCs w:val="20"/>
        </w:rPr>
        <w:t xml:space="preserve">, A. G. (2019). Automated bioacoustics: Methods in ecology and conservation and their potential for animal welfare monitoring. </w:t>
      </w:r>
      <w:r w:rsidRPr="00592BEF">
        <w:rPr>
          <w:rFonts w:ascii="Times New Roman" w:hAnsi="Times New Roman" w:cs="Times New Roman"/>
          <w:i/>
          <w:iCs/>
          <w:color w:val="000000"/>
          <w:sz w:val="20"/>
          <w:szCs w:val="20"/>
        </w:rPr>
        <w:t>Journal of The Royal Society Interface</w:t>
      </w:r>
      <w:r w:rsidRPr="00592BEF">
        <w:rPr>
          <w:rFonts w:ascii="Times New Roman" w:hAnsi="Times New Roman" w:cs="Times New Roman"/>
          <w:color w:val="000000"/>
          <w:sz w:val="20"/>
          <w:szCs w:val="20"/>
        </w:rPr>
        <w:t xml:space="preserve">, </w:t>
      </w:r>
      <w:r w:rsidRPr="00592BEF">
        <w:rPr>
          <w:rFonts w:ascii="Times New Roman" w:hAnsi="Times New Roman" w:cs="Times New Roman"/>
          <w:i/>
          <w:iCs/>
          <w:color w:val="000000"/>
          <w:sz w:val="20"/>
          <w:szCs w:val="20"/>
        </w:rPr>
        <w:t>16</w:t>
      </w:r>
      <w:r w:rsidRPr="00592BEF">
        <w:rPr>
          <w:rFonts w:ascii="Times New Roman" w:hAnsi="Times New Roman" w:cs="Times New Roman"/>
          <w:color w:val="000000"/>
          <w:sz w:val="20"/>
          <w:szCs w:val="20"/>
        </w:rPr>
        <w:t xml:space="preserve">(155), 20190225. </w:t>
      </w:r>
    </w:p>
    <w:p w14:paraId="3E114088" w14:textId="76B82DBD" w:rsidR="00763D00" w:rsidRPr="00592BEF" w:rsidRDefault="00037918" w:rsidP="00E90247">
      <w:pPr>
        <w:rPr>
          <w:rFonts w:ascii="Times New Roman" w:hAnsi="Times New Roman" w:cs="Times New Roman"/>
          <w:color w:val="000000" w:themeColor="text1"/>
          <w:sz w:val="36"/>
          <w:szCs w:val="36"/>
        </w:rPr>
      </w:pPr>
      <w:r w:rsidRPr="00592BEF">
        <w:rPr>
          <w:rFonts w:ascii="Times New Roman" w:hAnsi="Times New Roman" w:cs="Times New Roman"/>
          <w:color w:val="000000" w:themeColor="text1"/>
          <w:sz w:val="20"/>
          <w:szCs w:val="20"/>
        </w:rPr>
        <w:fldChar w:fldCharType="end"/>
      </w:r>
    </w:p>
    <w:p w14:paraId="362B8D3E" w14:textId="77777777" w:rsidR="00763D00" w:rsidRDefault="00763D00" w:rsidP="00763D00">
      <w:pPr>
        <w:rPr>
          <w:rFonts w:ascii="Times New Roman" w:hAnsi="Times New Roman" w:cs="Times New Roman"/>
          <w:color w:val="000000" w:themeColor="text1"/>
        </w:rPr>
      </w:pPr>
    </w:p>
    <w:p w14:paraId="1C7DF955" w14:textId="77777777" w:rsidR="00763D00" w:rsidRDefault="00763D00" w:rsidP="00763D00">
      <w:pPr>
        <w:rPr>
          <w:rFonts w:ascii="Times New Roman" w:hAnsi="Times New Roman" w:cs="Times New Roman"/>
          <w:color w:val="000000" w:themeColor="text1"/>
        </w:rPr>
      </w:pPr>
    </w:p>
    <w:p w14:paraId="57CB19E6" w14:textId="663E1797" w:rsidR="00763D00" w:rsidRDefault="00763D00" w:rsidP="004F4C4A">
      <w:pPr>
        <w:rPr>
          <w:rFonts w:ascii="Times New Roman" w:hAnsi="Times New Roman" w:cs="Times New Roman"/>
          <w:color w:val="000000" w:themeColor="text1"/>
        </w:rPr>
      </w:pPr>
    </w:p>
    <w:p w14:paraId="7590EA09" w14:textId="77777777" w:rsidR="00763D00" w:rsidRDefault="00763D00" w:rsidP="004F4C4A">
      <w:pPr>
        <w:rPr>
          <w:rFonts w:ascii="Times New Roman" w:hAnsi="Times New Roman" w:cs="Times New Roman"/>
          <w:color w:val="000000" w:themeColor="text1"/>
        </w:rPr>
      </w:pPr>
    </w:p>
    <w:p w14:paraId="7328F649" w14:textId="77777777" w:rsidR="00763D00" w:rsidRDefault="00763D00" w:rsidP="004F4C4A">
      <w:pPr>
        <w:rPr>
          <w:rFonts w:ascii="Times New Roman" w:hAnsi="Times New Roman" w:cs="Times New Roman"/>
          <w:color w:val="000000" w:themeColor="text1"/>
        </w:rPr>
      </w:pPr>
    </w:p>
    <w:p w14:paraId="7C528028" w14:textId="35D37C4E" w:rsidR="00DD1913" w:rsidRDefault="00DD1913"/>
    <w:sectPr w:rsidR="00DD191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531F" w14:textId="77777777" w:rsidR="008727F1" w:rsidRDefault="008727F1" w:rsidP="00E51302">
      <w:r>
        <w:separator/>
      </w:r>
    </w:p>
  </w:endnote>
  <w:endnote w:type="continuationSeparator" w:id="0">
    <w:p w14:paraId="1BDC71DE" w14:textId="77777777" w:rsidR="008727F1" w:rsidRDefault="008727F1" w:rsidP="00E5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79A5" w14:textId="77777777" w:rsidR="008727F1" w:rsidRDefault="008727F1" w:rsidP="00E51302">
      <w:r>
        <w:separator/>
      </w:r>
    </w:p>
  </w:footnote>
  <w:footnote w:type="continuationSeparator" w:id="0">
    <w:p w14:paraId="1CB33C90" w14:textId="77777777" w:rsidR="008727F1" w:rsidRDefault="008727F1" w:rsidP="00E51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434D" w14:textId="1FDAAC1A" w:rsidR="00E51302" w:rsidRPr="00592BEF" w:rsidRDefault="00E51302" w:rsidP="00E51302">
    <w:pPr>
      <w:rPr>
        <w:rFonts w:ascii="Times New Roman" w:hAnsi="Times New Roman" w:cs="Times New Roman"/>
        <w:color w:val="7B7B7B" w:themeColor="accent3" w:themeShade="BF"/>
        <w:sz w:val="22"/>
        <w:szCs w:val="22"/>
        <w:shd w:val="pct15" w:color="auto" w:fill="FFFFFF"/>
      </w:rPr>
    </w:pPr>
    <w:r w:rsidRPr="00592BEF">
      <w:rPr>
        <w:rFonts w:ascii="Times New Roman" w:hAnsi="Times New Roman" w:cs="Times New Roman"/>
        <w:color w:val="7B7B7B" w:themeColor="accent3" w:themeShade="BF"/>
        <w:sz w:val="22"/>
        <w:szCs w:val="22"/>
        <w:shd w:val="pct15" w:color="auto" w:fill="FFFFFF"/>
      </w:rPr>
      <w:t>For R code and dataset please visit:</w:t>
    </w:r>
    <w:r w:rsidR="00592BEF" w:rsidRPr="00592BEF">
      <w:rPr>
        <w:rFonts w:ascii="Times New Roman" w:hAnsi="Times New Roman" w:cs="Times New Roman"/>
        <w:color w:val="7B7B7B" w:themeColor="accent3" w:themeShade="BF"/>
        <w:sz w:val="22"/>
        <w:szCs w:val="22"/>
        <w:shd w:val="pct15" w:color="auto" w:fill="FFFFFF"/>
      </w:rPr>
      <w:t xml:space="preserve"> </w:t>
    </w:r>
    <w:proofErr w:type="gramStart"/>
    <w:r w:rsidR="00592BEF" w:rsidRPr="00592BEF">
      <w:rPr>
        <w:rFonts w:ascii="Times New Roman" w:hAnsi="Times New Roman" w:cs="Times New Roman"/>
        <w:color w:val="7B7B7B" w:themeColor="accent3" w:themeShade="BF"/>
        <w:sz w:val="22"/>
        <w:szCs w:val="22"/>
        <w:shd w:val="pct15" w:color="auto" w:fill="FFFFFF"/>
      </w:rPr>
      <w:t>https://github.com/YueLiuUFPU/FNR642_SemesterProjectYue.git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1DB4"/>
    <w:multiLevelType w:val="hybridMultilevel"/>
    <w:tmpl w:val="B726C28A"/>
    <w:lvl w:ilvl="0" w:tplc="F318A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A7FCE"/>
    <w:multiLevelType w:val="hybridMultilevel"/>
    <w:tmpl w:val="4086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03972"/>
    <w:multiLevelType w:val="hybridMultilevel"/>
    <w:tmpl w:val="92C88938"/>
    <w:lvl w:ilvl="0" w:tplc="AF18B5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A53A2"/>
    <w:multiLevelType w:val="multilevel"/>
    <w:tmpl w:val="CD560644"/>
    <w:lvl w:ilvl="0">
      <w:start w:val="2"/>
      <w:numFmt w:val="decimal"/>
      <w:lvlText w:val="%1"/>
      <w:lvlJc w:val="left"/>
      <w:pPr>
        <w:ind w:left="360" w:hanging="360"/>
      </w:pPr>
      <w:rPr>
        <w:rFonts w:hint="default"/>
        <w:b w:val="0"/>
      </w:rPr>
    </w:lvl>
    <w:lvl w:ilvl="1">
      <w:start w:val="4"/>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7E920CBC"/>
    <w:multiLevelType w:val="hybridMultilevel"/>
    <w:tmpl w:val="2DA8D44E"/>
    <w:lvl w:ilvl="0" w:tplc="B1023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718389">
    <w:abstractNumId w:val="1"/>
  </w:num>
  <w:num w:numId="2" w16cid:durableId="1215122589">
    <w:abstractNumId w:val="4"/>
  </w:num>
  <w:num w:numId="3" w16cid:durableId="1679304267">
    <w:abstractNumId w:val="2"/>
  </w:num>
  <w:num w:numId="4" w16cid:durableId="1504466268">
    <w:abstractNumId w:val="0"/>
  </w:num>
  <w:num w:numId="5" w16cid:durableId="45471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4A"/>
    <w:rsid w:val="00037918"/>
    <w:rsid w:val="000B2EA0"/>
    <w:rsid w:val="001E2A41"/>
    <w:rsid w:val="004F4C4A"/>
    <w:rsid w:val="00545F28"/>
    <w:rsid w:val="00592BEF"/>
    <w:rsid w:val="006A07A5"/>
    <w:rsid w:val="006B526C"/>
    <w:rsid w:val="006B726C"/>
    <w:rsid w:val="00763D00"/>
    <w:rsid w:val="007E58C7"/>
    <w:rsid w:val="008727F1"/>
    <w:rsid w:val="00981949"/>
    <w:rsid w:val="009E5571"/>
    <w:rsid w:val="00A232BD"/>
    <w:rsid w:val="00A7138D"/>
    <w:rsid w:val="00A83B88"/>
    <w:rsid w:val="00A975D5"/>
    <w:rsid w:val="00B06FD3"/>
    <w:rsid w:val="00CD307D"/>
    <w:rsid w:val="00CF4501"/>
    <w:rsid w:val="00DD1913"/>
    <w:rsid w:val="00DD7704"/>
    <w:rsid w:val="00E51302"/>
    <w:rsid w:val="00E90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D499"/>
  <w15:chartTrackingRefBased/>
  <w15:docId w15:val="{2C8AD981-F329-444F-A621-4B67F5A9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2BD"/>
    <w:pPr>
      <w:ind w:left="720"/>
      <w:contextualSpacing/>
    </w:pPr>
  </w:style>
  <w:style w:type="paragraph" w:styleId="Header">
    <w:name w:val="header"/>
    <w:basedOn w:val="Normal"/>
    <w:link w:val="HeaderChar"/>
    <w:uiPriority w:val="99"/>
    <w:unhideWhenUsed/>
    <w:rsid w:val="00E51302"/>
    <w:pPr>
      <w:tabs>
        <w:tab w:val="center" w:pos="4680"/>
        <w:tab w:val="right" w:pos="9360"/>
      </w:tabs>
    </w:pPr>
  </w:style>
  <w:style w:type="character" w:customStyle="1" w:styleId="HeaderChar">
    <w:name w:val="Header Char"/>
    <w:basedOn w:val="DefaultParagraphFont"/>
    <w:link w:val="Header"/>
    <w:uiPriority w:val="99"/>
    <w:rsid w:val="00E51302"/>
  </w:style>
  <w:style w:type="paragraph" w:styleId="Footer">
    <w:name w:val="footer"/>
    <w:basedOn w:val="Normal"/>
    <w:link w:val="FooterChar"/>
    <w:uiPriority w:val="99"/>
    <w:unhideWhenUsed/>
    <w:rsid w:val="00E51302"/>
    <w:pPr>
      <w:tabs>
        <w:tab w:val="center" w:pos="4680"/>
        <w:tab w:val="right" w:pos="9360"/>
      </w:tabs>
    </w:pPr>
  </w:style>
  <w:style w:type="character" w:customStyle="1" w:styleId="FooterChar">
    <w:name w:val="Footer Char"/>
    <w:basedOn w:val="DefaultParagraphFont"/>
    <w:link w:val="Footer"/>
    <w:uiPriority w:val="99"/>
    <w:rsid w:val="00E51302"/>
  </w:style>
  <w:style w:type="paragraph" w:styleId="Bibliography">
    <w:name w:val="Bibliography"/>
    <w:basedOn w:val="Normal"/>
    <w:next w:val="Normal"/>
    <w:uiPriority w:val="37"/>
    <w:unhideWhenUsed/>
    <w:rsid w:val="00037918"/>
    <w:pPr>
      <w:spacing w:line="480" w:lineRule="auto"/>
      <w:ind w:left="720" w:hanging="720"/>
    </w:pPr>
  </w:style>
  <w:style w:type="character" w:styleId="Emphasis">
    <w:name w:val="Emphasis"/>
    <w:basedOn w:val="DefaultParagraphFont"/>
    <w:uiPriority w:val="20"/>
    <w:qFormat/>
    <w:rsid w:val="007E5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Yue</dc:creator>
  <cp:keywords/>
  <dc:description/>
  <cp:lastModifiedBy>Liu, Yue</cp:lastModifiedBy>
  <cp:revision>15</cp:revision>
  <dcterms:created xsi:type="dcterms:W3CDTF">2023-04-20T18:20:00Z</dcterms:created>
  <dcterms:modified xsi:type="dcterms:W3CDTF">2023-04-20T21:08:00Z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2023-04-20T19:11:52Z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a7afc9f3-cc7d-4b65-8b24-630e66c96455</vt:lpwstr>
  </property>
  <property fmtid="{D5CDD505-2E9C-101B-9397-08002B2CF9AE}" pid="8" name="MSIP_Label_4044bd30-2ed7-4c9d-9d12-46200872a97b_ContentBits">
    <vt:lpwstr>0</vt:lpwstr>
  </property>
  <property fmtid="{D5CDD505-2E9C-101B-9397-08002B2CF9AE}" pid="9" name="ZOTERO_PREF_1">
    <vt:lpwstr>&lt;data data-version="3" zotero-version="6.0.25"&gt;&lt;session id="DrxSn5VE"/&gt;&lt;style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