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0472378"/>
        <w:docPartObj>
          <w:docPartGallery w:val="Cover Pages"/>
          <w:docPartUnique/>
        </w:docPartObj>
      </w:sdtPr>
      <w:sdtEndPr>
        <w:rPr>
          <w:rFonts w:ascii="微软雅黑" w:eastAsia="微软雅黑" w:hAnsi="微软雅黑"/>
        </w:rPr>
      </w:sdtEndPr>
      <w:sdtContent>
        <w:p w:rsidR="00BC25A9" w:rsidRDefault="00BC25A9"/>
        <w:p w:rsidR="00BC25A9" w:rsidRDefault="00BC25A9">
          <w:pPr>
            <w:widowControl/>
            <w:jc w:val="left"/>
            <w:rPr>
              <w:rFonts w:ascii="微软雅黑" w:eastAsia="微软雅黑" w:hAnsi="微软雅黑"/>
              <w:b/>
              <w:bCs/>
              <w:kern w:val="44"/>
              <w:sz w:val="44"/>
              <w:szCs w:val="44"/>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5A9" w:rsidRDefault="00BC25A9">
                                <w:pPr>
                                  <w:pStyle w:val="a4"/>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产品</w:t>
                                    </w:r>
                                    <w:r>
                                      <w:rPr>
                                        <w:rFonts w:hint="eastAsia"/>
                                        <w:color w:val="5B9BD5" w:themeColor="accent1"/>
                                        <w:sz w:val="72"/>
                                        <w:szCs w:val="72"/>
                                      </w:rPr>
                                      <w:t>特性</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BC25A9" w:rsidRDefault="00BC25A9">
                                    <w:pPr>
                                      <w:pStyle w:val="a4"/>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BC25A9" w:rsidRDefault="00BC25A9">
                                    <w:pPr>
                                      <w:pStyle w:val="a4"/>
                                      <w:spacing w:before="80" w:after="40"/>
                                      <w:rPr>
                                        <w:caps/>
                                        <w:color w:val="4472C4" w:themeColor="accent5"/>
                                        <w:sz w:val="24"/>
                                        <w:szCs w:val="24"/>
                                      </w:rPr>
                                    </w:pPr>
                                    <w:r>
                                      <w:rPr>
                                        <w:rFonts w:hint="eastAsia"/>
                                        <w:caps/>
                                        <w:color w:val="4472C4" w:themeColor="accent5"/>
                                        <w:sz w:val="24"/>
                                        <w:szCs w:val="24"/>
                                      </w:rPr>
                                      <w:t>真理</w:t>
                                    </w:r>
                                    <w:r>
                                      <w:rPr>
                                        <w:caps/>
                                        <w:color w:val="4472C4" w:themeColor="accent5"/>
                                        <w:sz w:val="24"/>
                                        <w:szCs w:val="24"/>
                                      </w:rPr>
                                      <w:t>的</w:t>
                                    </w:r>
                                    <w:r>
                                      <w:rPr>
                                        <w:rFonts w:hint="eastAsia"/>
                                        <w:caps/>
                                        <w:color w:val="4472C4" w:themeColor="accent5"/>
                                        <w:sz w:val="24"/>
                                        <w:szCs w:val="24"/>
                                      </w:rPr>
                                      <w:t>过程</w:t>
                                    </w:r>
                                    <w:r>
                                      <w:rPr>
                                        <w:rFonts w:hint="eastAsia"/>
                                        <w:caps/>
                                        <w:color w:val="4472C4" w:themeColor="accent5"/>
                                        <w:sz w:val="24"/>
                                        <w:szCs w:val="24"/>
                                      </w:rPr>
                                      <w:t xml:space="preserve"> </w:t>
                                    </w:r>
                                    <w:r>
                                      <w:rPr>
                                        <w:caps/>
                                        <w:color w:val="4472C4" w:themeColor="accent5"/>
                                        <w:sz w:val="24"/>
                                        <w:szCs w:val="24"/>
                                      </w:rPr>
                                      <w:t>队</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BC25A9" w:rsidRDefault="00BC25A9">
                          <w:pPr>
                            <w:pStyle w:val="a4"/>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产品</w:t>
                              </w:r>
                              <w:r>
                                <w:rPr>
                                  <w:rFonts w:hint="eastAsia"/>
                                  <w:color w:val="5B9BD5" w:themeColor="accent1"/>
                                  <w:sz w:val="72"/>
                                  <w:szCs w:val="72"/>
                                </w:rPr>
                                <w:t>特性</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BC25A9" w:rsidRDefault="00BC25A9">
                              <w:pPr>
                                <w:pStyle w:val="a4"/>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BC25A9" w:rsidRDefault="00BC25A9">
                              <w:pPr>
                                <w:pStyle w:val="a4"/>
                                <w:spacing w:before="80" w:after="40"/>
                                <w:rPr>
                                  <w:caps/>
                                  <w:color w:val="4472C4" w:themeColor="accent5"/>
                                  <w:sz w:val="24"/>
                                  <w:szCs w:val="24"/>
                                </w:rPr>
                              </w:pPr>
                              <w:r>
                                <w:rPr>
                                  <w:rFonts w:hint="eastAsia"/>
                                  <w:caps/>
                                  <w:color w:val="4472C4" w:themeColor="accent5"/>
                                  <w:sz w:val="24"/>
                                  <w:szCs w:val="24"/>
                                </w:rPr>
                                <w:t>真理</w:t>
                              </w:r>
                              <w:r>
                                <w:rPr>
                                  <w:caps/>
                                  <w:color w:val="4472C4" w:themeColor="accent5"/>
                                  <w:sz w:val="24"/>
                                  <w:szCs w:val="24"/>
                                </w:rPr>
                                <w:t>的</w:t>
                              </w:r>
                              <w:r>
                                <w:rPr>
                                  <w:rFonts w:hint="eastAsia"/>
                                  <w:caps/>
                                  <w:color w:val="4472C4" w:themeColor="accent5"/>
                                  <w:sz w:val="24"/>
                                  <w:szCs w:val="24"/>
                                </w:rPr>
                                <w:t>过程</w:t>
                              </w:r>
                              <w:r>
                                <w:rPr>
                                  <w:rFonts w:hint="eastAsia"/>
                                  <w:caps/>
                                  <w:color w:val="4472C4" w:themeColor="accent5"/>
                                  <w:sz w:val="24"/>
                                  <w:szCs w:val="24"/>
                                </w:rPr>
                                <w:t xml:space="preserve"> </w:t>
                              </w:r>
                              <w:r>
                                <w:rPr>
                                  <w:caps/>
                                  <w:color w:val="4472C4" w:themeColor="accent5"/>
                                  <w:sz w:val="24"/>
                                  <w:szCs w:val="24"/>
                                </w:rPr>
                                <w:t>队</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3-26T00:00:00Z">
                                    <w:dateFormat w:val="yyyy"/>
                                    <w:lid w:val="zh-CN"/>
                                    <w:storeMappedDataAs w:val="dateTime"/>
                                    <w:calendar w:val="gregorian"/>
                                  </w:date>
                                </w:sdtPr>
                                <w:sdtContent>
                                  <w:p w:rsidR="00BC25A9" w:rsidRDefault="00BC25A9">
                                    <w:pPr>
                                      <w:pStyle w:val="a4"/>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3-26T00:00:00Z">
                              <w:dateFormat w:val="yyyy"/>
                              <w:lid w:val="zh-CN"/>
                              <w:storeMappedDataAs w:val="dateTime"/>
                              <w:calendar w:val="gregorian"/>
                            </w:date>
                          </w:sdtPr>
                          <w:sdtContent>
                            <w:p w:rsidR="00BC25A9" w:rsidRDefault="00BC25A9">
                              <w:pPr>
                                <w:pStyle w:val="a4"/>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rPr>
              <w:rFonts w:ascii="微软雅黑" w:eastAsia="微软雅黑" w:hAnsi="微软雅黑"/>
            </w:rPr>
            <w:br w:type="page"/>
          </w:r>
        </w:p>
      </w:sdtContent>
    </w:sdt>
    <w:p w:rsidR="00FD547B" w:rsidRPr="00CB0152" w:rsidRDefault="00A224E8" w:rsidP="00A224E8">
      <w:pPr>
        <w:pStyle w:val="1"/>
        <w:jc w:val="center"/>
        <w:rPr>
          <w:rFonts w:ascii="微软雅黑" w:eastAsia="微软雅黑" w:hAnsi="微软雅黑"/>
          <w:sz w:val="32"/>
        </w:rPr>
      </w:pPr>
      <w:r w:rsidRPr="00CB0152">
        <w:rPr>
          <w:rFonts w:ascii="微软雅黑" w:eastAsia="微软雅黑" w:hAnsi="微软雅黑" w:hint="eastAsia"/>
          <w:sz w:val="32"/>
        </w:rPr>
        <w:lastRenderedPageBreak/>
        <w:t>产品特性</w:t>
      </w:r>
    </w:p>
    <w:p w:rsidR="00A224E8" w:rsidRPr="00CB0152" w:rsidRDefault="00A224E8" w:rsidP="00A224E8">
      <w:pPr>
        <w:pStyle w:val="a3"/>
        <w:numPr>
          <w:ilvl w:val="0"/>
          <w:numId w:val="1"/>
        </w:numPr>
        <w:ind w:firstLineChars="0"/>
        <w:rPr>
          <w:rFonts w:asciiTheme="minorEastAsia" w:hAnsiTheme="minorEastAsia"/>
          <w:sz w:val="24"/>
        </w:rPr>
      </w:pPr>
      <w:r w:rsidRPr="00CB0152">
        <w:rPr>
          <w:rFonts w:asciiTheme="minorEastAsia" w:hAnsiTheme="minorEastAsia" w:hint="eastAsia"/>
          <w:sz w:val="24"/>
        </w:rPr>
        <w:t>查看近期电影及他人评价</w:t>
      </w:r>
    </w:p>
    <w:p w:rsidR="00A224E8" w:rsidRPr="00CB0152" w:rsidRDefault="00A224E8" w:rsidP="00A224E8">
      <w:pPr>
        <w:pStyle w:val="a3"/>
        <w:numPr>
          <w:ilvl w:val="0"/>
          <w:numId w:val="1"/>
        </w:numPr>
        <w:ind w:firstLineChars="0"/>
        <w:rPr>
          <w:rFonts w:asciiTheme="minorEastAsia" w:hAnsiTheme="minorEastAsia"/>
          <w:sz w:val="24"/>
        </w:rPr>
      </w:pPr>
      <w:r w:rsidRPr="00CB0152">
        <w:rPr>
          <w:rFonts w:asciiTheme="minorEastAsia" w:hAnsiTheme="minorEastAsia" w:hint="eastAsia"/>
          <w:sz w:val="24"/>
        </w:rPr>
        <w:t>查看电影在豆瓣等平台上的评分评论情况</w:t>
      </w:r>
    </w:p>
    <w:p w:rsidR="00A224E8" w:rsidRPr="00CB0152" w:rsidRDefault="00A224E8" w:rsidP="00A224E8">
      <w:pPr>
        <w:pStyle w:val="a3"/>
        <w:numPr>
          <w:ilvl w:val="0"/>
          <w:numId w:val="1"/>
        </w:numPr>
        <w:ind w:firstLineChars="0"/>
        <w:rPr>
          <w:rFonts w:asciiTheme="minorEastAsia" w:hAnsiTheme="minorEastAsia"/>
          <w:sz w:val="24"/>
        </w:rPr>
      </w:pPr>
      <w:r w:rsidRPr="00CB0152">
        <w:rPr>
          <w:rFonts w:asciiTheme="minorEastAsia" w:hAnsiTheme="minorEastAsia" w:hint="eastAsia"/>
          <w:sz w:val="24"/>
        </w:rPr>
        <w:t>观影后对电影进行评分，发表影评</w:t>
      </w:r>
    </w:p>
    <w:p w:rsidR="00A224E8" w:rsidRPr="00CB0152" w:rsidRDefault="00A224E8" w:rsidP="00A224E8">
      <w:pPr>
        <w:pStyle w:val="a3"/>
        <w:numPr>
          <w:ilvl w:val="0"/>
          <w:numId w:val="1"/>
        </w:numPr>
        <w:ind w:firstLineChars="0"/>
        <w:rPr>
          <w:rFonts w:asciiTheme="minorEastAsia" w:hAnsiTheme="minorEastAsia"/>
          <w:sz w:val="24"/>
        </w:rPr>
      </w:pPr>
      <w:r w:rsidRPr="00CB0152">
        <w:rPr>
          <w:rFonts w:asciiTheme="minorEastAsia" w:hAnsiTheme="minorEastAsia" w:hint="eastAsia"/>
          <w:sz w:val="24"/>
        </w:rPr>
        <w:t>可对他人影评发表评论或点赞，优秀评论将给予靠前排序并有可能联系该用户，鼓励其向自媒体等投稿</w:t>
      </w:r>
    </w:p>
    <w:p w:rsidR="00CA4B93" w:rsidRPr="00CB0152" w:rsidRDefault="00CA4B93" w:rsidP="00A224E8">
      <w:pPr>
        <w:pStyle w:val="a3"/>
        <w:numPr>
          <w:ilvl w:val="0"/>
          <w:numId w:val="1"/>
        </w:numPr>
        <w:ind w:firstLineChars="0"/>
        <w:rPr>
          <w:rFonts w:asciiTheme="minorEastAsia" w:hAnsiTheme="minorEastAsia"/>
          <w:sz w:val="24"/>
        </w:rPr>
      </w:pPr>
      <w:r w:rsidRPr="00CB0152">
        <w:rPr>
          <w:rFonts w:asciiTheme="minorEastAsia" w:hAnsiTheme="minorEastAsia" w:hint="eastAsia"/>
          <w:sz w:val="24"/>
        </w:rPr>
        <w:t>收集用户观影历史并匹配观影偏好相似的用户进行推荐（类似微博“你可能认识的人”），鼓励用户间的交流和交往</w:t>
      </w:r>
      <w:bookmarkStart w:id="0" w:name="_GoBack"/>
      <w:bookmarkEnd w:id="0"/>
    </w:p>
    <w:p w:rsidR="00A224E8" w:rsidRPr="00CB0152" w:rsidRDefault="00A224E8" w:rsidP="00A224E8">
      <w:pPr>
        <w:pStyle w:val="a3"/>
        <w:numPr>
          <w:ilvl w:val="0"/>
          <w:numId w:val="1"/>
        </w:numPr>
        <w:ind w:firstLineChars="0"/>
        <w:rPr>
          <w:rFonts w:asciiTheme="minorEastAsia" w:hAnsiTheme="minorEastAsia"/>
          <w:sz w:val="24"/>
        </w:rPr>
      </w:pPr>
      <w:r w:rsidRPr="00CB0152">
        <w:rPr>
          <w:rFonts w:asciiTheme="minorEastAsia" w:hAnsiTheme="minorEastAsia" w:hint="eastAsia"/>
          <w:sz w:val="24"/>
        </w:rPr>
        <w:t>在观影过程中如果发现身旁的人有大声喧哗等影响他人观影体验的不良行为，可匿名举报，当超过一定数量的人举报同一个用户后，平台将在之后这名用户购票后对其座位做标红处理，从而使后来者可以避开这些骚扰者</w:t>
      </w:r>
      <w:r w:rsidR="00A00B1D" w:rsidRPr="00CB0152">
        <w:rPr>
          <w:rFonts w:asciiTheme="minorEastAsia" w:hAnsiTheme="minorEastAsia" w:hint="eastAsia"/>
          <w:sz w:val="24"/>
        </w:rPr>
        <w:t>（骚扰者一段时间内表现良好该标注会自动取消）</w:t>
      </w:r>
    </w:p>
    <w:p w:rsidR="00A00B1D" w:rsidRPr="00CB0152" w:rsidRDefault="00A00B1D" w:rsidP="00A00B1D">
      <w:pPr>
        <w:rPr>
          <w:rFonts w:asciiTheme="minorEastAsia" w:hAnsiTheme="minorEastAsia"/>
          <w:sz w:val="24"/>
        </w:rPr>
      </w:pPr>
    </w:p>
    <w:p w:rsidR="00A00B1D" w:rsidRPr="00CB0152" w:rsidRDefault="00A00B1D" w:rsidP="00A00B1D">
      <w:pPr>
        <w:rPr>
          <w:rFonts w:asciiTheme="minorEastAsia" w:hAnsiTheme="minorEastAsia"/>
          <w:sz w:val="24"/>
        </w:rPr>
      </w:pPr>
      <w:r w:rsidRPr="00CB0152">
        <w:rPr>
          <w:rFonts w:asciiTheme="minorEastAsia" w:hAnsiTheme="minorEastAsia" w:hint="eastAsia"/>
          <w:sz w:val="24"/>
        </w:rPr>
        <w:t>后续迭代计划功能：</w:t>
      </w:r>
    </w:p>
    <w:p w:rsidR="00A00B1D" w:rsidRPr="00CB0152" w:rsidRDefault="00A00B1D" w:rsidP="00A00B1D">
      <w:pPr>
        <w:pStyle w:val="a3"/>
        <w:numPr>
          <w:ilvl w:val="0"/>
          <w:numId w:val="2"/>
        </w:numPr>
        <w:ind w:firstLineChars="0"/>
        <w:rPr>
          <w:rFonts w:asciiTheme="minorEastAsia" w:hAnsiTheme="minorEastAsia"/>
          <w:sz w:val="24"/>
        </w:rPr>
      </w:pPr>
      <w:r w:rsidRPr="00CB0152">
        <w:rPr>
          <w:rFonts w:asciiTheme="minorEastAsia" w:hAnsiTheme="minorEastAsia" w:hint="eastAsia"/>
          <w:sz w:val="24"/>
        </w:rPr>
        <w:t>通过语义分析抓取用户对某一电影评论中的高频词汇进行显示，使用户对电影大致情况一目了然</w:t>
      </w:r>
    </w:p>
    <w:p w:rsidR="00A00B1D" w:rsidRPr="00CB0152" w:rsidRDefault="00A00B1D" w:rsidP="00A00B1D">
      <w:pPr>
        <w:pStyle w:val="a3"/>
        <w:numPr>
          <w:ilvl w:val="0"/>
          <w:numId w:val="2"/>
        </w:numPr>
        <w:ind w:firstLineChars="0"/>
        <w:rPr>
          <w:rFonts w:asciiTheme="minorEastAsia" w:hAnsiTheme="minorEastAsia"/>
          <w:sz w:val="24"/>
        </w:rPr>
      </w:pPr>
      <w:r w:rsidRPr="00CB0152">
        <w:rPr>
          <w:rFonts w:asciiTheme="minorEastAsia" w:hAnsiTheme="minorEastAsia" w:hint="eastAsia"/>
          <w:sz w:val="24"/>
        </w:rPr>
        <w:t>与电影院合作导入数据库，更好定位被举报标注的用户</w:t>
      </w:r>
    </w:p>
    <w:p w:rsidR="00226E42" w:rsidRPr="00CB0152" w:rsidRDefault="00226E42" w:rsidP="00A00B1D">
      <w:pPr>
        <w:pStyle w:val="a3"/>
        <w:numPr>
          <w:ilvl w:val="0"/>
          <w:numId w:val="2"/>
        </w:numPr>
        <w:ind w:firstLineChars="0"/>
        <w:rPr>
          <w:rFonts w:asciiTheme="minorEastAsia" w:hAnsiTheme="minorEastAsia"/>
          <w:sz w:val="24"/>
        </w:rPr>
      </w:pPr>
      <w:r w:rsidRPr="00CB0152">
        <w:rPr>
          <w:rFonts w:asciiTheme="minorEastAsia" w:hAnsiTheme="minorEastAsia" w:hint="eastAsia"/>
          <w:sz w:val="24"/>
        </w:rPr>
        <w:t>抓取一段时间内用户观影情况并生成电影趋势报告和用户个人观影报告进行推送</w:t>
      </w:r>
    </w:p>
    <w:p w:rsidR="00BC25A9" w:rsidRDefault="00BC25A9" w:rsidP="00BC25A9">
      <w:pPr>
        <w:rPr>
          <w:rFonts w:ascii="微软雅黑" w:eastAsia="微软雅黑" w:hAnsi="微软雅黑"/>
        </w:rPr>
      </w:pPr>
    </w:p>
    <w:p w:rsidR="00BC25A9" w:rsidRDefault="00BC25A9" w:rsidP="00BC25A9">
      <w:pPr>
        <w:rPr>
          <w:rFonts w:ascii="微软雅黑" w:eastAsia="微软雅黑" w:hAnsi="微软雅黑"/>
        </w:rPr>
      </w:pPr>
    </w:p>
    <w:p w:rsidR="009A20EB" w:rsidRPr="00CB0152" w:rsidRDefault="00CB0152" w:rsidP="00CB0152">
      <w:pPr>
        <w:pStyle w:val="1"/>
        <w:rPr>
          <w:rFonts w:ascii="微软雅黑" w:eastAsia="微软雅黑" w:hAnsi="微软雅黑"/>
          <w:sz w:val="32"/>
        </w:rPr>
      </w:pPr>
      <w:r w:rsidRPr="00CB0152">
        <w:rPr>
          <w:rFonts w:ascii="微软雅黑" w:eastAsia="微软雅黑" w:hAnsi="微软雅黑"/>
          <w:sz w:val="32"/>
        </w:rPr>
        <w:t>版本</w:t>
      </w:r>
      <w:r w:rsidRPr="00CB0152">
        <w:rPr>
          <w:rFonts w:ascii="微软雅黑" w:eastAsia="微软雅黑" w:hAnsi="微软雅黑"/>
          <w:sz w:val="32"/>
        </w:rPr>
        <w:t>更新</w:t>
      </w:r>
      <w:r w:rsidRPr="00CB0152">
        <w:rPr>
          <w:rFonts w:ascii="微软雅黑" w:eastAsia="微软雅黑" w:hAnsi="微软雅黑"/>
          <w:sz w:val="32"/>
        </w:rPr>
        <w:t>表</w:t>
      </w:r>
    </w:p>
    <w:tbl>
      <w:tblPr>
        <w:tblStyle w:val="a6"/>
        <w:tblW w:w="0" w:type="auto"/>
        <w:tblLook w:val="04A0" w:firstRow="1" w:lastRow="0" w:firstColumn="1" w:lastColumn="0" w:noHBand="0" w:noVBand="1"/>
      </w:tblPr>
      <w:tblGrid>
        <w:gridCol w:w="2765"/>
        <w:gridCol w:w="2765"/>
        <w:gridCol w:w="2766"/>
      </w:tblGrid>
      <w:tr w:rsidR="00BC25A9" w:rsidRPr="00CB0152" w:rsidTr="006A7CE6">
        <w:tc>
          <w:tcPr>
            <w:tcW w:w="2765" w:type="dxa"/>
          </w:tcPr>
          <w:p w:rsidR="00BC25A9" w:rsidRPr="00CB0152" w:rsidRDefault="00BC25A9" w:rsidP="00BC25A9">
            <w:pPr>
              <w:rPr>
                <w:rFonts w:asciiTheme="minorEastAsia" w:hAnsiTheme="minorEastAsia" w:hint="eastAsia"/>
                <w:sz w:val="24"/>
              </w:rPr>
            </w:pPr>
            <w:r w:rsidRPr="00CB0152">
              <w:rPr>
                <w:rFonts w:asciiTheme="minorEastAsia" w:hAnsiTheme="minorEastAsia" w:hint="eastAsia"/>
                <w:sz w:val="24"/>
              </w:rPr>
              <w:t>版本号</w:t>
            </w:r>
          </w:p>
        </w:tc>
        <w:tc>
          <w:tcPr>
            <w:tcW w:w="2765" w:type="dxa"/>
          </w:tcPr>
          <w:p w:rsidR="00BC25A9" w:rsidRPr="00CB0152" w:rsidRDefault="00BC25A9" w:rsidP="00BC25A9">
            <w:pPr>
              <w:rPr>
                <w:rFonts w:asciiTheme="minorEastAsia" w:hAnsiTheme="minorEastAsia" w:hint="eastAsia"/>
                <w:sz w:val="24"/>
              </w:rPr>
            </w:pPr>
            <w:r w:rsidRPr="00CB0152">
              <w:rPr>
                <w:rFonts w:asciiTheme="minorEastAsia" w:hAnsiTheme="minorEastAsia" w:hint="eastAsia"/>
                <w:sz w:val="24"/>
              </w:rPr>
              <w:t>更新时间</w:t>
            </w:r>
          </w:p>
        </w:tc>
        <w:tc>
          <w:tcPr>
            <w:tcW w:w="2766" w:type="dxa"/>
          </w:tcPr>
          <w:p w:rsidR="00BC25A9" w:rsidRPr="00CB0152" w:rsidRDefault="00BC25A9" w:rsidP="00BC25A9">
            <w:pPr>
              <w:rPr>
                <w:rFonts w:asciiTheme="minorEastAsia" w:hAnsiTheme="minorEastAsia" w:hint="eastAsia"/>
                <w:sz w:val="24"/>
              </w:rPr>
            </w:pPr>
            <w:r w:rsidRPr="00CB0152">
              <w:rPr>
                <w:rFonts w:asciiTheme="minorEastAsia" w:hAnsiTheme="minorEastAsia" w:hint="eastAsia"/>
                <w:sz w:val="24"/>
              </w:rPr>
              <w:t>备注</w:t>
            </w:r>
          </w:p>
        </w:tc>
      </w:tr>
      <w:tr w:rsidR="00BC25A9" w:rsidRPr="00CB0152" w:rsidTr="006A7CE6">
        <w:tc>
          <w:tcPr>
            <w:tcW w:w="2765" w:type="dxa"/>
          </w:tcPr>
          <w:p w:rsidR="00BC25A9" w:rsidRPr="00CB0152" w:rsidRDefault="00BC25A9" w:rsidP="00BC25A9">
            <w:pPr>
              <w:rPr>
                <w:rFonts w:asciiTheme="minorEastAsia" w:hAnsiTheme="minorEastAsia" w:hint="eastAsia"/>
                <w:sz w:val="24"/>
              </w:rPr>
            </w:pPr>
            <w:r w:rsidRPr="00CB0152">
              <w:rPr>
                <w:rFonts w:asciiTheme="minorEastAsia" w:hAnsiTheme="minorEastAsia" w:hint="eastAsia"/>
                <w:sz w:val="24"/>
              </w:rPr>
              <w:t>1.0</w:t>
            </w:r>
          </w:p>
        </w:tc>
        <w:tc>
          <w:tcPr>
            <w:tcW w:w="2765" w:type="dxa"/>
          </w:tcPr>
          <w:p w:rsidR="00BC25A9" w:rsidRPr="00CB0152" w:rsidRDefault="00BC25A9" w:rsidP="00BC25A9">
            <w:pPr>
              <w:rPr>
                <w:rFonts w:asciiTheme="minorEastAsia" w:hAnsiTheme="minorEastAsia" w:hint="eastAsia"/>
                <w:sz w:val="24"/>
              </w:rPr>
            </w:pPr>
            <w:r w:rsidRPr="00CB0152">
              <w:rPr>
                <w:rFonts w:asciiTheme="minorEastAsia" w:hAnsiTheme="minorEastAsia" w:hint="eastAsia"/>
                <w:sz w:val="24"/>
              </w:rPr>
              <w:t>2017.3.24</w:t>
            </w:r>
          </w:p>
        </w:tc>
        <w:tc>
          <w:tcPr>
            <w:tcW w:w="2766" w:type="dxa"/>
          </w:tcPr>
          <w:p w:rsidR="00BC25A9" w:rsidRPr="00CB0152" w:rsidRDefault="00BC25A9" w:rsidP="00BC25A9">
            <w:pPr>
              <w:rPr>
                <w:rFonts w:asciiTheme="minorEastAsia" w:hAnsiTheme="minorEastAsia" w:hint="eastAsia"/>
                <w:sz w:val="24"/>
              </w:rPr>
            </w:pPr>
          </w:p>
        </w:tc>
      </w:tr>
      <w:tr w:rsidR="00BC25A9" w:rsidRPr="00CB0152" w:rsidTr="006A7CE6">
        <w:tc>
          <w:tcPr>
            <w:tcW w:w="2765" w:type="dxa"/>
          </w:tcPr>
          <w:p w:rsidR="00BC25A9" w:rsidRPr="00CB0152" w:rsidRDefault="00BC25A9" w:rsidP="00BC25A9">
            <w:pPr>
              <w:rPr>
                <w:rFonts w:asciiTheme="minorEastAsia" w:hAnsiTheme="minorEastAsia" w:hint="eastAsia"/>
                <w:sz w:val="24"/>
              </w:rPr>
            </w:pPr>
            <w:r w:rsidRPr="00CB0152">
              <w:rPr>
                <w:rFonts w:asciiTheme="minorEastAsia" w:hAnsiTheme="minorEastAsia" w:hint="eastAsia"/>
                <w:sz w:val="24"/>
              </w:rPr>
              <w:t>1.1</w:t>
            </w:r>
          </w:p>
        </w:tc>
        <w:tc>
          <w:tcPr>
            <w:tcW w:w="2765" w:type="dxa"/>
          </w:tcPr>
          <w:p w:rsidR="00BC25A9" w:rsidRPr="00CB0152" w:rsidRDefault="00BC25A9" w:rsidP="00BC25A9">
            <w:pPr>
              <w:rPr>
                <w:rFonts w:asciiTheme="minorEastAsia" w:hAnsiTheme="minorEastAsia" w:hint="eastAsia"/>
                <w:sz w:val="24"/>
              </w:rPr>
            </w:pPr>
            <w:r w:rsidRPr="00CB0152">
              <w:rPr>
                <w:rFonts w:asciiTheme="minorEastAsia" w:hAnsiTheme="minorEastAsia" w:hint="eastAsia"/>
                <w:sz w:val="24"/>
              </w:rPr>
              <w:t>2017.3.25</w:t>
            </w:r>
          </w:p>
        </w:tc>
        <w:tc>
          <w:tcPr>
            <w:tcW w:w="2766" w:type="dxa"/>
          </w:tcPr>
          <w:p w:rsidR="00BC25A9" w:rsidRPr="00CB0152" w:rsidRDefault="00BC25A9" w:rsidP="00BC25A9">
            <w:pPr>
              <w:rPr>
                <w:rFonts w:asciiTheme="minorEastAsia" w:hAnsiTheme="minorEastAsia" w:hint="eastAsia"/>
                <w:sz w:val="24"/>
              </w:rPr>
            </w:pPr>
            <w:r w:rsidRPr="00CB0152">
              <w:rPr>
                <w:rFonts w:asciiTheme="minorEastAsia" w:hAnsiTheme="minorEastAsia" w:hint="eastAsia"/>
                <w:sz w:val="24"/>
              </w:rPr>
              <w:t>增加第5点特性及后续迭代计划功能</w:t>
            </w:r>
          </w:p>
        </w:tc>
      </w:tr>
      <w:tr w:rsidR="00BC25A9" w:rsidRPr="00CB0152" w:rsidTr="006A7CE6">
        <w:tc>
          <w:tcPr>
            <w:tcW w:w="2765" w:type="dxa"/>
          </w:tcPr>
          <w:p w:rsidR="00BC25A9" w:rsidRPr="00CB0152" w:rsidRDefault="00BC25A9" w:rsidP="00BC25A9">
            <w:pPr>
              <w:rPr>
                <w:rFonts w:asciiTheme="minorEastAsia" w:hAnsiTheme="minorEastAsia" w:hint="eastAsia"/>
                <w:sz w:val="24"/>
              </w:rPr>
            </w:pPr>
          </w:p>
        </w:tc>
        <w:tc>
          <w:tcPr>
            <w:tcW w:w="2765" w:type="dxa"/>
          </w:tcPr>
          <w:p w:rsidR="00BC25A9" w:rsidRPr="00CB0152" w:rsidRDefault="00BC25A9" w:rsidP="00BC25A9">
            <w:pPr>
              <w:rPr>
                <w:rFonts w:asciiTheme="minorEastAsia" w:hAnsiTheme="minorEastAsia" w:hint="eastAsia"/>
                <w:sz w:val="24"/>
              </w:rPr>
            </w:pPr>
          </w:p>
        </w:tc>
        <w:tc>
          <w:tcPr>
            <w:tcW w:w="2766" w:type="dxa"/>
          </w:tcPr>
          <w:p w:rsidR="00BC25A9" w:rsidRPr="00CB0152" w:rsidRDefault="00BC25A9" w:rsidP="00BC25A9">
            <w:pPr>
              <w:rPr>
                <w:rFonts w:asciiTheme="minorEastAsia" w:hAnsiTheme="minorEastAsia" w:hint="eastAsia"/>
                <w:sz w:val="24"/>
              </w:rPr>
            </w:pPr>
          </w:p>
        </w:tc>
      </w:tr>
      <w:tr w:rsidR="00BC25A9" w:rsidRPr="00CB0152" w:rsidTr="006A7CE6">
        <w:tc>
          <w:tcPr>
            <w:tcW w:w="2765" w:type="dxa"/>
          </w:tcPr>
          <w:p w:rsidR="00BC25A9" w:rsidRPr="00CB0152" w:rsidRDefault="00BC25A9" w:rsidP="00BC25A9">
            <w:pPr>
              <w:rPr>
                <w:rFonts w:asciiTheme="minorEastAsia" w:hAnsiTheme="minorEastAsia" w:hint="eastAsia"/>
                <w:sz w:val="24"/>
              </w:rPr>
            </w:pPr>
          </w:p>
        </w:tc>
        <w:tc>
          <w:tcPr>
            <w:tcW w:w="2765" w:type="dxa"/>
          </w:tcPr>
          <w:p w:rsidR="00BC25A9" w:rsidRPr="00CB0152" w:rsidRDefault="00BC25A9" w:rsidP="00BC25A9">
            <w:pPr>
              <w:rPr>
                <w:rFonts w:asciiTheme="minorEastAsia" w:hAnsiTheme="minorEastAsia" w:hint="eastAsia"/>
                <w:sz w:val="24"/>
              </w:rPr>
            </w:pPr>
          </w:p>
        </w:tc>
        <w:tc>
          <w:tcPr>
            <w:tcW w:w="2766" w:type="dxa"/>
          </w:tcPr>
          <w:p w:rsidR="00BC25A9" w:rsidRPr="00CB0152" w:rsidRDefault="00BC25A9" w:rsidP="00BC25A9">
            <w:pPr>
              <w:rPr>
                <w:rFonts w:asciiTheme="minorEastAsia" w:hAnsiTheme="minorEastAsia" w:hint="eastAsia"/>
                <w:sz w:val="24"/>
              </w:rPr>
            </w:pPr>
          </w:p>
        </w:tc>
      </w:tr>
    </w:tbl>
    <w:p w:rsidR="00BC25A9" w:rsidRPr="00BC25A9" w:rsidRDefault="00BC25A9" w:rsidP="00BC25A9">
      <w:pPr>
        <w:rPr>
          <w:rFonts w:ascii="微软雅黑" w:eastAsia="微软雅黑" w:hAnsi="微软雅黑" w:hint="eastAsia"/>
        </w:rPr>
      </w:pPr>
    </w:p>
    <w:sectPr w:rsidR="00BC25A9" w:rsidRPr="00BC25A9" w:rsidSect="00BC25A9">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636F6"/>
    <w:multiLevelType w:val="hybridMultilevel"/>
    <w:tmpl w:val="7206B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2857C0"/>
    <w:multiLevelType w:val="hybridMultilevel"/>
    <w:tmpl w:val="4F6A1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4E8"/>
    <w:rsid w:val="00226E42"/>
    <w:rsid w:val="00A00B1D"/>
    <w:rsid w:val="00A224E8"/>
    <w:rsid w:val="00BC25A9"/>
    <w:rsid w:val="00CA4B93"/>
    <w:rsid w:val="00CB0152"/>
    <w:rsid w:val="00DD1457"/>
    <w:rsid w:val="00FD5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D364"/>
  <w15:chartTrackingRefBased/>
  <w15:docId w15:val="{F2D44897-953C-4BC0-8EA1-E0388CA0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4E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4E8"/>
    <w:rPr>
      <w:b/>
      <w:bCs/>
      <w:kern w:val="44"/>
      <w:sz w:val="44"/>
      <w:szCs w:val="44"/>
    </w:rPr>
  </w:style>
  <w:style w:type="paragraph" w:styleId="a3">
    <w:name w:val="List Paragraph"/>
    <w:basedOn w:val="a"/>
    <w:uiPriority w:val="34"/>
    <w:qFormat/>
    <w:rsid w:val="00A224E8"/>
    <w:pPr>
      <w:ind w:firstLineChars="200" w:firstLine="420"/>
    </w:pPr>
  </w:style>
  <w:style w:type="paragraph" w:styleId="a4">
    <w:name w:val="No Spacing"/>
    <w:link w:val="a5"/>
    <w:uiPriority w:val="1"/>
    <w:qFormat/>
    <w:rsid w:val="00BC25A9"/>
    <w:rPr>
      <w:kern w:val="0"/>
      <w:sz w:val="22"/>
    </w:rPr>
  </w:style>
  <w:style w:type="character" w:customStyle="1" w:styleId="a5">
    <w:name w:val="无间隔 字符"/>
    <w:basedOn w:val="a0"/>
    <w:link w:val="a4"/>
    <w:uiPriority w:val="1"/>
    <w:rsid w:val="00BC25A9"/>
    <w:rPr>
      <w:kern w:val="0"/>
      <w:sz w:val="22"/>
    </w:rPr>
  </w:style>
  <w:style w:type="table" w:styleId="a6">
    <w:name w:val="Table Grid"/>
    <w:basedOn w:val="a1"/>
    <w:uiPriority w:val="39"/>
    <w:rsid w:val="00BC2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产品特性</dc:title>
  <dc:subject/>
  <dc:creator>真理的过程 队</dc:creator>
  <cp:keywords/>
  <dc:description/>
  <cp:lastModifiedBy>Qi Ding</cp:lastModifiedBy>
  <cp:revision>6</cp:revision>
  <dcterms:created xsi:type="dcterms:W3CDTF">2017-03-25T16:06:00Z</dcterms:created>
  <dcterms:modified xsi:type="dcterms:W3CDTF">2017-03-26T06:34:00Z</dcterms:modified>
</cp:coreProperties>
</file>