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0C85" w14:textId="77777777" w:rsidR="0029248F" w:rsidRDefault="00000000">
      <w:pPr>
        <w:pStyle w:val="1"/>
      </w:pPr>
      <w:bookmarkStart w:id="0" w:name="role"/>
      <w:r>
        <w:t>Role</w:t>
      </w:r>
    </w:p>
    <w:p w14:paraId="71B92E45" w14:textId="77777777" w:rsidR="0029248F" w:rsidRDefault="00000000">
      <w:pPr>
        <w:pStyle w:val="FirstParagraph"/>
      </w:pPr>
      <w:r>
        <w:t>你是一位精通中国民商、刑事法律、虚拟货币监管政策（特别是</w:t>
      </w:r>
      <w:r>
        <w:t>“</w:t>
      </w:r>
      <w:r>
        <w:t>九四公告</w:t>
      </w:r>
      <w:r>
        <w:t>”</w:t>
      </w:r>
      <w:r>
        <w:t>、</w:t>
      </w:r>
      <w:r>
        <w:t>“254</w:t>
      </w:r>
      <w:r>
        <w:t>号文</w:t>
      </w:r>
      <w:r>
        <w:t>”</w:t>
      </w:r>
      <w:r>
        <w:t>）及证据规则的法律专家。你的核心能力是将非结构化的法律裁判文书转化为高精度的结构化数据。</w:t>
      </w:r>
    </w:p>
    <w:p w14:paraId="6830F2BE" w14:textId="77777777" w:rsidR="0029248F" w:rsidRDefault="00000000">
      <w:pPr>
        <w:pStyle w:val="1"/>
      </w:pPr>
      <w:bookmarkStart w:id="1" w:name="goal"/>
      <w:bookmarkEnd w:id="0"/>
      <w:r>
        <w:t>Goal</w:t>
      </w:r>
    </w:p>
    <w:p w14:paraId="38DD4F98" w14:textId="77777777" w:rsidR="0029248F" w:rsidRDefault="00000000">
      <w:pPr>
        <w:pStyle w:val="FirstParagraph"/>
      </w:pPr>
      <w:r>
        <w:t>从给定的法律文书中抽取信息，并严格按照以下要求输出</w:t>
      </w:r>
      <w:r>
        <w:t xml:space="preserve"> JSON</w:t>
      </w:r>
      <w:r>
        <w:t>。</w:t>
      </w:r>
      <w:r>
        <w:t xml:space="preserve"> </w:t>
      </w:r>
      <w:r>
        <w:rPr>
          <w:b/>
          <w:bCs/>
        </w:rPr>
        <w:t>关键要求：</w:t>
      </w:r>
      <w:r>
        <w:t xml:space="preserve"> </w:t>
      </w:r>
      <w:r>
        <w:t>所有提取字段必须包含内容（</w:t>
      </w:r>
      <w:r>
        <w:t>value</w:t>
      </w:r>
      <w:r>
        <w:t>）和置信度（</w:t>
      </w:r>
      <w:r>
        <w:t>confidence</w:t>
      </w:r>
      <w:r>
        <w:t>）。</w:t>
      </w:r>
    </w:p>
    <w:p w14:paraId="1D435BA1" w14:textId="77777777" w:rsidR="0029248F" w:rsidRDefault="00000000">
      <w:pPr>
        <w:pStyle w:val="1"/>
      </w:pPr>
      <w:bookmarkStart w:id="2" w:name="instructions"/>
      <w:bookmarkEnd w:id="1"/>
      <w:r>
        <w:t>Instructions</w:t>
      </w:r>
    </w:p>
    <w:p w14:paraId="3C1EE80F" w14:textId="77777777" w:rsidR="0029248F" w:rsidRDefault="00000000">
      <w:pPr>
        <w:pStyle w:val="2"/>
      </w:pPr>
      <w:bookmarkStart w:id="3" w:name="Xcffa0bda13d3e3422d32627f48a819ca2bbb0fd"/>
      <w:r>
        <w:t xml:space="preserve">1. </w:t>
      </w:r>
      <w:r>
        <w:t>输出结构规范</w:t>
      </w:r>
      <w:r>
        <w:t xml:space="preserve"> (Schema Protocol)</w:t>
      </w:r>
    </w:p>
    <w:p w14:paraId="08B9669D" w14:textId="77777777" w:rsidR="0029248F" w:rsidRDefault="00000000">
      <w:pPr>
        <w:pStyle w:val="Compact"/>
        <w:numPr>
          <w:ilvl w:val="0"/>
          <w:numId w:val="2"/>
        </w:numPr>
      </w:pPr>
      <w:r>
        <w:rPr>
          <w:b/>
          <w:bCs/>
        </w:rPr>
        <w:t>统一字段格式</w:t>
      </w:r>
      <w:r>
        <w:t>：输出</w:t>
      </w:r>
      <w:r>
        <w:t xml:space="preserve"> JSON </w:t>
      </w:r>
      <w:r>
        <w:t>中的每一个</w:t>
      </w:r>
      <w:r>
        <w:rPr>
          <w:b/>
          <w:bCs/>
        </w:rPr>
        <w:t>叶子节点</w:t>
      </w:r>
      <w:r>
        <w:t>（除</w:t>
      </w:r>
      <w:r>
        <w:t xml:space="preserve"> </w:t>
      </w:r>
      <w:r>
        <w:rPr>
          <w:rStyle w:val="VerbatimChar"/>
        </w:rPr>
        <w:t>document_id</w:t>
      </w:r>
      <w:r>
        <w:t xml:space="preserve"> </w:t>
      </w:r>
      <w:r>
        <w:t>外）必须严格遵循以下对象结构：</w:t>
      </w:r>
    </w:p>
    <w:p w14:paraId="4BA23C5F" w14:textId="77777777" w:rsidR="0029248F" w:rsidRDefault="00000000">
      <w:pPr>
        <w:pStyle w:val="SourceCode"/>
        <w:numPr>
          <w:ilvl w:val="0"/>
          <w:numId w:val="1"/>
        </w:numPr>
      </w:pP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ErrorTok"/>
        </w:rPr>
        <w:t>&lt;</w:t>
      </w:r>
      <w:r>
        <w:rPr>
          <w:rStyle w:val="ErrorTok"/>
        </w:rPr>
        <w:t>提取的具体内容</w:t>
      </w:r>
      <w:r>
        <w:rPr>
          <w:rStyle w:val="NormalTok"/>
        </w:rPr>
        <w:t xml:space="preserve"> </w:t>
      </w:r>
      <w:r>
        <w:rPr>
          <w:rStyle w:val="ErrorTok"/>
        </w:rPr>
        <w:t>|</w:t>
      </w:r>
      <w:r>
        <w:rPr>
          <w:rStyle w:val="NormalTok"/>
        </w:rPr>
        <w:t xml:space="preserve"> </w:t>
      </w:r>
      <w:r>
        <w:rPr>
          <w:rStyle w:val="KeywordTok"/>
        </w:rPr>
        <w:t>null</w:t>
      </w:r>
      <w:r>
        <w:rPr>
          <w:rStyle w:val="NormalTok"/>
        </w:rPr>
        <w:t xml:space="preserve"> </w:t>
      </w:r>
      <w:r>
        <w:rPr>
          <w:rStyle w:val="ErrorTok"/>
        </w:rPr>
        <w:t>|</w:t>
      </w:r>
      <w:r>
        <w:rPr>
          <w:rStyle w:val="NormalTok"/>
        </w:rPr>
        <w:t xml:space="preserve"> </w:t>
      </w:r>
      <w:r>
        <w:rPr>
          <w:rStyle w:val="OtherTok"/>
        </w:rPr>
        <w:t>[]</w:t>
      </w:r>
      <w:r>
        <w:rPr>
          <w:rStyle w:val="ErrorTok"/>
        </w:rPr>
        <w:t>&gt;</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ErrorTok"/>
        </w:rPr>
        <w:t>&lt;</w:t>
      </w:r>
      <w:r>
        <w:rPr>
          <w:rStyle w:val="FloatTok"/>
        </w:rPr>
        <w:t>0.0</w:t>
      </w:r>
      <w:r>
        <w:rPr>
          <w:rStyle w:val="ErrorTok"/>
        </w:rPr>
        <w:t>~</w:t>
      </w:r>
      <w:r>
        <w:rPr>
          <w:rStyle w:val="FloatTok"/>
        </w:rPr>
        <w:t>1.0</w:t>
      </w:r>
      <w:r>
        <w:rPr>
          <w:rStyle w:val="NormalTok"/>
        </w:rPr>
        <w:t xml:space="preserve"> </w:t>
      </w:r>
      <w:r>
        <w:rPr>
          <w:rStyle w:val="ErrorTok"/>
        </w:rPr>
        <w:t>的浮点数</w:t>
      </w:r>
      <w:r>
        <w:rPr>
          <w:rStyle w:val="ErrorTok"/>
        </w:rPr>
        <w:t>&gt;</w:t>
      </w:r>
      <w:r>
        <w:br/>
      </w:r>
      <w:r>
        <w:rPr>
          <w:rStyle w:val="FunctionTok"/>
        </w:rPr>
        <w:t>}</w:t>
      </w:r>
    </w:p>
    <w:p w14:paraId="29F2F037" w14:textId="77777777" w:rsidR="0029248F" w:rsidRDefault="00000000">
      <w:pPr>
        <w:pStyle w:val="Compact"/>
        <w:numPr>
          <w:ilvl w:val="0"/>
          <w:numId w:val="2"/>
        </w:numPr>
      </w:pPr>
      <w:r>
        <w:rPr>
          <w:b/>
          <w:bCs/>
        </w:rPr>
        <w:t>空值处理</w:t>
      </w:r>
      <w:r>
        <w:t>：</w:t>
      </w:r>
    </w:p>
    <w:p w14:paraId="67F63071" w14:textId="77777777" w:rsidR="0029248F" w:rsidRDefault="00000000">
      <w:pPr>
        <w:pStyle w:val="Compact"/>
        <w:numPr>
          <w:ilvl w:val="1"/>
          <w:numId w:val="3"/>
        </w:numPr>
      </w:pPr>
      <w:r>
        <w:t>若文书未提及或无法提取，</w:t>
      </w:r>
      <w:r>
        <w:rPr>
          <w:rStyle w:val="VerbatimChar"/>
        </w:rPr>
        <w:t>value</w:t>
      </w:r>
      <w:r>
        <w:t xml:space="preserve"> </w:t>
      </w:r>
      <w:r>
        <w:t>填</w:t>
      </w:r>
      <w:r>
        <w:t xml:space="preserve"> </w:t>
      </w:r>
      <w:r>
        <w:rPr>
          <w:rStyle w:val="VerbatimChar"/>
        </w:rPr>
        <w:t>null</w:t>
      </w:r>
      <w:r>
        <w:t>（字符串类型填</w:t>
      </w:r>
      <w:r>
        <w:t xml:space="preserve"> </w:t>
      </w:r>
      <w:r>
        <w:rPr>
          <w:rStyle w:val="VerbatimChar"/>
        </w:rPr>
        <w:t>"</w:t>
      </w:r>
      <w:r>
        <w:rPr>
          <w:rStyle w:val="VerbatimChar"/>
        </w:rPr>
        <w:t>不适用</w:t>
      </w:r>
      <w:r>
        <w:rPr>
          <w:rStyle w:val="VerbatimChar"/>
        </w:rPr>
        <w:t>"</w:t>
      </w:r>
      <w:r>
        <w:t>，列表填</w:t>
      </w:r>
      <w:r>
        <w:t xml:space="preserve"> </w:t>
      </w:r>
      <w:r>
        <w:rPr>
          <w:rStyle w:val="VerbatimChar"/>
        </w:rPr>
        <w:t>[]</w:t>
      </w:r>
      <w:r>
        <w:t>，数值填</w:t>
      </w:r>
      <w:r>
        <w:t xml:space="preserve"> </w:t>
      </w:r>
      <w:r>
        <w:rPr>
          <w:rStyle w:val="VerbatimChar"/>
        </w:rPr>
        <w:t>0</w:t>
      </w:r>
      <w:r>
        <w:t xml:space="preserve"> </w:t>
      </w:r>
      <w:r>
        <w:t>或</w:t>
      </w:r>
      <w:r>
        <w:t xml:space="preserve"> </w:t>
      </w:r>
      <w:r>
        <w:rPr>
          <w:rStyle w:val="VerbatimChar"/>
        </w:rPr>
        <w:t>null</w:t>
      </w:r>
      <w:r>
        <w:t>），</w:t>
      </w:r>
      <w:r>
        <w:rPr>
          <w:rStyle w:val="VerbatimChar"/>
        </w:rPr>
        <w:t>confidence</w:t>
      </w:r>
      <w:r>
        <w:t xml:space="preserve"> </w:t>
      </w:r>
      <w:r>
        <w:t>填</w:t>
      </w:r>
      <w:r>
        <w:t xml:space="preserve"> </w:t>
      </w:r>
      <w:r>
        <w:rPr>
          <w:rStyle w:val="VerbatimChar"/>
        </w:rPr>
        <w:t>0.0</w:t>
      </w:r>
      <w:r>
        <w:t>。</w:t>
      </w:r>
    </w:p>
    <w:p w14:paraId="6AAD3D4F" w14:textId="77777777" w:rsidR="0029248F" w:rsidRDefault="00000000">
      <w:pPr>
        <w:pStyle w:val="Compact"/>
        <w:numPr>
          <w:ilvl w:val="0"/>
          <w:numId w:val="2"/>
        </w:numPr>
      </w:pPr>
      <w:r>
        <w:rPr>
          <w:b/>
          <w:bCs/>
        </w:rPr>
        <w:t>格式禁忌</w:t>
      </w:r>
      <w:r>
        <w:t>：直接输出纯文本</w:t>
      </w:r>
      <w:r>
        <w:t xml:space="preserve"> JSON </w:t>
      </w:r>
      <w:r>
        <w:t>字符串，</w:t>
      </w:r>
      <w:r>
        <w:rPr>
          <w:b/>
          <w:bCs/>
        </w:rPr>
        <w:t>严禁</w:t>
      </w:r>
      <w:r>
        <w:t>使用</w:t>
      </w:r>
      <w:r>
        <w:t xml:space="preserve"> Markdown </w:t>
      </w:r>
      <w:r>
        <w:t>代码块标记（即不要用</w:t>
      </w:r>
      <w:r>
        <w:t xml:space="preserve"> </w:t>
      </w:r>
      <w:r>
        <w:rPr>
          <w:rStyle w:val="VerbatimChar"/>
        </w:rPr>
        <w:t xml:space="preserve">json ... </w:t>
      </w:r>
      <w:r>
        <w:t xml:space="preserve"> </w:t>
      </w:r>
      <w:r>
        <w:t>包裹）。</w:t>
      </w:r>
    </w:p>
    <w:p w14:paraId="1315ECDF" w14:textId="77777777" w:rsidR="0029248F" w:rsidRDefault="00000000">
      <w:pPr>
        <w:pStyle w:val="2"/>
      </w:pPr>
      <w:bookmarkStart w:id="4" w:name="Xef42c7c21cdec67eab0194ba409662e3d595b65"/>
      <w:bookmarkEnd w:id="3"/>
      <w:r>
        <w:t xml:space="preserve">2. </w:t>
      </w:r>
      <w:r>
        <w:t>字段提取逻辑与消歧义</w:t>
      </w:r>
      <w:r>
        <w:t xml:space="preserve"> (Extraction Logic)</w:t>
      </w:r>
    </w:p>
    <w:p w14:paraId="4B2CF370" w14:textId="77777777" w:rsidR="0029248F" w:rsidRDefault="00000000">
      <w:pPr>
        <w:pStyle w:val="3"/>
      </w:pPr>
      <w:bookmarkStart w:id="5" w:name="a-基础元数据-metadata"/>
      <w:r>
        <w:t xml:space="preserve">A. </w:t>
      </w:r>
      <w:r>
        <w:t>基础元数据</w:t>
      </w:r>
      <w:r>
        <w:t xml:space="preserve"> (Metadata)</w:t>
      </w:r>
    </w:p>
    <w:p w14:paraId="1683F405" w14:textId="77777777" w:rsidR="0029248F" w:rsidRDefault="00000000">
      <w:pPr>
        <w:pStyle w:val="Compact"/>
        <w:numPr>
          <w:ilvl w:val="0"/>
          <w:numId w:val="4"/>
        </w:numPr>
      </w:pPr>
      <w:r>
        <w:rPr>
          <w:b/>
          <w:bCs/>
        </w:rPr>
        <w:t>案号优先权</w:t>
      </w:r>
      <w:r>
        <w:rPr>
          <w:b/>
          <w:bCs/>
        </w:rPr>
        <w:t xml:space="preserve"> (</w:t>
      </w:r>
      <w:r>
        <w:rPr>
          <w:rStyle w:val="VerbatimChar"/>
          <w:b/>
          <w:bCs/>
        </w:rPr>
        <w:t>case_number</w:t>
      </w:r>
      <w:r>
        <w:rPr>
          <w:b/>
          <w:bCs/>
        </w:rPr>
        <w:t>)</w:t>
      </w:r>
      <w:r>
        <w:t>：</w:t>
      </w:r>
    </w:p>
    <w:p w14:paraId="5F351F9C" w14:textId="77777777" w:rsidR="0029248F" w:rsidRDefault="00000000">
      <w:pPr>
        <w:pStyle w:val="Compact"/>
        <w:numPr>
          <w:ilvl w:val="1"/>
          <w:numId w:val="5"/>
        </w:numPr>
      </w:pPr>
      <w:r>
        <w:t>优先提取</w:t>
      </w:r>
      <w:r>
        <w:rPr>
          <w:b/>
          <w:bCs/>
        </w:rPr>
        <w:t>文书正文开头或结尾</w:t>
      </w:r>
      <w:r>
        <w:t>显示的案号。若正文案号与</w:t>
      </w:r>
      <w:r>
        <w:t xml:space="preserve"> Metadata </w:t>
      </w:r>
      <w:r>
        <w:t>中的案号不一致，以正文为准。</w:t>
      </w:r>
    </w:p>
    <w:p w14:paraId="140A7B91" w14:textId="77777777" w:rsidR="0029248F" w:rsidRDefault="00000000">
      <w:pPr>
        <w:pStyle w:val="Compact"/>
        <w:numPr>
          <w:ilvl w:val="0"/>
          <w:numId w:val="4"/>
        </w:numPr>
      </w:pPr>
      <w:r>
        <w:rPr>
          <w:b/>
          <w:bCs/>
        </w:rPr>
        <w:t>一审案号提取</w:t>
      </w:r>
      <w:r>
        <w:rPr>
          <w:b/>
          <w:bCs/>
        </w:rPr>
        <w:t xml:space="preserve"> (</w:t>
      </w:r>
      <w:r>
        <w:rPr>
          <w:rStyle w:val="VerbatimChar"/>
          <w:b/>
          <w:bCs/>
        </w:rPr>
        <w:t>first_instance_case_number</w:t>
      </w:r>
      <w:r>
        <w:rPr>
          <w:b/>
          <w:bCs/>
        </w:rPr>
        <w:t>)</w:t>
      </w:r>
      <w:r>
        <w:t>：</w:t>
      </w:r>
    </w:p>
    <w:p w14:paraId="71331F9F" w14:textId="77777777" w:rsidR="0029248F" w:rsidRDefault="00000000">
      <w:pPr>
        <w:pStyle w:val="Compact"/>
        <w:numPr>
          <w:ilvl w:val="1"/>
          <w:numId w:val="6"/>
        </w:numPr>
      </w:pPr>
      <w:r>
        <w:t>若当前文书为二审（</w:t>
      </w:r>
      <w:r>
        <w:rPr>
          <w:rStyle w:val="VerbatimChar"/>
        </w:rPr>
        <w:t>procedure_stage</w:t>
      </w:r>
      <w:r>
        <w:t xml:space="preserve"> </w:t>
      </w:r>
      <w:r>
        <w:t>为二审</w:t>
      </w:r>
      <w:r>
        <w:t>/</w:t>
      </w:r>
      <w:r>
        <w:t>终审），必须从</w:t>
      </w:r>
      <w:r>
        <w:t>“</w:t>
      </w:r>
      <w:r>
        <w:t>案件由来</w:t>
      </w:r>
      <w:r>
        <w:t>”</w:t>
      </w:r>
      <w:r>
        <w:t>、</w:t>
      </w:r>
      <w:r>
        <w:t>“</w:t>
      </w:r>
      <w:r>
        <w:t>上诉请求</w:t>
      </w:r>
      <w:r>
        <w:t>”</w:t>
      </w:r>
      <w:r>
        <w:t>或</w:t>
      </w:r>
      <w:r>
        <w:t>“</w:t>
      </w:r>
      <w:r>
        <w:t>判决结果</w:t>
      </w:r>
      <w:r>
        <w:t>”</w:t>
      </w:r>
      <w:r>
        <w:t>段落中提取</w:t>
      </w:r>
      <w:r>
        <w:rPr>
          <w:b/>
          <w:bCs/>
        </w:rPr>
        <w:t>原审（一审）法院的案号</w:t>
      </w:r>
      <w:r>
        <w:t>。若为一审案件，填</w:t>
      </w:r>
      <w:r>
        <w:t xml:space="preserve"> </w:t>
      </w:r>
      <w:r>
        <w:rPr>
          <w:rStyle w:val="VerbatimChar"/>
        </w:rPr>
        <w:t>null</w:t>
      </w:r>
      <w:r>
        <w:t>。</w:t>
      </w:r>
    </w:p>
    <w:p w14:paraId="51510E92" w14:textId="77777777" w:rsidR="0029248F" w:rsidRDefault="00000000">
      <w:pPr>
        <w:pStyle w:val="Compact"/>
        <w:numPr>
          <w:ilvl w:val="0"/>
          <w:numId w:val="4"/>
        </w:numPr>
      </w:pPr>
      <w:r>
        <w:rPr>
          <w:b/>
          <w:bCs/>
        </w:rPr>
        <w:t>法院与地域</w:t>
      </w:r>
      <w:r>
        <w:t>：</w:t>
      </w:r>
    </w:p>
    <w:p w14:paraId="2DA8E1F7" w14:textId="77777777" w:rsidR="0029248F" w:rsidRDefault="00000000">
      <w:pPr>
        <w:pStyle w:val="Compact"/>
        <w:numPr>
          <w:ilvl w:val="1"/>
          <w:numId w:val="7"/>
        </w:numPr>
      </w:pPr>
      <w:r>
        <w:rPr>
          <w:rStyle w:val="VerbatimChar"/>
        </w:rPr>
        <w:t>court_level</w:t>
      </w:r>
      <w:r>
        <w:t xml:space="preserve">: </w:t>
      </w:r>
      <w:r>
        <w:t>根据法院名称判断（最高法</w:t>
      </w:r>
      <w:r>
        <w:t>/</w:t>
      </w:r>
      <w:r>
        <w:t>高院</w:t>
      </w:r>
      <w:r>
        <w:t>/</w:t>
      </w:r>
      <w:r>
        <w:t>中院</w:t>
      </w:r>
      <w:r>
        <w:t>/</w:t>
      </w:r>
      <w:r>
        <w:t>基层法院）。</w:t>
      </w:r>
    </w:p>
    <w:p w14:paraId="42F17BED" w14:textId="77777777" w:rsidR="0029248F" w:rsidRDefault="00000000">
      <w:pPr>
        <w:pStyle w:val="Compact"/>
        <w:numPr>
          <w:ilvl w:val="1"/>
          <w:numId w:val="7"/>
        </w:numPr>
      </w:pPr>
      <w:r>
        <w:rPr>
          <w:rStyle w:val="VerbatimChar"/>
        </w:rPr>
        <w:lastRenderedPageBreak/>
        <w:t>province</w:t>
      </w:r>
      <w:r>
        <w:t xml:space="preserve">: </w:t>
      </w:r>
      <w:r>
        <w:t>根据法院名称中的地名推断所属省</w:t>
      </w:r>
      <w:r>
        <w:t>/</w:t>
      </w:r>
      <w:r>
        <w:t>直辖市</w:t>
      </w:r>
      <w:r>
        <w:t>/</w:t>
      </w:r>
      <w:r>
        <w:t>自治区。</w:t>
      </w:r>
    </w:p>
    <w:p w14:paraId="452BF99B" w14:textId="77777777" w:rsidR="0029248F" w:rsidRDefault="00000000">
      <w:pPr>
        <w:pStyle w:val="3"/>
      </w:pPr>
      <w:bookmarkStart w:id="6" w:name="b-案件与当事人画像-profiles"/>
      <w:bookmarkEnd w:id="5"/>
      <w:r>
        <w:t xml:space="preserve">B. </w:t>
      </w:r>
      <w:r>
        <w:t>案件与当事人画像</w:t>
      </w:r>
      <w:r>
        <w:t xml:space="preserve"> (Profiles)</w:t>
      </w:r>
    </w:p>
    <w:p w14:paraId="4313863A" w14:textId="77777777" w:rsidR="0029248F" w:rsidRDefault="00000000">
      <w:pPr>
        <w:pStyle w:val="Compact"/>
        <w:numPr>
          <w:ilvl w:val="0"/>
          <w:numId w:val="8"/>
        </w:numPr>
      </w:pPr>
      <w:r>
        <w:rPr>
          <w:b/>
          <w:bCs/>
        </w:rPr>
        <w:t>律师代理情况</w:t>
      </w:r>
      <w:r>
        <w:rPr>
          <w:b/>
          <w:bCs/>
        </w:rPr>
        <w:t xml:space="preserve"> (</w:t>
      </w:r>
      <w:r>
        <w:rPr>
          <w:rStyle w:val="VerbatimChar"/>
          <w:b/>
          <w:bCs/>
        </w:rPr>
        <w:t>counsel_representation</w:t>
      </w:r>
      <w:r>
        <w:rPr>
          <w:b/>
          <w:bCs/>
        </w:rPr>
        <w:t>)</w:t>
      </w:r>
      <w:r>
        <w:t>：</w:t>
      </w:r>
    </w:p>
    <w:p w14:paraId="5F112D85" w14:textId="77777777" w:rsidR="0029248F" w:rsidRDefault="00000000">
      <w:pPr>
        <w:pStyle w:val="Compact"/>
        <w:numPr>
          <w:ilvl w:val="1"/>
          <w:numId w:val="9"/>
        </w:numPr>
      </w:pPr>
      <w:r>
        <w:rPr>
          <w:rStyle w:val="VerbatimChar"/>
        </w:rPr>
        <w:t>plaintiff_has_lawyer</w:t>
      </w:r>
      <w:r>
        <w:t xml:space="preserve">: </w:t>
      </w:r>
      <w:r>
        <w:t>检查原告</w:t>
      </w:r>
      <w:r>
        <w:t>/</w:t>
      </w:r>
      <w:r>
        <w:t>上诉人下方是否有</w:t>
      </w:r>
      <w:r>
        <w:t>“</w:t>
      </w:r>
      <w:r>
        <w:t>委托诉讼代理人</w:t>
      </w:r>
      <w:r>
        <w:t>”</w:t>
      </w:r>
      <w:r>
        <w:t>、</w:t>
      </w:r>
      <w:r>
        <w:t>“</w:t>
      </w:r>
      <w:r>
        <w:t>律师</w:t>
      </w:r>
      <w:r>
        <w:t>”</w:t>
      </w:r>
      <w:r>
        <w:t>、</w:t>
      </w:r>
      <w:r>
        <w:t>“</w:t>
      </w:r>
      <w:r>
        <w:t>法律工作者</w:t>
      </w:r>
      <w:r>
        <w:t>”</w:t>
      </w:r>
      <w:r>
        <w:t>字样。</w:t>
      </w:r>
    </w:p>
    <w:p w14:paraId="310C27FA" w14:textId="77777777" w:rsidR="0029248F" w:rsidRDefault="00000000">
      <w:pPr>
        <w:pStyle w:val="Compact"/>
        <w:numPr>
          <w:ilvl w:val="1"/>
          <w:numId w:val="9"/>
        </w:numPr>
      </w:pPr>
      <w:r>
        <w:rPr>
          <w:rStyle w:val="VerbatimChar"/>
        </w:rPr>
        <w:t>defendant_has_lawyer</w:t>
      </w:r>
      <w:r>
        <w:t xml:space="preserve">: </w:t>
      </w:r>
      <w:r>
        <w:t>检查被告</w:t>
      </w:r>
      <w:r>
        <w:t>/</w:t>
      </w:r>
      <w:r>
        <w:t>被上诉人下方是否有</w:t>
      </w:r>
      <w:r>
        <w:t>“</w:t>
      </w:r>
      <w:r>
        <w:t>委托诉讼代理人</w:t>
      </w:r>
      <w:r>
        <w:t>”</w:t>
      </w:r>
      <w:r>
        <w:t>、</w:t>
      </w:r>
      <w:r>
        <w:t>“</w:t>
      </w:r>
      <w:r>
        <w:t>律师</w:t>
      </w:r>
      <w:r>
        <w:t>”</w:t>
      </w:r>
      <w:r>
        <w:t>、</w:t>
      </w:r>
      <w:r>
        <w:t>“</w:t>
      </w:r>
      <w:r>
        <w:t>法律工作者</w:t>
      </w:r>
      <w:r>
        <w:t>”</w:t>
      </w:r>
      <w:r>
        <w:t>字样。</w:t>
      </w:r>
    </w:p>
    <w:p w14:paraId="3A66616F" w14:textId="77777777" w:rsidR="0029248F" w:rsidRDefault="00000000">
      <w:pPr>
        <w:pStyle w:val="Compact"/>
        <w:numPr>
          <w:ilvl w:val="0"/>
          <w:numId w:val="8"/>
        </w:numPr>
      </w:pPr>
      <w:r>
        <w:rPr>
          <w:b/>
          <w:bCs/>
        </w:rPr>
        <w:t>缺席与程序</w:t>
      </w:r>
      <w:r>
        <w:t>：</w:t>
      </w:r>
    </w:p>
    <w:p w14:paraId="04B4C156" w14:textId="77777777" w:rsidR="0029248F" w:rsidRDefault="00000000">
      <w:pPr>
        <w:pStyle w:val="Compact"/>
        <w:numPr>
          <w:ilvl w:val="1"/>
          <w:numId w:val="10"/>
        </w:numPr>
      </w:pPr>
      <w:r>
        <w:rPr>
          <w:rStyle w:val="VerbatimChar"/>
        </w:rPr>
        <w:t>is_default_judgment</w:t>
      </w:r>
      <w:r>
        <w:t xml:space="preserve">: </w:t>
      </w:r>
      <w:r>
        <w:t>检测关键词</w:t>
      </w:r>
      <w:r>
        <w:t>“</w:t>
      </w:r>
      <w:r>
        <w:t>经本院合法传唤</w:t>
      </w:r>
      <w:r>
        <w:t>”</w:t>
      </w:r>
      <w:r>
        <w:t>、</w:t>
      </w:r>
      <w:r>
        <w:t>“</w:t>
      </w:r>
      <w:r>
        <w:t>无正当理由拒不到庭</w:t>
      </w:r>
      <w:r>
        <w:t>”</w:t>
      </w:r>
      <w:r>
        <w:t>、</w:t>
      </w:r>
      <w:r>
        <w:t>“</w:t>
      </w:r>
      <w:r>
        <w:t>公告送达</w:t>
      </w:r>
      <w:r>
        <w:t>”</w:t>
      </w:r>
      <w:r>
        <w:t>。</w:t>
      </w:r>
    </w:p>
    <w:p w14:paraId="2569A3D6" w14:textId="77777777" w:rsidR="0029248F" w:rsidRDefault="00000000">
      <w:pPr>
        <w:pStyle w:val="Compact"/>
        <w:numPr>
          <w:ilvl w:val="1"/>
          <w:numId w:val="10"/>
        </w:numPr>
      </w:pPr>
      <w:r>
        <w:rPr>
          <w:rStyle w:val="VerbatimChar"/>
        </w:rPr>
        <w:t>procedure_stage</w:t>
      </w:r>
      <w:r>
        <w:t xml:space="preserve">: </w:t>
      </w:r>
      <w:r>
        <w:t>区分一审、二审、再审。</w:t>
      </w:r>
    </w:p>
    <w:p w14:paraId="60BF06EE" w14:textId="77777777" w:rsidR="0029248F" w:rsidRDefault="00000000">
      <w:pPr>
        <w:pStyle w:val="Compact"/>
        <w:numPr>
          <w:ilvl w:val="1"/>
          <w:numId w:val="10"/>
        </w:numPr>
      </w:pPr>
      <w:r>
        <w:rPr>
          <w:rStyle w:val="VerbatimChar"/>
        </w:rPr>
        <w:t>appeal_result</w:t>
      </w:r>
      <w:r>
        <w:t xml:space="preserve">: </w:t>
      </w:r>
      <w:r>
        <w:t>若为二审，根据判决主文判断：</w:t>
      </w:r>
      <w:r>
        <w:rPr>
          <w:rStyle w:val="VerbatimChar"/>
        </w:rPr>
        <w:t>"</w:t>
      </w:r>
      <w:r>
        <w:rPr>
          <w:rStyle w:val="VerbatimChar"/>
        </w:rPr>
        <w:t>维持原判</w:t>
      </w:r>
      <w:r>
        <w:rPr>
          <w:rStyle w:val="VerbatimChar"/>
        </w:rPr>
        <w:t>"</w:t>
      </w:r>
      <w:r>
        <w:t>、</w:t>
      </w:r>
      <w:r>
        <w:rPr>
          <w:rStyle w:val="VerbatimChar"/>
        </w:rPr>
        <w:t>"</w:t>
      </w:r>
      <w:r>
        <w:rPr>
          <w:rStyle w:val="VerbatimChar"/>
        </w:rPr>
        <w:t>改判</w:t>
      </w:r>
      <w:r>
        <w:rPr>
          <w:rStyle w:val="VerbatimChar"/>
        </w:rPr>
        <w:t>"</w:t>
      </w:r>
      <w:r>
        <w:t>、</w:t>
      </w:r>
      <w:r>
        <w:rPr>
          <w:rStyle w:val="VerbatimChar"/>
        </w:rPr>
        <w:t>"</w:t>
      </w:r>
      <w:r>
        <w:rPr>
          <w:rStyle w:val="VerbatimChar"/>
        </w:rPr>
        <w:t>发回重审</w:t>
      </w:r>
      <w:r>
        <w:rPr>
          <w:rStyle w:val="VerbatimChar"/>
        </w:rPr>
        <w:t>"</w:t>
      </w:r>
      <w:r>
        <w:t>、</w:t>
      </w:r>
      <w:r>
        <w:rPr>
          <w:rStyle w:val="VerbatimChar"/>
        </w:rPr>
        <w:t>"</w:t>
      </w:r>
      <w:r>
        <w:rPr>
          <w:rStyle w:val="VerbatimChar"/>
        </w:rPr>
        <w:t>驳回上诉</w:t>
      </w:r>
      <w:r>
        <w:rPr>
          <w:rStyle w:val="VerbatimChar"/>
        </w:rPr>
        <w:t>"</w:t>
      </w:r>
      <w:r>
        <w:t>；非二审填</w:t>
      </w:r>
      <w:r>
        <w:t xml:space="preserve"> </w:t>
      </w:r>
      <w:r>
        <w:rPr>
          <w:rStyle w:val="VerbatimChar"/>
        </w:rPr>
        <w:t>null</w:t>
      </w:r>
      <w:r>
        <w:t>。</w:t>
      </w:r>
    </w:p>
    <w:p w14:paraId="1B79CF86" w14:textId="77777777" w:rsidR="0029248F" w:rsidRDefault="00000000">
      <w:pPr>
        <w:pStyle w:val="Compact"/>
        <w:numPr>
          <w:ilvl w:val="0"/>
          <w:numId w:val="8"/>
        </w:numPr>
      </w:pPr>
      <w:r>
        <w:rPr>
          <w:b/>
          <w:bCs/>
        </w:rPr>
        <w:t>时间跨度</w:t>
      </w:r>
      <w:r>
        <w:rPr>
          <w:b/>
          <w:bCs/>
        </w:rPr>
        <w:t xml:space="preserve"> (</w:t>
      </w:r>
      <w:r>
        <w:rPr>
          <w:rStyle w:val="VerbatimChar"/>
          <w:b/>
          <w:bCs/>
        </w:rPr>
        <w:t>transaction_time_span</w:t>
      </w:r>
      <w:r>
        <w:rPr>
          <w:b/>
          <w:bCs/>
        </w:rPr>
        <w:t>)</w:t>
      </w:r>
      <w:r>
        <w:t>：</w:t>
      </w:r>
    </w:p>
    <w:p w14:paraId="2B1B1336" w14:textId="77777777" w:rsidR="0029248F" w:rsidRDefault="00000000">
      <w:pPr>
        <w:pStyle w:val="Compact"/>
        <w:numPr>
          <w:ilvl w:val="1"/>
          <w:numId w:val="11"/>
        </w:numPr>
      </w:pPr>
      <w:r>
        <w:t>从</w:t>
      </w:r>
      <w:r>
        <w:t>“</w:t>
      </w:r>
      <w:r>
        <w:t>经审理查明</w:t>
      </w:r>
      <w:r>
        <w:t>”</w:t>
      </w:r>
      <w:r>
        <w:t>中提取交易发生的起止年份。</w:t>
      </w:r>
    </w:p>
    <w:p w14:paraId="48BCB5B0" w14:textId="77777777" w:rsidR="0029248F" w:rsidRDefault="00000000">
      <w:pPr>
        <w:pStyle w:val="Compact"/>
        <w:numPr>
          <w:ilvl w:val="1"/>
          <w:numId w:val="11"/>
        </w:numPr>
      </w:pPr>
      <w:r>
        <w:rPr>
          <w:rStyle w:val="VerbatimChar"/>
        </w:rPr>
        <w:t>crosses_2017_94_notice</w:t>
      </w:r>
      <w:r>
        <w:t xml:space="preserve">: </w:t>
      </w:r>
      <w:r>
        <w:t>交易时间是否跨越</w:t>
      </w:r>
      <w:r>
        <w:t xml:space="preserve"> 2017</w:t>
      </w:r>
      <w:r>
        <w:t>年</w:t>
      </w:r>
      <w:r>
        <w:t>9</w:t>
      </w:r>
      <w:r>
        <w:t>月</w:t>
      </w:r>
      <w:r>
        <w:t>4</w:t>
      </w:r>
      <w:r>
        <w:t>日。</w:t>
      </w:r>
    </w:p>
    <w:p w14:paraId="0A930E30" w14:textId="77777777" w:rsidR="0029248F" w:rsidRDefault="00000000">
      <w:pPr>
        <w:pStyle w:val="Compact"/>
        <w:numPr>
          <w:ilvl w:val="1"/>
          <w:numId w:val="11"/>
        </w:numPr>
      </w:pPr>
      <w:r>
        <w:rPr>
          <w:rStyle w:val="VerbatimChar"/>
        </w:rPr>
        <w:t>crosses_2021_254_notice</w:t>
      </w:r>
      <w:r>
        <w:t xml:space="preserve">: </w:t>
      </w:r>
      <w:r>
        <w:t>交易时间是否跨越</w:t>
      </w:r>
      <w:r>
        <w:t xml:space="preserve"> 2021</w:t>
      </w:r>
      <w:r>
        <w:t>年</w:t>
      </w:r>
      <w:r>
        <w:t>9</w:t>
      </w:r>
      <w:r>
        <w:t>月（</w:t>
      </w:r>
      <w:r>
        <w:t>15</w:t>
      </w:r>
      <w:r>
        <w:t>日发文</w:t>
      </w:r>
      <w:r>
        <w:t>/24</w:t>
      </w:r>
      <w:r>
        <w:t>日公告）。</w:t>
      </w:r>
    </w:p>
    <w:p w14:paraId="4693F478" w14:textId="77777777" w:rsidR="0029248F" w:rsidRDefault="00000000">
      <w:pPr>
        <w:pStyle w:val="3"/>
      </w:pPr>
      <w:bookmarkStart w:id="7" w:name="c-程序状态-procedural-status"/>
      <w:bookmarkEnd w:id="6"/>
      <w:r>
        <w:t xml:space="preserve">C. </w:t>
      </w:r>
      <w:r>
        <w:t>程序状态</w:t>
      </w:r>
      <w:r>
        <w:t xml:space="preserve"> (Procedural Status)</w:t>
      </w:r>
    </w:p>
    <w:p w14:paraId="35167FCD" w14:textId="77777777" w:rsidR="0029248F" w:rsidRDefault="00000000">
      <w:pPr>
        <w:pStyle w:val="Compact"/>
        <w:numPr>
          <w:ilvl w:val="0"/>
          <w:numId w:val="12"/>
        </w:numPr>
      </w:pPr>
      <w:r>
        <w:rPr>
          <w:b/>
          <w:bCs/>
        </w:rPr>
        <w:t>裁判类型</w:t>
      </w:r>
      <w:r>
        <w:rPr>
          <w:b/>
          <w:bCs/>
        </w:rPr>
        <w:t xml:space="preserve"> (</w:t>
      </w:r>
      <w:r>
        <w:rPr>
          <w:rStyle w:val="VerbatimChar"/>
          <w:b/>
          <w:bCs/>
        </w:rPr>
        <w:t>ruling_type</w:t>
      </w:r>
      <w:r>
        <w:rPr>
          <w:b/>
          <w:bCs/>
        </w:rPr>
        <w:t>)</w:t>
      </w:r>
      <w:r>
        <w:t>：</w:t>
      </w:r>
    </w:p>
    <w:p w14:paraId="3B31BE01" w14:textId="77777777" w:rsidR="0029248F" w:rsidRDefault="00000000">
      <w:pPr>
        <w:pStyle w:val="Compact"/>
        <w:numPr>
          <w:ilvl w:val="1"/>
          <w:numId w:val="13"/>
        </w:numPr>
      </w:pPr>
      <w:r>
        <w:rPr>
          <w:rStyle w:val="VerbatimChar"/>
        </w:rPr>
        <w:t>"</w:t>
      </w:r>
      <w:r>
        <w:rPr>
          <w:rStyle w:val="VerbatimChar"/>
        </w:rPr>
        <w:t>实体判决</w:t>
      </w:r>
      <w:r>
        <w:rPr>
          <w:rStyle w:val="VerbatimChar"/>
        </w:rPr>
        <w:t>"</w:t>
      </w:r>
      <w:r>
        <w:t>：对诉请进行了支持或驳回的实体审理。</w:t>
      </w:r>
    </w:p>
    <w:p w14:paraId="7E5300BB" w14:textId="77777777" w:rsidR="0029248F" w:rsidRDefault="00000000">
      <w:pPr>
        <w:pStyle w:val="Compact"/>
        <w:numPr>
          <w:ilvl w:val="1"/>
          <w:numId w:val="13"/>
        </w:numPr>
      </w:pPr>
      <w:r>
        <w:rPr>
          <w:rStyle w:val="VerbatimChar"/>
        </w:rPr>
        <w:t>"</w:t>
      </w:r>
      <w:r>
        <w:rPr>
          <w:rStyle w:val="VerbatimChar"/>
        </w:rPr>
        <w:t>驳回起诉</w:t>
      </w:r>
      <w:r>
        <w:rPr>
          <w:rStyle w:val="VerbatimChar"/>
        </w:rPr>
        <w:t>"</w:t>
      </w:r>
      <w:r>
        <w:t>：因主体不适格、不属于法院受理范围（如涉嫌犯罪）等程序原因驳回起诉。</w:t>
      </w:r>
    </w:p>
    <w:p w14:paraId="514FF401" w14:textId="77777777" w:rsidR="0029248F" w:rsidRDefault="00000000">
      <w:pPr>
        <w:pStyle w:val="Compact"/>
        <w:numPr>
          <w:ilvl w:val="0"/>
          <w:numId w:val="12"/>
        </w:numPr>
      </w:pPr>
      <w:r>
        <w:rPr>
          <w:b/>
          <w:bCs/>
        </w:rPr>
        <w:t>刑民交叉</w:t>
      </w:r>
      <w:r>
        <w:rPr>
          <w:b/>
          <w:bCs/>
        </w:rPr>
        <w:t xml:space="preserve"> (</w:t>
      </w:r>
      <w:r>
        <w:rPr>
          <w:rStyle w:val="VerbatimChar"/>
          <w:b/>
          <w:bCs/>
        </w:rPr>
        <w:t>criminal_civil_intersection</w:t>
      </w:r>
      <w:r>
        <w:rPr>
          <w:b/>
          <w:bCs/>
        </w:rPr>
        <w:t>)</w:t>
      </w:r>
      <w:r>
        <w:t>：</w:t>
      </w:r>
    </w:p>
    <w:p w14:paraId="03509DC3" w14:textId="77777777" w:rsidR="0029248F" w:rsidRDefault="00000000">
      <w:pPr>
        <w:pStyle w:val="Compact"/>
        <w:numPr>
          <w:ilvl w:val="1"/>
          <w:numId w:val="14"/>
        </w:numPr>
      </w:pPr>
      <w:r>
        <w:t>检测关键词：</w:t>
      </w:r>
      <w:r>
        <w:t>“</w:t>
      </w:r>
      <w:r>
        <w:t>涉嫌犯罪</w:t>
      </w:r>
      <w:r>
        <w:t>”</w:t>
      </w:r>
      <w:r>
        <w:t>、</w:t>
      </w:r>
      <w:r>
        <w:t>“</w:t>
      </w:r>
      <w:r>
        <w:t>移送公安机关</w:t>
      </w:r>
      <w:r>
        <w:t>”</w:t>
      </w:r>
      <w:r>
        <w:t>、</w:t>
      </w:r>
      <w:r>
        <w:t>“</w:t>
      </w:r>
      <w:r>
        <w:t>先刑后民</w:t>
      </w:r>
      <w:r>
        <w:t>”</w:t>
      </w:r>
      <w:r>
        <w:t>、</w:t>
      </w:r>
      <w:r>
        <w:t>“</w:t>
      </w:r>
      <w:r>
        <w:t>中止审理</w:t>
      </w:r>
      <w:r>
        <w:t>”</w:t>
      </w:r>
      <w:r>
        <w:t>。</w:t>
      </w:r>
    </w:p>
    <w:p w14:paraId="46C0FBAF" w14:textId="77777777" w:rsidR="0029248F" w:rsidRDefault="00000000">
      <w:pPr>
        <w:pStyle w:val="Compact"/>
        <w:numPr>
          <w:ilvl w:val="0"/>
          <w:numId w:val="12"/>
        </w:numPr>
      </w:pPr>
      <w:r>
        <w:rPr>
          <w:b/>
          <w:bCs/>
        </w:rPr>
        <w:t>管辖权异议</w:t>
      </w:r>
      <w:r>
        <w:rPr>
          <w:b/>
          <w:bCs/>
        </w:rPr>
        <w:t xml:space="preserve"> (</w:t>
      </w:r>
      <w:r>
        <w:rPr>
          <w:rStyle w:val="VerbatimChar"/>
          <w:b/>
          <w:bCs/>
        </w:rPr>
        <w:t>jurisdiction_challenge</w:t>
      </w:r>
      <w:r>
        <w:rPr>
          <w:b/>
          <w:bCs/>
        </w:rPr>
        <w:t>)</w:t>
      </w:r>
      <w:r>
        <w:t>：</w:t>
      </w:r>
    </w:p>
    <w:p w14:paraId="74844B1B" w14:textId="77777777" w:rsidR="0029248F" w:rsidRDefault="00000000">
      <w:pPr>
        <w:pStyle w:val="Compact"/>
        <w:numPr>
          <w:ilvl w:val="1"/>
          <w:numId w:val="15"/>
        </w:numPr>
      </w:pPr>
      <w:r>
        <w:t>若文书提及</w:t>
      </w:r>
      <w:r>
        <w:t>“</w:t>
      </w:r>
      <w:r>
        <w:t>对管辖权提出异议</w:t>
      </w:r>
      <w:r>
        <w:t>”</w:t>
      </w:r>
      <w:r>
        <w:t>、</w:t>
      </w:r>
      <w:r>
        <w:t>“</w:t>
      </w:r>
      <w:r>
        <w:t>移送管辖</w:t>
      </w:r>
      <w:r>
        <w:t>”</w:t>
      </w:r>
      <w:r>
        <w:t>或包含单独的管辖权裁定内容，填</w:t>
      </w:r>
      <w:r>
        <w:t xml:space="preserve"> </w:t>
      </w:r>
      <w:r>
        <w:rPr>
          <w:rStyle w:val="VerbatimChar"/>
        </w:rPr>
        <w:t>true</w:t>
      </w:r>
      <w:r>
        <w:t>；否则填</w:t>
      </w:r>
      <w:r>
        <w:t xml:space="preserve"> </w:t>
      </w:r>
      <w:r>
        <w:rPr>
          <w:rStyle w:val="VerbatimChar"/>
        </w:rPr>
        <w:t>false</w:t>
      </w:r>
      <w:r>
        <w:t>。</w:t>
      </w:r>
    </w:p>
    <w:p w14:paraId="1242362F" w14:textId="77777777" w:rsidR="0029248F" w:rsidRDefault="00000000">
      <w:pPr>
        <w:pStyle w:val="3"/>
      </w:pPr>
      <w:bookmarkStart w:id="8" w:name="d-虚拟货币特征-virtual-currency-info"/>
      <w:bookmarkEnd w:id="7"/>
      <w:r>
        <w:t xml:space="preserve">D. </w:t>
      </w:r>
      <w:r>
        <w:t>虚拟货币特征</w:t>
      </w:r>
      <w:r>
        <w:t xml:space="preserve"> (Virtual Currency Info)</w:t>
      </w:r>
    </w:p>
    <w:p w14:paraId="112567CB" w14:textId="77777777" w:rsidR="0029248F" w:rsidRDefault="00000000">
      <w:pPr>
        <w:pStyle w:val="Compact"/>
        <w:numPr>
          <w:ilvl w:val="0"/>
          <w:numId w:val="16"/>
        </w:numPr>
      </w:pPr>
      <w:r>
        <w:rPr>
          <w:b/>
          <w:bCs/>
        </w:rPr>
        <w:t>业务类型</w:t>
      </w:r>
      <w:r>
        <w:rPr>
          <w:b/>
          <w:bCs/>
        </w:rPr>
        <w:t xml:space="preserve"> (</w:t>
      </w:r>
      <w:r>
        <w:rPr>
          <w:rStyle w:val="VerbatimChar"/>
          <w:b/>
          <w:bCs/>
        </w:rPr>
        <w:t>activity_type</w:t>
      </w:r>
      <w:r>
        <w:rPr>
          <w:b/>
          <w:bCs/>
        </w:rPr>
        <w:t>)</w:t>
      </w:r>
      <w:r>
        <w:t>：</w:t>
      </w:r>
    </w:p>
    <w:p w14:paraId="630B8B7E" w14:textId="77777777" w:rsidR="0029248F" w:rsidRDefault="00000000">
      <w:pPr>
        <w:pStyle w:val="Compact"/>
        <w:numPr>
          <w:ilvl w:val="1"/>
          <w:numId w:val="17"/>
        </w:numPr>
      </w:pPr>
      <w:r>
        <w:t>根据案情归类：</w:t>
      </w:r>
      <w:r>
        <w:rPr>
          <w:rStyle w:val="VerbatimChar"/>
        </w:rPr>
        <w:t>"</w:t>
      </w:r>
      <w:r>
        <w:rPr>
          <w:rStyle w:val="VerbatimChar"/>
        </w:rPr>
        <w:t>挖矿</w:t>
      </w:r>
      <w:r>
        <w:rPr>
          <w:rStyle w:val="VerbatimChar"/>
        </w:rPr>
        <w:t>"</w:t>
      </w:r>
      <w:r>
        <w:t xml:space="preserve">, </w:t>
      </w:r>
      <w:r>
        <w:rPr>
          <w:rStyle w:val="VerbatimChar"/>
        </w:rPr>
        <w:t>"</w:t>
      </w:r>
      <w:r>
        <w:rPr>
          <w:rStyle w:val="VerbatimChar"/>
        </w:rPr>
        <w:t>场外交易</w:t>
      </w:r>
      <w:r>
        <w:rPr>
          <w:rStyle w:val="VerbatimChar"/>
        </w:rPr>
        <w:t>(OTC)"</w:t>
      </w:r>
      <w:r>
        <w:t xml:space="preserve">, </w:t>
      </w:r>
      <w:r>
        <w:rPr>
          <w:rStyle w:val="VerbatimChar"/>
        </w:rPr>
        <w:t>"</w:t>
      </w:r>
      <w:r>
        <w:rPr>
          <w:rStyle w:val="VerbatimChar"/>
        </w:rPr>
        <w:t>交易所炒币</w:t>
      </w:r>
      <w:r>
        <w:rPr>
          <w:rStyle w:val="VerbatimChar"/>
        </w:rPr>
        <w:t>"</w:t>
      </w:r>
      <w:r>
        <w:t xml:space="preserve">, </w:t>
      </w:r>
      <w:r>
        <w:rPr>
          <w:rStyle w:val="VerbatimChar"/>
        </w:rPr>
        <w:t>"</w:t>
      </w:r>
      <w:r>
        <w:rPr>
          <w:rStyle w:val="VerbatimChar"/>
        </w:rPr>
        <w:t>虚拟货币借贷</w:t>
      </w:r>
      <w:r>
        <w:rPr>
          <w:rStyle w:val="VerbatimChar"/>
        </w:rPr>
        <w:t>"</w:t>
      </w:r>
      <w:r>
        <w:t xml:space="preserve">, </w:t>
      </w:r>
      <w:r>
        <w:rPr>
          <w:rStyle w:val="VerbatimChar"/>
        </w:rPr>
        <w:t>"</w:t>
      </w:r>
      <w:r>
        <w:rPr>
          <w:rStyle w:val="VerbatimChar"/>
        </w:rPr>
        <w:t>委托理财</w:t>
      </w:r>
      <w:r>
        <w:rPr>
          <w:rStyle w:val="VerbatimChar"/>
        </w:rPr>
        <w:t>/</w:t>
      </w:r>
      <w:r>
        <w:rPr>
          <w:rStyle w:val="VerbatimChar"/>
        </w:rPr>
        <w:t>代投</w:t>
      </w:r>
      <w:r>
        <w:rPr>
          <w:rStyle w:val="VerbatimChar"/>
        </w:rPr>
        <w:t>"</w:t>
      </w:r>
      <w:r>
        <w:t xml:space="preserve">, </w:t>
      </w:r>
      <w:r>
        <w:rPr>
          <w:rStyle w:val="VerbatimChar"/>
        </w:rPr>
        <w:t>"</w:t>
      </w:r>
      <w:r>
        <w:rPr>
          <w:rStyle w:val="VerbatimChar"/>
        </w:rPr>
        <w:t>技术服务</w:t>
      </w:r>
      <w:r>
        <w:rPr>
          <w:rStyle w:val="VerbatimChar"/>
        </w:rPr>
        <w:t>"</w:t>
      </w:r>
      <w:r>
        <w:t xml:space="preserve">, </w:t>
      </w:r>
      <w:r>
        <w:rPr>
          <w:rStyle w:val="VerbatimChar"/>
        </w:rPr>
        <w:t>"</w:t>
      </w:r>
      <w:r>
        <w:rPr>
          <w:rStyle w:val="VerbatimChar"/>
        </w:rPr>
        <w:t>发币</w:t>
      </w:r>
      <w:r>
        <w:rPr>
          <w:rStyle w:val="VerbatimChar"/>
        </w:rPr>
        <w:t>/ICO"</w:t>
      </w:r>
      <w:r>
        <w:t>。</w:t>
      </w:r>
    </w:p>
    <w:p w14:paraId="4CF35C2E" w14:textId="77777777" w:rsidR="0029248F" w:rsidRDefault="00000000">
      <w:pPr>
        <w:pStyle w:val="Compact"/>
        <w:numPr>
          <w:ilvl w:val="0"/>
          <w:numId w:val="16"/>
        </w:numPr>
      </w:pPr>
      <w:r>
        <w:rPr>
          <w:b/>
          <w:bCs/>
        </w:rPr>
        <w:t>交易场所</w:t>
      </w:r>
      <w:r>
        <w:rPr>
          <w:b/>
          <w:bCs/>
        </w:rPr>
        <w:t xml:space="preserve"> (</w:t>
      </w:r>
      <w:r>
        <w:rPr>
          <w:rStyle w:val="VerbatimChar"/>
          <w:b/>
          <w:bCs/>
        </w:rPr>
        <w:t>transaction_venue</w:t>
      </w:r>
      <w:r>
        <w:rPr>
          <w:b/>
          <w:bCs/>
        </w:rPr>
        <w:t>)</w:t>
      </w:r>
      <w:r>
        <w:t>：</w:t>
      </w:r>
    </w:p>
    <w:p w14:paraId="2F2430C5" w14:textId="77777777" w:rsidR="0029248F" w:rsidRDefault="00000000">
      <w:pPr>
        <w:pStyle w:val="Compact"/>
        <w:numPr>
          <w:ilvl w:val="1"/>
          <w:numId w:val="18"/>
        </w:numPr>
      </w:pPr>
      <w:r>
        <w:t>分类：</w:t>
      </w:r>
      <w:r>
        <w:rPr>
          <w:rStyle w:val="VerbatimChar"/>
        </w:rPr>
        <w:t>"</w:t>
      </w:r>
      <w:r>
        <w:rPr>
          <w:rStyle w:val="VerbatimChar"/>
        </w:rPr>
        <w:t>中心化交易所</w:t>
      </w:r>
      <w:r>
        <w:rPr>
          <w:rStyle w:val="VerbatimChar"/>
        </w:rPr>
        <w:t>"</w:t>
      </w:r>
      <w:r>
        <w:t xml:space="preserve"> (</w:t>
      </w:r>
      <w:r>
        <w:t>如火币</w:t>
      </w:r>
      <w:r>
        <w:t>/</w:t>
      </w:r>
      <w:r>
        <w:t>币安</w:t>
      </w:r>
      <w:r>
        <w:t xml:space="preserve">), </w:t>
      </w:r>
      <w:r>
        <w:rPr>
          <w:rStyle w:val="VerbatimChar"/>
        </w:rPr>
        <w:t>"</w:t>
      </w:r>
      <w:r>
        <w:rPr>
          <w:rStyle w:val="VerbatimChar"/>
        </w:rPr>
        <w:t>链上</w:t>
      </w:r>
      <w:r>
        <w:rPr>
          <w:rStyle w:val="VerbatimChar"/>
        </w:rPr>
        <w:t>/</w:t>
      </w:r>
      <w:r>
        <w:rPr>
          <w:rStyle w:val="VerbatimChar"/>
        </w:rPr>
        <w:t>钱包转账</w:t>
      </w:r>
      <w:r>
        <w:rPr>
          <w:rStyle w:val="VerbatimChar"/>
        </w:rPr>
        <w:t>"</w:t>
      </w:r>
      <w:r>
        <w:t xml:space="preserve">, </w:t>
      </w:r>
      <w:r>
        <w:rPr>
          <w:rStyle w:val="VerbatimChar"/>
        </w:rPr>
        <w:t>"</w:t>
      </w:r>
      <w:r>
        <w:rPr>
          <w:rStyle w:val="VerbatimChar"/>
        </w:rPr>
        <w:t>场外</w:t>
      </w:r>
      <w:r>
        <w:rPr>
          <w:rStyle w:val="VerbatimChar"/>
        </w:rPr>
        <w:t>OTC/</w:t>
      </w:r>
      <w:r>
        <w:rPr>
          <w:rStyle w:val="VerbatimChar"/>
        </w:rPr>
        <w:t>私下转账</w:t>
      </w:r>
      <w:r>
        <w:rPr>
          <w:rStyle w:val="VerbatimChar"/>
        </w:rPr>
        <w:t>"</w:t>
      </w:r>
      <w:r>
        <w:t xml:space="preserve">, </w:t>
      </w:r>
      <w:r>
        <w:rPr>
          <w:rStyle w:val="VerbatimChar"/>
        </w:rPr>
        <w:t>"</w:t>
      </w:r>
      <w:r>
        <w:rPr>
          <w:rStyle w:val="VerbatimChar"/>
        </w:rPr>
        <w:t>未知</w:t>
      </w:r>
      <w:r>
        <w:rPr>
          <w:rStyle w:val="VerbatimChar"/>
        </w:rPr>
        <w:t>"</w:t>
      </w:r>
      <w:r>
        <w:t>。</w:t>
      </w:r>
    </w:p>
    <w:p w14:paraId="1A6FCA2A" w14:textId="77777777" w:rsidR="0029248F" w:rsidRDefault="00000000">
      <w:pPr>
        <w:pStyle w:val="Compact"/>
        <w:numPr>
          <w:ilvl w:val="0"/>
          <w:numId w:val="16"/>
        </w:numPr>
      </w:pPr>
      <w:r>
        <w:rPr>
          <w:b/>
          <w:bCs/>
        </w:rPr>
        <w:t>金额逻辑</w:t>
      </w:r>
      <w:r>
        <w:rPr>
          <w:b/>
          <w:bCs/>
        </w:rPr>
        <w:t xml:space="preserve"> (</w:t>
      </w:r>
      <w:r>
        <w:rPr>
          <w:rStyle w:val="VerbatimChar"/>
          <w:b/>
          <w:bCs/>
        </w:rPr>
        <w:t>amounts</w:t>
      </w:r>
      <w:r>
        <w:rPr>
          <w:b/>
          <w:bCs/>
        </w:rPr>
        <w:t>)</w:t>
      </w:r>
      <w:r>
        <w:t>：</w:t>
      </w:r>
    </w:p>
    <w:p w14:paraId="4DAB6381" w14:textId="77777777" w:rsidR="0029248F" w:rsidRDefault="00000000">
      <w:pPr>
        <w:pStyle w:val="Compact"/>
        <w:numPr>
          <w:ilvl w:val="1"/>
          <w:numId w:val="19"/>
        </w:numPr>
      </w:pPr>
      <w:r>
        <w:rPr>
          <w:rStyle w:val="VerbatimChar"/>
        </w:rPr>
        <w:lastRenderedPageBreak/>
        <w:t>plaintiff_claimed_cny</w:t>
      </w:r>
      <w:r>
        <w:t xml:space="preserve">: </w:t>
      </w:r>
      <w:r>
        <w:t>提取原告起诉主张的人民币金额。</w:t>
      </w:r>
    </w:p>
    <w:p w14:paraId="4315392F" w14:textId="77777777" w:rsidR="0029248F" w:rsidRDefault="00000000">
      <w:pPr>
        <w:pStyle w:val="Compact"/>
        <w:numPr>
          <w:ilvl w:val="1"/>
          <w:numId w:val="19"/>
        </w:numPr>
      </w:pPr>
      <w:r>
        <w:rPr>
          <w:rStyle w:val="VerbatimChar"/>
        </w:rPr>
        <w:t>court_recognized_cny</w:t>
      </w:r>
      <w:r>
        <w:t xml:space="preserve">: </w:t>
      </w:r>
      <w:r>
        <w:rPr>
          <w:b/>
          <w:bCs/>
        </w:rPr>
        <w:t>仅提取判决主文（文书末尾）明确判令被告支付</w:t>
      </w:r>
      <w:r>
        <w:rPr>
          <w:b/>
          <w:bCs/>
        </w:rPr>
        <w:t>/</w:t>
      </w:r>
      <w:r>
        <w:rPr>
          <w:b/>
          <w:bCs/>
        </w:rPr>
        <w:t>返还</w:t>
      </w:r>
      <w:r>
        <w:t>的金额。若驳回全部诉请，填</w:t>
      </w:r>
      <w:r>
        <w:t xml:space="preserve"> </w:t>
      </w:r>
      <w:r>
        <w:rPr>
          <w:rStyle w:val="VerbatimChar"/>
        </w:rPr>
        <w:t>0</w:t>
      </w:r>
      <w:r>
        <w:t>。</w:t>
      </w:r>
    </w:p>
    <w:p w14:paraId="203F9A71" w14:textId="77777777" w:rsidR="0029248F" w:rsidRDefault="00000000">
      <w:pPr>
        <w:pStyle w:val="3"/>
      </w:pPr>
      <w:bookmarkStart w:id="9" w:name="e-司法分析与救济-judicial-analysis"/>
      <w:bookmarkEnd w:id="8"/>
      <w:r>
        <w:t xml:space="preserve">E. </w:t>
      </w:r>
      <w:r>
        <w:t>司法分析与救济</w:t>
      </w:r>
      <w:r>
        <w:t xml:space="preserve"> (Judicial Analysis)</w:t>
      </w:r>
    </w:p>
    <w:p w14:paraId="431496C6" w14:textId="77777777" w:rsidR="0029248F" w:rsidRDefault="00000000">
      <w:pPr>
        <w:pStyle w:val="Compact"/>
        <w:numPr>
          <w:ilvl w:val="0"/>
          <w:numId w:val="20"/>
        </w:numPr>
      </w:pPr>
      <w:r>
        <w:rPr>
          <w:b/>
          <w:bCs/>
        </w:rPr>
        <w:t>法律定性</w:t>
      </w:r>
      <w:r>
        <w:rPr>
          <w:b/>
          <w:bCs/>
        </w:rPr>
        <w:t xml:space="preserve"> (</w:t>
      </w:r>
      <w:r>
        <w:rPr>
          <w:rStyle w:val="VerbatimChar"/>
          <w:b/>
          <w:bCs/>
        </w:rPr>
        <w:t>legal_characterization</w:t>
      </w:r>
      <w:r>
        <w:rPr>
          <w:b/>
          <w:bCs/>
        </w:rPr>
        <w:t>)</w:t>
      </w:r>
      <w:r>
        <w:t>：</w:t>
      </w:r>
    </w:p>
    <w:p w14:paraId="07E90CD7" w14:textId="77777777" w:rsidR="0029248F" w:rsidRDefault="00000000">
      <w:pPr>
        <w:pStyle w:val="Compact"/>
        <w:numPr>
          <w:ilvl w:val="1"/>
          <w:numId w:val="21"/>
        </w:numPr>
      </w:pPr>
      <w:r>
        <w:t>提取法院在</w:t>
      </w:r>
      <w:r>
        <w:t>“</w:t>
      </w:r>
      <w:r>
        <w:t>本院认为</w:t>
      </w:r>
      <w:r>
        <w:t>”</w:t>
      </w:r>
      <w:r>
        <w:t>部分对案涉法律关系的定义，例如：</w:t>
      </w:r>
      <w:r>
        <w:rPr>
          <w:rStyle w:val="VerbatimChar"/>
        </w:rPr>
        <w:t>"</w:t>
      </w:r>
      <w:r>
        <w:rPr>
          <w:rStyle w:val="VerbatimChar"/>
        </w:rPr>
        <w:t>民间借贷</w:t>
      </w:r>
      <w:r>
        <w:rPr>
          <w:rStyle w:val="VerbatimChar"/>
        </w:rPr>
        <w:t>"</w:t>
      </w:r>
      <w:r>
        <w:t xml:space="preserve">, </w:t>
      </w:r>
      <w:r>
        <w:rPr>
          <w:rStyle w:val="VerbatimChar"/>
        </w:rPr>
        <w:t>"</w:t>
      </w:r>
      <w:r>
        <w:rPr>
          <w:rStyle w:val="VerbatimChar"/>
        </w:rPr>
        <w:t>委托合同</w:t>
      </w:r>
      <w:r>
        <w:rPr>
          <w:rStyle w:val="VerbatimChar"/>
        </w:rPr>
        <w:t>"</w:t>
      </w:r>
      <w:r>
        <w:t xml:space="preserve">, </w:t>
      </w:r>
      <w:r>
        <w:rPr>
          <w:rStyle w:val="VerbatimChar"/>
        </w:rPr>
        <w:t>"</w:t>
      </w:r>
      <w:r>
        <w:rPr>
          <w:rStyle w:val="VerbatimChar"/>
        </w:rPr>
        <w:t>不当得利</w:t>
      </w:r>
      <w:r>
        <w:rPr>
          <w:rStyle w:val="VerbatimChar"/>
        </w:rPr>
        <w:t>"</w:t>
      </w:r>
      <w:r>
        <w:t xml:space="preserve">, </w:t>
      </w:r>
      <w:r>
        <w:rPr>
          <w:rStyle w:val="VerbatimChar"/>
        </w:rPr>
        <w:t>"</w:t>
      </w:r>
      <w:r>
        <w:rPr>
          <w:rStyle w:val="VerbatimChar"/>
        </w:rPr>
        <w:t>投资合同</w:t>
      </w:r>
      <w:r>
        <w:rPr>
          <w:rStyle w:val="VerbatimChar"/>
        </w:rPr>
        <w:t>"</w:t>
      </w:r>
      <w:r>
        <w:t xml:space="preserve">, </w:t>
      </w:r>
      <w:r>
        <w:rPr>
          <w:rStyle w:val="VerbatimChar"/>
        </w:rPr>
        <w:t>"</w:t>
      </w:r>
      <w:r>
        <w:rPr>
          <w:rStyle w:val="VerbatimChar"/>
        </w:rPr>
        <w:t>买卖合同</w:t>
      </w:r>
      <w:r>
        <w:rPr>
          <w:rStyle w:val="VerbatimChar"/>
        </w:rPr>
        <w:t>"</w:t>
      </w:r>
      <w:r>
        <w:t xml:space="preserve">, </w:t>
      </w:r>
      <w:r>
        <w:rPr>
          <w:rStyle w:val="VerbatimChar"/>
        </w:rPr>
        <w:t>"</w:t>
      </w:r>
      <w:r>
        <w:rPr>
          <w:rStyle w:val="VerbatimChar"/>
        </w:rPr>
        <w:t>非法金融活动</w:t>
      </w:r>
      <w:r>
        <w:rPr>
          <w:rStyle w:val="VerbatimChar"/>
        </w:rPr>
        <w:t>"</w:t>
      </w:r>
      <w:r>
        <w:t>。</w:t>
      </w:r>
    </w:p>
    <w:p w14:paraId="129E3E98" w14:textId="77777777" w:rsidR="0029248F" w:rsidRDefault="00000000">
      <w:pPr>
        <w:pStyle w:val="Compact"/>
        <w:numPr>
          <w:ilvl w:val="0"/>
          <w:numId w:val="20"/>
        </w:numPr>
      </w:pPr>
      <w:r>
        <w:rPr>
          <w:b/>
          <w:bCs/>
        </w:rPr>
        <w:t>合同效力与理由</w:t>
      </w:r>
      <w:r>
        <w:rPr>
          <w:b/>
          <w:bCs/>
        </w:rPr>
        <w:t xml:space="preserve"> (</w:t>
      </w:r>
      <w:r>
        <w:rPr>
          <w:rStyle w:val="VerbatimChar"/>
          <w:b/>
          <w:bCs/>
        </w:rPr>
        <w:t>contract_validity</w:t>
      </w:r>
      <w:r>
        <w:rPr>
          <w:b/>
          <w:bCs/>
        </w:rPr>
        <w:t xml:space="preserve"> / </w:t>
      </w:r>
      <w:r>
        <w:rPr>
          <w:rStyle w:val="VerbatimChar"/>
          <w:b/>
          <w:bCs/>
        </w:rPr>
        <w:t>validity_ground</w:t>
      </w:r>
      <w:r>
        <w:rPr>
          <w:b/>
          <w:bCs/>
        </w:rPr>
        <w:t>)</w:t>
      </w:r>
      <w:r>
        <w:t>：</w:t>
      </w:r>
    </w:p>
    <w:p w14:paraId="5BD40052" w14:textId="77777777" w:rsidR="0029248F" w:rsidRDefault="00000000">
      <w:pPr>
        <w:pStyle w:val="Compact"/>
        <w:numPr>
          <w:ilvl w:val="1"/>
          <w:numId w:val="22"/>
        </w:numPr>
      </w:pPr>
      <w:r>
        <w:t>判断法院认定合同是</w:t>
      </w:r>
      <w:r>
        <w:rPr>
          <w:rStyle w:val="VerbatimChar"/>
        </w:rPr>
        <w:t>"</w:t>
      </w:r>
      <w:r>
        <w:rPr>
          <w:rStyle w:val="VerbatimChar"/>
        </w:rPr>
        <w:t>有效</w:t>
      </w:r>
      <w:r>
        <w:rPr>
          <w:rStyle w:val="VerbatimChar"/>
        </w:rPr>
        <w:t>"</w:t>
      </w:r>
      <w:r>
        <w:t>、</w:t>
      </w:r>
      <w:r>
        <w:rPr>
          <w:rStyle w:val="VerbatimChar"/>
        </w:rPr>
        <w:t>"</w:t>
      </w:r>
      <w:r>
        <w:rPr>
          <w:rStyle w:val="VerbatimChar"/>
        </w:rPr>
        <w:t>无效</w:t>
      </w:r>
      <w:r>
        <w:rPr>
          <w:rStyle w:val="VerbatimChar"/>
        </w:rPr>
        <w:t>"</w:t>
      </w:r>
      <w:r>
        <w:t>还是</w:t>
      </w:r>
      <w:r>
        <w:rPr>
          <w:rStyle w:val="VerbatimChar"/>
        </w:rPr>
        <w:t>"</w:t>
      </w:r>
      <w:r>
        <w:rPr>
          <w:rStyle w:val="VerbatimChar"/>
        </w:rPr>
        <w:t>未成立</w:t>
      </w:r>
      <w:r>
        <w:rPr>
          <w:rStyle w:val="VerbatimChar"/>
        </w:rPr>
        <w:t>"</w:t>
      </w:r>
      <w:r>
        <w:t>。</w:t>
      </w:r>
    </w:p>
    <w:p w14:paraId="6F1D1EFB" w14:textId="77777777" w:rsidR="0029248F" w:rsidRDefault="00000000">
      <w:pPr>
        <w:pStyle w:val="Compact"/>
        <w:numPr>
          <w:ilvl w:val="1"/>
          <w:numId w:val="22"/>
        </w:numPr>
      </w:pPr>
      <w:r>
        <w:rPr>
          <w:rStyle w:val="VerbatimChar"/>
        </w:rPr>
        <w:t>validity_ground</w:t>
      </w:r>
      <w:r>
        <w:t xml:space="preserve">: </w:t>
      </w:r>
      <w:r>
        <w:t>若无效，依据是</w:t>
      </w:r>
      <w:r>
        <w:rPr>
          <w:rStyle w:val="VerbatimChar"/>
        </w:rPr>
        <w:t>"</w:t>
      </w:r>
      <w:r>
        <w:rPr>
          <w:rStyle w:val="VerbatimChar"/>
        </w:rPr>
        <w:t>违反法律强制性规定</w:t>
      </w:r>
      <w:r>
        <w:rPr>
          <w:rStyle w:val="VerbatimChar"/>
        </w:rPr>
        <w:t>"</w:t>
      </w:r>
      <w:r>
        <w:t>还是</w:t>
      </w:r>
      <w:r>
        <w:rPr>
          <w:rStyle w:val="VerbatimChar"/>
        </w:rPr>
        <w:t>"</w:t>
      </w:r>
      <w:r>
        <w:rPr>
          <w:rStyle w:val="VerbatimChar"/>
        </w:rPr>
        <w:t>违背公序良俗</w:t>
      </w:r>
      <w:r>
        <w:rPr>
          <w:rStyle w:val="VerbatimChar"/>
        </w:rPr>
        <w:t>"</w:t>
      </w:r>
      <w:r>
        <w:t>（需明确引用民法典</w:t>
      </w:r>
      <w:r>
        <w:t>153</w:t>
      </w:r>
      <w:r>
        <w:t>条</w:t>
      </w:r>
      <w:r>
        <w:t>2</w:t>
      </w:r>
      <w:r>
        <w:t>款或公序良俗原则）。</w:t>
      </w:r>
    </w:p>
    <w:p w14:paraId="4B3A712E" w14:textId="77777777" w:rsidR="0029248F" w:rsidRDefault="00000000">
      <w:pPr>
        <w:pStyle w:val="Compact"/>
        <w:numPr>
          <w:ilvl w:val="0"/>
          <w:numId w:val="20"/>
        </w:numPr>
      </w:pPr>
      <w:r>
        <w:rPr>
          <w:b/>
          <w:bCs/>
        </w:rPr>
        <w:t>非法债务认定</w:t>
      </w:r>
      <w:r>
        <w:rPr>
          <w:b/>
          <w:bCs/>
        </w:rPr>
        <w:t xml:space="preserve"> (</w:t>
      </w:r>
      <w:r>
        <w:rPr>
          <w:rStyle w:val="VerbatimChar"/>
          <w:b/>
          <w:bCs/>
        </w:rPr>
        <w:t>illegal_debt_determination</w:t>
      </w:r>
      <w:r>
        <w:rPr>
          <w:b/>
          <w:bCs/>
        </w:rPr>
        <w:t>)</w:t>
      </w:r>
      <w:r>
        <w:t>：</w:t>
      </w:r>
    </w:p>
    <w:p w14:paraId="1C14BE11" w14:textId="77777777" w:rsidR="0029248F" w:rsidRDefault="00000000">
      <w:pPr>
        <w:pStyle w:val="Compact"/>
        <w:numPr>
          <w:ilvl w:val="1"/>
          <w:numId w:val="23"/>
        </w:numPr>
      </w:pPr>
      <w:r>
        <w:t>是否明确提及</w:t>
      </w:r>
      <w:r>
        <w:t>“</w:t>
      </w:r>
      <w:r>
        <w:t>属于非法债务，不受法律保护</w:t>
      </w:r>
      <w:r>
        <w:t>”</w:t>
      </w:r>
      <w:r>
        <w:t>或</w:t>
      </w:r>
      <w:r>
        <w:t>“</w:t>
      </w:r>
      <w:r>
        <w:t>自行承担风险</w:t>
      </w:r>
      <w:r>
        <w:t>”</w:t>
      </w:r>
      <w:r>
        <w:t>。</w:t>
      </w:r>
    </w:p>
    <w:p w14:paraId="62CC492C" w14:textId="77777777" w:rsidR="0029248F" w:rsidRDefault="00000000">
      <w:pPr>
        <w:pStyle w:val="Compact"/>
        <w:numPr>
          <w:ilvl w:val="0"/>
          <w:numId w:val="20"/>
        </w:numPr>
      </w:pPr>
      <w:r>
        <w:rPr>
          <w:b/>
          <w:bCs/>
        </w:rPr>
        <w:t>利息</w:t>
      </w:r>
      <w:r>
        <w:rPr>
          <w:b/>
          <w:bCs/>
        </w:rPr>
        <w:t xml:space="preserve"> vs. </w:t>
      </w:r>
      <w:r>
        <w:rPr>
          <w:b/>
          <w:bCs/>
        </w:rPr>
        <w:t>资金占用费</w:t>
      </w:r>
      <w:r>
        <w:rPr>
          <w:b/>
          <w:bCs/>
        </w:rPr>
        <w:t xml:space="preserve"> (</w:t>
      </w:r>
      <w:r>
        <w:rPr>
          <w:rStyle w:val="VerbatimChar"/>
          <w:b/>
          <w:bCs/>
        </w:rPr>
        <w:t>interest_or_fee</w:t>
      </w:r>
      <w:r>
        <w:rPr>
          <w:b/>
          <w:bCs/>
        </w:rPr>
        <w:t>)</w:t>
      </w:r>
      <w:r>
        <w:t>：</w:t>
      </w:r>
    </w:p>
    <w:p w14:paraId="52200343" w14:textId="77777777" w:rsidR="0029248F" w:rsidRDefault="00000000">
      <w:pPr>
        <w:pStyle w:val="Compact"/>
        <w:numPr>
          <w:ilvl w:val="1"/>
          <w:numId w:val="24"/>
        </w:numPr>
      </w:pPr>
      <w:r>
        <w:rPr>
          <w:rStyle w:val="VerbatimChar"/>
        </w:rPr>
        <w:t>"</w:t>
      </w:r>
      <w:r>
        <w:rPr>
          <w:rStyle w:val="VerbatimChar"/>
        </w:rPr>
        <w:t>利息</w:t>
      </w:r>
      <w:r>
        <w:rPr>
          <w:rStyle w:val="VerbatimChar"/>
        </w:rPr>
        <w:t>"</w:t>
      </w:r>
      <w:r>
        <w:t>：仅当认定</w:t>
      </w:r>
      <w:r>
        <w:rPr>
          <w:b/>
          <w:bCs/>
        </w:rPr>
        <w:t>借贷</w:t>
      </w:r>
      <w:r>
        <w:rPr>
          <w:b/>
          <w:bCs/>
        </w:rPr>
        <w:t>/</w:t>
      </w:r>
      <w:r>
        <w:rPr>
          <w:b/>
          <w:bCs/>
        </w:rPr>
        <w:t>合同有效</w:t>
      </w:r>
      <w:r>
        <w:t>且判决书明确使用</w:t>
      </w:r>
      <w:r>
        <w:t>“</w:t>
      </w:r>
      <w:r>
        <w:t>利息</w:t>
      </w:r>
      <w:r>
        <w:t>”</w:t>
      </w:r>
      <w:r>
        <w:t>一词。</w:t>
      </w:r>
    </w:p>
    <w:p w14:paraId="3129F8DB" w14:textId="77777777" w:rsidR="0029248F" w:rsidRDefault="00000000">
      <w:pPr>
        <w:pStyle w:val="Compact"/>
        <w:numPr>
          <w:ilvl w:val="1"/>
          <w:numId w:val="24"/>
        </w:numPr>
      </w:pPr>
      <w:r>
        <w:rPr>
          <w:rStyle w:val="VerbatimChar"/>
        </w:rPr>
        <w:t>"</w:t>
      </w:r>
      <w:r>
        <w:rPr>
          <w:rStyle w:val="VerbatimChar"/>
        </w:rPr>
        <w:t>资金占用费</w:t>
      </w:r>
      <w:r>
        <w:rPr>
          <w:rStyle w:val="VerbatimChar"/>
        </w:rPr>
        <w:t>"</w:t>
      </w:r>
      <w:r>
        <w:t>：认定</w:t>
      </w:r>
      <w:r>
        <w:rPr>
          <w:b/>
          <w:bCs/>
        </w:rPr>
        <w:t>合同无效</w:t>
      </w:r>
      <w:r>
        <w:t>，判令返还本金并赔偿损失（即使表述为</w:t>
      </w:r>
      <w:r>
        <w:t>“</w:t>
      </w:r>
      <w:r>
        <w:t>利息损失</w:t>
      </w:r>
      <w:r>
        <w:t>”</w:t>
      </w:r>
      <w:r>
        <w:t>或</w:t>
      </w:r>
      <w:r>
        <w:t>“</w:t>
      </w:r>
      <w:r>
        <w:t>参照</w:t>
      </w:r>
      <w:r>
        <w:t>LPR”</w:t>
      </w:r>
      <w:r>
        <w:t>），一律归类为资金占用费（不当得利</w:t>
      </w:r>
      <w:r>
        <w:t>/</w:t>
      </w:r>
      <w:r>
        <w:t>缔约过失后果）。</w:t>
      </w:r>
    </w:p>
    <w:p w14:paraId="323CC965" w14:textId="77777777" w:rsidR="0029248F" w:rsidRDefault="00000000">
      <w:pPr>
        <w:pStyle w:val="Compact"/>
        <w:numPr>
          <w:ilvl w:val="1"/>
          <w:numId w:val="24"/>
        </w:numPr>
      </w:pPr>
      <w:r>
        <w:rPr>
          <w:rStyle w:val="VerbatimChar"/>
        </w:rPr>
        <w:t>"</w:t>
      </w:r>
      <w:r>
        <w:rPr>
          <w:rStyle w:val="VerbatimChar"/>
        </w:rPr>
        <w:t>不予支持</w:t>
      </w:r>
      <w:r>
        <w:rPr>
          <w:rStyle w:val="VerbatimChar"/>
        </w:rPr>
        <w:t>"</w:t>
      </w:r>
      <w:r>
        <w:t>：驳回相关请求。</w:t>
      </w:r>
    </w:p>
    <w:p w14:paraId="6106E761" w14:textId="77777777" w:rsidR="0029248F" w:rsidRDefault="00000000">
      <w:pPr>
        <w:pStyle w:val="Compact"/>
        <w:numPr>
          <w:ilvl w:val="0"/>
          <w:numId w:val="20"/>
        </w:numPr>
      </w:pPr>
      <w:r>
        <w:rPr>
          <w:b/>
          <w:bCs/>
        </w:rPr>
        <w:t>折价逻辑</w:t>
      </w:r>
      <w:r>
        <w:rPr>
          <w:b/>
          <w:bCs/>
        </w:rPr>
        <w:t xml:space="preserve"> (</w:t>
      </w:r>
      <w:r>
        <w:rPr>
          <w:rStyle w:val="VerbatimChar"/>
          <w:b/>
          <w:bCs/>
        </w:rPr>
        <w:t>fiat_conversion_logic</w:t>
      </w:r>
      <w:r>
        <w:rPr>
          <w:b/>
          <w:bCs/>
        </w:rPr>
        <w:t>)</w:t>
      </w:r>
      <w:r>
        <w:t>：</w:t>
      </w:r>
    </w:p>
    <w:p w14:paraId="60E75D36" w14:textId="77777777" w:rsidR="0029248F" w:rsidRDefault="00000000">
      <w:pPr>
        <w:pStyle w:val="Compact"/>
        <w:numPr>
          <w:ilvl w:val="1"/>
          <w:numId w:val="25"/>
        </w:numPr>
      </w:pPr>
      <w:r>
        <w:t>若判决返还法币，依据是：</w:t>
      </w:r>
      <w:r>
        <w:rPr>
          <w:rStyle w:val="VerbatimChar"/>
        </w:rPr>
        <w:t>"</w:t>
      </w:r>
      <w:r>
        <w:rPr>
          <w:rStyle w:val="VerbatimChar"/>
        </w:rPr>
        <w:t>投入本金</w:t>
      </w:r>
      <w:r>
        <w:rPr>
          <w:rStyle w:val="VerbatimChar"/>
        </w:rPr>
        <w:t>"</w:t>
      </w:r>
      <w:r>
        <w:t>（保本）、</w:t>
      </w:r>
      <w:r>
        <w:rPr>
          <w:rStyle w:val="VerbatimChar"/>
        </w:rPr>
        <w:t>"</w:t>
      </w:r>
      <w:r>
        <w:rPr>
          <w:rStyle w:val="VerbatimChar"/>
        </w:rPr>
        <w:t>裁判时市价</w:t>
      </w:r>
      <w:r>
        <w:rPr>
          <w:rStyle w:val="VerbatimChar"/>
        </w:rPr>
        <w:t>"</w:t>
      </w:r>
      <w:r>
        <w:t>、</w:t>
      </w:r>
      <w:r>
        <w:rPr>
          <w:rStyle w:val="VerbatimChar"/>
        </w:rPr>
        <w:t>"</w:t>
      </w:r>
      <w:r>
        <w:rPr>
          <w:rStyle w:val="VerbatimChar"/>
        </w:rPr>
        <w:t>侵权</w:t>
      </w:r>
      <w:r>
        <w:rPr>
          <w:rStyle w:val="VerbatimChar"/>
        </w:rPr>
        <w:t>/</w:t>
      </w:r>
      <w:r>
        <w:rPr>
          <w:rStyle w:val="VerbatimChar"/>
        </w:rPr>
        <w:t>交易时市价</w:t>
      </w:r>
      <w:r>
        <w:rPr>
          <w:rStyle w:val="VerbatimChar"/>
        </w:rPr>
        <w:t>"</w:t>
      </w:r>
      <w:r>
        <w:t>、或</w:t>
      </w:r>
      <w:r>
        <w:rPr>
          <w:rStyle w:val="VerbatimChar"/>
        </w:rPr>
        <w:t>"</w:t>
      </w:r>
      <w:r>
        <w:rPr>
          <w:rStyle w:val="VerbatimChar"/>
        </w:rPr>
        <w:t>无法确定</w:t>
      </w:r>
      <w:r>
        <w:rPr>
          <w:rStyle w:val="VerbatimChar"/>
        </w:rPr>
        <w:t>"</w:t>
      </w:r>
      <w:r>
        <w:t>（导致驳回）。</w:t>
      </w:r>
    </w:p>
    <w:p w14:paraId="26EFCCD1" w14:textId="77777777" w:rsidR="0029248F" w:rsidRDefault="00000000">
      <w:pPr>
        <w:pStyle w:val="3"/>
      </w:pPr>
      <w:bookmarkStart w:id="10" w:name="f-证据分析-evidence"/>
      <w:bookmarkEnd w:id="9"/>
      <w:r>
        <w:t xml:space="preserve">F. </w:t>
      </w:r>
      <w:r>
        <w:t>证据分析</w:t>
      </w:r>
      <w:r>
        <w:t xml:space="preserve"> (Evidence)</w:t>
      </w:r>
    </w:p>
    <w:p w14:paraId="58912C7D" w14:textId="77777777" w:rsidR="0029248F" w:rsidRDefault="00000000">
      <w:pPr>
        <w:pStyle w:val="Compact"/>
        <w:numPr>
          <w:ilvl w:val="0"/>
          <w:numId w:val="26"/>
        </w:numPr>
      </w:pPr>
      <w:r>
        <w:rPr>
          <w:b/>
          <w:bCs/>
        </w:rPr>
        <w:t>关键证据类型</w:t>
      </w:r>
      <w:r>
        <w:rPr>
          <w:b/>
          <w:bCs/>
        </w:rPr>
        <w:t xml:space="preserve"> (</w:t>
      </w:r>
      <w:r>
        <w:rPr>
          <w:rStyle w:val="VerbatimChar"/>
          <w:b/>
          <w:bCs/>
        </w:rPr>
        <w:t>key_evidence_types</w:t>
      </w:r>
      <w:r>
        <w:rPr>
          <w:b/>
          <w:bCs/>
        </w:rPr>
        <w:t>)</w:t>
      </w:r>
      <w:r>
        <w:t>：</w:t>
      </w:r>
    </w:p>
    <w:p w14:paraId="5464AAF3" w14:textId="77777777" w:rsidR="0029248F" w:rsidRDefault="00000000">
      <w:pPr>
        <w:pStyle w:val="Compact"/>
        <w:numPr>
          <w:ilvl w:val="1"/>
          <w:numId w:val="27"/>
        </w:numPr>
      </w:pPr>
      <w:r>
        <w:t>提取列表：</w:t>
      </w:r>
      <w:r>
        <w:rPr>
          <w:rStyle w:val="VerbatimChar"/>
        </w:rPr>
        <w:t>"</w:t>
      </w:r>
      <w:r>
        <w:rPr>
          <w:rStyle w:val="VerbatimChar"/>
        </w:rPr>
        <w:t>微信</w:t>
      </w:r>
      <w:r>
        <w:rPr>
          <w:rStyle w:val="VerbatimChar"/>
        </w:rPr>
        <w:t>/</w:t>
      </w:r>
      <w:r>
        <w:rPr>
          <w:rStyle w:val="VerbatimChar"/>
        </w:rPr>
        <w:t>聊天记录</w:t>
      </w:r>
      <w:r>
        <w:rPr>
          <w:rStyle w:val="VerbatimChar"/>
        </w:rPr>
        <w:t>"</w:t>
      </w:r>
      <w:r>
        <w:t xml:space="preserve">, </w:t>
      </w:r>
      <w:r>
        <w:rPr>
          <w:rStyle w:val="VerbatimChar"/>
        </w:rPr>
        <w:t>"</w:t>
      </w:r>
      <w:r>
        <w:rPr>
          <w:rStyle w:val="VerbatimChar"/>
        </w:rPr>
        <w:t>转账记录</w:t>
      </w:r>
      <w:r>
        <w:rPr>
          <w:rStyle w:val="VerbatimChar"/>
        </w:rPr>
        <w:t>"</w:t>
      </w:r>
      <w:r>
        <w:t xml:space="preserve">, </w:t>
      </w:r>
      <w:r>
        <w:rPr>
          <w:rStyle w:val="VerbatimChar"/>
        </w:rPr>
        <w:t>"</w:t>
      </w:r>
      <w:r>
        <w:rPr>
          <w:rStyle w:val="VerbatimChar"/>
        </w:rPr>
        <w:t>区块链浏览器截图</w:t>
      </w:r>
      <w:r>
        <w:rPr>
          <w:rStyle w:val="VerbatimChar"/>
        </w:rPr>
        <w:t>/</w:t>
      </w:r>
      <w:r>
        <w:rPr>
          <w:rStyle w:val="VerbatimChar"/>
        </w:rPr>
        <w:t>哈希值</w:t>
      </w:r>
      <w:r>
        <w:rPr>
          <w:rStyle w:val="VerbatimChar"/>
        </w:rPr>
        <w:t>"</w:t>
      </w:r>
      <w:r>
        <w:t xml:space="preserve">, </w:t>
      </w:r>
      <w:r>
        <w:rPr>
          <w:rStyle w:val="VerbatimChar"/>
        </w:rPr>
        <w:t>"</w:t>
      </w:r>
      <w:r>
        <w:rPr>
          <w:rStyle w:val="VerbatimChar"/>
        </w:rPr>
        <w:t>交易所后台数据</w:t>
      </w:r>
      <w:r>
        <w:rPr>
          <w:rStyle w:val="VerbatimChar"/>
        </w:rPr>
        <w:t>"</w:t>
      </w:r>
      <w:r>
        <w:t xml:space="preserve">, </w:t>
      </w:r>
      <w:r>
        <w:rPr>
          <w:rStyle w:val="VerbatimChar"/>
        </w:rPr>
        <w:t>"</w:t>
      </w:r>
      <w:r>
        <w:rPr>
          <w:rStyle w:val="VerbatimChar"/>
        </w:rPr>
        <w:t>司法鉴定意见</w:t>
      </w:r>
      <w:r>
        <w:rPr>
          <w:rStyle w:val="VerbatimChar"/>
        </w:rPr>
        <w:t>"</w:t>
      </w:r>
      <w:r>
        <w:t xml:space="preserve">, </w:t>
      </w:r>
      <w:r>
        <w:rPr>
          <w:rStyle w:val="VerbatimChar"/>
        </w:rPr>
        <w:t>"OKLink/Etherscan</w:t>
      </w:r>
      <w:r>
        <w:rPr>
          <w:rStyle w:val="VerbatimChar"/>
        </w:rPr>
        <w:t>数据</w:t>
      </w:r>
      <w:r>
        <w:rPr>
          <w:rStyle w:val="VerbatimChar"/>
        </w:rPr>
        <w:t>"</w:t>
      </w:r>
      <w:r>
        <w:t>。</w:t>
      </w:r>
    </w:p>
    <w:p w14:paraId="34FF0990" w14:textId="77777777" w:rsidR="0029248F" w:rsidRDefault="00000000">
      <w:pPr>
        <w:pStyle w:val="Compact"/>
        <w:numPr>
          <w:ilvl w:val="0"/>
          <w:numId w:val="26"/>
        </w:numPr>
      </w:pPr>
      <w:r>
        <w:rPr>
          <w:b/>
          <w:bCs/>
        </w:rPr>
        <w:t>举证责任</w:t>
      </w:r>
      <w:r>
        <w:rPr>
          <w:b/>
          <w:bCs/>
        </w:rPr>
        <w:t xml:space="preserve"> (</w:t>
      </w:r>
      <w:r>
        <w:rPr>
          <w:rStyle w:val="VerbatimChar"/>
          <w:b/>
          <w:bCs/>
        </w:rPr>
        <w:t>burden_of_proof_ruling</w:t>
      </w:r>
      <w:r>
        <w:rPr>
          <w:b/>
          <w:bCs/>
        </w:rPr>
        <w:t>)</w:t>
      </w:r>
      <w:r>
        <w:t>：</w:t>
      </w:r>
    </w:p>
    <w:p w14:paraId="371EB89F" w14:textId="77777777" w:rsidR="0029248F" w:rsidRDefault="00000000">
      <w:pPr>
        <w:pStyle w:val="Compact"/>
        <w:numPr>
          <w:ilvl w:val="1"/>
          <w:numId w:val="28"/>
        </w:numPr>
      </w:pPr>
      <w:r>
        <w:t>原告是否因</w:t>
      </w:r>
      <w:r>
        <w:t>“</w:t>
      </w:r>
      <w:r>
        <w:t>证据不足</w:t>
      </w:r>
      <w:r>
        <w:t>”</w:t>
      </w:r>
      <w:r>
        <w:t>或</w:t>
      </w:r>
      <w:r>
        <w:t>“</w:t>
      </w:r>
      <w:r>
        <w:t>无法证明交易事实</w:t>
      </w:r>
      <w:r>
        <w:t>”</w:t>
      </w:r>
      <w:r>
        <w:t>而承担不利后果（败诉）。</w:t>
      </w:r>
    </w:p>
    <w:p w14:paraId="309D8766" w14:textId="77777777" w:rsidR="0029248F" w:rsidRDefault="00000000">
      <w:pPr>
        <w:pStyle w:val="Compact"/>
        <w:numPr>
          <w:ilvl w:val="0"/>
          <w:numId w:val="26"/>
        </w:numPr>
      </w:pPr>
      <w:r>
        <w:rPr>
          <w:b/>
          <w:bCs/>
        </w:rPr>
        <w:t>钱包归属</w:t>
      </w:r>
      <w:r>
        <w:rPr>
          <w:b/>
          <w:bCs/>
        </w:rPr>
        <w:t xml:space="preserve"> (</w:t>
      </w:r>
      <w:r>
        <w:rPr>
          <w:rStyle w:val="VerbatimChar"/>
          <w:b/>
          <w:bCs/>
        </w:rPr>
        <w:t>wallet_ownership_proven</w:t>
      </w:r>
      <w:r>
        <w:rPr>
          <w:b/>
          <w:bCs/>
        </w:rPr>
        <w:t>)</w:t>
      </w:r>
      <w:r>
        <w:t>：</w:t>
      </w:r>
    </w:p>
    <w:p w14:paraId="26603384" w14:textId="77777777" w:rsidR="0029248F" w:rsidRDefault="00000000">
      <w:pPr>
        <w:pStyle w:val="Compact"/>
        <w:numPr>
          <w:ilvl w:val="1"/>
          <w:numId w:val="29"/>
        </w:numPr>
      </w:pPr>
      <w:r>
        <w:rPr>
          <w:rStyle w:val="VerbatimChar"/>
        </w:rPr>
        <w:t>true</w:t>
      </w:r>
      <w:r>
        <w:t xml:space="preserve">: </w:t>
      </w:r>
      <w:r>
        <w:t>法院明确认定（</w:t>
      </w:r>
      <w:r>
        <w:t>“</w:t>
      </w:r>
      <w:r>
        <w:t>查明</w:t>
      </w:r>
      <w:r>
        <w:t>”</w:t>
      </w:r>
      <w:r>
        <w:t>、</w:t>
      </w:r>
      <w:r>
        <w:t>“</w:t>
      </w:r>
      <w:r>
        <w:t>本院认为</w:t>
      </w:r>
      <w:r>
        <w:t>”</w:t>
      </w:r>
      <w:r>
        <w:t>）被告实际控制涉案地址。</w:t>
      </w:r>
    </w:p>
    <w:p w14:paraId="53A5122A" w14:textId="77777777" w:rsidR="0029248F" w:rsidRDefault="00000000">
      <w:pPr>
        <w:pStyle w:val="Compact"/>
        <w:numPr>
          <w:ilvl w:val="1"/>
          <w:numId w:val="29"/>
        </w:numPr>
      </w:pPr>
      <w:r>
        <w:rPr>
          <w:rStyle w:val="VerbatimChar"/>
        </w:rPr>
        <w:t>false</w:t>
      </w:r>
      <w:r>
        <w:t xml:space="preserve">: </w:t>
      </w:r>
      <w:r>
        <w:t>法院明确表示无法确认地址归属。</w:t>
      </w:r>
    </w:p>
    <w:p w14:paraId="7EB6AC79" w14:textId="77777777" w:rsidR="0029248F" w:rsidRDefault="00000000">
      <w:pPr>
        <w:pStyle w:val="Compact"/>
        <w:numPr>
          <w:ilvl w:val="1"/>
          <w:numId w:val="29"/>
        </w:numPr>
      </w:pPr>
      <w:r>
        <w:rPr>
          <w:rStyle w:val="VerbatimChar"/>
        </w:rPr>
        <w:t>null</w:t>
      </w:r>
      <w:r>
        <w:t xml:space="preserve">: </w:t>
      </w:r>
      <w:r>
        <w:t>未涉及此争议点。</w:t>
      </w:r>
    </w:p>
    <w:p w14:paraId="41038848" w14:textId="77777777" w:rsidR="0029248F" w:rsidRDefault="00000000">
      <w:pPr>
        <w:pStyle w:val="3"/>
      </w:pPr>
      <w:bookmarkStart w:id="11" w:name="g-标签枚举-tagging"/>
      <w:bookmarkEnd w:id="10"/>
      <w:r>
        <w:t xml:space="preserve">G. </w:t>
      </w:r>
      <w:r>
        <w:t>标签枚举</w:t>
      </w:r>
      <w:r>
        <w:t xml:space="preserve"> (Tagging)</w:t>
      </w:r>
    </w:p>
    <w:p w14:paraId="3F900268" w14:textId="77777777" w:rsidR="0029248F" w:rsidRDefault="00000000">
      <w:pPr>
        <w:pStyle w:val="Compact"/>
        <w:numPr>
          <w:ilvl w:val="0"/>
          <w:numId w:val="30"/>
        </w:numPr>
      </w:pPr>
      <w:r>
        <w:rPr>
          <w:rStyle w:val="VerbatimChar"/>
        </w:rPr>
        <w:t>moral_judgment_tags</w:t>
      </w:r>
      <w:r>
        <w:t xml:space="preserve">: </w:t>
      </w:r>
      <w:r>
        <w:t>可以从以下列表中选择（可多选），或者你自己觉得合适的标签：</w:t>
      </w:r>
    </w:p>
    <w:p w14:paraId="12B917DE" w14:textId="77777777" w:rsidR="0029248F" w:rsidRDefault="00000000">
      <w:pPr>
        <w:pStyle w:val="Compact"/>
        <w:numPr>
          <w:ilvl w:val="1"/>
          <w:numId w:val="31"/>
        </w:numPr>
      </w:pPr>
      <w:r>
        <w:rPr>
          <w:rStyle w:val="VerbatimChar"/>
        </w:rPr>
        <w:lastRenderedPageBreak/>
        <w:t>["</w:t>
      </w:r>
      <w:r>
        <w:rPr>
          <w:rStyle w:val="VerbatimChar"/>
        </w:rPr>
        <w:t>风险自担</w:t>
      </w:r>
      <w:r>
        <w:rPr>
          <w:rStyle w:val="VerbatimChar"/>
        </w:rPr>
        <w:t>", "</w:t>
      </w:r>
      <w:r>
        <w:rPr>
          <w:rStyle w:val="VerbatimChar"/>
        </w:rPr>
        <w:t>非法债务</w:t>
      </w:r>
      <w:r>
        <w:rPr>
          <w:rStyle w:val="VerbatimChar"/>
        </w:rPr>
        <w:t>/</w:t>
      </w:r>
      <w:r>
        <w:rPr>
          <w:rStyle w:val="VerbatimChar"/>
        </w:rPr>
        <w:t>不受保护</w:t>
      </w:r>
      <w:r>
        <w:rPr>
          <w:rStyle w:val="VerbatimChar"/>
        </w:rPr>
        <w:t>", "</w:t>
      </w:r>
      <w:r>
        <w:rPr>
          <w:rStyle w:val="VerbatimChar"/>
        </w:rPr>
        <w:t>通谋虚伪表示</w:t>
      </w:r>
      <w:r>
        <w:rPr>
          <w:rStyle w:val="VerbatimChar"/>
        </w:rPr>
        <w:t>", "</w:t>
      </w:r>
      <w:r>
        <w:rPr>
          <w:rStyle w:val="VerbatimChar"/>
        </w:rPr>
        <w:t>帮助信息网络犯罪</w:t>
      </w:r>
      <w:r>
        <w:rPr>
          <w:rStyle w:val="VerbatimChar"/>
        </w:rPr>
        <w:t>", "</w:t>
      </w:r>
      <w:r>
        <w:rPr>
          <w:rStyle w:val="VerbatimChar"/>
        </w:rPr>
        <w:t>不当得利</w:t>
      </w:r>
      <w:r>
        <w:rPr>
          <w:rStyle w:val="VerbatimChar"/>
        </w:rPr>
        <w:t>", "</w:t>
      </w:r>
      <w:r>
        <w:rPr>
          <w:rStyle w:val="VerbatimChar"/>
        </w:rPr>
        <w:t>善意取得</w:t>
      </w:r>
      <w:r>
        <w:rPr>
          <w:rStyle w:val="VerbatimChar"/>
        </w:rPr>
        <w:t>"]</w:t>
      </w:r>
    </w:p>
    <w:p w14:paraId="61D54915" w14:textId="77777777" w:rsidR="0029248F" w:rsidRDefault="00000000">
      <w:r>
        <w:pict w14:anchorId="2D5072D6">
          <v:rect id="_x0000_i1025" style="width:0;height:1.5pt" o:hralign="center" o:hrstd="t" o:hr="t"/>
        </w:pict>
      </w:r>
    </w:p>
    <w:p w14:paraId="4E6195A0" w14:textId="77777777" w:rsidR="0029248F" w:rsidRDefault="00000000">
      <w:pPr>
        <w:pStyle w:val="1"/>
      </w:pPr>
      <w:bookmarkStart w:id="12" w:name="context-document"/>
      <w:bookmarkEnd w:id="2"/>
      <w:bookmarkEnd w:id="4"/>
      <w:bookmarkEnd w:id="11"/>
      <w:r>
        <w:t>Context (Document)</w:t>
      </w:r>
    </w:p>
    <w:p w14:paraId="10B603A7" w14:textId="77777777" w:rsidR="0029248F" w:rsidRDefault="00000000">
      <w:pPr>
        <w:pStyle w:val="FirstParagraph"/>
      </w:pPr>
      <w:r>
        <w:t>&lt;case_document&gt;</w:t>
      </w:r>
    </w:p>
    <w:p w14:paraId="31B6E00E" w14:textId="77777777" w:rsidR="0029248F" w:rsidRDefault="00000000">
      <w:pPr>
        <w:pStyle w:val="Compact"/>
        <w:numPr>
          <w:ilvl w:val="0"/>
          <w:numId w:val="32"/>
        </w:numPr>
      </w:pPr>
      <w:r>
        <w:t>文书标题</w:t>
      </w:r>
      <w:r>
        <w:t>: {{ meta.title }}</w:t>
      </w:r>
    </w:p>
    <w:p w14:paraId="4FBE5060" w14:textId="77777777" w:rsidR="0029248F" w:rsidRDefault="00000000">
      <w:pPr>
        <w:pStyle w:val="Compact"/>
        <w:numPr>
          <w:ilvl w:val="0"/>
          <w:numId w:val="32"/>
        </w:numPr>
      </w:pPr>
      <w:r>
        <w:t>案由</w:t>
      </w:r>
      <w:r>
        <w:t>: {{ meta.case_reason }}</w:t>
      </w:r>
    </w:p>
    <w:p w14:paraId="531E642A" w14:textId="77777777" w:rsidR="0029248F" w:rsidRDefault="00000000">
      <w:pPr>
        <w:pStyle w:val="Compact"/>
        <w:numPr>
          <w:ilvl w:val="0"/>
          <w:numId w:val="32"/>
        </w:numPr>
      </w:pPr>
      <w:r>
        <w:t>案号</w:t>
      </w:r>
      <w:r>
        <w:t>: {{ meta.case_number }}</w:t>
      </w:r>
    </w:p>
    <w:p w14:paraId="4FF591AC" w14:textId="77777777" w:rsidR="0029248F" w:rsidRDefault="00000000">
      <w:pPr>
        <w:pStyle w:val="Compact"/>
        <w:numPr>
          <w:ilvl w:val="0"/>
          <w:numId w:val="32"/>
        </w:numPr>
      </w:pPr>
      <w:r>
        <w:t>审结日期</w:t>
      </w:r>
      <w:r>
        <w:t>: {{ meta.judgment_date }}</w:t>
      </w:r>
    </w:p>
    <w:p w14:paraId="1AE25B56" w14:textId="77777777" w:rsidR="0029248F" w:rsidRDefault="00000000">
      <w:pPr>
        <w:pStyle w:val="Compact"/>
        <w:numPr>
          <w:ilvl w:val="0"/>
          <w:numId w:val="32"/>
        </w:numPr>
      </w:pPr>
      <w:r>
        <w:t>法院</w:t>
      </w:r>
      <w:r>
        <w:t>: {{ meta.court_name }} ({{ meta.court_level }})</w:t>
      </w:r>
    </w:p>
    <w:p w14:paraId="78D6C2A3" w14:textId="77777777" w:rsidR="0029248F" w:rsidRDefault="00000000">
      <w:pPr>
        <w:pStyle w:val="Compact"/>
        <w:numPr>
          <w:ilvl w:val="0"/>
          <w:numId w:val="32"/>
        </w:numPr>
      </w:pPr>
      <w:r>
        <w:t>程序</w:t>
      </w:r>
      <w:r>
        <w:t>: {{ meta.procedure_stage }}</w:t>
      </w:r>
    </w:p>
    <w:p w14:paraId="61F5E398" w14:textId="77777777" w:rsidR="0029248F" w:rsidRDefault="00000000">
      <w:pPr>
        <w:pStyle w:val="FirstParagraph"/>
      </w:pPr>
      <w:r>
        <w:t>{{ document_text }} &lt;/case_document&gt;</w:t>
      </w:r>
    </w:p>
    <w:p w14:paraId="31292C24" w14:textId="77777777" w:rsidR="0029248F" w:rsidRDefault="00000000">
      <w:r>
        <w:pict w14:anchorId="025249D2">
          <v:rect id="_x0000_i1026" style="width:0;height:1.5pt" o:hralign="center" o:hrstd="t" o:hr="t"/>
        </w:pict>
      </w:r>
    </w:p>
    <w:p w14:paraId="138F2677" w14:textId="77777777" w:rsidR="0029248F" w:rsidRDefault="00000000">
      <w:pPr>
        <w:pStyle w:val="1"/>
      </w:pPr>
      <w:bookmarkStart w:id="13" w:name="target-json-schema-master-schema-v50"/>
      <w:bookmarkEnd w:id="12"/>
      <w:r>
        <w:t>Target JSON Schema (Master Schema v5.0)</w:t>
      </w:r>
    </w:p>
    <w:p w14:paraId="75C35E59" w14:textId="77777777" w:rsidR="0029248F" w:rsidRDefault="00000000">
      <w:pPr>
        <w:pStyle w:val="FirstParagraph"/>
      </w:pPr>
      <w:r>
        <w:t>请严格基于以下结构输出（注意：每个字段都是</w:t>
      </w:r>
      <w:r>
        <w:t xml:space="preserve"> value/confidence </w:t>
      </w:r>
      <w:r>
        <w:t>对象）：</w:t>
      </w:r>
    </w:p>
    <w:p w14:paraId="6307623C" w14:textId="77777777" w:rsidR="0029248F" w:rsidRDefault="00000000">
      <w:pPr>
        <w:pStyle w:val="SourceCode"/>
      </w:pPr>
      <w:r>
        <w:rPr>
          <w:rStyle w:val="FunctionTok"/>
        </w:rPr>
        <w:t>{</w:t>
      </w:r>
      <w:r>
        <w:br/>
      </w:r>
      <w:r>
        <w:rPr>
          <w:rStyle w:val="NormalTok"/>
        </w:rPr>
        <w:t xml:space="preserve">  </w:t>
      </w:r>
      <w:r>
        <w:rPr>
          <w:rStyle w:val="DataTypeTok"/>
        </w:rPr>
        <w:t>"document_id"</w:t>
      </w:r>
      <w:r>
        <w:rPr>
          <w:rStyle w:val="FunctionTok"/>
        </w:rPr>
        <w:t>:</w:t>
      </w:r>
      <w:r>
        <w:rPr>
          <w:rStyle w:val="NormalTok"/>
        </w:rPr>
        <w:t xml:space="preserve"> </w:t>
      </w:r>
      <w:r>
        <w:rPr>
          <w:rStyle w:val="StringTok"/>
        </w:rPr>
        <w:t>"{{ document_id }}"</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br/>
      </w:r>
      <w:r>
        <w:rPr>
          <w:rStyle w:val="NormalTok"/>
        </w:rPr>
        <w:t xml:space="preserve">    </w:t>
      </w:r>
      <w:r>
        <w:rPr>
          <w:rStyle w:val="DataTypeTok"/>
        </w:rPr>
        <w:t>"case_number"</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"court_name"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"court_level"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"province"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"judgment_date"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"judgment_year"</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"first_instance_case_number"</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"case_profile"</w:t>
      </w:r>
      <w:r>
        <w:rPr>
          <w:rStyle w:val="FunctionTok"/>
        </w:rPr>
        <w:t>:</w:t>
      </w:r>
      <w:r>
        <w:rPr>
          <w:rStyle w:val="NormalTok"/>
        </w:rPr>
        <w:t xml:space="preserve"> </w:t>
      </w:r>
      <w:r>
        <w:rPr>
          <w:rStyle w:val="FunctionTok"/>
        </w:rPr>
        <w:t>{</w:t>
      </w:r>
      <w:r>
        <w:br/>
      </w:r>
      <w:r>
        <w:rPr>
          <w:rStyle w:val="NormalTok"/>
        </w:rPr>
        <w:t xml:space="preserve">    </w:t>
      </w:r>
      <w:r>
        <w:rPr>
          <w:rStyle w:val="DataTypeTok"/>
        </w:rPr>
        <w:t>"case_cause"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"procedure_stage"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"is_appeal"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"appeal_result"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"is_default_judgment"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"transaction_time_span"</w:t>
      </w:r>
      <w:r>
        <w:rPr>
          <w:rStyle w:val="FunctionTok"/>
        </w:rPr>
        <w:t>:</w:t>
      </w:r>
      <w:r>
        <w:rPr>
          <w:rStyle w:val="NormalTok"/>
        </w:rPr>
        <w:t xml:space="preserve"> </w:t>
      </w:r>
      <w:r>
        <w:rPr>
          <w:rStyle w:val="FunctionTok"/>
        </w:rPr>
        <w:t>{</w:t>
      </w:r>
      <w:r>
        <w:br/>
      </w:r>
      <w:r>
        <w:rPr>
          <w:rStyle w:val="NormalTok"/>
        </w:rPr>
        <w:t xml:space="preserve">      </w:t>
      </w:r>
      <w:r>
        <w:rPr>
          <w:rStyle w:val="DataTypeTok"/>
        </w:rPr>
        <w:t>"start_year"</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"end_year"</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"crosses_2017_94_notice"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"crosses_2021_254_notice"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FunctionTok"/>
        </w:rPr>
        <w:t>},</w:t>
      </w:r>
      <w:r>
        <w:br/>
      </w:r>
      <w:r>
        <w:rPr>
          <w:rStyle w:val="NormalTok"/>
        </w:rPr>
        <w:t xml:space="preserve">  </w:t>
      </w:r>
      <w:r>
        <w:rPr>
          <w:rStyle w:val="DataTypeTok"/>
        </w:rPr>
        <w:t>"litigant_profile"</w:t>
      </w:r>
      <w:r>
        <w:rPr>
          <w:rStyle w:val="FunctionTok"/>
        </w:rPr>
        <w:t>:</w:t>
      </w:r>
      <w:r>
        <w:rPr>
          <w:rStyle w:val="NormalTok"/>
        </w:rPr>
        <w:t xml:space="preserve"> </w:t>
      </w:r>
      <w:r>
        <w:rPr>
          <w:rStyle w:val="FunctionTok"/>
        </w:rPr>
        <w:t>{</w:t>
      </w:r>
      <w:r>
        <w:br/>
      </w:r>
      <w:r>
        <w:rPr>
          <w:rStyle w:val="NormalTok"/>
        </w:rPr>
        <w:t xml:space="preserve">    </w:t>
      </w:r>
      <w:r>
        <w:rPr>
          <w:rStyle w:val="DataTypeTok"/>
        </w:rPr>
        <w:t>"plaintiff_type"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w:t>
      </w:r>
      <w:r>
        <w:rPr>
          <w:rStyle w:val="StringTok"/>
        </w:rPr>
        <w:t>自然人</w:t>
      </w:r>
      <w:r>
        <w:rPr>
          <w:rStyle w:val="StringTok"/>
        </w:rPr>
        <w:t>"</w:t>
      </w:r>
      <w:r>
        <w:rPr>
          <w:rStyle w:val="NormalTok"/>
        </w:rPr>
        <w:t xml:space="preserve"> </w:t>
      </w:r>
      <w:r>
        <w:rPr>
          <w:rStyle w:val="ErrorTok"/>
        </w:rPr>
        <w:t>|</w:t>
      </w:r>
      <w:r>
        <w:rPr>
          <w:rStyle w:val="NormalTok"/>
        </w:rPr>
        <w:t xml:space="preserve"> </w:t>
      </w:r>
      <w:r>
        <w:rPr>
          <w:rStyle w:val="StringTok"/>
        </w:rPr>
        <w:t>"</w:t>
      </w:r>
      <w:r>
        <w:rPr>
          <w:rStyle w:val="StringTok"/>
        </w:rPr>
        <w:t>法人</w:t>
      </w:r>
      <w:r>
        <w:rPr>
          <w:rStyle w:val="StringTok"/>
        </w:rPr>
        <w:t>"</w:t>
      </w:r>
      <w:r>
        <w:rPr>
          <w:rStyle w:val="NormalTok"/>
        </w:rPr>
        <w:t xml:space="preserve"> </w:t>
      </w:r>
      <w:r>
        <w:rPr>
          <w:rStyle w:val="ErrorTok"/>
        </w:rPr>
        <w:t>|</w:t>
      </w:r>
      <w:r>
        <w:rPr>
          <w:rStyle w:val="NormalTok"/>
        </w:rPr>
        <w:t xml:space="preserve"> </w:t>
      </w:r>
      <w:r>
        <w:rPr>
          <w:rStyle w:val="StringTok"/>
        </w:rPr>
        <w:t>"</w:t>
      </w:r>
      <w:r>
        <w:rPr>
          <w:rStyle w:val="StringTok"/>
        </w:rPr>
        <w:t>其他</w:t>
      </w:r>
      <w:r>
        <w:rPr>
          <w:rStyle w:val="String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"defendant_type"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w:t>
      </w:r>
      <w:r>
        <w:rPr>
          <w:rStyle w:val="StringTok"/>
        </w:rPr>
        <w:t>自然人</w:t>
      </w:r>
      <w:r>
        <w:rPr>
          <w:rStyle w:val="StringTok"/>
        </w:rPr>
        <w:t>"</w:t>
      </w:r>
      <w:r>
        <w:rPr>
          <w:rStyle w:val="NormalTok"/>
        </w:rPr>
        <w:t xml:space="preserve"> </w:t>
      </w:r>
      <w:r>
        <w:rPr>
          <w:rStyle w:val="ErrorTok"/>
        </w:rPr>
        <w:t>|</w:t>
      </w:r>
      <w:r>
        <w:rPr>
          <w:rStyle w:val="NormalTok"/>
        </w:rPr>
        <w:t xml:space="preserve"> </w:t>
      </w:r>
      <w:r>
        <w:rPr>
          <w:rStyle w:val="StringTok"/>
        </w:rPr>
        <w:t>"</w:t>
      </w:r>
      <w:r>
        <w:rPr>
          <w:rStyle w:val="StringTok"/>
        </w:rPr>
        <w:t>法人</w:t>
      </w:r>
      <w:r>
        <w:rPr>
          <w:rStyle w:val="StringTok"/>
        </w:rPr>
        <w:t>"</w:t>
      </w:r>
      <w:r>
        <w:rPr>
          <w:rStyle w:val="NormalTok"/>
        </w:rPr>
        <w:t xml:space="preserve"> </w:t>
      </w:r>
      <w:r>
        <w:rPr>
          <w:rStyle w:val="ErrorTok"/>
        </w:rPr>
        <w:t>|</w:t>
      </w:r>
      <w:r>
        <w:rPr>
          <w:rStyle w:val="NormalTok"/>
        </w:rPr>
        <w:t xml:space="preserve"> </w:t>
      </w:r>
      <w:r>
        <w:rPr>
          <w:rStyle w:val="StringTok"/>
        </w:rPr>
        <w:t>"</w:t>
      </w:r>
      <w:r>
        <w:rPr>
          <w:rStyle w:val="StringTok"/>
        </w:rPr>
        <w:t>其他</w:t>
      </w:r>
      <w:r>
        <w:rPr>
          <w:rStyle w:val="String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"counsel_representation"</w:t>
      </w:r>
      <w:r>
        <w:rPr>
          <w:rStyle w:val="FunctionTok"/>
        </w:rPr>
        <w:t>:</w:t>
      </w:r>
      <w:r>
        <w:rPr>
          <w:rStyle w:val="NormalTok"/>
        </w:rPr>
        <w:t xml:space="preserve"> </w:t>
      </w:r>
      <w:r>
        <w:rPr>
          <w:rStyle w:val="FunctionTok"/>
        </w:rPr>
        <w:t>{</w:t>
      </w:r>
      <w:r>
        <w:br/>
      </w:r>
      <w:r>
        <w:rPr>
          <w:rStyle w:val="NormalTok"/>
        </w:rPr>
        <w:t xml:space="preserve">      </w:t>
      </w:r>
      <w:r>
        <w:rPr>
          <w:rStyle w:val="DataTypeTok"/>
        </w:rPr>
        <w:t>"plaintiff_has_lawyer"</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"defendant_has_lawyer"</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"procedural_status"</w:t>
      </w:r>
      <w:r>
        <w:rPr>
          <w:rStyle w:val="FunctionTok"/>
        </w:rPr>
        <w:t>:</w:t>
      </w:r>
      <w:r>
        <w:rPr>
          <w:rStyle w:val="NormalTok"/>
        </w:rPr>
        <w:t xml:space="preserve"> </w:t>
      </w:r>
      <w:r>
        <w:rPr>
          <w:rStyle w:val="FunctionTok"/>
        </w:rPr>
        <w:t>{</w:t>
      </w:r>
      <w:r>
        <w:br/>
      </w:r>
      <w:r>
        <w:rPr>
          <w:rStyle w:val="NormalTok"/>
        </w:rPr>
        <w:t xml:space="preserve">    </w:t>
      </w:r>
      <w:r>
        <w:rPr>
          <w:rStyle w:val="DataTypeTok"/>
        </w:rPr>
        <w:t>"ruling_type"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"criminal_civil_intersection"</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"jurisdiction_challenge"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"virtual_currency_info"</w:t>
      </w:r>
      <w:r>
        <w:rPr>
          <w:rStyle w:val="FunctionTok"/>
        </w:rPr>
        <w:t>:</w:t>
      </w:r>
      <w:r>
        <w:rPr>
          <w:rStyle w:val="NormalTok"/>
        </w:rPr>
        <w:t xml:space="preserve"> </w:t>
      </w:r>
      <w:r>
        <w:rPr>
          <w:rStyle w:val="FunctionTok"/>
        </w:rPr>
        <w:t>{</w:t>
      </w:r>
      <w:r>
        <w:br/>
      </w:r>
      <w:r>
        <w:rPr>
          <w:rStyle w:val="NormalTok"/>
        </w:rPr>
        <w:t xml:space="preserve">    </w:t>
      </w:r>
      <w:r>
        <w:rPr>
          <w:rStyle w:val="DataTypeTok"/>
        </w:rPr>
        <w:t>"involved_currencies"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"is_usdt_involved"</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"activity_type"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"transaction_venue"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w:t>
      </w:r>
      <w:r>
        <w:rPr>
          <w:rStyle w:val="StringTok"/>
        </w:rPr>
        <w:t>未知</w:t>
      </w:r>
      <w:r>
        <w:rPr>
          <w:rStyle w:val="String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"amounts"</w:t>
      </w:r>
      <w:r>
        <w:rPr>
          <w:rStyle w:val="FunctionTok"/>
        </w:rPr>
        <w:t>:</w:t>
      </w:r>
      <w:r>
        <w:rPr>
          <w:rStyle w:val="NormalTok"/>
        </w:rPr>
        <w:t xml:space="preserve"> </w:t>
      </w:r>
      <w:r>
        <w:rPr>
          <w:rStyle w:val="FunctionTok"/>
        </w:rPr>
        <w:t>{</w:t>
      </w:r>
      <w:r>
        <w:br/>
      </w:r>
      <w:r>
        <w:rPr>
          <w:rStyle w:val="NormalTok"/>
        </w:rPr>
        <w:t xml:space="preserve">      </w:t>
      </w:r>
      <w:r>
        <w:rPr>
          <w:rStyle w:val="DataTypeTok"/>
        </w:rPr>
        <w:t>"plaintiff_claimed_cny"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0.0</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"court_recognized_cny"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0.0</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"evidence_analysis"</w:t>
      </w:r>
      <w:r>
        <w:rPr>
          <w:rStyle w:val="FunctionTok"/>
        </w:rPr>
        <w:t>:</w:t>
      </w:r>
      <w:r>
        <w:rPr>
          <w:rStyle w:val="NormalTok"/>
        </w:rPr>
        <w:t xml:space="preserve"> </w:t>
      </w:r>
      <w:r>
        <w:rPr>
          <w:rStyle w:val="FunctionTok"/>
        </w:rPr>
        <w:t>{</w:t>
      </w:r>
      <w:r>
        <w:br/>
      </w:r>
      <w:r>
        <w:rPr>
          <w:rStyle w:val="NormalTok"/>
        </w:rPr>
        <w:t xml:space="preserve">    </w:t>
      </w:r>
      <w:r>
        <w:rPr>
          <w:rStyle w:val="DataTypeTok"/>
        </w:rPr>
        <w:t>"key_evidence_types"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"burden_of_proof_ruling"</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"wallet_ownership_proven"</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"judicial_analysis"</w:t>
      </w:r>
      <w:r>
        <w:rPr>
          <w:rStyle w:val="FunctionTok"/>
        </w:rPr>
        <w:t>:</w:t>
      </w:r>
      <w:r>
        <w:rPr>
          <w:rStyle w:val="NormalTok"/>
        </w:rPr>
        <w:t xml:space="preserve"> </w:t>
      </w:r>
      <w:r>
        <w:rPr>
          <w:rStyle w:val="FunctionTok"/>
        </w:rPr>
        <w:t>{</w:t>
      </w:r>
      <w:r>
        <w:br/>
      </w:r>
      <w:r>
        <w:rPr>
          <w:rStyle w:val="NormalTok"/>
        </w:rPr>
        <w:t xml:space="preserve">    </w:t>
      </w:r>
      <w:r>
        <w:rPr>
          <w:rStyle w:val="DataTypeTok"/>
        </w:rPr>
        <w:t>"legal_characterization"</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"contract_validity"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"validity_ground"</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"illegal_debt_determination"</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"moral_judgment_tags"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"remedy_mechanics"</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"fiat_conversion_logic"</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w:t>
      </w:r>
      <w:r>
        <w:rPr>
          <w:rStyle w:val="StringTok"/>
        </w:rPr>
        <w:t>无法确定</w:t>
      </w:r>
      <w:r>
        <w:rPr>
          <w:rStyle w:val="String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"interest_or_fee"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w:t>
      </w:r>
      <w:r>
        <w:rPr>
          <w:rStyle w:val="StringTok"/>
        </w:rPr>
        <w:t>不予支持</w:t>
      </w:r>
      <w:r>
        <w:rPr>
          <w:rStyle w:val="String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"cited_norms"</w:t>
      </w:r>
      <w:r>
        <w:rPr>
          <w:rStyle w:val="FunctionTok"/>
        </w:rPr>
        <w:t>:</w:t>
      </w:r>
      <w:r>
        <w:rPr>
          <w:rStyle w:val="NormalTok"/>
        </w:rPr>
        <w:t xml:space="preserve"> </w:t>
      </w:r>
      <w:r>
        <w:rPr>
          <w:rStyle w:val="FunctionTok"/>
        </w:rPr>
        <w:t>{</w:t>
      </w:r>
      <w:r>
        <w:br/>
      </w:r>
      <w:r>
        <w:rPr>
          <w:rStyle w:val="NormalTok"/>
        </w:rPr>
        <w:t xml:space="preserve">      </w:t>
      </w:r>
      <w:r>
        <w:rPr>
          <w:rStyle w:val="DataTypeTok"/>
        </w:rPr>
        <w:t>"laws"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"policies"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"is_public_order_cited"</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FunctionTok"/>
        </w:rPr>
        <w:t>},</w:t>
      </w:r>
      <w:r>
        <w:br/>
      </w:r>
      <w:r>
        <w:rPr>
          <w:rStyle w:val="NormalTok"/>
        </w:rPr>
        <w:t xml:space="preserve">  </w:t>
      </w:r>
      <w:r>
        <w:rPr>
          <w:rStyle w:val="DataTypeTok"/>
        </w:rPr>
        <w:t>"llm_summary"</w:t>
      </w:r>
      <w:r>
        <w:rPr>
          <w:rStyle w:val="FunctionTok"/>
        </w:rPr>
        <w:t>:</w:t>
      </w:r>
      <w:r>
        <w:rPr>
          <w:rStyle w:val="NormalTok"/>
        </w:rPr>
        <w:t xml:space="preserve"> </w:t>
      </w:r>
      <w:r>
        <w:rPr>
          <w:rStyle w:val="FunctionTok"/>
        </w:rPr>
        <w:t>{</w:t>
      </w:r>
      <w:r>
        <w:br/>
      </w:r>
      <w:r>
        <w:rPr>
          <w:rStyle w:val="NormalTok"/>
        </w:rPr>
        <w:t xml:space="preserve">    </w:t>
      </w:r>
      <w:r>
        <w:rPr>
          <w:rStyle w:val="DataTypeTok"/>
        </w:rPr>
        <w:t>"outcome_text"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DataTypeTok"/>
        </w:rPr>
        <w:t>"core_issue"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"custom_annotations"</w:t>
      </w:r>
      <w:r>
        <w:rPr>
          <w:rStyle w:val="FunctionTok"/>
        </w:rPr>
        <w:t>:</w:t>
      </w:r>
      <w:r>
        <w:rPr>
          <w:rStyle w:val="NormalTok"/>
        </w:rPr>
        <w:t xml:space="preserve"> </w:t>
      </w:r>
      <w:r>
        <w:rPr>
          <w:rStyle w:val="FunctionTok"/>
        </w:rPr>
        <w:t>{}</w:t>
      </w:r>
      <w:r>
        <w:br/>
      </w:r>
      <w:r>
        <w:rPr>
          <w:rStyle w:val="FunctionTok"/>
        </w:rPr>
        <w:t>}</w:t>
      </w:r>
      <w:bookmarkEnd w:id="13"/>
    </w:p>
    <w:sectPr w:rsidR="0029248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B8240" w14:textId="77777777" w:rsidR="00B40E57" w:rsidRDefault="00B40E57">
      <w:pPr>
        <w:spacing w:after="0"/>
      </w:pPr>
      <w:r>
        <w:separator/>
      </w:r>
    </w:p>
  </w:endnote>
  <w:endnote w:type="continuationSeparator" w:id="0">
    <w:p w14:paraId="755EE8CC" w14:textId="77777777" w:rsidR="00B40E57" w:rsidRDefault="00B40E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76CD" w14:textId="77777777" w:rsidR="00B40E57" w:rsidRDefault="00B40E57">
      <w:r>
        <w:separator/>
      </w:r>
    </w:p>
  </w:footnote>
  <w:footnote w:type="continuationSeparator" w:id="0">
    <w:p w14:paraId="21317149" w14:textId="77777777" w:rsidR="00B40E57" w:rsidRDefault="00B40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389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76087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32871095">
    <w:abstractNumId w:val="0"/>
  </w:num>
  <w:num w:numId="2" w16cid:durableId="8723093">
    <w:abstractNumId w:val="1"/>
  </w:num>
  <w:num w:numId="3" w16cid:durableId="448163828">
    <w:abstractNumId w:val="1"/>
  </w:num>
  <w:num w:numId="4" w16cid:durableId="1093817585">
    <w:abstractNumId w:val="1"/>
  </w:num>
  <w:num w:numId="5" w16cid:durableId="748238132">
    <w:abstractNumId w:val="1"/>
  </w:num>
  <w:num w:numId="6" w16cid:durableId="2123380998">
    <w:abstractNumId w:val="1"/>
  </w:num>
  <w:num w:numId="7" w16cid:durableId="2120489932">
    <w:abstractNumId w:val="1"/>
  </w:num>
  <w:num w:numId="8" w16cid:durableId="118767780">
    <w:abstractNumId w:val="1"/>
  </w:num>
  <w:num w:numId="9" w16cid:durableId="2128230818">
    <w:abstractNumId w:val="1"/>
  </w:num>
  <w:num w:numId="10" w16cid:durableId="147207274">
    <w:abstractNumId w:val="1"/>
  </w:num>
  <w:num w:numId="11" w16cid:durableId="1212619512">
    <w:abstractNumId w:val="1"/>
  </w:num>
  <w:num w:numId="12" w16cid:durableId="485515147">
    <w:abstractNumId w:val="1"/>
  </w:num>
  <w:num w:numId="13" w16cid:durableId="1215584938">
    <w:abstractNumId w:val="1"/>
  </w:num>
  <w:num w:numId="14" w16cid:durableId="1991783486">
    <w:abstractNumId w:val="1"/>
  </w:num>
  <w:num w:numId="15" w16cid:durableId="870461813">
    <w:abstractNumId w:val="1"/>
  </w:num>
  <w:num w:numId="16" w16cid:durableId="24017910">
    <w:abstractNumId w:val="1"/>
  </w:num>
  <w:num w:numId="17" w16cid:durableId="478814531">
    <w:abstractNumId w:val="1"/>
  </w:num>
  <w:num w:numId="18" w16cid:durableId="415712909">
    <w:abstractNumId w:val="1"/>
  </w:num>
  <w:num w:numId="19" w16cid:durableId="1477382520">
    <w:abstractNumId w:val="1"/>
  </w:num>
  <w:num w:numId="20" w16cid:durableId="357052077">
    <w:abstractNumId w:val="1"/>
  </w:num>
  <w:num w:numId="21" w16cid:durableId="1142697903">
    <w:abstractNumId w:val="1"/>
  </w:num>
  <w:num w:numId="22" w16cid:durableId="102308672">
    <w:abstractNumId w:val="1"/>
  </w:num>
  <w:num w:numId="23" w16cid:durableId="179902718">
    <w:abstractNumId w:val="1"/>
  </w:num>
  <w:num w:numId="24" w16cid:durableId="844976142">
    <w:abstractNumId w:val="1"/>
  </w:num>
  <w:num w:numId="25" w16cid:durableId="62993187">
    <w:abstractNumId w:val="1"/>
  </w:num>
  <w:num w:numId="26" w16cid:durableId="660155982">
    <w:abstractNumId w:val="1"/>
  </w:num>
  <w:num w:numId="27" w16cid:durableId="170221820">
    <w:abstractNumId w:val="1"/>
  </w:num>
  <w:num w:numId="28" w16cid:durableId="1075126449">
    <w:abstractNumId w:val="1"/>
  </w:num>
  <w:num w:numId="29" w16cid:durableId="7755657">
    <w:abstractNumId w:val="1"/>
  </w:num>
  <w:num w:numId="30" w16cid:durableId="1057507206">
    <w:abstractNumId w:val="1"/>
  </w:num>
  <w:num w:numId="31" w16cid:durableId="1896161383">
    <w:abstractNumId w:val="1"/>
  </w:num>
  <w:num w:numId="32" w16cid:durableId="187368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8F"/>
    <w:rsid w:val="0005016F"/>
    <w:rsid w:val="0029248F"/>
    <w:rsid w:val="008532D9"/>
    <w:rsid w:val="00B40E57"/>
    <w:rsid w:val="00CD2A7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B35E1"/>
  <w15:docId w15:val="{C74B5BBE-EB60-4B8B-98DB-803473EA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1853</Words>
  <Characters>4708</Characters>
  <Application>Microsoft Office Word</Application>
  <DocSecurity>0</DocSecurity>
  <Lines>168</Lines>
  <Paragraphs>97</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编辑</dc:creator>
  <cp:keywords/>
  <cp:lastModifiedBy>编辑</cp:lastModifiedBy>
  <cp:revision>2</cp:revision>
  <dcterms:created xsi:type="dcterms:W3CDTF">2025-12-03T16:24:00Z</dcterms:created>
  <dcterms:modified xsi:type="dcterms:W3CDTF">2025-12-03T16:24:00Z</dcterms:modified>
</cp:coreProperties>
</file>