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D168" w14:textId="2D4BEA55" w:rsidR="00EF35FA" w:rsidRDefault="00F51B96">
      <w:r>
        <w:rPr>
          <w:rFonts w:hint="eastAsia"/>
        </w:rPr>
        <w:t>global关键字，讲局部变量变为全局变量</w:t>
      </w:r>
    </w:p>
    <w:p w14:paraId="11084F08" w14:textId="18FBD23F" w:rsidR="00F51B96" w:rsidRDefault="00F51B96">
      <w:r>
        <w:rPr>
          <w:noProof/>
        </w:rPr>
        <w:drawing>
          <wp:inline distT="0" distB="0" distL="0" distR="0" wp14:anchorId="171BEE83" wp14:editId="2599D136">
            <wp:extent cx="1590675" cy="1476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7542" w14:textId="54697D38" w:rsidR="00F51B96" w:rsidRDefault="00F51B96">
      <w:r>
        <w:rPr>
          <w:rFonts w:hint="eastAsia"/>
        </w:rPr>
        <w:t>内嵌函数</w:t>
      </w:r>
    </w:p>
    <w:p w14:paraId="6DF5ABFA" w14:textId="024AD72D" w:rsidR="00F51B96" w:rsidRDefault="00F51B9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内部函数只能在次级函数调用</w:t>
      </w:r>
    </w:p>
    <w:p w14:paraId="0C2D8556" w14:textId="237B9F79" w:rsidR="00F51B96" w:rsidRDefault="00F51B96">
      <w:r>
        <w:rPr>
          <w:rFonts w:hint="eastAsia"/>
        </w:rPr>
        <w:t>闭包</w:t>
      </w:r>
    </w:p>
    <w:p w14:paraId="58A19BBA" w14:textId="36706890" w:rsidR="00F51B96" w:rsidRDefault="00F51B96">
      <w:r>
        <w:rPr>
          <w:noProof/>
        </w:rPr>
        <w:drawing>
          <wp:inline distT="0" distB="0" distL="0" distR="0" wp14:anchorId="2853CFCB" wp14:editId="325779A3">
            <wp:extent cx="3590925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310F" w14:textId="70210D74" w:rsidR="00E535CD" w:rsidRDefault="00E535CD">
      <w:r>
        <w:rPr>
          <w:rFonts w:hint="eastAsia"/>
        </w:rPr>
        <w:t>nonlocal关键字</w:t>
      </w:r>
    </w:p>
    <w:p w14:paraId="3F0DFF06" w14:textId="6065D38F" w:rsidR="00E535CD" w:rsidRDefault="00E535CD" w:rsidP="00E535CD">
      <w:pPr>
        <w:ind w:firstLine="420"/>
      </w:pPr>
      <w:r>
        <w:rPr>
          <w:rFonts w:hint="eastAsia"/>
        </w:rPr>
        <w:t>用于解决内部函数调用次级函数变量问题</w:t>
      </w:r>
    </w:p>
    <w:p w14:paraId="3D71FA07" w14:textId="19C61683" w:rsidR="00E535CD" w:rsidRDefault="00E535CD" w:rsidP="00E535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用元组绕弯解决</w:t>
      </w:r>
    </w:p>
    <w:p w14:paraId="74D7E701" w14:textId="6346D8D8" w:rsidR="00E535CD" w:rsidRDefault="00E535CD" w:rsidP="00E535C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用nonlocal关键字解决</w:t>
      </w:r>
      <w:bookmarkStart w:id="0" w:name="_GoBack"/>
      <w:bookmarkEnd w:id="0"/>
    </w:p>
    <w:p w14:paraId="491D9B76" w14:textId="3A1482F1" w:rsidR="00E535CD" w:rsidRDefault="00E535CD">
      <w:pPr>
        <w:rPr>
          <w:rFonts w:hint="eastAsia"/>
        </w:rPr>
      </w:pPr>
      <w:r>
        <w:rPr>
          <w:noProof/>
        </w:rPr>
        <w:drawing>
          <wp:inline distT="0" distB="0" distL="0" distR="0" wp14:anchorId="3FF02507" wp14:editId="7AC95056">
            <wp:extent cx="267652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A277D"/>
    <w:multiLevelType w:val="hybridMultilevel"/>
    <w:tmpl w:val="D8888B86"/>
    <w:lvl w:ilvl="0" w:tplc="DA72F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BB"/>
    <w:rsid w:val="005575BB"/>
    <w:rsid w:val="00E535CD"/>
    <w:rsid w:val="00EF35FA"/>
    <w:rsid w:val="00F5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566F"/>
  <w15:chartTrackingRefBased/>
  <w15:docId w15:val="{CF26B656-5C86-4DCB-B79A-4D4B99A1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1B9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1B96"/>
    <w:rPr>
      <w:sz w:val="18"/>
      <w:szCs w:val="18"/>
    </w:rPr>
  </w:style>
  <w:style w:type="paragraph" w:styleId="a5">
    <w:name w:val="List Paragraph"/>
    <w:basedOn w:val="a"/>
    <w:uiPriority w:val="34"/>
    <w:qFormat/>
    <w:rsid w:val="00E535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悦晨 王</dc:creator>
  <cp:keywords/>
  <dc:description/>
  <cp:lastModifiedBy>悦晨 王</cp:lastModifiedBy>
  <cp:revision>2</cp:revision>
  <dcterms:created xsi:type="dcterms:W3CDTF">2019-03-18T09:13:00Z</dcterms:created>
  <dcterms:modified xsi:type="dcterms:W3CDTF">2019-03-18T09:32:00Z</dcterms:modified>
</cp:coreProperties>
</file>