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FF4D6" w14:textId="30B1DD78" w:rsidR="001E5C7B" w:rsidRDefault="001E5C7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COMP30027 assignment 1 2024</w:t>
      </w:r>
    </w:p>
    <w:p w14:paraId="78B2AF00" w14:textId="74723A3A" w:rsidR="001E5C7B" w:rsidRDefault="001E5C7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1266382</w:t>
      </w:r>
    </w:p>
    <w:p w14:paraId="3255CB0A" w14:textId="1E3A02F6" w:rsidR="001E5C7B" w:rsidRDefault="001E5C7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Q2:</w:t>
      </w:r>
    </w:p>
    <w:p w14:paraId="693FE7D7" w14:textId="437522FC" w:rsidR="001E5C7B" w:rsidRDefault="001E5C7B" w:rsidP="001E5C7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</w:t>
      </w:r>
      <w:r>
        <w:rPr>
          <w:rFonts w:hint="eastAsia"/>
          <w:sz w:val="32"/>
          <w:szCs w:val="32"/>
        </w:rPr>
        <w:t xml:space="preserve">he accuracy of 1-NN classifier on the wine dataset is approximately </w:t>
      </w:r>
      <w:r w:rsidR="005A00CC">
        <w:rPr>
          <w:sz w:val="32"/>
          <w:szCs w:val="32"/>
        </w:rPr>
        <w:t>0.764.</w:t>
      </w:r>
    </w:p>
    <w:p w14:paraId="3CC0938D" w14:textId="46F10C3A" w:rsidR="00E73EBD" w:rsidRDefault="00E73EBD" w:rsidP="00E73EB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73EBD">
        <w:rPr>
          <w:sz w:val="32"/>
          <w:szCs w:val="32"/>
        </w:rPr>
        <w:t xml:space="preserve">The dataset is quite suited for 1-NN analysis due to its entirely numerical nature, which lends itself to meaningful distance calculations. With binary labeling, the 1-NN algorithm benefits from a straightforward decision-making process, needing only to choose between two distinct options. Moreover, </w:t>
      </w:r>
      <w:r>
        <w:rPr>
          <w:sz w:val="32"/>
          <w:szCs w:val="32"/>
        </w:rPr>
        <w:t xml:space="preserve">many features of </w:t>
      </w:r>
      <w:r w:rsidRPr="00E73EBD">
        <w:rPr>
          <w:sz w:val="32"/>
          <w:szCs w:val="32"/>
        </w:rPr>
        <w:t>the data, despite lacking explicit boundaries, somewhat</w:t>
      </w:r>
      <w:r>
        <w:rPr>
          <w:sz w:val="32"/>
          <w:szCs w:val="32"/>
        </w:rPr>
        <w:t xml:space="preserve"> </w:t>
      </w:r>
      <w:r w:rsidR="00F35A4B" w:rsidRPr="00E73EBD">
        <w:rPr>
          <w:sz w:val="32"/>
          <w:szCs w:val="32"/>
        </w:rPr>
        <w:t>divided</w:t>
      </w:r>
      <w:r w:rsidRPr="00E73EBD">
        <w:rPr>
          <w:sz w:val="32"/>
          <w:szCs w:val="32"/>
        </w:rPr>
        <w:t xml:space="preserve"> into two groups across its features</w:t>
      </w:r>
      <w:r>
        <w:rPr>
          <w:sz w:val="32"/>
          <w:szCs w:val="32"/>
        </w:rPr>
        <w:t>, makes the 1-NN process more accurate</w:t>
      </w:r>
      <w:r w:rsidRPr="00E73EBD">
        <w:rPr>
          <w:sz w:val="32"/>
          <w:szCs w:val="32"/>
        </w:rPr>
        <w:t>.</w:t>
      </w:r>
    </w:p>
    <w:p w14:paraId="0947F27E" w14:textId="524AA64F" w:rsidR="00E73EBD" w:rsidRDefault="00C16556" w:rsidP="00E73EBD">
      <w:pPr>
        <w:pStyle w:val="ListParagraph"/>
        <w:keepNext/>
      </w:pPr>
      <w:r w:rsidRPr="00C16556">
        <w:rPr>
          <w:noProof/>
          <w:sz w:val="32"/>
          <w:szCs w:val="32"/>
        </w:rPr>
        <w:drawing>
          <wp:inline distT="0" distB="0" distL="0" distR="0" wp14:anchorId="2DA80F65" wp14:editId="31B044C2">
            <wp:extent cx="5486400" cy="2263775"/>
            <wp:effectExtent l="0" t="0" r="0" b="3175"/>
            <wp:docPr id="163374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47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9F4A" w14:textId="01AE89B6" w:rsidR="00E73EBD" w:rsidRPr="00E73EBD" w:rsidRDefault="00E73EBD" w:rsidP="00E73EBD">
      <w:pPr>
        <w:pStyle w:val="Caption"/>
        <w:ind w:left="2160" w:firstLine="720"/>
        <w:rPr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0578">
        <w:rPr>
          <w:noProof/>
        </w:rPr>
        <w:t>1</w:t>
      </w:r>
      <w:r>
        <w:fldChar w:fldCharType="end"/>
      </w:r>
      <w:r w:rsidR="00330A3F">
        <w:rPr>
          <w:rFonts w:hint="eastAsia"/>
        </w:rPr>
        <w:t>:</w:t>
      </w:r>
      <w:r>
        <w:t xml:space="preserve"> </w:t>
      </w:r>
      <w:r w:rsidR="00330A3F">
        <w:rPr>
          <w:rFonts w:hint="eastAsia"/>
        </w:rPr>
        <w:t>P</w:t>
      </w:r>
      <w:r>
        <w:t xml:space="preserve">art of the </w:t>
      </w:r>
      <w:proofErr w:type="spellStart"/>
      <w:r>
        <w:t>pairplot</w:t>
      </w:r>
      <w:proofErr w:type="spellEnd"/>
      <w:r>
        <w:t xml:space="preserve"> of </w:t>
      </w:r>
      <w:r w:rsidR="00C16556">
        <w:t xml:space="preserve">100 sample from </w:t>
      </w:r>
      <w:r>
        <w:t>training dataset.</w:t>
      </w:r>
    </w:p>
    <w:p w14:paraId="7BD618CA" w14:textId="77777777" w:rsidR="00E73EBD" w:rsidRDefault="00E73EBD" w:rsidP="00EC222A">
      <w:pPr>
        <w:pStyle w:val="ListParagraph"/>
        <w:rPr>
          <w:sz w:val="32"/>
          <w:szCs w:val="32"/>
        </w:rPr>
      </w:pPr>
    </w:p>
    <w:p w14:paraId="18351D50" w14:textId="77777777" w:rsidR="00E73EBD" w:rsidRDefault="00E73EBD" w:rsidP="00EC222A">
      <w:pPr>
        <w:pStyle w:val="ListParagraph"/>
        <w:rPr>
          <w:sz w:val="32"/>
          <w:szCs w:val="32"/>
        </w:rPr>
      </w:pPr>
    </w:p>
    <w:p w14:paraId="323850BA" w14:textId="77777777" w:rsidR="00C16556" w:rsidRDefault="00C16556" w:rsidP="00EC222A">
      <w:pPr>
        <w:pStyle w:val="ListParagraph"/>
        <w:rPr>
          <w:sz w:val="32"/>
          <w:szCs w:val="32"/>
        </w:rPr>
      </w:pPr>
    </w:p>
    <w:p w14:paraId="2A1B0A9F" w14:textId="32A51559" w:rsidR="00EC222A" w:rsidRDefault="00E73EBD" w:rsidP="00EC222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With the help of dimension reduction method PCA, we can see the data has a </w:t>
      </w:r>
      <w:r w:rsidR="00C16556">
        <w:rPr>
          <w:sz w:val="32"/>
          <w:szCs w:val="32"/>
        </w:rPr>
        <w:t>2-part</w:t>
      </w:r>
      <w:r>
        <w:rPr>
          <w:sz w:val="32"/>
          <w:szCs w:val="32"/>
        </w:rPr>
        <w:t xml:space="preserve"> characteristic.</w:t>
      </w:r>
    </w:p>
    <w:p w14:paraId="2513B5C5" w14:textId="77777777" w:rsidR="00686ABB" w:rsidRDefault="00E73EBD" w:rsidP="00686ABB">
      <w:pPr>
        <w:pStyle w:val="ListParagraph"/>
        <w:keepNext/>
      </w:pPr>
      <w:r w:rsidRPr="00E73EBD">
        <w:rPr>
          <w:noProof/>
          <w:sz w:val="32"/>
          <w:szCs w:val="32"/>
        </w:rPr>
        <w:drawing>
          <wp:inline distT="0" distB="0" distL="0" distR="0" wp14:anchorId="0F02848C" wp14:editId="17792907">
            <wp:extent cx="2994660" cy="2377358"/>
            <wp:effectExtent l="0" t="0" r="0" b="4445"/>
            <wp:docPr id="916020044" name="Picture 1" descr="A diagram of red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20044" name="Picture 1" descr="A diagram of red and green d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8693" cy="238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9C91" w14:textId="7039EB9D" w:rsidR="00E73EBD" w:rsidRDefault="00686ABB" w:rsidP="00C16556">
      <w:pPr>
        <w:pStyle w:val="Caption"/>
        <w:ind w:firstLine="720"/>
        <w:rPr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0578">
        <w:rPr>
          <w:noProof/>
        </w:rPr>
        <w:t>2</w:t>
      </w:r>
      <w:r>
        <w:fldChar w:fldCharType="end"/>
      </w:r>
      <w:r w:rsidR="00330A3F">
        <w:rPr>
          <w:rFonts w:hint="eastAsia"/>
        </w:rPr>
        <w:t>:</w:t>
      </w:r>
      <w:r>
        <w:t xml:space="preserve"> PCA of the training dataset without </w:t>
      </w:r>
      <w:proofErr w:type="gramStart"/>
      <w:r>
        <w:t>normalization</w:t>
      </w:r>
      <w:proofErr w:type="gramEnd"/>
    </w:p>
    <w:p w14:paraId="609168DB" w14:textId="0EBD6EB8" w:rsidR="00EC222A" w:rsidRDefault="00686ABB" w:rsidP="00EC222A">
      <w:pPr>
        <w:pStyle w:val="ListParagraph"/>
        <w:rPr>
          <w:rFonts w:hint="eastAsia"/>
          <w:sz w:val="32"/>
          <w:szCs w:val="32"/>
        </w:rPr>
      </w:pPr>
      <w:r>
        <w:rPr>
          <w:sz w:val="32"/>
          <w:szCs w:val="32"/>
        </w:rPr>
        <w:t>However, the problem of not having a clear boundary might cause some wrong predictions to the 1-NN,  as new data that is close to the boundary of 2 class might get classified into wrong class, this is more of a problem for K &gt; 1, as the overall density difference of the 2 class, one data might be place to the wrong class even it’s surrounded by the correct class.</w:t>
      </w:r>
      <w:r w:rsidR="00C16556">
        <w:rPr>
          <w:rFonts w:hint="eastAsia"/>
          <w:sz w:val="32"/>
          <w:szCs w:val="32"/>
        </w:rPr>
        <w:t xml:space="preserve"> </w:t>
      </w:r>
      <w:r w:rsidR="00C16556">
        <w:rPr>
          <w:sz w:val="32"/>
          <w:szCs w:val="32"/>
        </w:rPr>
        <w:t>B</w:t>
      </w:r>
      <w:r w:rsidR="00C16556">
        <w:rPr>
          <w:rFonts w:hint="eastAsia"/>
          <w:sz w:val="32"/>
          <w:szCs w:val="32"/>
        </w:rPr>
        <w:t xml:space="preserve">ut the model still </w:t>
      </w:r>
      <w:proofErr w:type="gramStart"/>
      <w:r w:rsidR="00C16556">
        <w:rPr>
          <w:rFonts w:hint="eastAsia"/>
          <w:sz w:val="32"/>
          <w:szCs w:val="32"/>
        </w:rPr>
        <w:t>remain</w:t>
      </w:r>
      <w:proofErr w:type="gramEnd"/>
      <w:r w:rsidR="00C16556">
        <w:rPr>
          <w:rFonts w:hint="eastAsia"/>
          <w:sz w:val="32"/>
          <w:szCs w:val="32"/>
        </w:rPr>
        <w:t xml:space="preserve"> a good accuracy &gt; 0.7 even when K approach 100.</w:t>
      </w:r>
    </w:p>
    <w:p w14:paraId="71F9CF14" w14:textId="77777777" w:rsidR="00686ABB" w:rsidRDefault="00686ABB" w:rsidP="00686ABB">
      <w:pPr>
        <w:pStyle w:val="ListParagraph"/>
        <w:keepNext/>
      </w:pPr>
      <w:r w:rsidRPr="00686ABB">
        <w:rPr>
          <w:noProof/>
          <w:sz w:val="32"/>
          <w:szCs w:val="32"/>
        </w:rPr>
        <w:drawing>
          <wp:inline distT="0" distB="0" distL="0" distR="0" wp14:anchorId="1E5CC3AF" wp14:editId="7BD6302C">
            <wp:extent cx="2655796" cy="2103120"/>
            <wp:effectExtent l="0" t="0" r="0" b="0"/>
            <wp:docPr id="93212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28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3895" cy="21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DE57" w14:textId="67AF9F4F" w:rsidR="00686ABB" w:rsidRDefault="00686ABB" w:rsidP="00686ABB">
      <w:pPr>
        <w:pStyle w:val="Caption"/>
        <w:ind w:firstLine="720"/>
        <w:rPr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0578">
        <w:rPr>
          <w:noProof/>
        </w:rPr>
        <w:t>3</w:t>
      </w:r>
      <w:r>
        <w:fldChar w:fldCharType="end"/>
      </w:r>
      <w:r w:rsidR="00330A3F">
        <w:rPr>
          <w:rFonts w:hint="eastAsia"/>
        </w:rPr>
        <w:t>:</w:t>
      </w:r>
      <w:r>
        <w:t xml:space="preserve"> Accuracy vs choice of K in KNN classification.</w:t>
      </w:r>
    </w:p>
    <w:p w14:paraId="4F2CCAD1" w14:textId="77777777" w:rsidR="00686ABB" w:rsidRDefault="00EC222A" w:rsidP="00686ABB">
      <w:pPr>
        <w:rPr>
          <w:sz w:val="32"/>
          <w:szCs w:val="32"/>
        </w:rPr>
      </w:pPr>
      <w:r w:rsidRPr="00686ABB">
        <w:rPr>
          <w:rFonts w:hint="eastAsia"/>
          <w:sz w:val="32"/>
          <w:szCs w:val="32"/>
        </w:rPr>
        <w:lastRenderedPageBreak/>
        <w:t>Q3:</w:t>
      </w:r>
    </w:p>
    <w:p w14:paraId="23B6688F" w14:textId="1362FD80" w:rsidR="00686ABB" w:rsidRDefault="00686ABB" w:rsidP="00686AB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86ABB">
        <w:rPr>
          <w:sz w:val="32"/>
          <w:szCs w:val="32"/>
        </w:rPr>
        <w:t xml:space="preserve">Comparing the accuracy of 1-NN on original data vs normalized data, the min-max normalization achieved accuracy of approximately 0.850 and standardization achieved accuracy of approximately 0.867. </w:t>
      </w:r>
      <w:r>
        <w:rPr>
          <w:sz w:val="32"/>
          <w:szCs w:val="32"/>
        </w:rPr>
        <w:t>the normalization process does make the 1-NN performed better.</w:t>
      </w:r>
    </w:p>
    <w:p w14:paraId="12AA974B" w14:textId="34A30079" w:rsidR="00EC222A" w:rsidRDefault="00D623A8" w:rsidP="00686ABB">
      <w:pPr>
        <w:pStyle w:val="ListParagraph"/>
        <w:rPr>
          <w:sz w:val="32"/>
          <w:szCs w:val="32"/>
        </w:rPr>
      </w:pPr>
      <w:r w:rsidRPr="00D623A8">
        <w:rPr>
          <w:sz w:val="32"/>
          <w:szCs w:val="32"/>
        </w:rPr>
        <w:br/>
        <w:t>The features of the wine dataset are on different scales; for example, the '</w:t>
      </w:r>
      <w:proofErr w:type="spellStart"/>
      <w:r w:rsidRPr="00D623A8">
        <w:rPr>
          <w:sz w:val="32"/>
          <w:szCs w:val="32"/>
        </w:rPr>
        <w:t>volatileAcidity</w:t>
      </w:r>
      <w:proofErr w:type="spellEnd"/>
      <w:r w:rsidRPr="00D623A8">
        <w:rPr>
          <w:sz w:val="32"/>
          <w:szCs w:val="32"/>
        </w:rPr>
        <w:t>' feature values range from 0 to 1, while the '</w:t>
      </w:r>
      <w:proofErr w:type="spellStart"/>
      <w:r w:rsidRPr="00D623A8">
        <w:rPr>
          <w:sz w:val="32"/>
          <w:szCs w:val="32"/>
        </w:rPr>
        <w:t>totalSulfurDioxide</w:t>
      </w:r>
      <w:proofErr w:type="spellEnd"/>
      <w:r w:rsidRPr="00D623A8">
        <w:rPr>
          <w:sz w:val="32"/>
          <w:szCs w:val="32"/>
        </w:rPr>
        <w:t>' feature values extend into the hundreds. This could mean that</w:t>
      </w:r>
      <w:r>
        <w:rPr>
          <w:rFonts w:hint="eastAsia"/>
          <w:sz w:val="32"/>
          <w:szCs w:val="32"/>
        </w:rPr>
        <w:t xml:space="preserve"> when </w:t>
      </w:r>
      <w:r w:rsidRPr="00D623A8">
        <w:rPr>
          <w:sz w:val="32"/>
          <w:szCs w:val="32"/>
        </w:rPr>
        <w:t xml:space="preserve">implementing a KNN, which calculates the 'distance' between data points, a feature with larger values will weigh more than a feature with smaller values, regardless of their actual importance. Therefore, the normalization step is crucial </w:t>
      </w:r>
      <w:r w:rsidR="00EE512E">
        <w:rPr>
          <w:rFonts w:hint="eastAsia"/>
          <w:sz w:val="32"/>
          <w:szCs w:val="32"/>
        </w:rPr>
        <w:t xml:space="preserve">to </w:t>
      </w:r>
      <w:r w:rsidRPr="00D623A8">
        <w:rPr>
          <w:sz w:val="32"/>
          <w:szCs w:val="32"/>
        </w:rPr>
        <w:t>ensuring that the distance calculation considers all features equally.</w:t>
      </w:r>
    </w:p>
    <w:p w14:paraId="3ABAA67F" w14:textId="692FA1A1" w:rsidR="00EE512E" w:rsidRDefault="00EE512E" w:rsidP="00686ABB">
      <w:pPr>
        <w:pStyle w:val="ListParagraph"/>
        <w:rPr>
          <w:sz w:val="32"/>
          <w:szCs w:val="32"/>
        </w:rPr>
      </w:pPr>
    </w:p>
    <w:p w14:paraId="18FB6807" w14:textId="77777777" w:rsidR="00EE512E" w:rsidRDefault="00EE512E" w:rsidP="00686ABB">
      <w:pPr>
        <w:pStyle w:val="ListParagraph"/>
        <w:rPr>
          <w:sz w:val="32"/>
          <w:szCs w:val="32"/>
        </w:rPr>
      </w:pPr>
      <w:r>
        <w:rPr>
          <w:rFonts w:hint="eastAsia"/>
          <w:sz w:val="32"/>
          <w:szCs w:val="32"/>
        </w:rPr>
        <w:t>The following PCA also shows a clearer division of class after normalization.</w:t>
      </w:r>
    </w:p>
    <w:p w14:paraId="20C5B49C" w14:textId="77777777" w:rsidR="00EE512E" w:rsidRDefault="00EE512E" w:rsidP="00EE512E">
      <w:pPr>
        <w:pStyle w:val="ListParagraph"/>
        <w:keepNext/>
      </w:pPr>
      <w:r w:rsidRPr="00EE512E">
        <w:rPr>
          <w:noProof/>
        </w:rPr>
        <w:t xml:space="preserve"> </w:t>
      </w:r>
      <w:r w:rsidRPr="00EE512E">
        <w:rPr>
          <w:noProof/>
          <w:sz w:val="32"/>
          <w:szCs w:val="32"/>
        </w:rPr>
        <w:drawing>
          <wp:inline distT="0" distB="0" distL="0" distR="0" wp14:anchorId="3AD60ACA" wp14:editId="5ACB0682">
            <wp:extent cx="2894921" cy="1806575"/>
            <wp:effectExtent l="0" t="0" r="1270" b="3175"/>
            <wp:docPr id="1740336205" name="Picture 1" descr="A red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36205" name="Picture 1" descr="A red and green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3496" cy="182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0EA7" w14:textId="0A9E4878" w:rsidR="00330A3F" w:rsidRDefault="00EE512E" w:rsidP="00EE512E">
      <w:pPr>
        <w:pStyle w:val="Caption"/>
        <w:ind w:left="720" w:firstLine="720"/>
        <w:rPr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0578">
        <w:rPr>
          <w:noProof/>
        </w:rPr>
        <w:t>4</w:t>
      </w:r>
      <w:r>
        <w:fldChar w:fldCharType="end"/>
      </w:r>
      <w:r>
        <w:rPr>
          <w:rFonts w:hint="eastAsia"/>
        </w:rPr>
        <w:t>: PCA after standardization.</w:t>
      </w:r>
    </w:p>
    <w:p w14:paraId="0D163B18" w14:textId="4D7EE502" w:rsidR="00330A3F" w:rsidRDefault="00330A3F" w:rsidP="00EE512E">
      <w:pPr>
        <w:keepNext/>
        <w:ind w:left="720"/>
        <w:rPr>
          <w:noProof/>
        </w:rPr>
      </w:pPr>
      <w:r w:rsidRPr="00EE512E">
        <w:rPr>
          <w:sz w:val="32"/>
          <w:szCs w:val="32"/>
        </w:rPr>
        <w:lastRenderedPageBreak/>
        <w:t>This,</w:t>
      </w:r>
      <w:r w:rsidR="00D623A8" w:rsidRPr="00EE512E">
        <w:rPr>
          <w:rFonts w:hint="eastAsia"/>
          <w:sz w:val="32"/>
          <w:szCs w:val="32"/>
        </w:rPr>
        <w:t xml:space="preserve"> </w:t>
      </w:r>
      <w:r w:rsidRPr="00EE512E">
        <w:rPr>
          <w:rFonts w:hint="eastAsia"/>
          <w:sz w:val="32"/>
          <w:szCs w:val="32"/>
        </w:rPr>
        <w:t xml:space="preserve">however, would not change the overall distribution of the relation between the features, as the </w:t>
      </w:r>
      <w:r w:rsidRPr="00EE512E">
        <w:rPr>
          <w:sz w:val="32"/>
          <w:szCs w:val="32"/>
        </w:rPr>
        <w:t>relation</w:t>
      </w:r>
      <w:r w:rsidRPr="00EE512E">
        <w:rPr>
          <w:rFonts w:hint="eastAsia"/>
          <w:sz w:val="32"/>
          <w:szCs w:val="32"/>
        </w:rPr>
        <w:t xml:space="preserve"> of features would remain the same after normalization, only the scale will change. </w:t>
      </w:r>
      <w:r w:rsidRPr="00EE512E">
        <w:rPr>
          <w:sz w:val="32"/>
          <w:szCs w:val="32"/>
        </w:rPr>
        <w:t>C</w:t>
      </w:r>
      <w:r w:rsidRPr="00EE512E">
        <w:rPr>
          <w:rFonts w:hint="eastAsia"/>
          <w:sz w:val="32"/>
          <w:szCs w:val="32"/>
        </w:rPr>
        <w:t>omparing figure 1, and following figures.</w:t>
      </w:r>
      <w:r w:rsidRPr="00330A3F">
        <w:rPr>
          <w:noProof/>
        </w:rPr>
        <w:t xml:space="preserve"> </w:t>
      </w:r>
      <w:r w:rsidRPr="00330A3F">
        <w:rPr>
          <w:noProof/>
        </w:rPr>
        <w:drawing>
          <wp:inline distT="0" distB="0" distL="0" distR="0" wp14:anchorId="1B3C9D4D" wp14:editId="7238FFEB">
            <wp:extent cx="4890901" cy="2545080"/>
            <wp:effectExtent l="0" t="0" r="5080" b="7620"/>
            <wp:docPr id="93261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13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599" cy="25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87C3" w14:textId="55236A46" w:rsidR="00330A3F" w:rsidRDefault="00330A3F" w:rsidP="00EE512E">
      <w:pPr>
        <w:pStyle w:val="Caption"/>
        <w:ind w:left="1440" w:firstLine="720"/>
      </w:pPr>
      <w:r>
        <w:t xml:space="preserve">Figure </w:t>
      </w:r>
      <w:r w:rsidR="00EE512E">
        <w:rPr>
          <w:rFonts w:hint="eastAsia"/>
        </w:rPr>
        <w:t>5</w:t>
      </w:r>
      <w:r>
        <w:rPr>
          <w:rFonts w:hint="eastAsia"/>
        </w:rPr>
        <w:t xml:space="preserve">: Part of the </w:t>
      </w:r>
      <w:proofErr w:type="spellStart"/>
      <w:r>
        <w:rPr>
          <w:rFonts w:hint="eastAsia"/>
        </w:rPr>
        <w:t>pairplot</w:t>
      </w:r>
      <w:proofErr w:type="spellEnd"/>
      <w:r>
        <w:rPr>
          <w:rFonts w:hint="eastAsia"/>
        </w:rPr>
        <w:t xml:space="preserve"> of training dataset after min-max </w:t>
      </w:r>
      <w:r>
        <w:t>normalization.</w:t>
      </w:r>
    </w:p>
    <w:p w14:paraId="452BFAB4" w14:textId="77777777" w:rsidR="00330A3F" w:rsidRDefault="00330A3F" w:rsidP="00330A3F">
      <w:pPr>
        <w:pStyle w:val="Caption"/>
        <w:ind w:left="720" w:firstLine="720"/>
      </w:pPr>
    </w:p>
    <w:p w14:paraId="6D3C6C31" w14:textId="77777777" w:rsidR="00330A3F" w:rsidRDefault="00330A3F" w:rsidP="00330A3F">
      <w:pPr>
        <w:pStyle w:val="Caption"/>
        <w:keepNext/>
        <w:ind w:firstLine="720"/>
      </w:pPr>
      <w:r w:rsidRPr="00330A3F">
        <w:rPr>
          <w:noProof/>
        </w:rPr>
        <w:drawing>
          <wp:inline distT="0" distB="0" distL="0" distR="0" wp14:anchorId="133B28D2" wp14:editId="36D431AF">
            <wp:extent cx="5053070" cy="2621280"/>
            <wp:effectExtent l="0" t="0" r="0" b="7620"/>
            <wp:docPr id="6792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82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5006" cy="26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18E4" w14:textId="7DAE7C2F" w:rsidR="00330A3F" w:rsidRDefault="00330A3F" w:rsidP="00330A3F">
      <w:pPr>
        <w:pStyle w:val="Caption"/>
        <w:ind w:left="1440" w:firstLine="720"/>
      </w:pPr>
      <w:r>
        <w:t xml:space="preserve">Figure </w:t>
      </w:r>
      <w:r w:rsidR="00EE512E">
        <w:rPr>
          <w:rFonts w:hint="eastAsia"/>
        </w:rPr>
        <w:t>6</w:t>
      </w:r>
      <w:r>
        <w:rPr>
          <w:rFonts w:hint="eastAsia"/>
        </w:rPr>
        <w:t xml:space="preserve">: </w:t>
      </w:r>
      <w:r w:rsidRPr="00163942">
        <w:t xml:space="preserve">Part of the </w:t>
      </w:r>
      <w:proofErr w:type="spellStart"/>
      <w:r w:rsidRPr="00163942">
        <w:t>pairplot</w:t>
      </w:r>
      <w:proofErr w:type="spellEnd"/>
      <w:r w:rsidRPr="00163942">
        <w:t xml:space="preserve"> of training dataset after </w:t>
      </w:r>
      <w:r>
        <w:rPr>
          <w:rFonts w:hint="eastAsia"/>
        </w:rPr>
        <w:t>standardization.</w:t>
      </w:r>
    </w:p>
    <w:p w14:paraId="22D56BC2" w14:textId="0E7992A6" w:rsidR="00330A3F" w:rsidRDefault="00330A3F" w:rsidP="00330A3F">
      <w:pPr>
        <w:rPr>
          <w:sz w:val="32"/>
          <w:szCs w:val="32"/>
        </w:rPr>
      </w:pPr>
    </w:p>
    <w:p w14:paraId="578F329D" w14:textId="77777777" w:rsidR="00330A3F" w:rsidRDefault="00330A3F" w:rsidP="00330A3F">
      <w:pPr>
        <w:rPr>
          <w:sz w:val="32"/>
          <w:szCs w:val="32"/>
        </w:rPr>
      </w:pPr>
      <w:r w:rsidRPr="00330A3F">
        <w:rPr>
          <w:rFonts w:hint="eastAsia"/>
          <w:sz w:val="32"/>
          <w:szCs w:val="32"/>
        </w:rPr>
        <w:lastRenderedPageBreak/>
        <w:t>Q4.4:</w:t>
      </w:r>
    </w:p>
    <w:p w14:paraId="4DF28F6B" w14:textId="21F49ACB" w:rsidR="00330A3F" w:rsidRDefault="00330A3F" w:rsidP="00330A3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330A3F">
        <w:rPr>
          <w:rFonts w:hint="eastAsia"/>
          <w:sz w:val="32"/>
          <w:szCs w:val="32"/>
        </w:rPr>
        <w:t xml:space="preserve">The </w:t>
      </w:r>
      <w:r w:rsidRPr="00330A3F">
        <w:rPr>
          <w:sz w:val="32"/>
          <w:szCs w:val="32"/>
        </w:rPr>
        <w:t>trainin</w:t>
      </w:r>
      <w:r w:rsidRPr="00330A3F">
        <w:rPr>
          <w:rFonts w:hint="eastAsia"/>
          <w:sz w:val="32"/>
          <w:szCs w:val="32"/>
        </w:rPr>
        <w:t xml:space="preserve">g dataset contains </w:t>
      </w:r>
      <w:r w:rsidR="008D5585">
        <w:rPr>
          <w:rFonts w:hint="eastAsia"/>
          <w:sz w:val="32"/>
          <w:szCs w:val="32"/>
        </w:rPr>
        <w:t xml:space="preserve">820 class </w:t>
      </w:r>
      <w:r w:rsidR="008D5585">
        <w:rPr>
          <w:sz w:val="32"/>
          <w:szCs w:val="32"/>
        </w:rPr>
        <w:t>‘</w:t>
      </w:r>
      <w:r w:rsidR="008D5585">
        <w:rPr>
          <w:rFonts w:hint="eastAsia"/>
          <w:sz w:val="32"/>
          <w:szCs w:val="32"/>
        </w:rPr>
        <w:t>0</w:t>
      </w:r>
      <w:r w:rsidR="008D5585">
        <w:rPr>
          <w:sz w:val="32"/>
          <w:szCs w:val="32"/>
        </w:rPr>
        <w:t>’</w:t>
      </w:r>
      <w:r w:rsidR="008D5585">
        <w:rPr>
          <w:rFonts w:hint="eastAsia"/>
          <w:sz w:val="32"/>
          <w:szCs w:val="32"/>
        </w:rPr>
        <w:t xml:space="preserve"> which </w:t>
      </w:r>
      <w:r w:rsidR="0074298D">
        <w:rPr>
          <w:sz w:val="32"/>
          <w:szCs w:val="32"/>
        </w:rPr>
        <w:t>indicates</w:t>
      </w:r>
      <w:r w:rsidR="008D5585">
        <w:rPr>
          <w:rFonts w:hint="eastAsia"/>
          <w:sz w:val="32"/>
          <w:szCs w:val="32"/>
        </w:rPr>
        <w:t xml:space="preserve"> low quality and 530 </w:t>
      </w:r>
      <w:r w:rsidR="008D5585">
        <w:rPr>
          <w:sz w:val="32"/>
          <w:szCs w:val="32"/>
        </w:rPr>
        <w:t>‘</w:t>
      </w:r>
      <w:r w:rsidR="008D5585">
        <w:rPr>
          <w:rFonts w:hint="eastAsia"/>
          <w:sz w:val="32"/>
          <w:szCs w:val="32"/>
        </w:rPr>
        <w:t>1</w:t>
      </w:r>
      <w:r w:rsidR="008D5585">
        <w:rPr>
          <w:sz w:val="32"/>
          <w:szCs w:val="32"/>
        </w:rPr>
        <w:t>’</w:t>
      </w:r>
      <w:r w:rsidR="008D5585">
        <w:rPr>
          <w:rFonts w:hint="eastAsia"/>
          <w:sz w:val="32"/>
          <w:szCs w:val="32"/>
        </w:rPr>
        <w:t xml:space="preserve"> which </w:t>
      </w:r>
      <w:r w:rsidR="00852764">
        <w:rPr>
          <w:sz w:val="32"/>
          <w:szCs w:val="32"/>
        </w:rPr>
        <w:t>indicates</w:t>
      </w:r>
      <w:r w:rsidR="008D5585">
        <w:rPr>
          <w:rFonts w:hint="eastAsia"/>
          <w:sz w:val="32"/>
          <w:szCs w:val="32"/>
        </w:rPr>
        <w:t xml:space="preserve"> high quality. The choice of K in the KNN classification in this case, would not be very helpful if K is quite large, especially if K &gt; 1060, as there are more class </w:t>
      </w:r>
      <w:r w:rsidR="008D5585">
        <w:rPr>
          <w:sz w:val="32"/>
          <w:szCs w:val="32"/>
        </w:rPr>
        <w:t>‘</w:t>
      </w:r>
      <w:r w:rsidR="008D5585">
        <w:rPr>
          <w:rFonts w:hint="eastAsia"/>
          <w:sz w:val="32"/>
          <w:szCs w:val="32"/>
        </w:rPr>
        <w:t>0</w:t>
      </w:r>
      <w:r w:rsidR="008D5585">
        <w:rPr>
          <w:sz w:val="32"/>
          <w:szCs w:val="32"/>
        </w:rPr>
        <w:t>’</w:t>
      </w:r>
      <w:r w:rsidR="008D5585">
        <w:rPr>
          <w:rFonts w:hint="eastAsia"/>
          <w:sz w:val="32"/>
          <w:szCs w:val="32"/>
        </w:rPr>
        <w:t xml:space="preserve">, all unseen data will be predicted to class </w:t>
      </w:r>
      <w:r w:rsidR="008D5585">
        <w:rPr>
          <w:sz w:val="32"/>
          <w:szCs w:val="32"/>
        </w:rPr>
        <w:t>‘</w:t>
      </w:r>
      <w:r w:rsidR="008D5585">
        <w:rPr>
          <w:rFonts w:hint="eastAsia"/>
          <w:sz w:val="32"/>
          <w:szCs w:val="32"/>
        </w:rPr>
        <w:t>0</w:t>
      </w:r>
      <w:r w:rsidR="008D5585">
        <w:rPr>
          <w:sz w:val="32"/>
          <w:szCs w:val="32"/>
        </w:rPr>
        <w:t>’</w:t>
      </w:r>
      <w:r w:rsidR="008D5585">
        <w:rPr>
          <w:rFonts w:hint="eastAsia"/>
          <w:sz w:val="32"/>
          <w:szCs w:val="32"/>
        </w:rPr>
        <w:t>.</w:t>
      </w:r>
    </w:p>
    <w:p w14:paraId="675F7568" w14:textId="286E61AB" w:rsidR="008D5585" w:rsidRDefault="008D5585" w:rsidP="004651E5">
      <w:pPr>
        <w:pStyle w:val="ListParagraph"/>
        <w:keepNext/>
        <w:jc w:val="center"/>
      </w:pPr>
      <w:r w:rsidRPr="008D5585">
        <w:rPr>
          <w:noProof/>
          <w:sz w:val="32"/>
          <w:szCs w:val="32"/>
        </w:rPr>
        <w:drawing>
          <wp:inline distT="0" distB="0" distL="0" distR="0" wp14:anchorId="70BCC990" wp14:editId="51B87A03">
            <wp:extent cx="2979420" cy="2378708"/>
            <wp:effectExtent l="0" t="0" r="0" b="3175"/>
            <wp:docPr id="1701979155" name="Picture 1" descr="A graph of a number of c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79155" name="Picture 1" descr="A graph of a number of class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2909" cy="23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A62E" w14:textId="20183447" w:rsidR="008D5585" w:rsidRDefault="008D5585" w:rsidP="004651E5">
      <w:pPr>
        <w:pStyle w:val="Caption"/>
        <w:jc w:val="center"/>
        <w:rPr>
          <w:sz w:val="32"/>
          <w:szCs w:val="32"/>
        </w:rPr>
      </w:pPr>
      <w:r>
        <w:t xml:space="preserve">Figure </w:t>
      </w:r>
      <w:r>
        <w:rPr>
          <w:rFonts w:hint="eastAsia"/>
        </w:rPr>
        <w:t xml:space="preserve">7: </w:t>
      </w:r>
      <w:r w:rsidR="004651E5">
        <w:rPr>
          <w:rFonts w:hint="eastAsia"/>
        </w:rPr>
        <w:t>Frequency of each class in training data.</w:t>
      </w:r>
    </w:p>
    <w:p w14:paraId="77F0D8A3" w14:textId="77777777" w:rsidR="004651E5" w:rsidRDefault="004651E5" w:rsidP="004651E5">
      <w:pPr>
        <w:pStyle w:val="ListParagraph"/>
        <w:keepNext/>
        <w:jc w:val="center"/>
      </w:pPr>
      <w:r w:rsidRPr="004651E5">
        <w:rPr>
          <w:noProof/>
          <w:sz w:val="32"/>
          <w:szCs w:val="32"/>
        </w:rPr>
        <w:drawing>
          <wp:inline distT="0" distB="0" distL="0" distR="0" wp14:anchorId="33D57F5C" wp14:editId="265510B3">
            <wp:extent cx="3290392" cy="2598420"/>
            <wp:effectExtent l="0" t="0" r="5715" b="0"/>
            <wp:docPr id="2141063588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63588" name="Picture 1" descr="A graph with blu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2641" cy="260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BAE" w14:textId="11FE3EAB" w:rsidR="008D5585" w:rsidRPr="00330A3F" w:rsidRDefault="004651E5" w:rsidP="004651E5">
      <w:pPr>
        <w:pStyle w:val="Caption"/>
        <w:jc w:val="center"/>
        <w:rPr>
          <w:sz w:val="32"/>
          <w:szCs w:val="32"/>
        </w:rPr>
      </w:pPr>
      <w:r>
        <w:t xml:space="preserve">Figure </w:t>
      </w:r>
      <w:r>
        <w:rPr>
          <w:rFonts w:hint="eastAsia"/>
        </w:rPr>
        <w:t xml:space="preserve">8: Accuracy of KNN model vs choice of K, </w:t>
      </w:r>
      <w:proofErr w:type="gramStart"/>
      <w:r>
        <w:rPr>
          <w:rFonts w:hint="eastAsia"/>
        </w:rPr>
        <w:t>unnormalized</w:t>
      </w:r>
      <w:proofErr w:type="gramEnd"/>
      <w:r>
        <w:rPr>
          <w:rFonts w:hint="eastAsia"/>
        </w:rPr>
        <w:t>.</w:t>
      </w:r>
    </w:p>
    <w:p w14:paraId="5651E4FF" w14:textId="6125A00E" w:rsidR="00330A3F" w:rsidRDefault="00330A3F" w:rsidP="00330A3F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1209AEBF" w14:textId="37551DD5" w:rsidR="00330A3F" w:rsidRDefault="004651E5" w:rsidP="00330A3F">
      <w:pPr>
        <w:rPr>
          <w:sz w:val="32"/>
          <w:szCs w:val="32"/>
        </w:rPr>
      </w:pPr>
      <w:r>
        <w:rPr>
          <w:sz w:val="32"/>
          <w:szCs w:val="32"/>
        </w:rPr>
        <w:lastRenderedPageBreak/>
        <w:t>T</w:t>
      </w:r>
      <w:r>
        <w:rPr>
          <w:rFonts w:hint="eastAsia"/>
          <w:sz w:val="32"/>
          <w:szCs w:val="32"/>
        </w:rPr>
        <w:t xml:space="preserve">he </w:t>
      </w:r>
      <w:r w:rsidR="00B96C5B">
        <w:rPr>
          <w:rFonts w:hint="eastAsia"/>
          <w:sz w:val="32"/>
          <w:szCs w:val="32"/>
        </w:rPr>
        <w:t xml:space="preserve">trend of </w:t>
      </w:r>
      <w:r w:rsidR="00B96C5B">
        <w:rPr>
          <w:sz w:val="32"/>
          <w:szCs w:val="32"/>
        </w:rPr>
        <w:t>accuracy</w:t>
      </w:r>
      <w:r w:rsidR="00B96C5B">
        <w:rPr>
          <w:rFonts w:hint="eastAsia"/>
          <w:sz w:val="32"/>
          <w:szCs w:val="32"/>
        </w:rPr>
        <w:t xml:space="preserve"> going down as increase of K indicates that the data are very close and no clear boundary or cluster </w:t>
      </w:r>
      <w:r w:rsidR="00B96C5B">
        <w:rPr>
          <w:sz w:val="32"/>
          <w:szCs w:val="32"/>
        </w:rPr>
        <w:t>pattern</w:t>
      </w:r>
      <w:r w:rsidR="00B96C5B">
        <w:rPr>
          <w:rFonts w:hint="eastAsia"/>
          <w:sz w:val="32"/>
          <w:szCs w:val="32"/>
        </w:rPr>
        <w:t xml:space="preserve"> in the dataset, the spike in accuracy when K approaches the number of data points of the majority class(class </w:t>
      </w:r>
      <w:r w:rsidR="00B96C5B">
        <w:rPr>
          <w:sz w:val="32"/>
          <w:szCs w:val="32"/>
        </w:rPr>
        <w:t>‘</w:t>
      </w:r>
      <w:r w:rsidR="00B96C5B">
        <w:rPr>
          <w:rFonts w:hint="eastAsia"/>
          <w:sz w:val="32"/>
          <w:szCs w:val="32"/>
        </w:rPr>
        <w:t>0</w:t>
      </w:r>
      <w:r w:rsidR="00B96C5B">
        <w:rPr>
          <w:sz w:val="32"/>
          <w:szCs w:val="32"/>
        </w:rPr>
        <w:t>’</w:t>
      </w:r>
      <w:r w:rsidR="00B96C5B">
        <w:rPr>
          <w:rFonts w:hint="eastAsia"/>
          <w:sz w:val="32"/>
          <w:szCs w:val="32"/>
        </w:rPr>
        <w:t xml:space="preserve">), is possibly due to testing dataset also contains majority of class </w:t>
      </w:r>
      <w:r w:rsidR="00B96C5B">
        <w:rPr>
          <w:sz w:val="32"/>
          <w:szCs w:val="32"/>
        </w:rPr>
        <w:t>‘</w:t>
      </w:r>
      <w:r w:rsidR="00B96C5B">
        <w:rPr>
          <w:rFonts w:hint="eastAsia"/>
          <w:sz w:val="32"/>
          <w:szCs w:val="32"/>
        </w:rPr>
        <w:t>0</w:t>
      </w:r>
      <w:r w:rsidR="00B96C5B">
        <w:rPr>
          <w:sz w:val="32"/>
          <w:szCs w:val="32"/>
        </w:rPr>
        <w:t>’</w:t>
      </w:r>
      <w:r w:rsidR="00B96C5B">
        <w:rPr>
          <w:rFonts w:hint="eastAsia"/>
          <w:sz w:val="32"/>
          <w:szCs w:val="32"/>
        </w:rPr>
        <w:t>, as the model would correctly predict the majority class but not accurately predict the minority class.</w:t>
      </w:r>
    </w:p>
    <w:p w14:paraId="22197D7A" w14:textId="77777777" w:rsidR="0074298D" w:rsidRDefault="0074298D" w:rsidP="00330A3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Pr="0074298D">
        <w:rPr>
          <w:noProof/>
          <w:sz w:val="32"/>
          <w:szCs w:val="32"/>
        </w:rPr>
        <w:drawing>
          <wp:inline distT="0" distB="0" distL="0" distR="0" wp14:anchorId="2187BDAF" wp14:editId="570AB06A">
            <wp:extent cx="5486400" cy="3079750"/>
            <wp:effectExtent l="0" t="0" r="0" b="6350"/>
            <wp:docPr id="1064792785" name="Picture 1" descr="A graph of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2785" name="Picture 1" descr="A graph of blue and orange b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B3E5" w14:textId="77777777" w:rsidR="0074298D" w:rsidRPr="00B96C5B" w:rsidRDefault="0074298D" w:rsidP="0074298D">
      <w:pPr>
        <w:pStyle w:val="Caption"/>
        <w:jc w:val="center"/>
        <w:rPr>
          <w:sz w:val="32"/>
          <w:szCs w:val="32"/>
        </w:rPr>
      </w:pPr>
      <w:r>
        <w:t xml:space="preserve">Figure </w:t>
      </w:r>
      <w:r>
        <w:rPr>
          <w:rFonts w:hint="eastAsia"/>
        </w:rPr>
        <w:t>9: Distribution of class in different choice of K.</w:t>
      </w:r>
    </w:p>
    <w:p w14:paraId="501EBE54" w14:textId="76971BB3" w:rsidR="0074298D" w:rsidRPr="005B063D" w:rsidRDefault="005B063D" w:rsidP="0074298D">
      <w:pPr>
        <w:pStyle w:val="Caption"/>
        <w:rPr>
          <w:i w:val="0"/>
          <w:iCs w:val="0"/>
          <w:color w:val="auto"/>
          <w:sz w:val="32"/>
          <w:szCs w:val="32"/>
        </w:rPr>
      </w:pPr>
      <w:r>
        <w:rPr>
          <w:i w:val="0"/>
          <w:iCs w:val="0"/>
          <w:color w:val="auto"/>
          <w:sz w:val="32"/>
          <w:szCs w:val="32"/>
        </w:rPr>
        <w:t>T</w:t>
      </w:r>
      <w:r>
        <w:rPr>
          <w:rFonts w:hint="eastAsia"/>
          <w:i w:val="0"/>
          <w:iCs w:val="0"/>
          <w:color w:val="auto"/>
          <w:sz w:val="32"/>
          <w:szCs w:val="32"/>
        </w:rPr>
        <w:t>his can be further supported by the distribution chart,</w:t>
      </w:r>
      <w:r w:rsidR="00852764">
        <w:rPr>
          <w:rFonts w:hint="eastAsia"/>
          <w:i w:val="0"/>
          <w:iCs w:val="0"/>
          <w:color w:val="auto"/>
          <w:sz w:val="32"/>
          <w:szCs w:val="32"/>
        </w:rPr>
        <w:t xml:space="preserve"> when K at small value, the class distribution of the predicted label </w:t>
      </w:r>
      <w:r w:rsidR="00852764">
        <w:rPr>
          <w:i w:val="0"/>
          <w:iCs w:val="0"/>
          <w:color w:val="auto"/>
          <w:sz w:val="32"/>
          <w:szCs w:val="32"/>
        </w:rPr>
        <w:t>matches</w:t>
      </w:r>
      <w:r w:rsidR="00852764">
        <w:rPr>
          <w:rFonts w:hint="eastAsia"/>
          <w:i w:val="0"/>
          <w:iCs w:val="0"/>
          <w:color w:val="auto"/>
          <w:sz w:val="32"/>
          <w:szCs w:val="32"/>
        </w:rPr>
        <w:t xml:space="preserve"> the class </w:t>
      </w:r>
      <w:r w:rsidR="00852764">
        <w:rPr>
          <w:i w:val="0"/>
          <w:iCs w:val="0"/>
          <w:color w:val="auto"/>
          <w:sz w:val="32"/>
          <w:szCs w:val="32"/>
        </w:rPr>
        <w:t>distribution</w:t>
      </w:r>
      <w:r w:rsidR="00852764">
        <w:rPr>
          <w:rFonts w:hint="eastAsia"/>
          <w:i w:val="0"/>
          <w:iCs w:val="0"/>
          <w:color w:val="auto"/>
          <w:sz w:val="32"/>
          <w:szCs w:val="32"/>
        </w:rPr>
        <w:t xml:space="preserve"> in training data. However,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 as K </w:t>
      </w:r>
      <w:r w:rsidR="00852764">
        <w:rPr>
          <w:i w:val="0"/>
          <w:iCs w:val="0"/>
          <w:color w:val="auto"/>
          <w:sz w:val="32"/>
          <w:szCs w:val="32"/>
        </w:rPr>
        <w:t>approaches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 and </w:t>
      </w:r>
      <w:r w:rsidR="00852764">
        <w:rPr>
          <w:i w:val="0"/>
          <w:iCs w:val="0"/>
          <w:color w:val="auto"/>
          <w:sz w:val="32"/>
          <w:szCs w:val="32"/>
        </w:rPr>
        <w:t>exceeds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 the number of </w:t>
      </w:r>
      <w:proofErr w:type="gramStart"/>
      <w:r>
        <w:rPr>
          <w:rFonts w:hint="eastAsia"/>
          <w:i w:val="0"/>
          <w:iCs w:val="0"/>
          <w:color w:val="auto"/>
          <w:sz w:val="32"/>
          <w:szCs w:val="32"/>
        </w:rPr>
        <w:t>class</w:t>
      </w:r>
      <w:proofErr w:type="gramEnd"/>
      <w:r>
        <w:rPr>
          <w:rFonts w:hint="eastAsia"/>
          <w:i w:val="0"/>
          <w:iCs w:val="0"/>
          <w:color w:val="auto"/>
          <w:sz w:val="32"/>
          <w:szCs w:val="32"/>
        </w:rPr>
        <w:t xml:space="preserve"> </w:t>
      </w:r>
      <w:r>
        <w:rPr>
          <w:i w:val="0"/>
          <w:iCs w:val="0"/>
          <w:color w:val="auto"/>
          <w:sz w:val="32"/>
          <w:szCs w:val="32"/>
        </w:rPr>
        <w:t>‘</w:t>
      </w:r>
      <w:r>
        <w:rPr>
          <w:rFonts w:hint="eastAsia"/>
          <w:i w:val="0"/>
          <w:iCs w:val="0"/>
          <w:color w:val="auto"/>
          <w:sz w:val="32"/>
          <w:szCs w:val="32"/>
        </w:rPr>
        <w:t>0</w:t>
      </w:r>
      <w:r>
        <w:rPr>
          <w:i w:val="0"/>
          <w:iCs w:val="0"/>
          <w:color w:val="auto"/>
          <w:sz w:val="32"/>
          <w:szCs w:val="32"/>
        </w:rPr>
        <w:t>’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 in </w:t>
      </w:r>
      <w:proofErr w:type="gramStart"/>
      <w:r>
        <w:rPr>
          <w:rFonts w:hint="eastAsia"/>
          <w:i w:val="0"/>
          <w:iCs w:val="0"/>
          <w:color w:val="auto"/>
          <w:sz w:val="32"/>
          <w:szCs w:val="32"/>
        </w:rPr>
        <w:t>training</w:t>
      </w:r>
      <w:proofErr w:type="gramEnd"/>
      <w:r>
        <w:rPr>
          <w:rFonts w:hint="eastAsia"/>
          <w:i w:val="0"/>
          <w:iCs w:val="0"/>
          <w:color w:val="auto"/>
          <w:sz w:val="32"/>
          <w:szCs w:val="32"/>
        </w:rPr>
        <w:t xml:space="preserve"> set, the model gives more prediction </w:t>
      </w:r>
      <w:r w:rsidR="00172E54">
        <w:rPr>
          <w:rFonts w:hint="eastAsia"/>
          <w:i w:val="0"/>
          <w:iCs w:val="0"/>
          <w:color w:val="auto"/>
          <w:sz w:val="32"/>
          <w:szCs w:val="32"/>
        </w:rPr>
        <w:t xml:space="preserve">label 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of class </w:t>
      </w:r>
      <w:r>
        <w:rPr>
          <w:i w:val="0"/>
          <w:iCs w:val="0"/>
          <w:color w:val="auto"/>
          <w:sz w:val="32"/>
          <w:szCs w:val="32"/>
        </w:rPr>
        <w:t>‘</w:t>
      </w:r>
      <w:r>
        <w:rPr>
          <w:rFonts w:hint="eastAsia"/>
          <w:i w:val="0"/>
          <w:iCs w:val="0"/>
          <w:color w:val="auto"/>
          <w:sz w:val="32"/>
          <w:szCs w:val="32"/>
        </w:rPr>
        <w:t>0</w:t>
      </w:r>
      <w:r>
        <w:rPr>
          <w:i w:val="0"/>
          <w:iCs w:val="0"/>
          <w:color w:val="auto"/>
          <w:sz w:val="32"/>
          <w:szCs w:val="32"/>
        </w:rPr>
        <w:t>’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, due to the number of class </w:t>
      </w:r>
      <w:r>
        <w:rPr>
          <w:i w:val="0"/>
          <w:iCs w:val="0"/>
          <w:color w:val="auto"/>
          <w:sz w:val="32"/>
          <w:szCs w:val="32"/>
        </w:rPr>
        <w:t>‘</w:t>
      </w:r>
      <w:r>
        <w:rPr>
          <w:rFonts w:hint="eastAsia"/>
          <w:i w:val="0"/>
          <w:iCs w:val="0"/>
          <w:color w:val="auto"/>
          <w:sz w:val="32"/>
          <w:szCs w:val="32"/>
        </w:rPr>
        <w:t>0</w:t>
      </w:r>
      <w:r>
        <w:rPr>
          <w:i w:val="0"/>
          <w:iCs w:val="0"/>
          <w:color w:val="auto"/>
          <w:sz w:val="32"/>
          <w:szCs w:val="32"/>
        </w:rPr>
        <w:t>’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 dominates class </w:t>
      </w:r>
      <w:r>
        <w:rPr>
          <w:i w:val="0"/>
          <w:iCs w:val="0"/>
          <w:color w:val="auto"/>
          <w:sz w:val="32"/>
          <w:szCs w:val="32"/>
        </w:rPr>
        <w:t>‘</w:t>
      </w:r>
      <w:r>
        <w:rPr>
          <w:rFonts w:hint="eastAsia"/>
          <w:i w:val="0"/>
          <w:iCs w:val="0"/>
          <w:color w:val="auto"/>
          <w:sz w:val="32"/>
          <w:szCs w:val="32"/>
        </w:rPr>
        <w:t>1</w:t>
      </w:r>
      <w:r>
        <w:rPr>
          <w:i w:val="0"/>
          <w:iCs w:val="0"/>
          <w:color w:val="auto"/>
          <w:sz w:val="32"/>
          <w:szCs w:val="32"/>
        </w:rPr>
        <w:t>’</w:t>
      </w:r>
      <w:r w:rsidR="00172E54">
        <w:rPr>
          <w:rFonts w:hint="eastAsia"/>
          <w:i w:val="0"/>
          <w:iCs w:val="0"/>
          <w:color w:val="auto"/>
          <w:sz w:val="32"/>
          <w:szCs w:val="32"/>
        </w:rPr>
        <w:t xml:space="preserve"> in the training set, giving out these false prediction</w:t>
      </w:r>
      <w:r>
        <w:rPr>
          <w:rFonts w:hint="eastAsia"/>
          <w:i w:val="0"/>
          <w:iCs w:val="0"/>
          <w:color w:val="auto"/>
          <w:sz w:val="32"/>
          <w:szCs w:val="32"/>
        </w:rPr>
        <w:t>.</w:t>
      </w:r>
    </w:p>
    <w:sectPr w:rsidR="0074298D" w:rsidRPr="005B063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4779F" w14:textId="77777777" w:rsidR="00644DEE" w:rsidRDefault="00644DEE" w:rsidP="008D5585">
      <w:pPr>
        <w:spacing w:after="0" w:line="240" w:lineRule="auto"/>
      </w:pPr>
      <w:r>
        <w:separator/>
      </w:r>
    </w:p>
  </w:endnote>
  <w:endnote w:type="continuationSeparator" w:id="0">
    <w:p w14:paraId="4B2A0324" w14:textId="77777777" w:rsidR="00644DEE" w:rsidRDefault="00644DEE" w:rsidP="008D5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53A5A" w14:textId="77777777" w:rsidR="00644DEE" w:rsidRDefault="00644DEE" w:rsidP="008D5585">
      <w:pPr>
        <w:spacing w:after="0" w:line="240" w:lineRule="auto"/>
      </w:pPr>
      <w:r>
        <w:separator/>
      </w:r>
    </w:p>
  </w:footnote>
  <w:footnote w:type="continuationSeparator" w:id="0">
    <w:p w14:paraId="15FA7147" w14:textId="77777777" w:rsidR="00644DEE" w:rsidRDefault="00644DEE" w:rsidP="008D5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61AB5"/>
    <w:multiLevelType w:val="hybridMultilevel"/>
    <w:tmpl w:val="843A3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D3C04"/>
    <w:multiLevelType w:val="hybridMultilevel"/>
    <w:tmpl w:val="CD12B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C5735C"/>
    <w:multiLevelType w:val="hybridMultilevel"/>
    <w:tmpl w:val="C658B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194866">
    <w:abstractNumId w:val="0"/>
  </w:num>
  <w:num w:numId="2" w16cid:durableId="1777289236">
    <w:abstractNumId w:val="2"/>
  </w:num>
  <w:num w:numId="3" w16cid:durableId="713578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873"/>
    <w:rsid w:val="00135E76"/>
    <w:rsid w:val="00172E54"/>
    <w:rsid w:val="001E5C7B"/>
    <w:rsid w:val="00206224"/>
    <w:rsid w:val="00263091"/>
    <w:rsid w:val="002C393A"/>
    <w:rsid w:val="002F3290"/>
    <w:rsid w:val="003043FB"/>
    <w:rsid w:val="00330A3F"/>
    <w:rsid w:val="004651E5"/>
    <w:rsid w:val="005A00CC"/>
    <w:rsid w:val="005B063D"/>
    <w:rsid w:val="00600578"/>
    <w:rsid w:val="00644DEE"/>
    <w:rsid w:val="00686ABB"/>
    <w:rsid w:val="006A18D9"/>
    <w:rsid w:val="0074298D"/>
    <w:rsid w:val="00852764"/>
    <w:rsid w:val="008D5585"/>
    <w:rsid w:val="008E378F"/>
    <w:rsid w:val="00B96C5B"/>
    <w:rsid w:val="00C1154C"/>
    <w:rsid w:val="00C16556"/>
    <w:rsid w:val="00D623A8"/>
    <w:rsid w:val="00E73EBD"/>
    <w:rsid w:val="00EC222A"/>
    <w:rsid w:val="00EE512E"/>
    <w:rsid w:val="00F35A4B"/>
    <w:rsid w:val="00F67873"/>
    <w:rsid w:val="00F97495"/>
    <w:rsid w:val="00FD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599EF"/>
  <w15:chartTrackingRefBased/>
  <w15:docId w15:val="{5CFD882B-7279-4610-86B1-5E26CB86C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8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8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8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8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8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8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8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8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8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8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8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8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8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8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8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8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8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8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8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8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8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78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78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8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8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8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8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8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873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73EB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D55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585"/>
  </w:style>
  <w:style w:type="paragraph" w:styleId="Footer">
    <w:name w:val="footer"/>
    <w:basedOn w:val="Normal"/>
    <w:link w:val="FooterChar"/>
    <w:uiPriority w:val="99"/>
    <w:unhideWhenUsed/>
    <w:rsid w:val="008D55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5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2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6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Yuecheng Wang</dc:creator>
  <cp:keywords/>
  <dc:description/>
  <cp:lastModifiedBy>Yuecheng Wang</cp:lastModifiedBy>
  <cp:revision>8</cp:revision>
  <cp:lastPrinted>2024-04-06T12:34:00Z</cp:lastPrinted>
  <dcterms:created xsi:type="dcterms:W3CDTF">2024-04-05T15:14:00Z</dcterms:created>
  <dcterms:modified xsi:type="dcterms:W3CDTF">2024-04-09T23:51:00Z</dcterms:modified>
</cp:coreProperties>
</file>