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3438B9">
      <w:pPr>
        <w:spacing w:before="120" w:after="120" w:line="288" w:lineRule="auto"/>
        <w:sectPr>
          <w:headerReference r:id="rId3" w:type="default"/>
          <w:footerReference r:id="rId4" w:type="default"/>
          <w:pgSz w:w="11905" w:h="16840"/>
          <w:cols w:space="720" w:num="1"/>
        </w:sectPr>
      </w:pPr>
      <w:r>
        <w:rPr>
          <w:sz w:val="21"/>
        </w:rPr>
        <w:pict>
          <v:group id="组合 8" o:spid="_x0000_s1045" o:spt="203" style="position:absolute;left:0pt;margin-left:-46.4pt;margin-top:652.9pt;height:209.55pt;width:273.35pt;rotation:11796480f;z-index:251664384;mso-width-relative:page;mso-height-relative:page;" coordorigin="14302,-1810" coordsize="5467,4191" o:gfxdata="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">
            <o:lock v:ext="edit" aspectratio="f"/>
            <v:shape id="直角三角形 5" o:spid="_x0000_s1043" o:spt="6" type="#_x0000_t6" style="position:absolute;left:14302;top:-1789;height:4171;width:4171;rotation:-2949120f;v-text-anchor:middle;" fillcolor="#CCC1DA" filled="t" stroked="f" coordsize="21600,21600" o:gfxdata="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+PPcSrgAAADaAAAA&#10;DwAAAAAAAAABACAAAAAiAAAAZHJzL2Rvd25yZXYueG1sUEsBAhQAFAAAAAgAh07iQDMvBZ47AAAA&#10;OQAAABAAAAAAAAAAAQAgAAAABwEAAGRycy9zaGFwZXhtbC54bWxQSwUGAAAAAAYABgBbAQAAsQMA&#10;AAAA&#10;">
              <v:path/>
              <v:fill on="t" opacity="30801f" focussize="0,0"/>
              <v:stroke on="f" weight="2pt"/>
              <v:imagedata o:title=""/>
              <o:lock v:ext="edit" aspectratio="f"/>
            </v:shape>
            <v:shape id="直角三角形 4" o:spid="_x0000_s1044" o:spt="6" type="#_x0000_t6" style="position:absolute;left:15599;top:-1810;height:4171;width:4171;rotation:-2949120f;v-text-anchor:middle;" fillcolor="#93CDDD" filled="t" stroked="f" coordsize="21600,21600" o:gfxdata="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Vw48q/&#10;AAAA2wAAAA8AAAAAAAAAAQAgAAAAIgAAAGRycy9kb3ducmV2LnhtbFBLAQIUABQAAAAIAIdO4kAz&#10;LwWeOwAAADkAAAAQAAAAAAAAAAEAIAAAAA4BAABkcnMvc2hhcGV4bWwueG1sUEsFBgAAAAAGAAYA&#10;WwEAALgDAAAAAA==&#10;">
              <v:path/>
              <v:fill on="t" opacity="47185f" focussize="0,0"/>
              <v:stroke on="f" weight="2pt"/>
              <v:imagedata o:title=""/>
              <o:lock v:ext="edit" aspectratio="f"/>
            </v:shape>
          </v:group>
        </w:pict>
      </w:r>
      <w:r>
        <w:rPr>
          <w:sz w:val="21"/>
        </w:rPr>
        <w:pict>
          <v:shape id="文本框 2" o:spid="_x0000_s1042" o:spt="202" type="#_x0000_t202" style="position:absolute;left:0pt;margin-left:39.55pt;margin-top:282.85pt;height:350.9pt;width:315.65pt;z-index:251663360;mso-width-relative:page;mso-height-relative:page;" fillcolor="#FFFFFF" filled="t" stroked="t" coordsize="21600,21600" o:gfxdata="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NdXLAdoAAAALAQAADwAAAAAAAAABACAAAAAiAAAAZHJzL2Rvd25yZXYueG1sUEsB&#10;AhQAFAAAAAgAh07iQH4vew0sAgAAaAQAAA4AAAAAAAAAAQAgAAAAKQEAAGRycy9lMm9Eb2MueG1s&#10;UEsFBgAAAAAGAAYAWQEAAMcFAAAAAA==&#10;">
            <v:path/>
            <v:fill on="t" focussize="0,0"/>
            <v:stroke color="#000000" joinstyle="miter"/>
            <v:imagedata o:title=""/>
            <o:lock v:ext="edit" aspectratio="f"/>
            <v:textbox>
              <w:txbxContent>
                <w:p w14:paraId="1D21FC8E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课程：专业方向综合项目</w:t>
                  </w:r>
                </w:p>
                <w:p w14:paraId="1EFB58E3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指导老师：唐剑锋</w:t>
                  </w:r>
                </w:p>
                <w:p w14:paraId="5281AA0F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小组成员：</w:t>
                  </w:r>
                </w:p>
                <w:p w14:paraId="18E8C2C4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2253551 李沅衡</w:t>
                  </w:r>
                </w:p>
                <w:p w14:paraId="0BF1773E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2250763 李俊旻</w:t>
                  </w:r>
                </w:p>
                <w:p w14:paraId="75E989D8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2254272 赵子毅</w:t>
                  </w:r>
                </w:p>
                <w:p w14:paraId="39388CE1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2251760 黄志栋</w:t>
                  </w:r>
                </w:p>
                <w:p w14:paraId="7FB0691A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2251225 王铭乾</w:t>
                  </w:r>
                </w:p>
                <w:p w14:paraId="3E5DFF13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完成日期：2025年3月</w:t>
                  </w: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  <w:lang w:val="en-US" w:eastAsia="zh-CN"/>
                    </w:rPr>
                    <w:t>27</w:t>
                  </w: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日</w:t>
                  </w:r>
                </w:p>
                <w:p w14:paraId="75EA4EC2">
                  <w:pPr>
                    <w:jc w:val="left"/>
                    <w:rPr>
                      <w:rFonts w:ascii="微软雅黑" w:hAnsi="微软雅黑" w:eastAsia="微软雅黑" w:cs="微软雅黑"/>
                      <w:color w:val="000000" w:themeColor="text1"/>
                      <w:sz w:val="40"/>
                      <w:szCs w:val="40"/>
                    </w:rPr>
                  </w:pPr>
                </w:p>
                <w:p w14:paraId="2F67ED47"/>
              </w:txbxContent>
            </v:textbox>
          </v:shape>
        </w:pict>
      </w:r>
      <w:r>
        <w:rPr>
          <w:sz w:val="21"/>
        </w:rPr>
        <w:pict>
          <v:shape id="文本框 11" o:spid="_x0000_s1041" o:spt="202" type="#_x0000_t202" style="position:absolute;left:0pt;margin-left:18.6pt;margin-top:229.75pt;height:50.6pt;width:184.7pt;z-index:251662336;mso-width-relative:page;mso-height-relative:page;" filled="f" stroked="f" coordsize="21600,21600" o:gfxdata="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ATqlALcAAAACgEAAA8AAAAAAAAA&#10;AQAgAAAAIgAAAGRycy9kb3ducmV2LnhtbFBLAQIUABQAAAAIAIdO4kB0mZQ5RgIAAHQEAAAOAAAA&#10;AAAAAAEAIAAAACsBAABkcnMvZTJvRG9jLnhtbFBLBQYAAAAABgAGAFkBAADjBQAAAAA=&#10;">
            <v:path/>
            <v:fill on="f" focussize="0,0"/>
            <v:stroke on="f" weight="0.5pt"/>
            <v:imagedata o:title=""/>
            <o:lock v:ext="edit" aspectratio="f"/>
            <v:textbox>
              <w:txbxContent>
                <w:p w14:paraId="5FED06CB">
                  <w:pPr>
                    <w:jc w:val="left"/>
                    <w:rPr>
                      <w:rFonts w:hint="default" w:ascii="微软雅黑" w:hAnsi="微软雅黑" w:eastAsia="微软雅黑" w:cs="微软雅黑"/>
                      <w:color w:val="7E7E7E" w:themeColor="text1" w:themeTint="80"/>
                      <w:sz w:val="40"/>
                      <w:szCs w:val="40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7E7E7E" w:themeColor="text1" w:themeTint="80"/>
                      <w:sz w:val="40"/>
                      <w:szCs w:val="40"/>
                      <w:lang w:val="en-US" w:eastAsia="zh-CN"/>
                    </w:rPr>
                    <w:t>项目管理</w:t>
                  </w:r>
                </w:p>
                <w:p w14:paraId="5913F911">
                  <w:pPr>
                    <w:jc w:val="left"/>
                    <w:rPr>
                      <w:rFonts w:hint="eastAsia" w:ascii="微软雅黑" w:hAnsi="微软雅黑" w:eastAsia="微软雅黑" w:cs="微软雅黑"/>
                      <w:color w:val="7E7E7E" w:themeColor="text1" w:themeTint="80"/>
                      <w:sz w:val="40"/>
                      <w:szCs w:val="40"/>
                      <w:lang w:val="en-US" w:eastAsia="zh-CN"/>
                    </w:rPr>
                  </w:pPr>
                </w:p>
                <w:p w14:paraId="2CF9ABF1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课程：专业方向综合项目</w:t>
                  </w:r>
                </w:p>
                <w:p w14:paraId="6119647C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指导老师：唐剑锋</w:t>
                  </w:r>
                </w:p>
                <w:p w14:paraId="1083C08C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小组成员：</w:t>
                  </w:r>
                </w:p>
                <w:p w14:paraId="77B675DD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2253551 李沅衡</w:t>
                  </w:r>
                </w:p>
                <w:p w14:paraId="2218D6E8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2250763 李俊旻</w:t>
                  </w:r>
                </w:p>
                <w:p w14:paraId="5F246D0C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2254272 赵子毅</w:t>
                  </w:r>
                </w:p>
                <w:p w14:paraId="08CF3CD3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2251760 黄志栋</w:t>
                  </w:r>
                </w:p>
                <w:p w14:paraId="4589F021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2251225 王铭乾</w:t>
                  </w:r>
                </w:p>
                <w:p w14:paraId="59366E4C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完成日期：2025年3月3日</w:t>
                  </w:r>
                </w:p>
                <w:p w14:paraId="5F2CF62B">
                  <w:pPr>
                    <w:jc w:val="left"/>
                    <w:rPr>
                      <w:rFonts w:ascii="微软雅黑" w:hAnsi="微软雅黑" w:eastAsia="微软雅黑" w:cs="微软雅黑"/>
                      <w:color w:val="000000" w:themeColor="text1"/>
                      <w:sz w:val="40"/>
                      <w:szCs w:val="40"/>
                    </w:rPr>
                  </w:pPr>
                </w:p>
                <w:p w14:paraId="316AB938">
                  <w:pPr>
                    <w:jc w:val="left"/>
                    <w:rPr>
                      <w:rFonts w:hint="eastAsia" w:ascii="微软雅黑" w:hAnsi="微软雅黑" w:eastAsia="微软雅黑" w:cs="微软雅黑"/>
                      <w:color w:val="7E7E7E" w:themeColor="text1" w:themeTint="80"/>
                      <w:sz w:val="40"/>
                      <w:szCs w:val="40"/>
                      <w:lang w:val="en-US" w:eastAsia="zh-CN"/>
                    </w:rPr>
                  </w:pPr>
                </w:p>
              </w:txbxContent>
            </v:textbox>
          </v:shape>
        </w:pict>
      </w:r>
      <w:r>
        <w:rPr>
          <w:sz w:val="21"/>
        </w:rPr>
        <w:pict>
          <v:line id="直接连接符 12" o:spid="_x0000_s1040" o:spt="20" style="position:absolute;left:0pt;margin-left:19.45pt;margin-top:218.55pt;height:0pt;width:401.15pt;z-index:251661312;mso-width-relative:page;mso-height-relative:page;" filled="f" stroked="t" coordsize="21600,21600" o:gfxdata="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7xb1cdcA&#10;AAAKAQAADwAAAAAAAAABACAAAAAiAAAAZHJzL2Rvd25yZXYueG1sUEsBAhQAFAAAAAgAh07iQAFA&#10;GhXnAQAAqAMAAA4AAAAAAAAAAQAgAAAAJgEAAGRycy9lMm9Eb2MueG1sUEsFBgAAAAAGAAYAWQEA&#10;AH8FAAAAAA==&#10;">
            <v:path arrowok="t"/>
            <v:fill on="f" focussize="0,0"/>
            <v:stroke color="#000000" joinstyle="round"/>
            <v:imagedata o:title=""/>
            <o:lock v:ext="edit" aspectratio="f"/>
          </v:line>
        </w:pict>
      </w:r>
      <w:r>
        <w:rPr>
          <w:sz w:val="21"/>
        </w:rPr>
        <w:pict>
          <v:shape id="文本框 7" o:spid="_x0000_s1039" o:spt="202" type="#_x0000_t202" style="position:absolute;left:0pt;margin-left:7.95pt;margin-top:132.1pt;height:71.8pt;width:435.45pt;z-index:251660288;mso-width-relative:page;mso-height-relative:page;" filled="f" stroked="f" coordsize="21600,21600" o:gfxdata="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i+3OP2gAAAAoBAAAPAAAAAAAA&#10;AAEAIAAAACIAAABkcnMvZG93bnJldi54bWxQSwECFAAUAAAACACHTuJAjYzSmEkCAAByBAAADgAA&#10;AAAAAAABACAAAAApAQAAZHJzL2Uyb0RvYy54bWxQSwUGAAAAAAYABgBZAQAA5AUAAAAA&#10;">
            <v:path/>
            <v:fill on="f" focussize="0,0"/>
            <v:stroke on="f" weight="0.5pt"/>
            <v:imagedata o:title=""/>
            <o:lock v:ext="edit" aspectratio="f"/>
            <v:textbox>
              <w:txbxContent>
                <w:p w14:paraId="603D4E4A"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ascii="Arial" w:hAnsi="Arial" w:eastAsia="等线" w:cs="Arial"/>
                      <w:b/>
                      <w:sz w:val="52"/>
                    </w:rPr>
                    <w:t xml:space="preserve">知你社交——基于 Springboot 的 AI 个性化社交平台 </w:t>
                  </w:r>
                </w:p>
              </w:txbxContent>
            </v:textbox>
          </v:shape>
        </w:pict>
      </w:r>
      <w:r>
        <w:rPr>
          <w:sz w:val="21"/>
        </w:rPr>
        <w:pict>
          <v:group id="组合 6" o:spid="_x0000_s1028" o:spt="203" style="position:absolute;left:0pt;margin-left:189pt;margin-top:-176.65pt;height:209.55pt;width:273.35pt;z-index:251659264;mso-width-relative:page;mso-height-relative:page;" coordorigin="14302,-1810" coordsize="5467,4191" o:gfxdata="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44Vsa9wAAAALAQAADwAAAAAAAAABACAA&#10;AAAiAAAAZHJzL2Rvd25yZXYueG1sUEsBAhQAFAAAAAgAh07iQHhKtn5fAwAAqgkAAA4AAAAAAAAA&#10;AQAgAAAAKwEAAGRycy9lMm9Eb2MueG1sUEsFBgAAAAAGAAYAWQEAAPwGAAAAAA==&#10;">
            <o:lock v:ext="edit" aspectratio="f"/>
            <v:shape id="直角三角形 5" o:spid="_x0000_s1026" o:spt="6" type="#_x0000_t6" style="position:absolute;left:14302;top:-1789;height:4171;width:4171;rotation:-2949120f;v-text-anchor:middle;" fillcolor="#CCC1DA" filled="t" stroked="f" coordsize="21600,21600" o:gfxdata="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eb7WT7gAAADaAAAA&#10;DwAAAAAAAAABACAAAAAiAAAAZHJzL2Rvd25yZXYueG1sUEsBAhQAFAAAAAgAh07iQDMvBZ47AAAA&#10;OQAAABAAAAAAAAAAAQAgAAAABwEAAGRycy9zaGFwZXhtbC54bWxQSwUGAAAAAAYABgBbAQAAsQMA&#10;AAAA&#10;">
              <v:path/>
              <v:fill on="t" opacity="30801f" focussize="0,0"/>
              <v:stroke on="f" weight="2pt"/>
              <v:imagedata o:title=""/>
              <o:lock v:ext="edit" aspectratio="f"/>
            </v:shape>
            <v:shape id="直角三角形 4" o:spid="_x0000_s1027" o:spt="6" type="#_x0000_t6" style="position:absolute;left:15599;top:-1810;height:4171;width:4171;rotation:-2949120f;v-text-anchor:middle;" fillcolor="#93CDDD" filled="t" stroked="f" coordsize="21600,21600" o:gfxdata="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Cn3yvQAA&#10;ANoAAAAPAAAAAAAAAAEAIAAAACIAAABkcnMvZG93bnJldi54bWxQSwECFAAUAAAACACHTuJAMy8F&#10;njsAAAA5AAAAEAAAAAAAAAABACAAAAAMAQAAZHJzL3NoYXBleG1sLnhtbFBLBQYAAAAABgAGAFsB&#10;AAC2AwAAAAA=&#10;">
              <v:path/>
              <v:fill on="t" opacity="47185f" focussize="0,0"/>
              <v:stroke on="f" weight="2pt"/>
              <v:imagedata o:title=""/>
              <o:lock v:ext="edit" aspectratio="f"/>
            </v:shape>
          </v:group>
        </w:pict>
      </w:r>
    </w:p>
    <w:p w14:paraId="1474E563">
      <w:pPr>
        <w:spacing w:before="120" w:after="120" w:line="288" w:lineRule="auto"/>
      </w:pPr>
    </w:p>
    <w:tbl>
      <w:tblPr>
        <w:tblStyle w:val="2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 w14:paraId="032DDFD6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280" w:type="dxa"/>
            <w:shd w:val="clear" w:color="auto" w:fill="F5F6F7"/>
            <w:tcMar>
              <w:top w:w="120" w:type="dxa"/>
              <w:left w:w="120" w:type="dxa"/>
              <w:bottom w:w="60" w:type="dxa"/>
              <w:right w:w="120" w:type="dxa"/>
            </w:tcMar>
          </w:tcPr>
          <w:tbl>
            <w:tblPr>
              <w:tblStyle w:val="2"/>
              <w:tblW w:w="0" w:type="auto"/>
              <w:tblInd w:w="0" w:type="dxa"/>
              <w:tblBorders>
                <w:top w:val="single" w:color="DEE0E3" w:sz="0" w:space="0"/>
                <w:left w:val="single" w:color="DEE0E3" w:sz="0" w:space="0"/>
                <w:bottom w:val="single" w:color="DEE0E3" w:sz="0" w:space="0"/>
                <w:right w:val="single" w:color="DEE0E3" w:sz="0" w:space="0"/>
                <w:insideH w:val="single" w:color="DEE0E3" w:sz="0" w:space="0"/>
                <w:insideV w:val="single" w:color="DEE0E3" w:sz="0" w:space="0"/>
              </w:tblBorders>
              <w:tblLayout w:type="fixed"/>
              <w:tblCellMar>
                <w:top w:w="0" w:type="dxa"/>
                <w:left w:w="10" w:type="dxa"/>
                <w:bottom w:w="0" w:type="dxa"/>
                <w:right w:w="10" w:type="dxa"/>
              </w:tblCellMar>
            </w:tblPr>
            <w:tblGrid>
              <w:gridCol w:w="8280"/>
            </w:tblGrid>
            <w:tr w14:paraId="36AEE413">
              <w:tblPrEx>
                <w:tblBorders>
                  <w:top w:val="single" w:color="DEE0E3" w:sz="0" w:space="0"/>
                  <w:left w:val="single" w:color="DEE0E3" w:sz="0" w:space="0"/>
                  <w:bottom w:val="single" w:color="DEE0E3" w:sz="0" w:space="0"/>
                  <w:right w:val="single" w:color="DEE0E3" w:sz="0" w:space="0"/>
                  <w:insideH w:val="single" w:color="DEE0E3" w:sz="0" w:space="0"/>
                  <w:insideV w:val="single" w:color="DEE0E3" w:sz="0" w:space="0"/>
                </w:tblBorders>
                <w:tblCellMar>
                  <w:top w:w="0" w:type="dxa"/>
                  <w:left w:w="10" w:type="dxa"/>
                  <w:bottom w:w="0" w:type="dxa"/>
                  <w:right w:w="10" w:type="dxa"/>
                </w:tblCellMar>
              </w:tblPrEx>
              <w:tc>
                <w:tcPr>
                  <w:tcW w:w="8280" w:type="dxa"/>
                  <w:shd w:val="clear" w:color="auto" w:fill="F5F6F7"/>
                  <w:tcMar>
                    <w:top w:w="120" w:type="dxa"/>
                    <w:left w:w="120" w:type="dxa"/>
                    <w:bottom w:w="60" w:type="dxa"/>
                    <w:right w:w="120" w:type="dxa"/>
                  </w:tcMar>
                </w:tcPr>
                <w:p w14:paraId="01A41227">
                  <w:pPr>
                    <w:spacing w:before="120" w:after="120" w:line="288" w:lineRule="auto"/>
                  </w:pPr>
                  <w:r>
                    <w:fldChar w:fldCharType="begin"/>
                  </w:r>
                  <w:r>
                    <w:instrText xml:space="preserve"> HYPERLINK \l "heading_0" \h </w:instrText>
                  </w:r>
                  <w:r>
                    <w:fldChar w:fldCharType="separate"/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t>一、项目总览</w:t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fldChar w:fldCharType="end"/>
                  </w:r>
                </w:p>
                <w:p w14:paraId="186D10A6">
                  <w:pPr>
                    <w:spacing w:before="120" w:after="120" w:line="288" w:lineRule="auto"/>
                  </w:pPr>
                  <w:r>
                    <w:fldChar w:fldCharType="begin"/>
                  </w:r>
                  <w:r>
                    <w:instrText xml:space="preserve"> HYPERLINK \l "heading_1" \h </w:instrText>
                  </w:r>
                  <w:r>
                    <w:fldChar w:fldCharType="separate"/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t xml:space="preserve">    1.1 项目背景</w:t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fldChar w:fldCharType="end"/>
                  </w:r>
                </w:p>
                <w:p w14:paraId="2ADAD008">
                  <w:pPr>
                    <w:spacing w:before="120" w:after="120" w:line="288" w:lineRule="auto"/>
                  </w:pPr>
                  <w:r>
                    <w:fldChar w:fldCharType="begin"/>
                  </w:r>
                  <w:r>
                    <w:instrText xml:space="preserve"> HYPERLINK \l "heading_2" \h </w:instrText>
                  </w:r>
                  <w:r>
                    <w:fldChar w:fldCharType="separate"/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t xml:space="preserve">    1.2 项目目标</w:t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fldChar w:fldCharType="end"/>
                  </w:r>
                </w:p>
                <w:p w14:paraId="41B04C7F">
                  <w:pPr>
                    <w:spacing w:before="120" w:after="120" w:line="288" w:lineRule="auto"/>
                  </w:pPr>
                  <w:r>
                    <w:fldChar w:fldCharType="begin"/>
                  </w:r>
                  <w:r>
                    <w:instrText xml:space="preserve"> HYPERLINK \l "heading_3" \h </w:instrText>
                  </w:r>
                  <w:r>
                    <w:fldChar w:fldCharType="separate"/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t xml:space="preserve">    1.3 项目地址</w:t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fldChar w:fldCharType="end"/>
                  </w:r>
                </w:p>
                <w:p w14:paraId="08784B52">
                  <w:pPr>
                    <w:spacing w:before="120" w:after="120" w:line="288" w:lineRule="auto"/>
                  </w:pPr>
                  <w:r>
                    <w:fldChar w:fldCharType="begin"/>
                  </w:r>
                  <w:r>
                    <w:instrText xml:space="preserve"> HYPERLINK \l "heading_4" \h </w:instrText>
                  </w:r>
                  <w:r>
                    <w:fldChar w:fldCharType="separate"/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t>二、项目范围管理</w:t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fldChar w:fldCharType="end"/>
                  </w:r>
                </w:p>
                <w:p w14:paraId="763EAE18">
                  <w:pPr>
                    <w:spacing w:before="120" w:after="120" w:line="288" w:lineRule="auto"/>
                  </w:pPr>
                  <w:r>
                    <w:fldChar w:fldCharType="begin"/>
                  </w:r>
                  <w:r>
                    <w:instrText xml:space="preserve"> HYPERLINK \l "heading_5" \h </w:instrText>
                  </w:r>
                  <w:r>
                    <w:fldChar w:fldCharType="separate"/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t xml:space="preserve">    2.1 包含内容</w:t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fldChar w:fldCharType="end"/>
                  </w:r>
                </w:p>
                <w:p w14:paraId="69574119">
                  <w:pPr>
                    <w:spacing w:before="120" w:after="120" w:line="288" w:lineRule="auto"/>
                  </w:pPr>
                  <w:r>
                    <w:fldChar w:fldCharType="begin"/>
                  </w:r>
                  <w:r>
                    <w:instrText xml:space="preserve"> HYPERLINK \l "heading_6" \h </w:instrText>
                  </w:r>
                  <w:r>
                    <w:fldChar w:fldCharType="separate"/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t xml:space="preserve">    2.2 不包含内容</w:t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fldChar w:fldCharType="end"/>
                  </w:r>
                </w:p>
                <w:p w14:paraId="74685AAE">
                  <w:pPr>
                    <w:spacing w:before="120" w:after="120" w:line="288" w:lineRule="auto"/>
                  </w:pPr>
                  <w:r>
                    <w:fldChar w:fldCharType="begin"/>
                  </w:r>
                  <w:r>
                    <w:instrText xml:space="preserve"> HYPERLINK \l "heading_7" \h </w:instrText>
                  </w:r>
                  <w:r>
                    <w:fldChar w:fldCharType="separate"/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t xml:space="preserve">    2.3 项目约束与假设</w:t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fldChar w:fldCharType="end"/>
                  </w:r>
                </w:p>
                <w:p w14:paraId="29824248">
                  <w:pPr>
                    <w:spacing w:before="120" w:after="120" w:line="288" w:lineRule="auto"/>
                  </w:pPr>
                  <w:r>
                    <w:fldChar w:fldCharType="begin"/>
                  </w:r>
                  <w:r>
                    <w:instrText xml:space="preserve"> HYPERLINK \l "heading_8" \h </w:instrText>
                  </w:r>
                  <w:r>
                    <w:fldChar w:fldCharType="separate"/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t xml:space="preserve">    2.4 验收标准</w:t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fldChar w:fldCharType="end"/>
                  </w:r>
                </w:p>
                <w:p w14:paraId="12B9E21E">
                  <w:pPr>
                    <w:spacing w:before="120" w:after="120" w:line="288" w:lineRule="auto"/>
                  </w:pPr>
                  <w:r>
                    <w:fldChar w:fldCharType="begin"/>
                  </w:r>
                  <w:r>
                    <w:instrText xml:space="preserve"> HYPERLINK \l "heading_9" \h </w:instrText>
                  </w:r>
                  <w:r>
                    <w:fldChar w:fldCharType="separate"/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t>三、SWOT 分析</w:t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fldChar w:fldCharType="end"/>
                  </w:r>
                </w:p>
                <w:p w14:paraId="3CC1E1DC">
                  <w:pPr>
                    <w:spacing w:before="120" w:after="120" w:line="288" w:lineRule="auto"/>
                  </w:pPr>
                  <w:r>
                    <w:fldChar w:fldCharType="begin"/>
                  </w:r>
                  <w:r>
                    <w:instrText xml:space="preserve"> HYPERLINK \l "heading_10" \h </w:instrText>
                  </w:r>
                  <w:r>
                    <w:fldChar w:fldCharType="separate"/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t xml:space="preserve">    3.1 优势 Strengths</w:t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fldChar w:fldCharType="end"/>
                  </w:r>
                </w:p>
                <w:p w14:paraId="137058D8">
                  <w:pPr>
                    <w:spacing w:before="120" w:after="120" w:line="288" w:lineRule="auto"/>
                  </w:pPr>
                  <w:r>
                    <w:fldChar w:fldCharType="begin"/>
                  </w:r>
                  <w:r>
                    <w:instrText xml:space="preserve"> HYPERLINK \l "heading_11" \h </w:instrText>
                  </w:r>
                  <w:r>
                    <w:fldChar w:fldCharType="separate"/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t xml:space="preserve">    3.2 劣势 Weaknesses</w:t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fldChar w:fldCharType="end"/>
                  </w:r>
                </w:p>
                <w:p w14:paraId="1CA104D3">
                  <w:pPr>
                    <w:spacing w:before="120" w:after="120" w:line="288" w:lineRule="auto"/>
                  </w:pPr>
                  <w:r>
                    <w:fldChar w:fldCharType="begin"/>
                  </w:r>
                  <w:r>
                    <w:instrText xml:space="preserve"> HYPERLINK \l "heading_12" \h </w:instrText>
                  </w:r>
                  <w:r>
                    <w:fldChar w:fldCharType="separate"/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t xml:space="preserve">    3.3 机会 Opportunities</w:t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fldChar w:fldCharType="end"/>
                  </w:r>
                </w:p>
                <w:p w14:paraId="326F8FAB">
                  <w:pPr>
                    <w:spacing w:before="120" w:after="120" w:line="288" w:lineRule="auto"/>
                  </w:pPr>
                  <w:r>
                    <w:fldChar w:fldCharType="begin"/>
                  </w:r>
                  <w:r>
                    <w:instrText xml:space="preserve"> HYPERLINK \l "heading_13" \h </w:instrText>
                  </w:r>
                  <w:r>
                    <w:fldChar w:fldCharType="separate"/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t xml:space="preserve">    3.4 威胁 Threats</w:t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fldChar w:fldCharType="end"/>
                  </w:r>
                </w:p>
                <w:p w14:paraId="39C8166A">
                  <w:pPr>
                    <w:spacing w:before="120" w:after="120" w:line="288" w:lineRule="auto"/>
                  </w:pPr>
                  <w:r>
                    <w:fldChar w:fldCharType="begin"/>
                  </w:r>
                  <w:r>
                    <w:instrText xml:space="preserve"> HYPERLINK \l "heading_14" \h </w:instrText>
                  </w:r>
                  <w:r>
                    <w:fldChar w:fldCharType="separate"/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t xml:space="preserve">    3.5 应对策略</w:t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fldChar w:fldCharType="end"/>
                  </w:r>
                </w:p>
                <w:p w14:paraId="6281B03A">
                  <w:pPr>
                    <w:spacing w:before="120" w:after="120" w:line="288" w:lineRule="auto"/>
                  </w:pPr>
                  <w:r>
                    <w:fldChar w:fldCharType="begin"/>
                  </w:r>
                  <w:r>
                    <w:instrText xml:space="preserve"> HYPERLINK \l "heading_15" \h </w:instrText>
                  </w:r>
                  <w:r>
                    <w:fldChar w:fldCharType="separate"/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t>四、风险管理</w:t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fldChar w:fldCharType="end"/>
                  </w:r>
                </w:p>
                <w:p w14:paraId="0AB465D8">
                  <w:pPr>
                    <w:spacing w:before="120" w:after="120" w:line="288" w:lineRule="auto"/>
                  </w:pPr>
                  <w:r>
                    <w:fldChar w:fldCharType="begin"/>
                  </w:r>
                  <w:r>
                    <w:instrText xml:space="preserve"> HYPERLINK \l "heading_16" \h </w:instrText>
                  </w:r>
                  <w:r>
                    <w:fldChar w:fldCharType="separate"/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t xml:space="preserve">    4.1 风险识别与评估表</w:t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fldChar w:fldCharType="end"/>
                  </w:r>
                </w:p>
                <w:p w14:paraId="54E512F5">
                  <w:pPr>
                    <w:spacing w:before="120" w:after="120" w:line="288" w:lineRule="auto"/>
                  </w:pPr>
                  <w:r>
                    <w:fldChar w:fldCharType="begin"/>
                  </w:r>
                  <w:r>
                    <w:instrText xml:space="preserve"> HYPERLINK \l "heading_17" \h </w:instrText>
                  </w:r>
                  <w:r>
                    <w:fldChar w:fldCharType="separate"/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t xml:space="preserve">    4.2 风险应对策略</w:t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fldChar w:fldCharType="end"/>
                  </w:r>
                </w:p>
                <w:p w14:paraId="1FF5A656">
                  <w:pPr>
                    <w:spacing w:before="120" w:after="120" w:line="288" w:lineRule="auto"/>
                  </w:pPr>
                  <w:r>
                    <w:fldChar w:fldCharType="begin"/>
                  </w:r>
                  <w:r>
                    <w:instrText xml:space="preserve"> HYPERLINK \l "heading_18" \h </w:instrText>
                  </w:r>
                  <w:r>
                    <w:fldChar w:fldCharType="separate"/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t>五、质量管理</w:t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fldChar w:fldCharType="end"/>
                  </w:r>
                </w:p>
                <w:p w14:paraId="221E41C6">
                  <w:pPr>
                    <w:spacing w:before="120" w:after="120" w:line="288" w:lineRule="auto"/>
                  </w:pPr>
                  <w:r>
                    <w:fldChar w:fldCharType="begin"/>
                  </w:r>
                  <w:r>
                    <w:instrText xml:space="preserve"> HYPERLINK \l "heading_19" \h </w:instrText>
                  </w:r>
                  <w:r>
                    <w:fldChar w:fldCharType="separate"/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t xml:space="preserve">    5.1 质量保证（QA）</w:t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fldChar w:fldCharType="end"/>
                  </w:r>
                </w:p>
                <w:p w14:paraId="35D44F87">
                  <w:pPr>
                    <w:spacing w:before="120" w:after="120" w:line="288" w:lineRule="auto"/>
                  </w:pPr>
                  <w:r>
                    <w:fldChar w:fldCharType="begin"/>
                  </w:r>
                  <w:r>
                    <w:instrText xml:space="preserve"> HYPERLINK \l "heading_20" \h </w:instrText>
                  </w:r>
                  <w:r>
                    <w:fldChar w:fldCharType="separate"/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t xml:space="preserve">    5.2 质量控制（QC）</w:t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fldChar w:fldCharType="end"/>
                  </w:r>
                </w:p>
                <w:p w14:paraId="6CA2A25B">
                  <w:pPr>
                    <w:spacing w:before="120" w:after="120" w:line="288" w:lineRule="auto"/>
                  </w:pPr>
                  <w:r>
                    <w:fldChar w:fldCharType="begin"/>
                  </w:r>
                  <w:r>
                    <w:instrText xml:space="preserve"> HYPERLINK \l "heading_21" \h </w:instrText>
                  </w:r>
                  <w:r>
                    <w:fldChar w:fldCharType="separate"/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t>六、资源管理</w:t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fldChar w:fldCharType="end"/>
                  </w:r>
                </w:p>
                <w:p w14:paraId="6C2EA715">
                  <w:pPr>
                    <w:spacing w:before="120" w:after="120" w:line="288" w:lineRule="auto"/>
                  </w:pPr>
                  <w:r>
                    <w:fldChar w:fldCharType="begin"/>
                  </w:r>
                  <w:r>
                    <w:instrText xml:space="preserve"> HYPERLINK \l "heading_22" \h </w:instrText>
                  </w:r>
                  <w:r>
                    <w:fldChar w:fldCharType="separate"/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t xml:space="preserve">    6.1 资源管理流程</w:t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fldChar w:fldCharType="end"/>
                  </w:r>
                </w:p>
                <w:p w14:paraId="6CE50034">
                  <w:pPr>
                    <w:spacing w:before="120" w:after="120" w:line="288" w:lineRule="auto"/>
                  </w:pPr>
                  <w:r>
                    <w:fldChar w:fldCharType="begin"/>
                  </w:r>
                  <w:r>
                    <w:instrText xml:space="preserve"> HYPERLINK \l "heading_23" \h </w:instrText>
                  </w:r>
                  <w:r>
                    <w:fldChar w:fldCharType="separate"/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t xml:space="preserve">    6.2 项目团队构成</w:t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fldChar w:fldCharType="end"/>
                  </w:r>
                </w:p>
                <w:p w14:paraId="3F6655EA">
                  <w:pPr>
                    <w:spacing w:before="120" w:after="120" w:line="288" w:lineRule="auto"/>
                  </w:pPr>
                  <w:r>
                    <w:fldChar w:fldCharType="begin"/>
                  </w:r>
                  <w:r>
                    <w:instrText xml:space="preserve"> HYPERLINK \l "heading_24" \h </w:instrText>
                  </w:r>
                  <w:r>
                    <w:fldChar w:fldCharType="separate"/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t xml:space="preserve">    6.3 资源监控与优化机制</w:t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fldChar w:fldCharType="end"/>
                  </w:r>
                </w:p>
                <w:p w14:paraId="0DCDD23B">
                  <w:pPr>
                    <w:spacing w:before="120" w:after="120" w:line="288" w:lineRule="auto"/>
                  </w:pPr>
                  <w:r>
                    <w:fldChar w:fldCharType="begin"/>
                  </w:r>
                  <w:r>
                    <w:instrText xml:space="preserve"> HYPERLINK \l "heading_25" \h </w:instrText>
                  </w:r>
                  <w:r>
                    <w:fldChar w:fldCharType="separate"/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t>七、附录资料</w:t>
                  </w:r>
                  <w:r>
                    <w:rPr>
                      <w:rFonts w:ascii="Arial" w:hAnsi="Arial" w:eastAsia="等线" w:cs="Arial"/>
                      <w:b/>
                      <w:sz w:val="22"/>
                    </w:rPr>
                    <w:fldChar w:fldCharType="end"/>
                  </w:r>
                </w:p>
              </w:tc>
            </w:tr>
          </w:tbl>
          <w:p w14:paraId="7A6CB3B8">
            <w:pPr>
              <w:spacing w:before="120" w:after="120" w:line="288" w:lineRule="auto"/>
            </w:pPr>
          </w:p>
        </w:tc>
      </w:tr>
    </w:tbl>
    <w:p w14:paraId="46D688AA">
      <w:pPr>
        <w:spacing w:before="120" w:after="120" w:line="288" w:lineRule="auto"/>
        <w:ind w:left="0"/>
        <w:jc w:val="left"/>
        <w:rPr>
          <w:rFonts w:ascii="Arial" w:hAnsi="Arial" w:eastAsia="等线" w:cs="Arial"/>
          <w:b/>
          <w:sz w:val="22"/>
        </w:rPr>
      </w:pPr>
    </w:p>
    <w:p w14:paraId="18BE803A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项目成员</w:t>
      </w:r>
    </w:p>
    <w:p w14:paraId="057ED8FB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组长：2253551 李沅衡</w:t>
      </w:r>
    </w:p>
    <w:tbl>
      <w:tblPr>
        <w:tblStyle w:val="2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4140"/>
        <w:gridCol w:w="4140"/>
      </w:tblGrid>
      <w:tr w14:paraId="22BF9C34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820C92E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学号</w:t>
            </w:r>
          </w:p>
        </w:tc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3B4065A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姓名</w:t>
            </w:r>
          </w:p>
        </w:tc>
      </w:tr>
      <w:tr w14:paraId="5FE8B3B0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1A08053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2253551</w:t>
            </w:r>
          </w:p>
        </w:tc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9041FE4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李沅衡</w:t>
            </w:r>
          </w:p>
        </w:tc>
      </w:tr>
      <w:tr w14:paraId="65913388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825C5FA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2251225</w:t>
            </w:r>
          </w:p>
        </w:tc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38E620D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王铭乾</w:t>
            </w:r>
          </w:p>
        </w:tc>
      </w:tr>
      <w:tr w14:paraId="63C4A09E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80ABE55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2250763</w:t>
            </w:r>
          </w:p>
        </w:tc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CD08EED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李俊旻</w:t>
            </w:r>
          </w:p>
        </w:tc>
      </w:tr>
      <w:tr w14:paraId="67C8ACCA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8C53B36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2254272</w:t>
            </w:r>
          </w:p>
        </w:tc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87B8D81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赵子毅</w:t>
            </w:r>
          </w:p>
        </w:tc>
      </w:tr>
      <w:tr w14:paraId="0D03BBE3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E45D75B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2251760</w:t>
            </w:r>
          </w:p>
        </w:tc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2E31D3E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黄志栋</w:t>
            </w:r>
          </w:p>
        </w:tc>
      </w:tr>
    </w:tbl>
    <w:p w14:paraId="0E2FC13D">
      <w:pPr>
        <w:spacing w:before="320" w:after="120" w:line="288" w:lineRule="auto"/>
        <w:ind w:left="0"/>
        <w:jc w:val="left"/>
        <w:outlineLvl w:val="1"/>
      </w:pPr>
      <w:bookmarkStart w:id="0" w:name="heading_0"/>
      <w:r>
        <w:rPr>
          <w:rFonts w:ascii="Arial" w:hAnsi="Arial" w:eastAsia="等线" w:cs="Arial"/>
          <w:b/>
          <w:sz w:val="32"/>
        </w:rPr>
        <w:t>一、项目总览</w:t>
      </w:r>
      <w:bookmarkEnd w:id="0"/>
    </w:p>
    <w:p w14:paraId="2AB517B7">
      <w:pPr>
        <w:spacing w:before="300" w:after="120" w:line="288" w:lineRule="auto"/>
        <w:ind w:left="0"/>
        <w:jc w:val="left"/>
        <w:outlineLvl w:val="2"/>
      </w:pPr>
      <w:bookmarkStart w:id="1" w:name="heading_1"/>
      <w:r>
        <w:rPr>
          <w:rFonts w:ascii="Arial" w:hAnsi="Arial" w:eastAsia="等线" w:cs="Arial"/>
          <w:b/>
          <w:sz w:val="30"/>
        </w:rPr>
        <w:t>1.1 项目背景</w:t>
      </w:r>
      <w:bookmarkEnd w:id="1"/>
    </w:p>
    <w:p w14:paraId="70266DC1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随着用户对社交平台个性化与智能化需求的快速增长，传统社交应用在内容推荐、用户连接与互动深度方面显得力不从心。本项目致力于开发一个基于 Spring Boot 构建的 AI 个性化社交平台，通过智能算法驱动推荐系统和用户匹配机制，打造一个理解用户需求、提升社交效率、增强使用体验的现代社交解决方案。平台还注重用户隐私保护与系统稳定性，以应对未来扩展及市场挑战。</w:t>
      </w:r>
    </w:p>
    <w:p w14:paraId="65C0BA8F">
      <w:pPr>
        <w:spacing w:before="300" w:after="120" w:line="288" w:lineRule="auto"/>
        <w:ind w:left="0"/>
        <w:jc w:val="left"/>
        <w:outlineLvl w:val="2"/>
      </w:pPr>
      <w:bookmarkStart w:id="2" w:name="heading_2"/>
      <w:r>
        <w:rPr>
          <w:rFonts w:ascii="Arial" w:hAnsi="Arial" w:eastAsia="等线" w:cs="Arial"/>
          <w:b/>
          <w:sz w:val="30"/>
        </w:rPr>
        <w:t>1.2 项目目标</w:t>
      </w:r>
      <w:bookmarkEnd w:id="2"/>
    </w:p>
    <w:p w14:paraId="4A89DC44">
      <w:pPr>
        <w:numPr>
          <w:ilvl w:val="0"/>
          <w:numId w:val="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实现高并发环境下稳定运行的社交平台架构；</w:t>
      </w:r>
    </w:p>
    <w:p w14:paraId="2BC73110">
      <w:pPr>
        <w:numPr>
          <w:ilvl w:val="0"/>
          <w:numId w:val="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开发个性化推荐系统与聊天匹配机制；</w:t>
      </w:r>
    </w:p>
    <w:p w14:paraId="276C6703">
      <w:pPr>
        <w:numPr>
          <w:ilvl w:val="0"/>
          <w:numId w:val="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构建用户友好的交互界面和高效的后台管理工具；</w:t>
      </w:r>
    </w:p>
    <w:p w14:paraId="13416FD1">
      <w:pPr>
        <w:numPr>
          <w:ilvl w:val="0"/>
          <w:numId w:val="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确保用户数据安全、平台合规性和高性能表现；</w:t>
      </w:r>
      <w:bookmarkStart w:id="25" w:name="_GoBack"/>
      <w:bookmarkEnd w:id="25"/>
    </w:p>
    <w:p w14:paraId="088535B9">
      <w:pPr>
        <w:numPr>
          <w:ilvl w:val="0"/>
          <w:numId w:val="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完成从系统分析到部署的闭环开发流程。</w:t>
      </w:r>
    </w:p>
    <w:p w14:paraId="13ABAEBE">
      <w:pPr>
        <w:spacing w:before="300" w:after="120" w:line="288" w:lineRule="auto"/>
        <w:ind w:left="0"/>
        <w:jc w:val="left"/>
        <w:outlineLvl w:val="2"/>
      </w:pPr>
      <w:bookmarkStart w:id="3" w:name="heading_3"/>
      <w:r>
        <w:rPr>
          <w:rFonts w:ascii="Arial" w:hAnsi="Arial" w:eastAsia="等线" w:cs="Arial"/>
          <w:b/>
          <w:sz w:val="30"/>
        </w:rPr>
        <w:t>1.3 项目地址</w:t>
      </w:r>
      <w:bookmarkEnd w:id="3"/>
    </w:p>
    <w:p w14:paraId="0B5EF91E">
      <w:pPr>
        <w:spacing w:before="120" w:after="120" w:line="288" w:lineRule="auto"/>
        <w:ind w:left="0"/>
        <w:jc w:val="left"/>
      </w:pPr>
      <w:r>
        <w:fldChar w:fldCharType="begin"/>
      </w:r>
      <w:r>
        <w:instrText xml:space="preserve"> HYPERLINK "https://github.com/Yuen647/Social-That-Gets-You.git" \h </w:instrText>
      </w:r>
      <w:r>
        <w:fldChar w:fldCharType="separate"/>
      </w:r>
      <w:r>
        <w:rPr>
          <w:rFonts w:ascii="Arial" w:hAnsi="Arial" w:eastAsia="等线" w:cs="Arial"/>
          <w:color w:val="3370FF"/>
          <w:sz w:val="22"/>
        </w:rPr>
        <w:t>GitHub 项目链接</w:t>
      </w:r>
      <w:r>
        <w:rPr>
          <w:rFonts w:ascii="Arial" w:hAnsi="Arial" w:eastAsia="等线" w:cs="Arial"/>
          <w:color w:val="3370FF"/>
          <w:sz w:val="22"/>
        </w:rPr>
        <w:fldChar w:fldCharType="end"/>
      </w:r>
    </w:p>
    <w:p w14:paraId="5145DBA7">
      <w:pPr>
        <w:spacing w:before="320" w:after="120" w:line="288" w:lineRule="auto"/>
        <w:ind w:left="0"/>
        <w:jc w:val="left"/>
        <w:outlineLvl w:val="1"/>
      </w:pPr>
      <w:bookmarkStart w:id="4" w:name="heading_4"/>
      <w:r>
        <w:rPr>
          <w:rFonts w:ascii="Arial" w:hAnsi="Arial" w:eastAsia="等线" w:cs="Arial"/>
          <w:b/>
          <w:sz w:val="32"/>
        </w:rPr>
        <w:t>二、项目范围管理</w:t>
      </w:r>
      <w:bookmarkEnd w:id="4"/>
    </w:p>
    <w:p w14:paraId="2D5241EA">
      <w:pPr>
        <w:spacing w:before="300" w:after="120" w:line="288" w:lineRule="auto"/>
        <w:ind w:left="0"/>
        <w:jc w:val="left"/>
        <w:outlineLvl w:val="2"/>
      </w:pPr>
      <w:bookmarkStart w:id="5" w:name="heading_5"/>
      <w:r>
        <w:rPr>
          <w:rFonts w:ascii="Arial" w:hAnsi="Arial" w:eastAsia="等线" w:cs="Arial"/>
          <w:b/>
          <w:sz w:val="30"/>
        </w:rPr>
        <w:t>2.1 包含内容</w:t>
      </w:r>
      <w:bookmarkEnd w:id="5"/>
    </w:p>
    <w:p w14:paraId="050A9355">
      <w:pPr>
        <w:numPr>
          <w:ilvl w:val="0"/>
          <w:numId w:val="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用户注册与身份验证系统</w:t>
      </w:r>
    </w:p>
    <w:p w14:paraId="5579F728">
      <w:pPr>
        <w:numPr>
          <w:ilvl w:val="0"/>
          <w:numId w:val="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个性化推荐算法与社交匹配服务</w:t>
      </w:r>
    </w:p>
    <w:p w14:paraId="1AE519BC">
      <w:pPr>
        <w:numPr>
          <w:ilvl w:val="0"/>
          <w:numId w:val="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即时聊天与社群互动功能</w:t>
      </w:r>
    </w:p>
    <w:p w14:paraId="39E9D9F4">
      <w:pPr>
        <w:numPr>
          <w:ilvl w:val="0"/>
          <w:numId w:val="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活动发布与参与模块</w:t>
      </w:r>
    </w:p>
    <w:p w14:paraId="0321F20E">
      <w:pPr>
        <w:numPr>
          <w:ilvl w:val="0"/>
          <w:numId w:val="1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内容展示与兴趣标签体系</w:t>
      </w:r>
    </w:p>
    <w:p w14:paraId="1900AE9A">
      <w:pPr>
        <w:numPr>
          <w:ilvl w:val="0"/>
          <w:numId w:val="1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后台管理与权限控制面板</w:t>
      </w:r>
    </w:p>
    <w:p w14:paraId="7AD55BC2">
      <w:pPr>
        <w:spacing w:before="300" w:after="120" w:line="288" w:lineRule="auto"/>
        <w:ind w:left="0"/>
        <w:jc w:val="left"/>
        <w:outlineLvl w:val="2"/>
      </w:pPr>
      <w:bookmarkStart w:id="6" w:name="heading_6"/>
      <w:r>
        <w:rPr>
          <w:rFonts w:ascii="Arial" w:hAnsi="Arial" w:eastAsia="等线" w:cs="Arial"/>
          <w:b/>
          <w:sz w:val="30"/>
        </w:rPr>
        <w:t>2.2 不包含内容</w:t>
      </w:r>
      <w:bookmarkEnd w:id="6"/>
    </w:p>
    <w:p w14:paraId="1B5612FF">
      <w:pPr>
        <w:numPr>
          <w:ilvl w:val="0"/>
          <w:numId w:val="1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第三方平台账号集成与数据同步</w:t>
      </w:r>
    </w:p>
    <w:p w14:paraId="7BFFBD78">
      <w:pPr>
        <w:numPr>
          <w:ilvl w:val="0"/>
          <w:numId w:val="1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音视频直播功能</w:t>
      </w:r>
    </w:p>
    <w:p w14:paraId="0362ACE8">
      <w:pPr>
        <w:numPr>
          <w:ilvl w:val="0"/>
          <w:numId w:val="1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商业广告与电商模块</w:t>
      </w:r>
    </w:p>
    <w:p w14:paraId="546E4242">
      <w:pPr>
        <w:numPr>
          <w:ilvl w:val="0"/>
          <w:numId w:val="1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高级会员订阅体系</w:t>
      </w:r>
    </w:p>
    <w:p w14:paraId="1ACCF8CD">
      <w:pPr>
        <w:numPr>
          <w:ilvl w:val="0"/>
          <w:numId w:val="1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海外部署与多语言支持（初期）</w:t>
      </w:r>
    </w:p>
    <w:p w14:paraId="25B2D9A0">
      <w:pPr>
        <w:spacing w:before="300" w:after="120" w:line="288" w:lineRule="auto"/>
        <w:ind w:left="0"/>
        <w:jc w:val="left"/>
        <w:outlineLvl w:val="2"/>
      </w:pPr>
      <w:bookmarkStart w:id="7" w:name="heading_7"/>
      <w:r>
        <w:rPr>
          <w:rFonts w:ascii="Arial" w:hAnsi="Arial" w:eastAsia="等线" w:cs="Arial"/>
          <w:b/>
          <w:sz w:val="30"/>
        </w:rPr>
        <w:t>2.3 项目约束与假设</w:t>
      </w:r>
      <w:bookmarkEnd w:id="7"/>
    </w:p>
    <w:p w14:paraId="245D9E2C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约束条件：</w:t>
      </w:r>
    </w:p>
    <w:p w14:paraId="0F403D32">
      <w:pPr>
        <w:numPr>
          <w:ilvl w:val="0"/>
          <w:numId w:val="1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系统架构需支持水平扩展与高并发处理；</w:t>
      </w:r>
    </w:p>
    <w:p w14:paraId="69584789">
      <w:pPr>
        <w:numPr>
          <w:ilvl w:val="0"/>
          <w:numId w:val="1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所有数据传输与存储符合数据安全与隐私法律法规；</w:t>
      </w:r>
    </w:p>
    <w:p w14:paraId="6AFF579D">
      <w:pPr>
        <w:numPr>
          <w:ilvl w:val="0"/>
          <w:numId w:val="1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项目时间控制在指定开发周期内，预算不超标。</w:t>
      </w:r>
    </w:p>
    <w:p w14:paraId="29194E8D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前提假设：</w:t>
      </w:r>
    </w:p>
    <w:p w14:paraId="53208497">
      <w:pPr>
        <w:numPr>
          <w:ilvl w:val="0"/>
          <w:numId w:val="2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用户偏好能通过算法建模实现有效标签化；</w:t>
      </w:r>
    </w:p>
    <w:p w14:paraId="7CA5B6F1">
      <w:pPr>
        <w:numPr>
          <w:ilvl w:val="0"/>
          <w:numId w:val="2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开发团队具备必要的 AI 与后端系统能力；</w:t>
      </w:r>
    </w:p>
    <w:p w14:paraId="2B5CB0F7">
      <w:pPr>
        <w:numPr>
          <w:ilvl w:val="0"/>
          <w:numId w:val="2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测试环境能模拟真实高并发业务场景。</w:t>
      </w:r>
    </w:p>
    <w:p w14:paraId="20020A97">
      <w:pPr>
        <w:spacing w:before="300" w:after="120" w:line="288" w:lineRule="auto"/>
        <w:ind w:left="0"/>
        <w:jc w:val="left"/>
        <w:outlineLvl w:val="2"/>
      </w:pPr>
      <w:bookmarkStart w:id="8" w:name="heading_8"/>
      <w:r>
        <w:rPr>
          <w:rFonts w:ascii="Arial" w:hAnsi="Arial" w:eastAsia="等线" w:cs="Arial"/>
          <w:b/>
          <w:sz w:val="30"/>
        </w:rPr>
        <w:t>2.4 验收标准</w:t>
      </w:r>
      <w:bookmarkEnd w:id="8"/>
    </w:p>
    <w:p w14:paraId="6725BAAF">
      <w:pPr>
        <w:numPr>
          <w:ilvl w:val="0"/>
          <w:numId w:val="2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平台系统在高峰时段无明显延迟或宕机；</w:t>
      </w:r>
    </w:p>
    <w:p w14:paraId="64E7E4D5">
      <w:pPr>
        <w:numPr>
          <w:ilvl w:val="0"/>
          <w:numId w:val="2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所有关键功能点均通过回归测试与性能验证；</w:t>
      </w:r>
    </w:p>
    <w:p w14:paraId="7D044834">
      <w:pPr>
        <w:numPr>
          <w:ilvl w:val="0"/>
          <w:numId w:val="2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后台可有效执行内容与用户管理任务；</w:t>
      </w:r>
    </w:p>
    <w:p w14:paraId="4AD6ED9E">
      <w:pPr>
        <w:numPr>
          <w:ilvl w:val="0"/>
          <w:numId w:val="2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所有接口均符合预设 API 契约规范；</w:t>
      </w:r>
    </w:p>
    <w:p w14:paraId="2ABC4609">
      <w:pPr>
        <w:numPr>
          <w:ilvl w:val="0"/>
          <w:numId w:val="2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提交完整的开发文档、测试报告及部署说明。</w:t>
      </w:r>
    </w:p>
    <w:p w14:paraId="038448C1">
      <w:pPr>
        <w:spacing w:before="120" w:after="120" w:line="288" w:lineRule="auto"/>
        <w:ind w:left="0"/>
        <w:jc w:val="left"/>
      </w:pPr>
    </w:p>
    <w:p w14:paraId="7B579CD6">
      <w:pPr>
        <w:spacing w:before="320" w:after="120" w:line="288" w:lineRule="auto"/>
        <w:ind w:left="0"/>
        <w:jc w:val="left"/>
        <w:outlineLvl w:val="1"/>
      </w:pPr>
      <w:bookmarkStart w:id="9" w:name="heading_9"/>
      <w:r>
        <w:rPr>
          <w:rFonts w:ascii="Arial" w:hAnsi="Arial" w:eastAsia="等线" w:cs="Arial"/>
          <w:b/>
          <w:sz w:val="32"/>
        </w:rPr>
        <w:t>三、SWOT 分析</w:t>
      </w:r>
      <w:bookmarkEnd w:id="9"/>
    </w:p>
    <w:p w14:paraId="6578915F">
      <w:pPr>
        <w:spacing w:before="300" w:after="120" w:line="288" w:lineRule="auto"/>
        <w:ind w:left="0"/>
        <w:jc w:val="left"/>
        <w:outlineLvl w:val="2"/>
      </w:pPr>
      <w:bookmarkStart w:id="10" w:name="heading_10"/>
      <w:r>
        <w:rPr>
          <w:rFonts w:ascii="Arial" w:hAnsi="Arial" w:eastAsia="等线" w:cs="Arial"/>
          <w:b/>
          <w:sz w:val="30"/>
        </w:rPr>
        <w:t>3.1 优势 Strengths</w:t>
      </w:r>
      <w:bookmarkEnd w:id="10"/>
    </w:p>
    <w:p w14:paraId="07E6F5D7">
      <w:pPr>
        <w:numPr>
          <w:ilvl w:val="0"/>
          <w:numId w:val="2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引入 AI 算法增强用户社交推荐精度；</w:t>
      </w:r>
    </w:p>
    <w:p w14:paraId="6ED8BFFF">
      <w:pPr>
        <w:numPr>
          <w:ilvl w:val="0"/>
          <w:numId w:val="2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垂直化产品定位增强目标用户黏性；</w:t>
      </w:r>
    </w:p>
    <w:p w14:paraId="06A79247">
      <w:pPr>
        <w:numPr>
          <w:ilvl w:val="0"/>
          <w:numId w:val="3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结构清晰、组件模块化，利于快速迭代升级。</w:t>
      </w:r>
    </w:p>
    <w:p w14:paraId="1A837F32">
      <w:pPr>
        <w:spacing w:before="300" w:after="120" w:line="288" w:lineRule="auto"/>
        <w:ind w:left="0"/>
        <w:jc w:val="left"/>
        <w:outlineLvl w:val="2"/>
      </w:pPr>
      <w:bookmarkStart w:id="11" w:name="heading_11"/>
      <w:r>
        <w:rPr>
          <w:rFonts w:ascii="Arial" w:hAnsi="Arial" w:eastAsia="等线" w:cs="Arial"/>
          <w:b/>
          <w:sz w:val="30"/>
        </w:rPr>
        <w:t>3.2 劣势 Weaknesses</w:t>
      </w:r>
      <w:bookmarkEnd w:id="11"/>
    </w:p>
    <w:p w14:paraId="0D0AD83F">
      <w:pPr>
        <w:numPr>
          <w:ilvl w:val="0"/>
          <w:numId w:val="3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初始阶段缺乏用户基础，面临冷启动问题；</w:t>
      </w:r>
    </w:p>
    <w:p w14:paraId="70D99E8F">
      <w:pPr>
        <w:numPr>
          <w:ilvl w:val="0"/>
          <w:numId w:val="3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市场认知度低，获客难度较高；</w:t>
      </w:r>
    </w:p>
    <w:p w14:paraId="4CC6B662">
      <w:pPr>
        <w:numPr>
          <w:ilvl w:val="0"/>
          <w:numId w:val="3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内容审核流程与机制有待完善。</w:t>
      </w:r>
    </w:p>
    <w:p w14:paraId="5860441A">
      <w:pPr>
        <w:spacing w:before="300" w:after="120" w:line="288" w:lineRule="auto"/>
        <w:ind w:left="0"/>
        <w:jc w:val="left"/>
        <w:outlineLvl w:val="2"/>
      </w:pPr>
      <w:bookmarkStart w:id="12" w:name="heading_12"/>
      <w:r>
        <w:rPr>
          <w:rFonts w:ascii="Arial" w:hAnsi="Arial" w:eastAsia="等线" w:cs="Arial"/>
          <w:b/>
          <w:sz w:val="30"/>
        </w:rPr>
        <w:t>3.3 机会 Opportunities</w:t>
      </w:r>
      <w:bookmarkEnd w:id="12"/>
    </w:p>
    <w:p w14:paraId="280EDF5E">
      <w:pPr>
        <w:numPr>
          <w:ilvl w:val="0"/>
          <w:numId w:val="3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智能社交趋势日益增强，用户接受度上升；</w:t>
      </w:r>
    </w:p>
    <w:p w14:paraId="159E6417">
      <w:pPr>
        <w:numPr>
          <w:ilvl w:val="0"/>
          <w:numId w:val="3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多样化虚拟社交场景需求正在增长；</w:t>
      </w:r>
    </w:p>
    <w:p w14:paraId="7A4C31CB">
      <w:pPr>
        <w:numPr>
          <w:ilvl w:val="0"/>
          <w:numId w:val="3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国家政策支持 AI 技术在应用层落地。</w:t>
      </w:r>
    </w:p>
    <w:p w14:paraId="021684B6">
      <w:pPr>
        <w:spacing w:before="300" w:after="120" w:line="288" w:lineRule="auto"/>
        <w:ind w:left="0"/>
        <w:jc w:val="left"/>
        <w:outlineLvl w:val="2"/>
      </w:pPr>
      <w:bookmarkStart w:id="13" w:name="heading_13"/>
      <w:r>
        <w:rPr>
          <w:rFonts w:ascii="Arial" w:hAnsi="Arial" w:eastAsia="等线" w:cs="Arial"/>
          <w:b/>
          <w:sz w:val="30"/>
        </w:rPr>
        <w:t>3.4 威胁 Threats</w:t>
      </w:r>
      <w:bookmarkEnd w:id="13"/>
    </w:p>
    <w:p w14:paraId="49B8FE45">
      <w:pPr>
        <w:numPr>
          <w:ilvl w:val="0"/>
          <w:numId w:val="3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面临小红书、微博等头部平台激烈竞争；</w:t>
      </w:r>
    </w:p>
    <w:p w14:paraId="647266B0">
      <w:pPr>
        <w:numPr>
          <w:ilvl w:val="0"/>
          <w:numId w:val="3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内容违规风险或数据泄露可能损害品牌形象；</w:t>
      </w:r>
    </w:p>
    <w:p w14:paraId="2480DAA1">
      <w:pPr>
        <w:numPr>
          <w:ilvl w:val="0"/>
          <w:numId w:val="3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技术依赖或开源组件安全漏洞带来稳定性隐患。</w:t>
      </w:r>
    </w:p>
    <w:p w14:paraId="6347427E">
      <w:pPr>
        <w:spacing w:before="300" w:after="120" w:line="288" w:lineRule="auto"/>
        <w:ind w:left="0"/>
        <w:jc w:val="left"/>
        <w:outlineLvl w:val="2"/>
      </w:pPr>
      <w:bookmarkStart w:id="14" w:name="heading_14"/>
      <w:r>
        <w:rPr>
          <w:rFonts w:ascii="Arial" w:hAnsi="Arial" w:eastAsia="等线" w:cs="Arial"/>
          <w:b/>
          <w:sz w:val="30"/>
        </w:rPr>
        <w:t>3.5 应对策略</w:t>
      </w:r>
      <w:bookmarkEnd w:id="14"/>
    </w:p>
    <w:p w14:paraId="4547BCF1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短期策略：</w:t>
      </w:r>
    </w:p>
    <w:p w14:paraId="75D02DFF">
      <w:pPr>
        <w:numPr>
          <w:ilvl w:val="0"/>
          <w:numId w:val="4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建设优质初始内容池，吸引首批用户；</w:t>
      </w:r>
    </w:p>
    <w:p w14:paraId="2E1639F3">
      <w:pPr>
        <w:numPr>
          <w:ilvl w:val="0"/>
          <w:numId w:val="4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结合兴趣标签推送内容，提升首日留存；</w:t>
      </w:r>
    </w:p>
    <w:p w14:paraId="72222FAC">
      <w:pPr>
        <w:numPr>
          <w:ilvl w:val="0"/>
          <w:numId w:val="4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建立合规审核机制，杜绝不当内容风险。</w:t>
      </w:r>
    </w:p>
    <w:p w14:paraId="53D97C6B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中期策略：</w:t>
      </w:r>
    </w:p>
    <w:p w14:paraId="135DC8F7">
      <w:pPr>
        <w:numPr>
          <w:ilvl w:val="0"/>
          <w:numId w:val="4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引入激励机制（例如内容点赞、活跃奖励）；</w:t>
      </w:r>
    </w:p>
    <w:p w14:paraId="776F2FD9">
      <w:pPr>
        <w:numPr>
          <w:ilvl w:val="0"/>
          <w:numId w:val="4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建立用户分层管理，提升高质量社交匹配效率。</w:t>
      </w:r>
    </w:p>
    <w:p w14:paraId="02ED3198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长期策略：</w:t>
      </w:r>
    </w:p>
    <w:p w14:paraId="564E0394">
      <w:pPr>
        <w:numPr>
          <w:ilvl w:val="0"/>
          <w:numId w:val="4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推进品牌合作及社群合作拓展平台影响力；</w:t>
      </w:r>
    </w:p>
    <w:p w14:paraId="675C71B2">
      <w:pPr>
        <w:numPr>
          <w:ilvl w:val="0"/>
          <w:numId w:val="4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探索平台商业模式如广告植入、社交电商等；</w:t>
      </w:r>
    </w:p>
    <w:p w14:paraId="521A117E">
      <w:pPr>
        <w:numPr>
          <w:ilvl w:val="0"/>
          <w:numId w:val="4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逐步开放 API 接入能力，支持外部生态发展。</w:t>
      </w:r>
    </w:p>
    <w:p w14:paraId="2F7383C1">
      <w:pPr>
        <w:spacing w:before="320" w:after="120" w:line="288" w:lineRule="auto"/>
        <w:ind w:left="0"/>
        <w:jc w:val="left"/>
        <w:outlineLvl w:val="1"/>
      </w:pPr>
      <w:bookmarkStart w:id="15" w:name="heading_15"/>
      <w:r>
        <w:rPr>
          <w:rFonts w:ascii="Arial" w:hAnsi="Arial" w:eastAsia="等线" w:cs="Arial"/>
          <w:b/>
          <w:sz w:val="32"/>
        </w:rPr>
        <w:t>四、风险管理</w:t>
      </w:r>
      <w:bookmarkEnd w:id="15"/>
    </w:p>
    <w:p w14:paraId="18418E29">
      <w:pPr>
        <w:spacing w:before="300" w:after="120" w:line="288" w:lineRule="auto"/>
        <w:ind w:left="0"/>
        <w:jc w:val="left"/>
        <w:outlineLvl w:val="2"/>
      </w:pPr>
      <w:bookmarkStart w:id="16" w:name="heading_16"/>
      <w:r>
        <w:rPr>
          <w:rFonts w:ascii="Arial" w:hAnsi="Arial" w:eastAsia="等线" w:cs="Arial"/>
          <w:b/>
          <w:sz w:val="30"/>
        </w:rPr>
        <w:t>4.1 风险识别与评估表</w:t>
      </w:r>
      <w:bookmarkEnd w:id="16"/>
    </w:p>
    <w:tbl>
      <w:tblPr>
        <w:tblStyle w:val="2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380"/>
        <w:gridCol w:w="1380"/>
        <w:gridCol w:w="1380"/>
        <w:gridCol w:w="1380"/>
        <w:gridCol w:w="1380"/>
        <w:gridCol w:w="1380"/>
      </w:tblGrid>
      <w:tr w14:paraId="4E5D9A9A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7B0A10A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风险编号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4FE0409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风险描述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736C36B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类型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C811337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可能性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4A44C21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影响程度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6821566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优先级</w:t>
            </w:r>
          </w:p>
        </w:tc>
      </w:tr>
      <w:tr w14:paraId="63A22826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E30F4F3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R1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445FA02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技术栈整合复杂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680887C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技术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C29D3EF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高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7954611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高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1E7D7DC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高</w:t>
            </w:r>
          </w:p>
        </w:tc>
      </w:tr>
      <w:tr w14:paraId="70EC145C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0E94A64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R2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3E83143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用户数据泄露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1FFEAA8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安全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79EE356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中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B189D42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极高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70F1D32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高</w:t>
            </w:r>
          </w:p>
        </w:tc>
      </w:tr>
      <w:tr w14:paraId="283FA71B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2C6E23E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R3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609E61B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高并发导致系统瓶颈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AB7E31B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技术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B743D95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中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0FEDD4F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中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19D5075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中</w:t>
            </w:r>
          </w:p>
        </w:tc>
      </w:tr>
      <w:tr w14:paraId="6E2C29C5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903A663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R4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7E5FB7B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团队配合不畅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2A781D7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管理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2B4E7A1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低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7867BE0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中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1DEDB38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低</w:t>
            </w:r>
          </w:p>
        </w:tc>
      </w:tr>
      <w:tr w14:paraId="4DC9F642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1EC64EF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R5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1D9D739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项目延期或预算超支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2415D28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管理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5222AF4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中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B7F9D36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中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5A3DFB2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中</w:t>
            </w:r>
          </w:p>
        </w:tc>
      </w:tr>
      <w:tr w14:paraId="5096260D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C6E70C2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R6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D66CE31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依赖第三方服务不稳定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A902BF6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技术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9CEDA8C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中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0D0AA9F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高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83CEEFE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中</w:t>
            </w:r>
          </w:p>
        </w:tc>
      </w:tr>
    </w:tbl>
    <w:p w14:paraId="3FF77439">
      <w:pPr>
        <w:spacing w:before="300" w:after="120" w:line="288" w:lineRule="auto"/>
        <w:ind w:left="0"/>
        <w:jc w:val="left"/>
        <w:outlineLvl w:val="2"/>
      </w:pPr>
      <w:bookmarkStart w:id="17" w:name="heading_17"/>
      <w:r>
        <w:rPr>
          <w:rFonts w:ascii="Arial" w:hAnsi="Arial" w:eastAsia="等线" w:cs="Arial"/>
          <w:b/>
          <w:sz w:val="30"/>
        </w:rPr>
        <w:t>4.2 风险应对策略</w:t>
      </w:r>
      <w:bookmarkEnd w:id="17"/>
    </w:p>
    <w:p w14:paraId="4E049CE3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预防型措施：</w:t>
      </w:r>
    </w:p>
    <w:p w14:paraId="32864F29">
      <w:pPr>
        <w:numPr>
          <w:ilvl w:val="0"/>
          <w:numId w:val="4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为高风险技术点制定专项攻关计划；</w:t>
      </w:r>
    </w:p>
    <w:p w14:paraId="505707CE">
      <w:pPr>
        <w:numPr>
          <w:ilvl w:val="0"/>
          <w:numId w:val="4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建立监控体系（Prometheus + Grafana）实时报警；</w:t>
      </w:r>
    </w:p>
    <w:p w14:paraId="1E0092B7">
      <w:pPr>
        <w:numPr>
          <w:ilvl w:val="0"/>
          <w:numId w:val="5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每周开展团队同步会审查关键风险点；</w:t>
      </w:r>
    </w:p>
    <w:p w14:paraId="2D048FFF">
      <w:pPr>
        <w:numPr>
          <w:ilvl w:val="0"/>
          <w:numId w:val="5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形成知识库记录历史问题与经验。</w:t>
      </w:r>
    </w:p>
    <w:p w14:paraId="3728A824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响应型措施：</w:t>
      </w:r>
    </w:p>
    <w:p w14:paraId="7DC4AC3A">
      <w:pPr>
        <w:numPr>
          <w:ilvl w:val="0"/>
          <w:numId w:val="5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UAT 阶段引入实际用户测试进行预警检验；</w:t>
      </w:r>
    </w:p>
    <w:p w14:paraId="00BCFFF8">
      <w:pPr>
        <w:numPr>
          <w:ilvl w:val="0"/>
          <w:numId w:val="5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发生系统或数据安全事件时立即启动应急响应机制；</w:t>
      </w:r>
    </w:p>
    <w:p w14:paraId="7CEDC7B9">
      <w:pPr>
        <w:numPr>
          <w:ilvl w:val="0"/>
          <w:numId w:val="5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制定快速修复流程并设置内部通报窗口；</w:t>
      </w:r>
    </w:p>
    <w:p w14:paraId="71D31656">
      <w:pPr>
        <w:numPr>
          <w:ilvl w:val="0"/>
          <w:numId w:val="5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风险处理结果形成文档化闭环。</w:t>
      </w:r>
    </w:p>
    <w:p w14:paraId="64DF65C0">
      <w:pPr>
        <w:spacing w:before="320" w:after="120" w:line="288" w:lineRule="auto"/>
        <w:ind w:left="0"/>
        <w:jc w:val="left"/>
        <w:outlineLvl w:val="1"/>
      </w:pPr>
      <w:bookmarkStart w:id="18" w:name="heading_18"/>
      <w:r>
        <w:rPr>
          <w:rFonts w:ascii="Arial" w:hAnsi="Arial" w:eastAsia="等线" w:cs="Arial"/>
          <w:b/>
          <w:sz w:val="32"/>
        </w:rPr>
        <w:t>五、质量管理</w:t>
      </w:r>
      <w:bookmarkEnd w:id="18"/>
    </w:p>
    <w:p w14:paraId="4951B4E9">
      <w:pPr>
        <w:spacing w:before="300" w:after="120" w:line="288" w:lineRule="auto"/>
        <w:ind w:left="0"/>
        <w:jc w:val="left"/>
        <w:outlineLvl w:val="2"/>
      </w:pPr>
      <w:bookmarkStart w:id="19" w:name="heading_19"/>
      <w:r>
        <w:rPr>
          <w:rFonts w:ascii="Arial" w:hAnsi="Arial" w:eastAsia="等线" w:cs="Arial"/>
          <w:b/>
          <w:sz w:val="30"/>
        </w:rPr>
        <w:t>5.1 质量保证（QA）</w:t>
      </w:r>
      <w:bookmarkEnd w:id="19"/>
    </w:p>
    <w:p w14:paraId="6C10DD02">
      <w:pPr>
        <w:numPr>
          <w:ilvl w:val="0"/>
          <w:numId w:val="5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代码质量：</w:t>
      </w:r>
      <w:r>
        <w:rPr>
          <w:rFonts w:ascii="Arial" w:hAnsi="Arial" w:eastAsia="等线" w:cs="Arial"/>
          <w:sz w:val="22"/>
        </w:rPr>
        <w:t xml:space="preserve"> GitHub Pull Request 审查 + SonarQube 静态分析；</w:t>
      </w:r>
    </w:p>
    <w:p w14:paraId="11A5FE5E">
      <w:pPr>
        <w:numPr>
          <w:ilvl w:val="0"/>
          <w:numId w:val="5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测试机制：</w:t>
      </w:r>
      <w:r>
        <w:rPr>
          <w:rFonts w:ascii="Arial" w:hAnsi="Arial" w:eastAsia="等线" w:cs="Arial"/>
          <w:sz w:val="22"/>
        </w:rPr>
        <w:t xml:space="preserve"> PyTest 编写单元测试，Selenium 完成端到端集成流程验证；</w:t>
      </w:r>
    </w:p>
    <w:p w14:paraId="1AB1C1B8">
      <w:pPr>
        <w:numPr>
          <w:ilvl w:val="0"/>
          <w:numId w:val="5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数据质量：</w:t>
      </w:r>
      <w:r>
        <w:rPr>
          <w:rFonts w:ascii="Arial" w:hAnsi="Arial" w:eastAsia="等线" w:cs="Arial"/>
          <w:sz w:val="22"/>
        </w:rPr>
        <w:t xml:space="preserve"> 数据集清洗去重率 ≥99%，误杀率 ≤2%，Kappa 系数 ≥ 0.8；</w:t>
      </w:r>
    </w:p>
    <w:p w14:paraId="248A6B5C">
      <w:pPr>
        <w:numPr>
          <w:ilvl w:val="0"/>
          <w:numId w:val="5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接口测试：</w:t>
      </w:r>
      <w:r>
        <w:rPr>
          <w:rFonts w:ascii="Arial" w:hAnsi="Arial" w:eastAsia="等线" w:cs="Arial"/>
          <w:sz w:val="22"/>
        </w:rPr>
        <w:t xml:space="preserve"> OpenAPI + Postman 验证参数与返回规范一致性；</w:t>
      </w:r>
    </w:p>
    <w:p w14:paraId="27A30968">
      <w:pPr>
        <w:numPr>
          <w:ilvl w:val="0"/>
          <w:numId w:val="6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安全机制：</w:t>
      </w:r>
      <w:r>
        <w:rPr>
          <w:rFonts w:ascii="Arial" w:hAnsi="Arial" w:eastAsia="等线" w:cs="Arial"/>
          <w:sz w:val="22"/>
        </w:rPr>
        <w:t xml:space="preserve"> 定期执行 OWASP Top 10 安全扫描，无高危漏洞（CVE ≥7）。</w:t>
      </w:r>
    </w:p>
    <w:p w14:paraId="14E5046E">
      <w:pPr>
        <w:spacing w:before="300" w:after="120" w:line="288" w:lineRule="auto"/>
        <w:ind w:left="0"/>
        <w:jc w:val="left"/>
        <w:outlineLvl w:val="2"/>
      </w:pPr>
      <w:bookmarkStart w:id="20" w:name="heading_20"/>
      <w:r>
        <w:rPr>
          <w:rFonts w:ascii="Arial" w:hAnsi="Arial" w:eastAsia="等线" w:cs="Arial"/>
          <w:b/>
          <w:sz w:val="30"/>
        </w:rPr>
        <w:t>5.2 质量控制（QC）</w:t>
      </w:r>
      <w:bookmarkEnd w:id="20"/>
    </w:p>
    <w:p w14:paraId="094859F0">
      <w:pPr>
        <w:numPr>
          <w:ilvl w:val="0"/>
          <w:numId w:val="6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缺陷分级处理：</w:t>
      </w:r>
    </w:p>
    <w:p w14:paraId="250365EA">
      <w:pPr>
        <w:numPr>
          <w:ilvl w:val="0"/>
          <w:numId w:val="62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P0 阻断型缺陷：4 小时内修复上线；</w:t>
      </w:r>
    </w:p>
    <w:p w14:paraId="54D4840D">
      <w:pPr>
        <w:numPr>
          <w:ilvl w:val="0"/>
          <w:numId w:val="63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P1 关键功能缺陷：24 小时内修复并回归测试；</w:t>
      </w:r>
    </w:p>
    <w:p w14:paraId="33A17A98">
      <w:pPr>
        <w:numPr>
          <w:ilvl w:val="0"/>
          <w:numId w:val="64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P2 一般缺陷：48 小时内处理完毕；</w:t>
      </w:r>
    </w:p>
    <w:p w14:paraId="2D962DEF">
      <w:pPr>
        <w:numPr>
          <w:ilvl w:val="0"/>
          <w:numId w:val="6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所有关键路径测试用例通过率需达 100%；</w:t>
      </w:r>
    </w:p>
    <w:p w14:paraId="02E60489">
      <w:pPr>
        <w:numPr>
          <w:ilvl w:val="0"/>
          <w:numId w:val="6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完成安全、性能、兼容性三类测试报告归档。</w:t>
      </w:r>
    </w:p>
    <w:p w14:paraId="2243C856">
      <w:pPr>
        <w:pBdr>
          <w:bottom w:val="single" w:color="DEE0E3" w:sz="2" w:space="0"/>
          <w:between w:val="single" w:color="DEE0E3" w:sz="2" w:space="0"/>
        </w:pBdr>
        <w:spacing w:before="120" w:after="120" w:line="288" w:lineRule="auto"/>
        <w:ind w:left="0"/>
      </w:pPr>
    </w:p>
    <w:p w14:paraId="13FB9B61">
      <w:pPr>
        <w:spacing w:before="320" w:after="120" w:line="288" w:lineRule="auto"/>
        <w:ind w:left="0"/>
        <w:jc w:val="left"/>
        <w:outlineLvl w:val="1"/>
      </w:pPr>
      <w:bookmarkStart w:id="21" w:name="heading_21"/>
      <w:r>
        <w:rPr>
          <w:rFonts w:ascii="Arial" w:hAnsi="Arial" w:eastAsia="等线" w:cs="Arial"/>
          <w:b/>
          <w:sz w:val="32"/>
        </w:rPr>
        <w:t>六、资源管理</w:t>
      </w:r>
      <w:bookmarkEnd w:id="21"/>
    </w:p>
    <w:p w14:paraId="1F3BC01C">
      <w:pPr>
        <w:spacing w:before="300" w:after="120" w:line="288" w:lineRule="auto"/>
        <w:ind w:left="0"/>
        <w:jc w:val="left"/>
        <w:outlineLvl w:val="2"/>
      </w:pPr>
      <w:bookmarkStart w:id="22" w:name="heading_22"/>
      <w:r>
        <w:rPr>
          <w:rFonts w:ascii="Arial" w:hAnsi="Arial" w:eastAsia="等线" w:cs="Arial"/>
          <w:b/>
          <w:sz w:val="30"/>
        </w:rPr>
        <w:t>6.1 资源管理流程</w:t>
      </w:r>
      <w:bookmarkEnd w:id="22"/>
    </w:p>
    <w:p w14:paraId="34A2829C">
      <w:pPr>
        <w:numPr>
          <w:ilvl w:val="0"/>
          <w:numId w:val="6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制定项目阶段性资源投入计划；</w:t>
      </w:r>
    </w:p>
    <w:p w14:paraId="66FAD725">
      <w:pPr>
        <w:numPr>
          <w:ilvl w:val="0"/>
          <w:numId w:val="6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识别关键角色（开发、设计、AI、测试、运营）及对应工时需求；</w:t>
      </w:r>
    </w:p>
    <w:p w14:paraId="02DE7037">
      <w:pPr>
        <w:numPr>
          <w:ilvl w:val="0"/>
          <w:numId w:val="6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引入项目协作工具如 JIRA 管理任务进度；</w:t>
      </w:r>
    </w:p>
    <w:p w14:paraId="208C6884">
      <w:pPr>
        <w:numPr>
          <w:ilvl w:val="0"/>
          <w:numId w:val="7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每周审查人员工作量和资源匹配状态；</w:t>
      </w:r>
    </w:p>
    <w:p w14:paraId="4A642415">
      <w:pPr>
        <w:numPr>
          <w:ilvl w:val="0"/>
          <w:numId w:val="7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项目结束后回收资源，输出总结复盘报告。</w:t>
      </w:r>
    </w:p>
    <w:p w14:paraId="1B1453C2">
      <w:pPr>
        <w:numPr>
          <w:ilvl w:val="0"/>
          <w:numId w:val="7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运维支持人员 1 名</w:t>
      </w:r>
    </w:p>
    <w:p w14:paraId="0E0E2DF0">
      <w:pPr>
        <w:spacing w:before="300" w:after="120" w:line="288" w:lineRule="auto"/>
        <w:ind w:left="0"/>
        <w:jc w:val="left"/>
        <w:outlineLvl w:val="2"/>
      </w:pPr>
      <w:bookmarkStart w:id="23" w:name="heading_24"/>
      <w:r>
        <w:rPr>
          <w:rFonts w:ascii="Arial" w:hAnsi="Arial" w:eastAsia="等线" w:cs="Arial"/>
          <w:b/>
          <w:sz w:val="30"/>
        </w:rPr>
        <w:t>6.</w:t>
      </w:r>
      <w:r>
        <w:rPr>
          <w:rFonts w:hint="eastAsia" w:ascii="Arial" w:hAnsi="Arial" w:eastAsia="等线" w:cs="Arial"/>
          <w:b/>
          <w:sz w:val="30"/>
          <w:lang w:val="en-US" w:eastAsia="zh-CN"/>
        </w:rPr>
        <w:t>2</w:t>
      </w:r>
      <w:r>
        <w:rPr>
          <w:rFonts w:ascii="Arial" w:hAnsi="Arial" w:eastAsia="等线" w:cs="Arial"/>
          <w:b/>
          <w:sz w:val="30"/>
        </w:rPr>
        <w:t xml:space="preserve"> 资源监控与优化机制</w:t>
      </w:r>
      <w:bookmarkEnd w:id="23"/>
    </w:p>
    <w:p w14:paraId="5F95231F">
      <w:pPr>
        <w:numPr>
          <w:ilvl w:val="0"/>
          <w:numId w:val="7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实时监控各类资源使用情况，预警短缺与浪费；</w:t>
      </w:r>
    </w:p>
    <w:p w14:paraId="43D57A84">
      <w:pPr>
        <w:numPr>
          <w:ilvl w:val="0"/>
          <w:numId w:val="7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借助 JIRA、Redmine 等工具分析任务瓶颈与人力使用率；</w:t>
      </w:r>
    </w:p>
    <w:p w14:paraId="52466183">
      <w:pPr>
        <w:numPr>
          <w:ilvl w:val="0"/>
          <w:numId w:val="7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建立问题反馈机制，快速响应资源变更需求；</w:t>
      </w:r>
    </w:p>
    <w:p w14:paraId="4C89CF1D">
      <w:pPr>
        <w:numPr>
          <w:ilvl w:val="0"/>
          <w:numId w:val="7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通过工时报表与任务完成率衡量投入产出比。</w:t>
      </w:r>
    </w:p>
    <w:p w14:paraId="4E740642">
      <w:pPr>
        <w:pBdr>
          <w:bottom w:val="single" w:color="DEE0E3" w:sz="2" w:space="0"/>
          <w:between w:val="single" w:color="DEE0E3" w:sz="2" w:space="0"/>
        </w:pBdr>
        <w:spacing w:before="120" w:after="120" w:line="288" w:lineRule="auto"/>
        <w:ind w:left="0"/>
      </w:pPr>
    </w:p>
    <w:p w14:paraId="1976093C">
      <w:pPr>
        <w:spacing w:before="320" w:after="120" w:line="288" w:lineRule="auto"/>
        <w:ind w:left="0"/>
        <w:jc w:val="left"/>
        <w:outlineLvl w:val="1"/>
      </w:pPr>
      <w:bookmarkStart w:id="24" w:name="heading_25"/>
      <w:r>
        <w:rPr>
          <w:rFonts w:ascii="Arial" w:hAnsi="Arial" w:eastAsia="等线" w:cs="Arial"/>
          <w:b/>
          <w:sz w:val="32"/>
        </w:rPr>
        <w:t>七、附录资料</w:t>
      </w:r>
      <w:bookmarkEnd w:id="24"/>
    </w:p>
    <w:p w14:paraId="46383FF6">
      <w:pPr>
        <w:numPr>
          <w:ilvl w:val="0"/>
          <w:numId w:val="7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项目开发阶段甘特图（任务排期）</w:t>
      </w:r>
    </w:p>
    <w:p w14:paraId="3F989A1B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2657475"/>
            <wp:effectExtent l="0" t="0" r="0" b="0"/>
            <wp:docPr id="1" name="Drawing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B452">
      <w:pPr>
        <w:numPr>
          <w:ilvl w:val="0"/>
          <w:numId w:val="7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活动资源管理——开发团队</w:t>
      </w:r>
    </w:p>
    <w:p w14:paraId="0545C697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3419475"/>
            <wp:effectExtent l="0" t="0" r="0" b="0"/>
            <wp:docPr id="2" name="Draw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078A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color w:val="245BDB"/>
          <w:sz w:val="22"/>
        </w:rPr>
        <w:t>R</w:t>
      </w:r>
      <w:r>
        <w:rPr>
          <w:rFonts w:ascii="Arial" w:hAnsi="Arial" w:eastAsia="等线" w:cs="Arial"/>
          <w:sz w:val="22"/>
        </w:rPr>
        <w:t xml:space="preserve">：参与执行； </w:t>
      </w:r>
      <w:r>
        <w:rPr>
          <w:rFonts w:ascii="Arial" w:hAnsi="Arial" w:eastAsia="等线" w:cs="Arial"/>
          <w:color w:val="D83931"/>
          <w:sz w:val="22"/>
        </w:rPr>
        <w:t>A</w:t>
      </w:r>
      <w:r>
        <w:rPr>
          <w:rFonts w:ascii="Arial" w:hAnsi="Arial" w:eastAsia="等线" w:cs="Arial"/>
          <w:sz w:val="22"/>
        </w:rPr>
        <w:t xml:space="preserve">：对任务负责； </w:t>
      </w:r>
      <w:r>
        <w:rPr>
          <w:rFonts w:ascii="Arial" w:hAnsi="Arial" w:eastAsia="等线" w:cs="Arial"/>
          <w:color w:val="DC9B04"/>
          <w:sz w:val="22"/>
        </w:rPr>
        <w:t>C</w:t>
      </w:r>
      <w:r>
        <w:rPr>
          <w:rFonts w:ascii="Arial" w:hAnsi="Arial" w:eastAsia="等线" w:cs="Arial"/>
          <w:sz w:val="22"/>
        </w:rPr>
        <w:t>：提供信息辅助； I：得到及时通知</w:t>
      </w:r>
    </w:p>
    <w:p w14:paraId="67CEAF0F">
      <w:pPr>
        <w:numPr>
          <w:ilvl w:val="0"/>
          <w:numId w:val="7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资源需求分析图</w:t>
      </w:r>
    </w:p>
    <w:p w14:paraId="08AD5A40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3448050"/>
            <wp:effectExtent l="0" t="0" r="0" b="0"/>
            <wp:docPr id="3" name="Draw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21FD">
      <w:pPr>
        <w:spacing w:before="120" w:after="120" w:line="288" w:lineRule="auto"/>
        <w:ind w:left="0"/>
        <w:jc w:val="left"/>
      </w:pPr>
    </w:p>
    <w:p w14:paraId="3B789F21">
      <w:pPr>
        <w:spacing w:before="120" w:after="120" w:line="288" w:lineRule="auto"/>
        <w:ind w:left="0"/>
        <w:jc w:val="left"/>
      </w:pPr>
    </w:p>
    <w:sectPr>
      <w:pgSz w:w="11905" w:h="1684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6A7E902"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82846E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3A4B87"/>
    <w:multiLevelType w:val="singleLevel"/>
    <w:tmpl w:val="813A4B87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">
    <w:nsid w:val="845B5372"/>
    <w:multiLevelType w:val="singleLevel"/>
    <w:tmpl w:val="845B5372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">
    <w:nsid w:val="8461FADE"/>
    <w:multiLevelType w:val="singleLevel"/>
    <w:tmpl w:val="8461FADE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">
    <w:nsid w:val="8CAEB125"/>
    <w:multiLevelType w:val="singleLevel"/>
    <w:tmpl w:val="8CAEB125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4">
    <w:nsid w:val="91995D4F"/>
    <w:multiLevelType w:val="singleLevel"/>
    <w:tmpl w:val="91995D4F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5">
    <w:nsid w:val="9239341B"/>
    <w:multiLevelType w:val="singleLevel"/>
    <w:tmpl w:val="9239341B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6">
    <w:nsid w:val="9288B902"/>
    <w:multiLevelType w:val="singleLevel"/>
    <w:tmpl w:val="9288B902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7">
    <w:nsid w:val="9ACF65A0"/>
    <w:multiLevelType w:val="singleLevel"/>
    <w:tmpl w:val="9ACF65A0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8">
    <w:nsid w:val="9C8AC8EF"/>
    <w:multiLevelType w:val="singleLevel"/>
    <w:tmpl w:val="9C8AC8EF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9">
    <w:nsid w:val="A0F05207"/>
    <w:multiLevelType w:val="singleLevel"/>
    <w:tmpl w:val="A0F05207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0">
    <w:nsid w:val="B0F1ACD9"/>
    <w:multiLevelType w:val="singleLevel"/>
    <w:tmpl w:val="B0F1ACD9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1">
    <w:nsid w:val="B23A94A9"/>
    <w:multiLevelType w:val="singleLevel"/>
    <w:tmpl w:val="B23A94A9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2">
    <w:nsid w:val="B53F3350"/>
    <w:multiLevelType w:val="singleLevel"/>
    <w:tmpl w:val="B53F3350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3">
    <w:nsid w:val="B5E306ED"/>
    <w:multiLevelType w:val="singleLevel"/>
    <w:tmpl w:val="B5E306ED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4">
    <w:nsid w:val="B88D21A8"/>
    <w:multiLevelType w:val="singleLevel"/>
    <w:tmpl w:val="B88D21A8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5">
    <w:nsid w:val="B8CEF35B"/>
    <w:multiLevelType w:val="singleLevel"/>
    <w:tmpl w:val="B8CEF35B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6">
    <w:nsid w:val="BB64CFA9"/>
    <w:multiLevelType w:val="singleLevel"/>
    <w:tmpl w:val="BB64CFA9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7">
    <w:nsid w:val="BDA1395C"/>
    <w:multiLevelType w:val="singleLevel"/>
    <w:tmpl w:val="BDA1395C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8">
    <w:nsid w:val="BE923771"/>
    <w:multiLevelType w:val="singleLevel"/>
    <w:tmpl w:val="BE923771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9">
    <w:nsid w:val="BF205925"/>
    <w:multiLevelType w:val="singleLevel"/>
    <w:tmpl w:val="BF205925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0">
    <w:nsid w:val="C0915F4F"/>
    <w:multiLevelType w:val="singleLevel"/>
    <w:tmpl w:val="C0915F4F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1">
    <w:nsid w:val="C8879AEF"/>
    <w:multiLevelType w:val="singleLevel"/>
    <w:tmpl w:val="C8879AEF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2">
    <w:nsid w:val="CF092B84"/>
    <w:multiLevelType w:val="singleLevel"/>
    <w:tmpl w:val="CF092B8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3">
    <w:nsid w:val="D7D140E4"/>
    <w:multiLevelType w:val="singleLevel"/>
    <w:tmpl w:val="D7D140E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4">
    <w:nsid w:val="D7F9FE59"/>
    <w:multiLevelType w:val="singleLevel"/>
    <w:tmpl w:val="D7F9FE59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5">
    <w:nsid w:val="DAD3A854"/>
    <w:multiLevelType w:val="singleLevel"/>
    <w:tmpl w:val="DAD3A85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6">
    <w:nsid w:val="DCBA6B53"/>
    <w:multiLevelType w:val="singleLevel"/>
    <w:tmpl w:val="DCBA6B53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7">
    <w:nsid w:val="E093A4B0"/>
    <w:multiLevelType w:val="singleLevel"/>
    <w:tmpl w:val="E093A4B0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8">
    <w:nsid w:val="E7B27C5B"/>
    <w:multiLevelType w:val="singleLevel"/>
    <w:tmpl w:val="E7B27C5B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9">
    <w:nsid w:val="F0E89278"/>
    <w:multiLevelType w:val="singleLevel"/>
    <w:tmpl w:val="F0E89278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0">
    <w:nsid w:val="F4B5D9F5"/>
    <w:multiLevelType w:val="singleLevel"/>
    <w:tmpl w:val="F4B5D9F5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1">
    <w:nsid w:val="F689643B"/>
    <w:multiLevelType w:val="singleLevel"/>
    <w:tmpl w:val="F689643B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2">
    <w:nsid w:val="F7735DC9"/>
    <w:multiLevelType w:val="singleLevel"/>
    <w:tmpl w:val="F7735DC9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3">
    <w:nsid w:val="0053208E"/>
    <w:multiLevelType w:val="singleLevel"/>
    <w:tmpl w:val="0053208E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4">
    <w:nsid w:val="0248C179"/>
    <w:multiLevelType w:val="singleLevel"/>
    <w:tmpl w:val="0248C179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5">
    <w:nsid w:val="03A63A41"/>
    <w:multiLevelType w:val="singleLevel"/>
    <w:tmpl w:val="03A63A41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36">
    <w:nsid w:val="03D62ECE"/>
    <w:multiLevelType w:val="singleLevel"/>
    <w:tmpl w:val="03D62ECE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7">
    <w:nsid w:val="0709FD3E"/>
    <w:multiLevelType w:val="singleLevel"/>
    <w:tmpl w:val="0709FD3E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8">
    <w:nsid w:val="0CEF100B"/>
    <w:multiLevelType w:val="singleLevel"/>
    <w:tmpl w:val="0CEF100B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9">
    <w:nsid w:val="0E640482"/>
    <w:multiLevelType w:val="singleLevel"/>
    <w:tmpl w:val="0E640482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40">
    <w:nsid w:val="0F9F9CCA"/>
    <w:multiLevelType w:val="singleLevel"/>
    <w:tmpl w:val="0F9F9CCA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41">
    <w:nsid w:val="12EADF99"/>
    <w:multiLevelType w:val="singleLevel"/>
    <w:tmpl w:val="12EADF99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42">
    <w:nsid w:val="1ACDE60F"/>
    <w:multiLevelType w:val="singleLevel"/>
    <w:tmpl w:val="1ACDE60F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43">
    <w:nsid w:val="1C257C7B"/>
    <w:multiLevelType w:val="singleLevel"/>
    <w:tmpl w:val="1C257C7B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44">
    <w:nsid w:val="23E97754"/>
    <w:multiLevelType w:val="singleLevel"/>
    <w:tmpl w:val="23E9775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45">
    <w:nsid w:val="243FCF68"/>
    <w:multiLevelType w:val="singleLevel"/>
    <w:tmpl w:val="243FCF68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46">
    <w:nsid w:val="2470EC97"/>
    <w:multiLevelType w:val="singleLevel"/>
    <w:tmpl w:val="2470EC97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47">
    <w:nsid w:val="25B654F3"/>
    <w:multiLevelType w:val="singleLevel"/>
    <w:tmpl w:val="25B654F3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48">
    <w:nsid w:val="2A8F537B"/>
    <w:multiLevelType w:val="singleLevel"/>
    <w:tmpl w:val="2A8F537B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49">
    <w:nsid w:val="2F2D79CE"/>
    <w:multiLevelType w:val="singleLevel"/>
    <w:tmpl w:val="2F2D79CE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50">
    <w:nsid w:val="30A0AC00"/>
    <w:multiLevelType w:val="singleLevel"/>
    <w:tmpl w:val="30A0AC00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51">
    <w:nsid w:val="30FC5B15"/>
    <w:multiLevelType w:val="singleLevel"/>
    <w:tmpl w:val="30FC5B15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52">
    <w:nsid w:val="322D85CA"/>
    <w:multiLevelType w:val="singleLevel"/>
    <w:tmpl w:val="322D85CA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53">
    <w:nsid w:val="32A7AF2D"/>
    <w:multiLevelType w:val="singleLevel"/>
    <w:tmpl w:val="32A7AF2D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54">
    <w:nsid w:val="35E83B33"/>
    <w:multiLevelType w:val="singleLevel"/>
    <w:tmpl w:val="35E83B33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55">
    <w:nsid w:val="39A0D9AC"/>
    <w:multiLevelType w:val="singleLevel"/>
    <w:tmpl w:val="39A0D9AC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56">
    <w:nsid w:val="3B8127DF"/>
    <w:multiLevelType w:val="singleLevel"/>
    <w:tmpl w:val="3B8127DF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57">
    <w:nsid w:val="40B249F9"/>
    <w:multiLevelType w:val="singleLevel"/>
    <w:tmpl w:val="40B249F9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58">
    <w:nsid w:val="46A08BB8"/>
    <w:multiLevelType w:val="singleLevel"/>
    <w:tmpl w:val="46A08BB8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59">
    <w:nsid w:val="4C1BAE26"/>
    <w:multiLevelType w:val="singleLevel"/>
    <w:tmpl w:val="4C1BAE26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60">
    <w:nsid w:val="4C3D7A74"/>
    <w:multiLevelType w:val="singleLevel"/>
    <w:tmpl w:val="4C3D7A7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61">
    <w:nsid w:val="4D4DC07F"/>
    <w:multiLevelType w:val="singleLevel"/>
    <w:tmpl w:val="4D4DC07F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62">
    <w:nsid w:val="4D94DA66"/>
    <w:multiLevelType w:val="singleLevel"/>
    <w:tmpl w:val="4D94DA66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63">
    <w:nsid w:val="58765686"/>
    <w:multiLevelType w:val="singleLevel"/>
    <w:tmpl w:val="58765686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64">
    <w:nsid w:val="59ADCABA"/>
    <w:multiLevelType w:val="singleLevel"/>
    <w:tmpl w:val="59ADCABA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65">
    <w:nsid w:val="59EEFD2A"/>
    <w:multiLevelType w:val="singleLevel"/>
    <w:tmpl w:val="59EEFD2A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66">
    <w:nsid w:val="5A241D34"/>
    <w:multiLevelType w:val="singleLevel"/>
    <w:tmpl w:val="5A241D3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67">
    <w:nsid w:val="5E29AB5A"/>
    <w:multiLevelType w:val="singleLevel"/>
    <w:tmpl w:val="5E29AB5A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68">
    <w:nsid w:val="5FFFB1A7"/>
    <w:multiLevelType w:val="singleLevel"/>
    <w:tmpl w:val="5FFFB1A7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69">
    <w:nsid w:val="60382F6E"/>
    <w:multiLevelType w:val="singleLevel"/>
    <w:tmpl w:val="60382F6E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70">
    <w:nsid w:val="629F7852"/>
    <w:multiLevelType w:val="singleLevel"/>
    <w:tmpl w:val="629F7852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71">
    <w:nsid w:val="65CD0074"/>
    <w:multiLevelType w:val="singleLevel"/>
    <w:tmpl w:val="65CD007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72">
    <w:nsid w:val="72183CF9"/>
    <w:multiLevelType w:val="singleLevel"/>
    <w:tmpl w:val="72183CF9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73">
    <w:nsid w:val="74C28B35"/>
    <w:multiLevelType w:val="singleLevel"/>
    <w:tmpl w:val="74C28B35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74">
    <w:nsid w:val="77633216"/>
    <w:multiLevelType w:val="singleLevel"/>
    <w:tmpl w:val="77633216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75">
    <w:nsid w:val="77ECEA79"/>
    <w:multiLevelType w:val="singleLevel"/>
    <w:tmpl w:val="77ECEA79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76">
    <w:nsid w:val="79AA4FA4"/>
    <w:multiLevelType w:val="singleLevel"/>
    <w:tmpl w:val="79AA4FA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77">
    <w:nsid w:val="7C246926"/>
    <w:multiLevelType w:val="singleLevel"/>
    <w:tmpl w:val="7C246926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78">
    <w:nsid w:val="7DEC2089"/>
    <w:multiLevelType w:val="singleLevel"/>
    <w:tmpl w:val="7DEC2089"/>
    <w:lvl w:ilvl="0" w:tentative="0">
      <w:start w:val="0"/>
      <w:numFmt w:val="bullet"/>
      <w:lvlText w:val="•"/>
      <w:lvlJc w:val="left"/>
      <w:rPr>
        <w:color w:val="3370FF"/>
      </w:rPr>
    </w:lvl>
  </w:abstractNum>
  <w:num w:numId="1">
    <w:abstractNumId w:val="33"/>
  </w:num>
  <w:num w:numId="2">
    <w:abstractNumId w:val="22"/>
  </w:num>
  <w:num w:numId="3">
    <w:abstractNumId w:val="64"/>
  </w:num>
  <w:num w:numId="4">
    <w:abstractNumId w:val="19"/>
  </w:num>
  <w:num w:numId="5">
    <w:abstractNumId w:val="13"/>
  </w:num>
  <w:num w:numId="6">
    <w:abstractNumId w:val="36"/>
  </w:num>
  <w:num w:numId="7">
    <w:abstractNumId w:val="47"/>
  </w:num>
  <w:num w:numId="8">
    <w:abstractNumId w:val="72"/>
  </w:num>
  <w:num w:numId="9">
    <w:abstractNumId w:val="34"/>
  </w:num>
  <w:num w:numId="10">
    <w:abstractNumId w:val="5"/>
  </w:num>
  <w:num w:numId="11">
    <w:abstractNumId w:val="48"/>
  </w:num>
  <w:num w:numId="12">
    <w:abstractNumId w:val="66"/>
  </w:num>
  <w:num w:numId="13">
    <w:abstractNumId w:val="21"/>
  </w:num>
  <w:num w:numId="14">
    <w:abstractNumId w:val="61"/>
  </w:num>
  <w:num w:numId="15">
    <w:abstractNumId w:val="30"/>
  </w:num>
  <w:num w:numId="16">
    <w:abstractNumId w:val="46"/>
  </w:num>
  <w:num w:numId="17">
    <w:abstractNumId w:val="26"/>
  </w:num>
  <w:num w:numId="18">
    <w:abstractNumId w:val="24"/>
  </w:num>
  <w:num w:numId="19">
    <w:abstractNumId w:val="8"/>
  </w:num>
  <w:num w:numId="20">
    <w:abstractNumId w:val="59"/>
  </w:num>
  <w:num w:numId="21">
    <w:abstractNumId w:val="69"/>
  </w:num>
  <w:num w:numId="22">
    <w:abstractNumId w:val="39"/>
  </w:num>
  <w:num w:numId="23">
    <w:abstractNumId w:val="58"/>
  </w:num>
  <w:num w:numId="24">
    <w:abstractNumId w:val="10"/>
  </w:num>
  <w:num w:numId="25">
    <w:abstractNumId w:val="77"/>
  </w:num>
  <w:num w:numId="26">
    <w:abstractNumId w:val="75"/>
  </w:num>
  <w:num w:numId="27">
    <w:abstractNumId w:val="18"/>
  </w:num>
  <w:num w:numId="28">
    <w:abstractNumId w:val="70"/>
  </w:num>
  <w:num w:numId="29">
    <w:abstractNumId w:val="6"/>
  </w:num>
  <w:num w:numId="30">
    <w:abstractNumId w:val="55"/>
  </w:num>
  <w:num w:numId="31">
    <w:abstractNumId w:val="2"/>
  </w:num>
  <w:num w:numId="32">
    <w:abstractNumId w:val="63"/>
  </w:num>
  <w:num w:numId="33">
    <w:abstractNumId w:val="78"/>
  </w:num>
  <w:num w:numId="34">
    <w:abstractNumId w:val="0"/>
  </w:num>
  <w:num w:numId="35">
    <w:abstractNumId w:val="45"/>
  </w:num>
  <w:num w:numId="36">
    <w:abstractNumId w:val="62"/>
  </w:num>
  <w:num w:numId="37">
    <w:abstractNumId w:val="32"/>
  </w:num>
  <w:num w:numId="38">
    <w:abstractNumId w:val="27"/>
  </w:num>
  <w:num w:numId="39">
    <w:abstractNumId w:val="51"/>
  </w:num>
  <w:num w:numId="40">
    <w:abstractNumId w:val="76"/>
  </w:num>
  <w:num w:numId="41">
    <w:abstractNumId w:val="16"/>
  </w:num>
  <w:num w:numId="42">
    <w:abstractNumId w:val="4"/>
  </w:num>
  <w:num w:numId="43">
    <w:abstractNumId w:val="15"/>
  </w:num>
  <w:num w:numId="44">
    <w:abstractNumId w:val="67"/>
  </w:num>
  <w:num w:numId="45">
    <w:abstractNumId w:val="1"/>
  </w:num>
  <w:num w:numId="46">
    <w:abstractNumId w:val="42"/>
  </w:num>
  <w:num w:numId="47">
    <w:abstractNumId w:val="3"/>
  </w:num>
  <w:num w:numId="48">
    <w:abstractNumId w:val="68"/>
  </w:num>
  <w:num w:numId="49">
    <w:abstractNumId w:val="73"/>
  </w:num>
  <w:num w:numId="50">
    <w:abstractNumId w:val="60"/>
  </w:num>
  <w:num w:numId="51">
    <w:abstractNumId w:val="52"/>
  </w:num>
  <w:num w:numId="52">
    <w:abstractNumId w:val="71"/>
  </w:num>
  <w:num w:numId="53">
    <w:abstractNumId w:val="37"/>
  </w:num>
  <w:num w:numId="54">
    <w:abstractNumId w:val="38"/>
  </w:num>
  <w:num w:numId="55">
    <w:abstractNumId w:val="23"/>
  </w:num>
  <w:num w:numId="56">
    <w:abstractNumId w:val="53"/>
  </w:num>
  <w:num w:numId="57">
    <w:abstractNumId w:val="43"/>
  </w:num>
  <w:num w:numId="58">
    <w:abstractNumId w:val="29"/>
  </w:num>
  <w:num w:numId="59">
    <w:abstractNumId w:val="44"/>
  </w:num>
  <w:num w:numId="60">
    <w:abstractNumId w:val="12"/>
  </w:num>
  <w:num w:numId="61">
    <w:abstractNumId w:val="57"/>
  </w:num>
  <w:num w:numId="62">
    <w:abstractNumId w:val="40"/>
  </w:num>
  <w:num w:numId="63">
    <w:abstractNumId w:val="54"/>
  </w:num>
  <w:num w:numId="64">
    <w:abstractNumId w:val="35"/>
  </w:num>
  <w:num w:numId="65">
    <w:abstractNumId w:val="20"/>
  </w:num>
  <w:num w:numId="66">
    <w:abstractNumId w:val="41"/>
  </w:num>
  <w:num w:numId="67">
    <w:abstractNumId w:val="11"/>
  </w:num>
  <w:num w:numId="68">
    <w:abstractNumId w:val="56"/>
  </w:num>
  <w:num w:numId="69">
    <w:abstractNumId w:val="9"/>
  </w:num>
  <w:num w:numId="70">
    <w:abstractNumId w:val="31"/>
  </w:num>
  <w:num w:numId="71">
    <w:abstractNumId w:val="50"/>
  </w:num>
  <w:num w:numId="72">
    <w:abstractNumId w:val="74"/>
  </w:num>
  <w:num w:numId="73">
    <w:abstractNumId w:val="25"/>
  </w:num>
  <w:num w:numId="74">
    <w:abstractNumId w:val="14"/>
  </w:num>
  <w:num w:numId="75">
    <w:abstractNumId w:val="49"/>
  </w:num>
  <w:num w:numId="76">
    <w:abstractNumId w:val="28"/>
  </w:num>
  <w:num w:numId="77">
    <w:abstractNumId w:val="7"/>
  </w:num>
  <w:num w:numId="78">
    <w:abstractNumId w:val="65"/>
  </w:num>
  <w:num w:numId="7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splitPgBreakAndParaMark/>
    <w:compatSetting w:name="compatibilityMode" w:uri="http://schemas.microsoft.com/office/word" w:val="12"/>
  </w:compat>
  <w:docVars>
    <w:docVar w:name="commondata" w:val="eyJoZGlkIjoiNmE4YWE2NWM2NjkyMzUxOGRkNDNkNjJlMmYxYjJlZDkifQ=="/>
  </w:docVars>
  <w:rsids>
    <w:rsidRoot w:val="00000000"/>
    <w:rsid w:val="12F554FB"/>
    <w:rsid w:val="15A45423"/>
    <w:rsid w:val="396B5955"/>
    <w:rsid w:val="4A6B3DE7"/>
    <w:rsid w:val="4D0375AA"/>
    <w:rsid w:val="4D7E6F91"/>
    <w:rsid w:val="684C04B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  <o:rules v:ext="edit">
        <o:r id="V:Rule1" type="connector" idref="#直接连接符 12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43"/>
    <customShpInfo spid="_x0000_s1044"/>
    <customShpInfo spid="_x0000_s1045"/>
    <customShpInfo spid="_x0000_s1042"/>
    <customShpInfo spid="_x0000_s1041"/>
    <customShpInfo spid="_x0000_s1040"/>
    <customShpInfo spid="_x0000_s1039"/>
    <customShpInfo spid="_x0000_s1026"/>
    <customShpInfo spid="_x0000_s1027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9</Pages>
  <Words>2101</Words>
  <Characters>2431</Characters>
  <TotalTime>3</TotalTime>
  <ScaleCrop>false</ScaleCrop>
  <LinksUpToDate>false</LinksUpToDate>
  <CharactersWithSpaces>2630</CharactersWithSpaces>
  <Application>WPS Office_12.1.0.17147_F1E327BC-269C-435d-A152-05C5408002CA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2025-03-27T08:19:00Z</dcterms:created>
  <dc:creator>Apache POI</dc:creator>
  <cp:lastModifiedBy>李沅衡</cp:lastModifiedBy>
  <dcterms:modified xsi:type="dcterms:W3CDTF">2025-03-27T08:30:44Z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937C40E4C8D44174A29C2C56A6B584F4_12</vt:lpwstr>
  </property>
</Properties>
</file>