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4AD0C" w14:textId="77777777" w:rsidR="00A44691" w:rsidRPr="00A44691" w:rsidRDefault="00A44691" w:rsidP="00A4469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3053"/>
        <w:gridCol w:w="2189"/>
        <w:gridCol w:w="2187"/>
      </w:tblGrid>
      <w:tr w:rsidR="00A44691" w:rsidRPr="00A44691" w14:paraId="56F259DC" w14:textId="77777777" w:rsidTr="00A4469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B0F59BC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相關</w:t>
            </w:r>
          </w:p>
        </w:tc>
      </w:tr>
      <w:tr w:rsidR="00A44691" w:rsidRPr="00A44691" w14:paraId="6C0D7DFF" w14:textId="77777777" w:rsidTr="00A4469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25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6E4196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D6EA36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國文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E407D6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英文</w:t>
            </w:r>
          </w:p>
        </w:tc>
      </w:tr>
      <w:tr w:rsidR="00A44691" w:rsidRPr="001E6247" w14:paraId="3A0658F6" w14:textId="77777777" w:rsidTr="00A4469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8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CA796FF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國文</w:t>
            </w:r>
          </w:p>
        </w:tc>
        <w:tc>
          <w:tcPr>
            <w:tcW w:w="169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4589C1D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Pearson </w:t>
            </w:r>
            <w:r w:rsidRPr="00A4469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相關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7669D874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1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5A1C4C3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.792</w:t>
            </w: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  <w:vertAlign w:val="superscript"/>
              </w:rPr>
              <w:t>**</w:t>
            </w:r>
          </w:p>
        </w:tc>
      </w:tr>
      <w:tr w:rsidR="00A44691" w:rsidRPr="001E6247" w14:paraId="6ACEF156" w14:textId="77777777" w:rsidTr="00A4469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8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08FB354" w14:textId="77777777" w:rsidR="00A44691" w:rsidRPr="00A44691" w:rsidRDefault="00A44691" w:rsidP="00A44691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</w:p>
        </w:tc>
        <w:tc>
          <w:tcPr>
            <w:tcW w:w="16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43DF6ED0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顯著性</w:t>
            </w: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 (</w:t>
            </w:r>
            <w:proofErr w:type="gramStart"/>
            <w:r w:rsidRPr="00A4469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雙尾</w:t>
            </w:r>
            <w:proofErr w:type="gramEnd"/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121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6DAAFE79" w14:textId="77777777" w:rsidR="00A44691" w:rsidRPr="00A44691" w:rsidRDefault="00A44691" w:rsidP="00A446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21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3F14AC9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.002</w:t>
            </w:r>
          </w:p>
        </w:tc>
      </w:tr>
      <w:tr w:rsidR="00A44691" w:rsidRPr="001E6247" w14:paraId="238D2B04" w14:textId="77777777" w:rsidTr="00A4469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8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00D54CC" w14:textId="77777777" w:rsidR="00A44691" w:rsidRPr="00A44691" w:rsidRDefault="00A44691" w:rsidP="00A44691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7AE6F5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個數</w:t>
            </w:r>
          </w:p>
        </w:tc>
        <w:tc>
          <w:tcPr>
            <w:tcW w:w="1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FB1E79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CCB6CA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12</w:t>
            </w:r>
          </w:p>
        </w:tc>
      </w:tr>
      <w:tr w:rsidR="00A44691" w:rsidRPr="001E6247" w14:paraId="394CD04B" w14:textId="77777777" w:rsidTr="00A4469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883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79B804CD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169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39D3033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Pearson </w:t>
            </w:r>
            <w:r w:rsidRPr="00A4469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相關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604ED497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.792</w:t>
            </w: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  <w:vertAlign w:val="superscript"/>
              </w:rPr>
              <w:t>**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4B3E8A4F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1</w:t>
            </w:r>
          </w:p>
        </w:tc>
      </w:tr>
      <w:tr w:rsidR="00A44691" w:rsidRPr="001E6247" w14:paraId="7BE85F91" w14:textId="77777777" w:rsidTr="00A4469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883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2DF8DAF" w14:textId="77777777" w:rsidR="00A44691" w:rsidRPr="00A44691" w:rsidRDefault="00A44691" w:rsidP="00A44691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</w:p>
        </w:tc>
        <w:tc>
          <w:tcPr>
            <w:tcW w:w="16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654B5481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顯著性</w:t>
            </w: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 (</w:t>
            </w:r>
            <w:proofErr w:type="gramStart"/>
            <w:r w:rsidRPr="00A4469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雙尾</w:t>
            </w:r>
            <w:proofErr w:type="gramEnd"/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121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15F5C237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.002</w:t>
            </w:r>
          </w:p>
        </w:tc>
        <w:tc>
          <w:tcPr>
            <w:tcW w:w="121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10287A4C" w14:textId="77777777" w:rsidR="00A44691" w:rsidRPr="00A44691" w:rsidRDefault="00A44691" w:rsidP="00A446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 w:rsidR="00A44691" w:rsidRPr="001E6247" w14:paraId="5C368575" w14:textId="77777777" w:rsidTr="00A4469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8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CA73317" w14:textId="77777777" w:rsidR="00A44691" w:rsidRPr="00A44691" w:rsidRDefault="00A44691" w:rsidP="00A446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5FC51B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個數</w:t>
            </w:r>
          </w:p>
        </w:tc>
        <w:tc>
          <w:tcPr>
            <w:tcW w:w="1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198F26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9585B0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12</w:t>
            </w:r>
          </w:p>
        </w:tc>
      </w:tr>
      <w:tr w:rsidR="00A44691" w:rsidRPr="00A44691" w14:paraId="590E0FE2" w14:textId="77777777" w:rsidTr="00A4469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AAAF26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**. </w:t>
            </w:r>
            <w:r w:rsidRPr="00A4469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在顯著水準為</w:t>
            </w: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0.01</w:t>
            </w:r>
            <w:r w:rsidRPr="00A4469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時</w:t>
            </w: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 (</w:t>
            </w:r>
            <w:proofErr w:type="gramStart"/>
            <w:r w:rsidRPr="00A4469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雙尾</w:t>
            </w:r>
            <w:proofErr w:type="gramEnd"/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)</w:t>
            </w:r>
            <w:r w:rsidRPr="00A4469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，相關顯著。</w:t>
            </w:r>
          </w:p>
        </w:tc>
      </w:tr>
    </w:tbl>
    <w:p w14:paraId="0B842B18" w14:textId="77777777" w:rsidR="00A44691" w:rsidRPr="00A44691" w:rsidRDefault="00A44691" w:rsidP="00A44691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szCs w:val="24"/>
        </w:rPr>
      </w:pPr>
    </w:p>
    <w:p w14:paraId="552BBE31" w14:textId="11B7AC25" w:rsidR="00A44691" w:rsidRPr="001E6247" w:rsidRDefault="00A44691" w:rsidP="00A4469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1E6247">
        <w:rPr>
          <w:rFonts w:ascii="Times New Roman" w:hAnsi="Times New Roman" w:cs="Times New Roman"/>
          <w:noProof/>
          <w:kern w:val="0"/>
          <w:szCs w:val="24"/>
        </w:rPr>
        <w:drawing>
          <wp:inline distT="0" distB="0" distL="0" distR="0" wp14:anchorId="7A882CCD" wp14:editId="59DD1691">
            <wp:extent cx="5729605" cy="4577715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57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C3240" w14:textId="77777777" w:rsidR="00A44691" w:rsidRPr="001E6247" w:rsidRDefault="00A44691" w:rsidP="00A4469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2AB6CE14" w14:textId="26185B7A" w:rsidR="00A44691" w:rsidRPr="001E6247" w:rsidRDefault="00A44691">
      <w:pPr>
        <w:rPr>
          <w:rFonts w:ascii="Times New Roman" w:hAnsi="Times New Roman" w:cs="Times New Roman"/>
          <w:kern w:val="0"/>
          <w:szCs w:val="24"/>
        </w:rPr>
      </w:pPr>
      <w:r w:rsidRPr="001E6247">
        <w:rPr>
          <w:rFonts w:ascii="Times New Roman" w:hAnsi="Times New Roman" w:cs="Times New Roman" w:hint="eastAsia"/>
          <w:kern w:val="0"/>
          <w:szCs w:val="24"/>
        </w:rPr>
        <w:t>由表可知國文與英文成績呈現高度正相關</w:t>
      </w:r>
      <w:r w:rsidRPr="001E6247">
        <w:rPr>
          <w:rFonts w:ascii="Times New Roman" w:hAnsi="Times New Roman" w:cs="Times New Roman" w:hint="eastAsia"/>
          <w:kern w:val="0"/>
          <w:szCs w:val="24"/>
        </w:rPr>
        <w:t>(0.972)</w:t>
      </w:r>
      <w:r w:rsidRPr="001E6247">
        <w:rPr>
          <w:rFonts w:ascii="Times New Roman" w:hAnsi="Times New Roman" w:cs="Times New Roman" w:hint="eastAsia"/>
          <w:kern w:val="0"/>
          <w:szCs w:val="24"/>
        </w:rPr>
        <w:t>。</w:t>
      </w:r>
      <w:proofErr w:type="gramStart"/>
      <w:r w:rsidRPr="001E6247">
        <w:rPr>
          <w:rFonts w:ascii="Times New Roman" w:hAnsi="Times New Roman" w:cs="Times New Roman" w:hint="eastAsia"/>
          <w:kern w:val="0"/>
          <w:szCs w:val="24"/>
        </w:rPr>
        <w:t>其雙尾檢定</w:t>
      </w:r>
      <w:proofErr w:type="gramEnd"/>
      <w:r w:rsidRPr="001E6247">
        <w:rPr>
          <w:rFonts w:ascii="Times New Roman" w:hAnsi="Times New Roman" w:cs="Times New Roman" w:hint="eastAsia"/>
          <w:kern w:val="0"/>
          <w:szCs w:val="24"/>
        </w:rPr>
        <w:t>的顯著性為</w:t>
      </w:r>
      <w:r w:rsidRPr="001E6247">
        <w:rPr>
          <w:rFonts w:ascii="Times New Roman" w:hAnsi="Times New Roman" w:cs="Times New Roman" w:hint="eastAsia"/>
          <w:kern w:val="0"/>
          <w:szCs w:val="24"/>
        </w:rPr>
        <w:t>0</w:t>
      </w:r>
      <w:r w:rsidRPr="001E6247">
        <w:rPr>
          <w:rFonts w:ascii="Times New Roman" w:hAnsi="Times New Roman" w:cs="Times New Roman"/>
          <w:kern w:val="0"/>
          <w:szCs w:val="24"/>
        </w:rPr>
        <w:t>.002&lt;</w:t>
      </w:r>
      <w:r w:rsidRPr="001E6247">
        <w:rPr>
          <w:rFonts w:ascii="新細明體" w:eastAsia="新細明體" w:hAnsi="新細明體" w:cs="Times New Roman" w:hint="eastAsia"/>
          <w:kern w:val="0"/>
          <w:szCs w:val="24"/>
        </w:rPr>
        <w:t>α</w:t>
      </w:r>
      <w:r w:rsidRPr="001E6247">
        <w:rPr>
          <w:rFonts w:ascii="Times New Roman" w:hAnsi="Times New Roman" w:cs="Times New Roman" w:hint="eastAsia"/>
          <w:kern w:val="0"/>
          <w:szCs w:val="24"/>
        </w:rPr>
        <w:t>=</w:t>
      </w:r>
      <w:r w:rsidRPr="001E6247">
        <w:rPr>
          <w:rFonts w:ascii="Times New Roman" w:hAnsi="Times New Roman" w:cs="Times New Roman"/>
          <w:kern w:val="0"/>
          <w:szCs w:val="24"/>
        </w:rPr>
        <w:t>0.05</w:t>
      </w:r>
      <w:r w:rsidRPr="001E6247">
        <w:rPr>
          <w:rFonts w:ascii="Times New Roman" w:hAnsi="Times New Roman" w:cs="Times New Roman" w:hint="eastAsia"/>
          <w:kern w:val="0"/>
          <w:szCs w:val="24"/>
        </w:rPr>
        <w:t>，故拒絕兩者無關之虛無假設。國文成績高者，其英文成績童要較高。</w:t>
      </w:r>
    </w:p>
    <w:p w14:paraId="7CB552EF" w14:textId="77777777" w:rsidR="00A44691" w:rsidRPr="001E6247" w:rsidRDefault="00A44691">
      <w:pPr>
        <w:widowControl/>
        <w:rPr>
          <w:rFonts w:ascii="Times New Roman" w:hAnsi="Times New Roman" w:cs="Times New Roman"/>
          <w:kern w:val="0"/>
          <w:szCs w:val="24"/>
        </w:rPr>
      </w:pPr>
      <w:r w:rsidRPr="001E6247">
        <w:rPr>
          <w:rFonts w:ascii="Times New Roman" w:hAnsi="Times New Roman" w:cs="Times New Roman"/>
          <w:kern w:val="0"/>
          <w:szCs w:val="24"/>
        </w:rPr>
        <w:br w:type="page"/>
      </w:r>
    </w:p>
    <w:p w14:paraId="4FFEDB8A" w14:textId="77777777" w:rsidR="00A44691" w:rsidRPr="00A44691" w:rsidRDefault="00A44691" w:rsidP="00A4469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1"/>
        <w:gridCol w:w="1971"/>
        <w:gridCol w:w="1411"/>
        <w:gridCol w:w="1411"/>
        <w:gridCol w:w="1411"/>
        <w:gridCol w:w="1408"/>
      </w:tblGrid>
      <w:tr w:rsidR="00A44691" w:rsidRPr="00A44691" w14:paraId="4E5DE72B" w14:textId="77777777" w:rsidTr="00A4469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0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F39256E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相關</w:t>
            </w:r>
          </w:p>
        </w:tc>
      </w:tr>
      <w:tr w:rsidR="00A44691" w:rsidRPr="00A44691" w14:paraId="246D87E6" w14:textId="77777777" w:rsidTr="00A4469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8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7A405B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4038D79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平均成績</w:t>
            </w:r>
          </w:p>
        </w:tc>
        <w:tc>
          <w:tcPr>
            <w:tcW w:w="78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7570718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出席率</w:t>
            </w:r>
          </w:p>
        </w:tc>
        <w:tc>
          <w:tcPr>
            <w:tcW w:w="78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0B7D6AD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選修學分</w:t>
            </w:r>
          </w:p>
        </w:tc>
        <w:tc>
          <w:tcPr>
            <w:tcW w:w="7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B34BBE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打工時數</w:t>
            </w:r>
          </w:p>
        </w:tc>
      </w:tr>
      <w:tr w:rsidR="00A44691" w:rsidRPr="00A44691" w14:paraId="483CB879" w14:textId="77777777" w:rsidTr="00A4469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782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190359A9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平均成績</w:t>
            </w:r>
          </w:p>
        </w:tc>
        <w:tc>
          <w:tcPr>
            <w:tcW w:w="109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30937516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Pearson </w:t>
            </w:r>
            <w:r w:rsidRPr="00A4469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相關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/>
            <w:vAlign w:val="center"/>
          </w:tcPr>
          <w:p w14:paraId="23FF902B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1</w:t>
            </w:r>
          </w:p>
        </w:tc>
        <w:tc>
          <w:tcPr>
            <w:tcW w:w="782" w:type="pct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14:paraId="1E4A822D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.485</w:t>
            </w:r>
          </w:p>
        </w:tc>
        <w:tc>
          <w:tcPr>
            <w:tcW w:w="782" w:type="pct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14:paraId="2B70AB30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.560</w:t>
            </w:r>
          </w:p>
        </w:tc>
        <w:tc>
          <w:tcPr>
            <w:tcW w:w="782" w:type="pc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1C64206D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-.714</w:t>
            </w: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  <w:vertAlign w:val="superscript"/>
              </w:rPr>
              <w:t>*</w:t>
            </w:r>
          </w:p>
        </w:tc>
      </w:tr>
      <w:tr w:rsidR="00A44691" w:rsidRPr="00A44691" w14:paraId="70791735" w14:textId="77777777" w:rsidTr="00A4469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782" w:type="pct"/>
            <w:vMerge/>
            <w:tcBorders>
              <w:top w:val="single" w:sz="16" w:space="0" w:color="000000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C7DC4FF" w14:textId="77777777" w:rsidR="00A44691" w:rsidRPr="00A44691" w:rsidRDefault="00A44691" w:rsidP="00A44691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</w:p>
        </w:tc>
        <w:tc>
          <w:tcPr>
            <w:tcW w:w="109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FFB5449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顯著性</w:t>
            </w: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 (</w:t>
            </w:r>
            <w:proofErr w:type="gramStart"/>
            <w:r w:rsidRPr="00A4469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雙尾</w:t>
            </w:r>
            <w:proofErr w:type="gramEnd"/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  <w:vAlign w:val="center"/>
          </w:tcPr>
          <w:p w14:paraId="47DD52B4" w14:textId="77777777" w:rsidR="00A44691" w:rsidRPr="00A44691" w:rsidRDefault="00A44691" w:rsidP="00A446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BAA999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.131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08FCC4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.073</w:t>
            </w:r>
          </w:p>
        </w:tc>
        <w:tc>
          <w:tcPr>
            <w:tcW w:w="782" w:type="pct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47D5CF28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.014</w:t>
            </w:r>
          </w:p>
        </w:tc>
      </w:tr>
      <w:tr w:rsidR="00A44691" w:rsidRPr="00A44691" w14:paraId="0BBAD234" w14:textId="77777777" w:rsidTr="00A4469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782" w:type="pct"/>
            <w:vMerge/>
            <w:tcBorders>
              <w:top w:val="single" w:sz="16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07C38BF" w14:textId="77777777" w:rsidR="00A44691" w:rsidRPr="00A44691" w:rsidRDefault="00A44691" w:rsidP="00A44691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99F830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個數</w:t>
            </w: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5D32C91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11</w:t>
            </w:r>
          </w:p>
        </w:tc>
        <w:tc>
          <w:tcPr>
            <w:tcW w:w="782" w:type="pct"/>
            <w:tcBorders>
              <w:top w:val="nil"/>
              <w:bottom w:val="single" w:sz="4" w:space="0" w:color="auto"/>
            </w:tcBorders>
            <w:shd w:val="clear" w:color="auto" w:fill="FFFFFF"/>
            <w:vAlign w:val="center"/>
          </w:tcPr>
          <w:p w14:paraId="41619C6E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11</w:t>
            </w:r>
          </w:p>
        </w:tc>
        <w:tc>
          <w:tcPr>
            <w:tcW w:w="782" w:type="pct"/>
            <w:tcBorders>
              <w:top w:val="nil"/>
              <w:bottom w:val="single" w:sz="4" w:space="0" w:color="auto"/>
            </w:tcBorders>
            <w:shd w:val="clear" w:color="auto" w:fill="FFFFFF"/>
            <w:vAlign w:val="center"/>
          </w:tcPr>
          <w:p w14:paraId="58BAF536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11</w:t>
            </w:r>
          </w:p>
        </w:tc>
        <w:tc>
          <w:tcPr>
            <w:tcW w:w="782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5DFCE0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11</w:t>
            </w:r>
          </w:p>
        </w:tc>
      </w:tr>
      <w:tr w:rsidR="00A44691" w:rsidRPr="00A44691" w14:paraId="14D0BDE8" w14:textId="77777777" w:rsidTr="00A4469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782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191ECA8B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出席率</w:t>
            </w:r>
          </w:p>
        </w:tc>
        <w:tc>
          <w:tcPr>
            <w:tcW w:w="109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4D4CEC12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Pearson </w:t>
            </w:r>
            <w:r w:rsidRPr="00A4469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相關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/>
            <w:vAlign w:val="center"/>
          </w:tcPr>
          <w:p w14:paraId="1B094383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.485</w:t>
            </w:r>
          </w:p>
        </w:tc>
        <w:tc>
          <w:tcPr>
            <w:tcW w:w="782" w:type="pct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14:paraId="4D6FAB51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1</w:t>
            </w:r>
          </w:p>
        </w:tc>
        <w:tc>
          <w:tcPr>
            <w:tcW w:w="782" w:type="pct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14:paraId="500C1B24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.604</w:t>
            </w: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  <w:vertAlign w:val="superscript"/>
              </w:rPr>
              <w:t>*</w:t>
            </w:r>
          </w:p>
        </w:tc>
        <w:tc>
          <w:tcPr>
            <w:tcW w:w="782" w:type="pc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7B7A1050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-.214</w:t>
            </w:r>
          </w:p>
        </w:tc>
      </w:tr>
      <w:tr w:rsidR="00A44691" w:rsidRPr="00A44691" w14:paraId="3560BA38" w14:textId="77777777" w:rsidTr="00A4469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782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712360A" w14:textId="77777777" w:rsidR="00A44691" w:rsidRPr="00A44691" w:rsidRDefault="00A44691" w:rsidP="00A44691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</w:p>
        </w:tc>
        <w:tc>
          <w:tcPr>
            <w:tcW w:w="109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0AFDF6D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顯著性</w:t>
            </w: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 (</w:t>
            </w:r>
            <w:proofErr w:type="gramStart"/>
            <w:r w:rsidRPr="00A4469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雙尾</w:t>
            </w:r>
            <w:proofErr w:type="gramEnd"/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  <w:vAlign w:val="center"/>
          </w:tcPr>
          <w:p w14:paraId="761AF824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.131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AE68FB" w14:textId="77777777" w:rsidR="00A44691" w:rsidRPr="00A44691" w:rsidRDefault="00A44691" w:rsidP="00A446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FE136A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.049</w:t>
            </w:r>
          </w:p>
        </w:tc>
        <w:tc>
          <w:tcPr>
            <w:tcW w:w="782" w:type="pct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323BA61F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.528</w:t>
            </w:r>
          </w:p>
        </w:tc>
      </w:tr>
      <w:tr w:rsidR="00A44691" w:rsidRPr="00A44691" w14:paraId="6DBDCDEA" w14:textId="77777777" w:rsidTr="00A4469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7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AD4D0B5" w14:textId="77777777" w:rsidR="00A44691" w:rsidRPr="00A44691" w:rsidRDefault="00A44691" w:rsidP="00A44691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578BD8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個數</w:t>
            </w: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69C9A04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11</w:t>
            </w:r>
          </w:p>
        </w:tc>
        <w:tc>
          <w:tcPr>
            <w:tcW w:w="782" w:type="pct"/>
            <w:tcBorders>
              <w:top w:val="nil"/>
              <w:bottom w:val="single" w:sz="4" w:space="0" w:color="auto"/>
            </w:tcBorders>
            <w:shd w:val="clear" w:color="auto" w:fill="FFFFFF"/>
            <w:vAlign w:val="center"/>
          </w:tcPr>
          <w:p w14:paraId="40CD35F0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11</w:t>
            </w:r>
          </w:p>
        </w:tc>
        <w:tc>
          <w:tcPr>
            <w:tcW w:w="782" w:type="pct"/>
            <w:tcBorders>
              <w:top w:val="nil"/>
              <w:bottom w:val="single" w:sz="4" w:space="0" w:color="auto"/>
            </w:tcBorders>
            <w:shd w:val="clear" w:color="auto" w:fill="FFFFFF"/>
            <w:vAlign w:val="center"/>
          </w:tcPr>
          <w:p w14:paraId="1B9B11A8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11</w:t>
            </w:r>
          </w:p>
        </w:tc>
        <w:tc>
          <w:tcPr>
            <w:tcW w:w="782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0108DD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11</w:t>
            </w:r>
          </w:p>
        </w:tc>
      </w:tr>
      <w:tr w:rsidR="00A44691" w:rsidRPr="00A44691" w14:paraId="1978F884" w14:textId="77777777" w:rsidTr="00A4469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782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5917CBA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選修學分</w:t>
            </w:r>
          </w:p>
        </w:tc>
        <w:tc>
          <w:tcPr>
            <w:tcW w:w="109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96AA2A4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Pearson </w:t>
            </w:r>
            <w:r w:rsidRPr="00A4469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相關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/>
            <w:vAlign w:val="center"/>
          </w:tcPr>
          <w:p w14:paraId="6AEE5AD2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.560</w:t>
            </w:r>
          </w:p>
        </w:tc>
        <w:tc>
          <w:tcPr>
            <w:tcW w:w="782" w:type="pct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14:paraId="551F240C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.604</w:t>
            </w: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  <w:vertAlign w:val="superscript"/>
              </w:rPr>
              <w:t>*</w:t>
            </w:r>
          </w:p>
        </w:tc>
        <w:tc>
          <w:tcPr>
            <w:tcW w:w="782" w:type="pct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14:paraId="26B6C0A5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1</w:t>
            </w:r>
          </w:p>
        </w:tc>
        <w:tc>
          <w:tcPr>
            <w:tcW w:w="782" w:type="pc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4C093D14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-.158</w:t>
            </w:r>
          </w:p>
        </w:tc>
      </w:tr>
      <w:tr w:rsidR="00A44691" w:rsidRPr="00A44691" w14:paraId="212D3877" w14:textId="77777777" w:rsidTr="00A4469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782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0E2A809" w14:textId="77777777" w:rsidR="00A44691" w:rsidRPr="00A44691" w:rsidRDefault="00A44691" w:rsidP="00A44691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</w:p>
        </w:tc>
        <w:tc>
          <w:tcPr>
            <w:tcW w:w="109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2553112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顯著性</w:t>
            </w: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 (</w:t>
            </w:r>
            <w:proofErr w:type="gramStart"/>
            <w:r w:rsidRPr="00A4469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雙尾</w:t>
            </w:r>
            <w:proofErr w:type="gramEnd"/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  <w:vAlign w:val="center"/>
          </w:tcPr>
          <w:p w14:paraId="3948442D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.073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6C3483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.049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2747F9" w14:textId="77777777" w:rsidR="00A44691" w:rsidRPr="00A44691" w:rsidRDefault="00A44691" w:rsidP="00A446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782" w:type="pct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C01191E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.644</w:t>
            </w:r>
          </w:p>
        </w:tc>
      </w:tr>
      <w:tr w:rsidR="00A44691" w:rsidRPr="00A44691" w14:paraId="427E3CBC" w14:textId="77777777" w:rsidTr="00A4469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7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EDBF948" w14:textId="77777777" w:rsidR="00A44691" w:rsidRPr="00A44691" w:rsidRDefault="00A44691" w:rsidP="00A44691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F72702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個數</w:t>
            </w: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FA04820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11</w:t>
            </w:r>
          </w:p>
        </w:tc>
        <w:tc>
          <w:tcPr>
            <w:tcW w:w="782" w:type="pct"/>
            <w:tcBorders>
              <w:top w:val="nil"/>
              <w:bottom w:val="single" w:sz="4" w:space="0" w:color="auto"/>
            </w:tcBorders>
            <w:shd w:val="clear" w:color="auto" w:fill="FFFFFF"/>
            <w:vAlign w:val="center"/>
          </w:tcPr>
          <w:p w14:paraId="62FBC9A4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11</w:t>
            </w:r>
          </w:p>
        </w:tc>
        <w:tc>
          <w:tcPr>
            <w:tcW w:w="782" w:type="pct"/>
            <w:tcBorders>
              <w:top w:val="nil"/>
              <w:bottom w:val="single" w:sz="4" w:space="0" w:color="auto"/>
            </w:tcBorders>
            <w:shd w:val="clear" w:color="auto" w:fill="FFFFFF"/>
            <w:vAlign w:val="center"/>
          </w:tcPr>
          <w:p w14:paraId="7073867F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11</w:t>
            </w:r>
          </w:p>
        </w:tc>
        <w:tc>
          <w:tcPr>
            <w:tcW w:w="782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FBA1E3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11</w:t>
            </w:r>
          </w:p>
        </w:tc>
      </w:tr>
      <w:tr w:rsidR="00A44691" w:rsidRPr="00A44691" w14:paraId="58D937B2" w14:textId="77777777" w:rsidTr="00A4469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782" w:type="pct"/>
            <w:vMerge w:val="restart"/>
            <w:tcBorders>
              <w:top w:val="single" w:sz="4" w:space="0" w:color="auto"/>
              <w:left w:val="single" w:sz="4" w:space="0" w:color="auto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FECC5C5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打工時數</w:t>
            </w:r>
          </w:p>
        </w:tc>
        <w:tc>
          <w:tcPr>
            <w:tcW w:w="109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396C0FBA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Pearson </w:t>
            </w:r>
            <w:r w:rsidRPr="00A4469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相關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/>
            <w:vAlign w:val="center"/>
          </w:tcPr>
          <w:p w14:paraId="01A42179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-.714</w:t>
            </w: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  <w:vertAlign w:val="superscript"/>
              </w:rPr>
              <w:t>*</w:t>
            </w:r>
          </w:p>
        </w:tc>
        <w:tc>
          <w:tcPr>
            <w:tcW w:w="782" w:type="pct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14:paraId="10A4DCB3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-.214</w:t>
            </w:r>
          </w:p>
        </w:tc>
        <w:tc>
          <w:tcPr>
            <w:tcW w:w="782" w:type="pct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14:paraId="1FB38C48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-.158</w:t>
            </w:r>
          </w:p>
        </w:tc>
        <w:tc>
          <w:tcPr>
            <w:tcW w:w="782" w:type="pc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46196F8C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1</w:t>
            </w:r>
          </w:p>
        </w:tc>
      </w:tr>
      <w:tr w:rsidR="00A44691" w:rsidRPr="00A44691" w14:paraId="429DC353" w14:textId="77777777" w:rsidTr="00A4469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782" w:type="pct"/>
            <w:vMerge/>
            <w:tcBorders>
              <w:top w:val="nil"/>
              <w:left w:val="single" w:sz="4" w:space="0" w:color="auto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03A8421" w14:textId="77777777" w:rsidR="00A44691" w:rsidRPr="00A44691" w:rsidRDefault="00A44691" w:rsidP="00A44691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</w:p>
        </w:tc>
        <w:tc>
          <w:tcPr>
            <w:tcW w:w="109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7FEB9F01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顯著性</w:t>
            </w: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 (</w:t>
            </w:r>
            <w:proofErr w:type="gramStart"/>
            <w:r w:rsidRPr="00A4469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雙尾</w:t>
            </w:r>
            <w:proofErr w:type="gramEnd"/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  <w:vAlign w:val="center"/>
          </w:tcPr>
          <w:p w14:paraId="0D3FF256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.014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408237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.528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D061ED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.644</w:t>
            </w:r>
          </w:p>
        </w:tc>
        <w:tc>
          <w:tcPr>
            <w:tcW w:w="782" w:type="pct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749BB28" w14:textId="77777777" w:rsidR="00A44691" w:rsidRPr="00A44691" w:rsidRDefault="00A44691" w:rsidP="00A446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 w:rsidR="00A44691" w:rsidRPr="00A44691" w14:paraId="077869A7" w14:textId="77777777" w:rsidTr="00A4469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7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95B202B" w14:textId="77777777" w:rsidR="00A44691" w:rsidRPr="00A44691" w:rsidRDefault="00A44691" w:rsidP="00A446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EDE35D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個數</w:t>
            </w: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C386D81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11</w:t>
            </w:r>
          </w:p>
        </w:tc>
        <w:tc>
          <w:tcPr>
            <w:tcW w:w="782" w:type="pct"/>
            <w:tcBorders>
              <w:top w:val="nil"/>
              <w:bottom w:val="single" w:sz="4" w:space="0" w:color="auto"/>
            </w:tcBorders>
            <w:shd w:val="clear" w:color="auto" w:fill="FFFFFF"/>
            <w:vAlign w:val="center"/>
          </w:tcPr>
          <w:p w14:paraId="1BCDDE7C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11</w:t>
            </w:r>
          </w:p>
        </w:tc>
        <w:tc>
          <w:tcPr>
            <w:tcW w:w="782" w:type="pct"/>
            <w:tcBorders>
              <w:top w:val="nil"/>
              <w:bottom w:val="single" w:sz="4" w:space="0" w:color="auto"/>
            </w:tcBorders>
            <w:shd w:val="clear" w:color="auto" w:fill="FFFFFF"/>
            <w:vAlign w:val="center"/>
          </w:tcPr>
          <w:p w14:paraId="43DCEED3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11</w:t>
            </w:r>
          </w:p>
        </w:tc>
        <w:tc>
          <w:tcPr>
            <w:tcW w:w="782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C2DBD6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11</w:t>
            </w:r>
          </w:p>
        </w:tc>
      </w:tr>
      <w:tr w:rsidR="00A44691" w:rsidRPr="00A44691" w14:paraId="29EE5193" w14:textId="77777777" w:rsidTr="00A4469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000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79D508" w14:textId="77777777" w:rsidR="00A44691" w:rsidRPr="00A44691" w:rsidRDefault="00A44691" w:rsidP="00A4469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*. </w:t>
            </w:r>
            <w:r w:rsidRPr="00A4469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在顯著水準為</w:t>
            </w: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0.05 </w:t>
            </w:r>
            <w:r w:rsidRPr="00A4469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時</w:t>
            </w:r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 (</w:t>
            </w:r>
            <w:proofErr w:type="gramStart"/>
            <w:r w:rsidRPr="00A4469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雙尾</w:t>
            </w:r>
            <w:proofErr w:type="gramEnd"/>
            <w:r w:rsidRPr="00A4469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)</w:t>
            </w:r>
            <w:r w:rsidRPr="00A4469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，相關顯著。</w:t>
            </w:r>
          </w:p>
        </w:tc>
      </w:tr>
    </w:tbl>
    <w:p w14:paraId="36BC3AB0" w14:textId="77777777" w:rsidR="00A44691" w:rsidRPr="00A44691" w:rsidRDefault="00A44691" w:rsidP="00A44691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sz w:val="22"/>
        </w:rPr>
      </w:pPr>
    </w:p>
    <w:p w14:paraId="51C4B10C" w14:textId="1976C510" w:rsidR="006C4149" w:rsidRPr="006C4149" w:rsidRDefault="006C4149" w:rsidP="00E84361">
      <w:pPr>
        <w:rPr>
          <w:rFonts w:ascii="新細明體" w:eastAsia="新細明體" w:hAnsi="新細明體" w:hint="eastAsia"/>
        </w:rPr>
      </w:pPr>
      <w:proofErr w:type="gramStart"/>
      <w:r w:rsidRPr="001E6247">
        <w:rPr>
          <w:rFonts w:hint="eastAsia"/>
        </w:rPr>
        <w:t>根據此表可以</w:t>
      </w:r>
      <w:proofErr w:type="gramEnd"/>
      <w:r w:rsidRPr="001E6247">
        <w:rPr>
          <w:rFonts w:hint="eastAsia"/>
        </w:rPr>
        <w:t>看出平均成績與打工時數的相關性最高，呈現高度負相關</w:t>
      </w:r>
      <w:r w:rsidRPr="001E6247">
        <w:rPr>
          <w:rFonts w:hint="eastAsia"/>
        </w:rPr>
        <w:t>(</w:t>
      </w:r>
      <w:r w:rsidRPr="001E6247">
        <w:t>-0.714)</w:t>
      </w:r>
      <w:r w:rsidRPr="001E6247">
        <w:rPr>
          <w:rFonts w:hint="eastAsia"/>
        </w:rPr>
        <w:t>，其顯著性為</w:t>
      </w:r>
      <w:r w:rsidRPr="001E6247">
        <w:rPr>
          <w:rFonts w:hint="eastAsia"/>
        </w:rPr>
        <w:t>0</w:t>
      </w:r>
      <w:r w:rsidRPr="001E6247">
        <w:t>.014&lt;</w:t>
      </w:r>
      <w:r w:rsidRPr="001E6247">
        <w:rPr>
          <w:rFonts w:ascii="新細明體" w:eastAsia="新細明體" w:hAnsi="新細明體" w:hint="eastAsia"/>
        </w:rPr>
        <w:t>α=</w:t>
      </w:r>
      <w:r w:rsidRPr="001E6247">
        <w:rPr>
          <w:rFonts w:ascii="新細明體" w:eastAsia="新細明體" w:hAnsi="新細明體"/>
        </w:rPr>
        <w:t>0.05</w:t>
      </w:r>
      <w:r w:rsidRPr="001E6247">
        <w:rPr>
          <w:rFonts w:ascii="Times New Roman" w:hAnsi="Times New Roman" w:cs="Times New Roman" w:hint="eastAsia"/>
          <w:kern w:val="0"/>
          <w:szCs w:val="24"/>
        </w:rPr>
        <w:t>，故拒絕兩者無關之虛無假設。</w:t>
      </w:r>
      <w:r w:rsidR="00D92D81" w:rsidRPr="001E6247">
        <w:rPr>
          <w:rFonts w:ascii="Times New Roman" w:hAnsi="Times New Roman" w:cs="Times New Roman" w:hint="eastAsia"/>
          <w:kern w:val="0"/>
          <w:szCs w:val="24"/>
        </w:rPr>
        <w:t>打工時數與出席率及選修學分皆為</w:t>
      </w:r>
      <w:r w:rsidR="00E84361">
        <w:rPr>
          <w:rFonts w:ascii="Times New Roman" w:hAnsi="Times New Roman" w:cs="Times New Roman" w:hint="eastAsia"/>
          <w:kern w:val="0"/>
          <w:szCs w:val="24"/>
        </w:rPr>
        <w:t>低度負</w:t>
      </w:r>
      <w:r w:rsidR="00D92D81" w:rsidRPr="001E6247">
        <w:rPr>
          <w:rFonts w:ascii="Times New Roman" w:hAnsi="Times New Roman" w:cs="Times New Roman" w:hint="eastAsia"/>
          <w:kern w:val="0"/>
          <w:szCs w:val="24"/>
        </w:rPr>
        <w:t>相關</w:t>
      </w:r>
      <w:r w:rsidR="00D92D81" w:rsidRPr="001E6247">
        <w:rPr>
          <w:rFonts w:ascii="Times New Roman" w:hAnsi="Times New Roman" w:cs="Times New Roman" w:hint="eastAsia"/>
          <w:kern w:val="0"/>
          <w:szCs w:val="24"/>
        </w:rPr>
        <w:t>(-</w:t>
      </w:r>
      <w:r w:rsidR="00D92D81" w:rsidRPr="001E6247">
        <w:rPr>
          <w:rFonts w:ascii="Times New Roman" w:hAnsi="Times New Roman" w:cs="Times New Roman"/>
          <w:kern w:val="0"/>
          <w:szCs w:val="24"/>
        </w:rPr>
        <w:t>0.214,-0.158)</w:t>
      </w:r>
      <w:r w:rsidR="00E84361">
        <w:rPr>
          <w:rFonts w:ascii="Times New Roman" w:hAnsi="Times New Roman" w:cs="Times New Roman" w:hint="eastAsia"/>
          <w:kern w:val="0"/>
          <w:szCs w:val="24"/>
        </w:rPr>
        <w:t>。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83"/>
        <w:gridCol w:w="1435"/>
        <w:gridCol w:w="1935"/>
        <w:gridCol w:w="1435"/>
        <w:gridCol w:w="1435"/>
      </w:tblGrid>
      <w:tr w:rsidR="006C4149" w:rsidRPr="006C4149" w14:paraId="18C4538F" w14:textId="77777777" w:rsidTr="006C4149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1C90B54" w14:textId="77777777" w:rsidR="006C4149" w:rsidRPr="006C4149" w:rsidRDefault="006C4149" w:rsidP="006C414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6C4149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相關</w:t>
            </w:r>
          </w:p>
        </w:tc>
      </w:tr>
      <w:tr w:rsidR="006C4149" w:rsidRPr="006C4149" w14:paraId="25B9B387" w14:textId="77777777" w:rsidTr="006C4149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3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C657B7" w14:textId="77777777" w:rsidR="006C4149" w:rsidRPr="006C4149" w:rsidRDefault="006C4149" w:rsidP="006C414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6C4149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控制變數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A1FCBE4" w14:textId="77777777" w:rsidR="006C4149" w:rsidRPr="006C4149" w:rsidRDefault="006C4149" w:rsidP="006C414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6C4149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出席率</w:t>
            </w:r>
          </w:p>
        </w:tc>
        <w:tc>
          <w:tcPr>
            <w:tcW w:w="7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DDBD74" w14:textId="77777777" w:rsidR="006C4149" w:rsidRPr="006C4149" w:rsidRDefault="006C4149" w:rsidP="006C414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6C4149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選修學分</w:t>
            </w:r>
          </w:p>
        </w:tc>
      </w:tr>
      <w:tr w:rsidR="006C4149" w:rsidRPr="006C4149" w14:paraId="0DEDEED2" w14:textId="77777777" w:rsidTr="006C4149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5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291835" w14:textId="26DF7DFC" w:rsidR="006C4149" w:rsidRPr="006C4149" w:rsidRDefault="006C4149" w:rsidP="006C414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</w:pPr>
            <w:r w:rsidRPr="006C4149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平均成績</w:t>
            </w:r>
            <w:r w:rsidRPr="006C4149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 &amp; </w:t>
            </w:r>
            <w:r w:rsidRPr="006C4149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打工時數</w:t>
            </w:r>
          </w:p>
        </w:tc>
        <w:tc>
          <w:tcPr>
            <w:tcW w:w="795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392A51D" w14:textId="77777777" w:rsidR="006C4149" w:rsidRPr="006C4149" w:rsidRDefault="006C4149" w:rsidP="006C414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6C4149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出席率</w:t>
            </w:r>
          </w:p>
        </w:tc>
        <w:tc>
          <w:tcPr>
            <w:tcW w:w="107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4BD506AD" w14:textId="77777777" w:rsidR="006C4149" w:rsidRPr="006C4149" w:rsidRDefault="006C4149" w:rsidP="006C414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6C4149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相關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/>
            <w:vAlign w:val="center"/>
          </w:tcPr>
          <w:p w14:paraId="466DFD14" w14:textId="77777777" w:rsidR="006C4149" w:rsidRPr="006C4149" w:rsidRDefault="006C4149" w:rsidP="006C414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6C4149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1.000</w:t>
            </w:r>
          </w:p>
        </w:tc>
        <w:tc>
          <w:tcPr>
            <w:tcW w:w="795" w:type="pc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492C721" w14:textId="77777777" w:rsidR="006C4149" w:rsidRPr="006C4149" w:rsidRDefault="006C4149" w:rsidP="006C414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6C4149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.416</w:t>
            </w:r>
          </w:p>
        </w:tc>
      </w:tr>
      <w:tr w:rsidR="006C4149" w:rsidRPr="006C4149" w14:paraId="0CCCC06B" w14:textId="77777777" w:rsidTr="006C4149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543" w:type="pct"/>
            <w:vMerge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EF99BF" w14:textId="77777777" w:rsidR="006C4149" w:rsidRPr="006C4149" w:rsidRDefault="006C4149" w:rsidP="006C4149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</w:p>
        </w:tc>
        <w:tc>
          <w:tcPr>
            <w:tcW w:w="795" w:type="pct"/>
            <w:vMerge/>
            <w:tcBorders>
              <w:top w:val="single" w:sz="16" w:space="0" w:color="000000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1EA1BB7" w14:textId="77777777" w:rsidR="006C4149" w:rsidRPr="006C4149" w:rsidRDefault="006C4149" w:rsidP="006C4149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</w:p>
        </w:tc>
        <w:tc>
          <w:tcPr>
            <w:tcW w:w="10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7D360189" w14:textId="77777777" w:rsidR="006C4149" w:rsidRPr="006C4149" w:rsidRDefault="006C4149" w:rsidP="006C414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6C4149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顯著性</w:t>
            </w:r>
            <w:r w:rsidRPr="006C4149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 (</w:t>
            </w:r>
            <w:proofErr w:type="gramStart"/>
            <w:r w:rsidRPr="006C4149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雙尾</w:t>
            </w:r>
            <w:proofErr w:type="gramEnd"/>
            <w:r w:rsidRPr="006C4149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  <w:vAlign w:val="center"/>
          </w:tcPr>
          <w:p w14:paraId="1BE5DE9B" w14:textId="77777777" w:rsidR="006C4149" w:rsidRPr="006C4149" w:rsidRDefault="006C4149" w:rsidP="006C414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6C4149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</w:t>
            </w:r>
          </w:p>
        </w:tc>
        <w:tc>
          <w:tcPr>
            <w:tcW w:w="795" w:type="pct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C99A145" w14:textId="77777777" w:rsidR="006C4149" w:rsidRPr="006C4149" w:rsidRDefault="006C4149" w:rsidP="006C414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6C4149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.265</w:t>
            </w:r>
          </w:p>
        </w:tc>
      </w:tr>
      <w:tr w:rsidR="006C4149" w:rsidRPr="006C4149" w14:paraId="33A9EA0E" w14:textId="77777777" w:rsidTr="006C4149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543" w:type="pct"/>
            <w:vMerge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FE6F03" w14:textId="77777777" w:rsidR="006C4149" w:rsidRPr="006C4149" w:rsidRDefault="006C4149" w:rsidP="006C4149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</w:p>
        </w:tc>
        <w:tc>
          <w:tcPr>
            <w:tcW w:w="795" w:type="pct"/>
            <w:vMerge/>
            <w:tcBorders>
              <w:top w:val="single" w:sz="16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CF58B06" w14:textId="77777777" w:rsidR="006C4149" w:rsidRPr="006C4149" w:rsidRDefault="006C4149" w:rsidP="006C4149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E34336" w14:textId="77777777" w:rsidR="006C4149" w:rsidRPr="006C4149" w:rsidRDefault="006C4149" w:rsidP="006C414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6C4149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df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3966D3F" w14:textId="77777777" w:rsidR="006C4149" w:rsidRPr="006C4149" w:rsidRDefault="006C4149" w:rsidP="006C414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6C4149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0</w:t>
            </w:r>
          </w:p>
        </w:tc>
        <w:tc>
          <w:tcPr>
            <w:tcW w:w="795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E9E2AC" w14:textId="77777777" w:rsidR="006C4149" w:rsidRPr="006C4149" w:rsidRDefault="006C4149" w:rsidP="006C414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6C4149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7</w:t>
            </w:r>
          </w:p>
        </w:tc>
      </w:tr>
      <w:tr w:rsidR="006C4149" w:rsidRPr="006C4149" w14:paraId="528ACCBD" w14:textId="77777777" w:rsidTr="006C4149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543" w:type="pct"/>
            <w:vMerge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84E172" w14:textId="77777777" w:rsidR="006C4149" w:rsidRPr="006C4149" w:rsidRDefault="006C4149" w:rsidP="006C4149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</w:p>
        </w:tc>
        <w:tc>
          <w:tcPr>
            <w:tcW w:w="795" w:type="pct"/>
            <w:vMerge w:val="restart"/>
            <w:tcBorders>
              <w:top w:val="single" w:sz="4" w:space="0" w:color="auto"/>
              <w:left w:val="single" w:sz="4" w:space="0" w:color="auto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CC99B65" w14:textId="77777777" w:rsidR="006C4149" w:rsidRPr="006C4149" w:rsidRDefault="006C4149" w:rsidP="006C414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6C4149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選修學分</w:t>
            </w:r>
          </w:p>
        </w:tc>
        <w:tc>
          <w:tcPr>
            <w:tcW w:w="107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1D5B4863" w14:textId="77777777" w:rsidR="006C4149" w:rsidRPr="006C4149" w:rsidRDefault="006C4149" w:rsidP="006C414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6C4149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相關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/>
            <w:vAlign w:val="center"/>
          </w:tcPr>
          <w:p w14:paraId="51F4B782" w14:textId="77777777" w:rsidR="006C4149" w:rsidRPr="006C4149" w:rsidRDefault="006C4149" w:rsidP="006C414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6C4149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.416</w:t>
            </w:r>
          </w:p>
        </w:tc>
        <w:tc>
          <w:tcPr>
            <w:tcW w:w="795" w:type="pc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3430E340" w14:textId="77777777" w:rsidR="006C4149" w:rsidRPr="006C4149" w:rsidRDefault="006C4149" w:rsidP="006C414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6C4149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1.000</w:t>
            </w:r>
          </w:p>
        </w:tc>
      </w:tr>
      <w:tr w:rsidR="006C4149" w:rsidRPr="006C4149" w14:paraId="03536A1E" w14:textId="77777777" w:rsidTr="006C4149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543" w:type="pct"/>
            <w:vMerge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DD5B3C" w14:textId="77777777" w:rsidR="006C4149" w:rsidRPr="006C4149" w:rsidRDefault="006C4149" w:rsidP="006C4149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</w:p>
        </w:tc>
        <w:tc>
          <w:tcPr>
            <w:tcW w:w="795" w:type="pct"/>
            <w:vMerge/>
            <w:tcBorders>
              <w:top w:val="nil"/>
              <w:left w:val="single" w:sz="4" w:space="0" w:color="auto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401C7D8" w14:textId="77777777" w:rsidR="006C4149" w:rsidRPr="006C4149" w:rsidRDefault="006C4149" w:rsidP="006C4149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</w:p>
        </w:tc>
        <w:tc>
          <w:tcPr>
            <w:tcW w:w="10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35C620B" w14:textId="77777777" w:rsidR="006C4149" w:rsidRPr="006C4149" w:rsidRDefault="006C4149" w:rsidP="006C414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6C4149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顯著性</w:t>
            </w:r>
            <w:r w:rsidRPr="006C4149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 (</w:t>
            </w:r>
            <w:proofErr w:type="gramStart"/>
            <w:r w:rsidRPr="006C4149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雙尾</w:t>
            </w:r>
            <w:proofErr w:type="gramEnd"/>
            <w:r w:rsidRPr="006C4149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  <w:vAlign w:val="center"/>
          </w:tcPr>
          <w:p w14:paraId="2A29F8CB" w14:textId="77777777" w:rsidR="006C4149" w:rsidRPr="006C4149" w:rsidRDefault="006C4149" w:rsidP="006C414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6C4149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.265</w:t>
            </w:r>
          </w:p>
        </w:tc>
        <w:tc>
          <w:tcPr>
            <w:tcW w:w="795" w:type="pct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73A5173" w14:textId="77777777" w:rsidR="006C4149" w:rsidRPr="006C4149" w:rsidRDefault="006C4149" w:rsidP="006C414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6C4149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</w:t>
            </w:r>
          </w:p>
        </w:tc>
      </w:tr>
      <w:tr w:rsidR="006C4149" w:rsidRPr="006C4149" w14:paraId="5A36C55D" w14:textId="77777777" w:rsidTr="006C4149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543" w:type="pct"/>
            <w:vMerge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1AC35C" w14:textId="77777777" w:rsidR="006C4149" w:rsidRPr="006C4149" w:rsidRDefault="006C4149" w:rsidP="006C4149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</w:p>
        </w:tc>
        <w:tc>
          <w:tcPr>
            <w:tcW w:w="79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7C57EAF" w14:textId="77777777" w:rsidR="006C4149" w:rsidRPr="006C4149" w:rsidRDefault="006C4149" w:rsidP="006C4149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99DD62" w14:textId="77777777" w:rsidR="006C4149" w:rsidRPr="006C4149" w:rsidRDefault="006C4149" w:rsidP="006C414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6C4149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df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FCEE253" w14:textId="77777777" w:rsidR="006C4149" w:rsidRPr="006C4149" w:rsidRDefault="006C4149" w:rsidP="006C414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6C4149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7</w:t>
            </w:r>
          </w:p>
        </w:tc>
        <w:tc>
          <w:tcPr>
            <w:tcW w:w="795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CD6F61" w14:textId="77777777" w:rsidR="006C4149" w:rsidRPr="006C4149" w:rsidRDefault="006C4149" w:rsidP="006C414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6C4149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0</w:t>
            </w:r>
          </w:p>
        </w:tc>
      </w:tr>
    </w:tbl>
    <w:p w14:paraId="023E54A2" w14:textId="475A3090" w:rsidR="006C4149" w:rsidRPr="006C4149" w:rsidRDefault="00E84361" w:rsidP="006C414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 w:hint="eastAsia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為直接以簡單相關係數比較出席率與選修學分之間的關係，固定了平均成績及打工時數變數。由此表可知，其相關性為中度正相關</w:t>
      </w:r>
      <w:r>
        <w:rPr>
          <w:rFonts w:ascii="Times New Roman" w:hAnsi="Times New Roman" w:cs="Times New Roman" w:hint="eastAsia"/>
          <w:kern w:val="0"/>
          <w:szCs w:val="24"/>
        </w:rPr>
        <w:t>(</w:t>
      </w:r>
      <w:r>
        <w:rPr>
          <w:rFonts w:ascii="Times New Roman" w:hAnsi="Times New Roman" w:cs="Times New Roman"/>
          <w:kern w:val="0"/>
          <w:szCs w:val="24"/>
        </w:rPr>
        <w:t>0.416)</w:t>
      </w:r>
      <w:r>
        <w:rPr>
          <w:rFonts w:ascii="Times New Roman" w:hAnsi="Times New Roman" w:cs="Times New Roman" w:hint="eastAsia"/>
          <w:kern w:val="0"/>
          <w:szCs w:val="24"/>
        </w:rPr>
        <w:t>，但其並不再是顯著相關</w:t>
      </w:r>
      <w:r>
        <w:rPr>
          <w:rFonts w:ascii="Times New Roman" w:hAnsi="Times New Roman" w:cs="Times New Roman" w:hint="eastAsia"/>
          <w:kern w:val="0"/>
          <w:szCs w:val="24"/>
        </w:rPr>
        <w:t>(0</w:t>
      </w:r>
      <w:r>
        <w:rPr>
          <w:rFonts w:ascii="Times New Roman" w:hAnsi="Times New Roman" w:cs="Times New Roman"/>
          <w:kern w:val="0"/>
          <w:szCs w:val="24"/>
        </w:rPr>
        <w:t>.265&gt;</w:t>
      </w:r>
      <w:r>
        <w:rPr>
          <w:rFonts w:ascii="新細明體" w:eastAsia="新細明體" w:hAnsi="新細明體" w:cs="Times New Roman" w:hint="eastAsia"/>
          <w:kern w:val="0"/>
          <w:szCs w:val="24"/>
        </w:rPr>
        <w:t>α=</w:t>
      </w:r>
      <w:r>
        <w:rPr>
          <w:rFonts w:ascii="新細明體" w:eastAsia="新細明體" w:hAnsi="新細明體" w:cs="Times New Roman"/>
          <w:kern w:val="0"/>
          <w:szCs w:val="24"/>
        </w:rPr>
        <w:t>0.05)</w:t>
      </w:r>
      <w:r>
        <w:rPr>
          <w:rFonts w:ascii="新細明體" w:eastAsia="新細明體" w:hAnsi="新細明體" w:cs="Times New Roman" w:hint="eastAsia"/>
          <w:kern w:val="0"/>
          <w:szCs w:val="24"/>
        </w:rPr>
        <w:t>。可見，於多組變數時，僅單獨以簡單相關係數進行檢定，</w:t>
      </w:r>
      <w:proofErr w:type="gramStart"/>
      <w:r>
        <w:rPr>
          <w:rFonts w:ascii="新細明體" w:eastAsia="新細明體" w:hAnsi="新細明體" w:cs="Times New Roman" w:hint="eastAsia"/>
          <w:kern w:val="0"/>
          <w:szCs w:val="24"/>
        </w:rPr>
        <w:t>其簡論</w:t>
      </w:r>
      <w:proofErr w:type="gramEnd"/>
      <w:r>
        <w:rPr>
          <w:rFonts w:ascii="新細明體" w:eastAsia="新細明體" w:hAnsi="新細明體" w:cs="Times New Roman" w:hint="eastAsia"/>
          <w:kern w:val="0"/>
          <w:szCs w:val="24"/>
        </w:rPr>
        <w:t>可能錯誤。</w:t>
      </w:r>
    </w:p>
    <w:p w14:paraId="5BDF3EDD" w14:textId="5598FC7E" w:rsidR="00D92D81" w:rsidRPr="001E6247" w:rsidRDefault="00D92D81">
      <w:pPr>
        <w:widowControl/>
      </w:pPr>
      <w:r w:rsidRPr="001E6247">
        <w:br w:type="page"/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5"/>
        <w:gridCol w:w="1873"/>
        <w:gridCol w:w="2723"/>
        <w:gridCol w:w="2552"/>
      </w:tblGrid>
      <w:tr w:rsidR="00D92D81" w:rsidRPr="00D92D81" w14:paraId="44D947F0" w14:textId="77777777" w:rsidTr="00D92D8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F77892" w14:textId="6761FA2D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lastRenderedPageBreak/>
              <w:t>模式摘要</w:t>
            </w:r>
            <w:r w:rsidRPr="001E6247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(線性)</w:t>
            </w:r>
          </w:p>
        </w:tc>
      </w:tr>
      <w:tr w:rsidR="00D92D81" w:rsidRPr="00D92D81" w14:paraId="5F06C30A" w14:textId="77777777" w:rsidTr="00D92D8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03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EA9A64A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R</w:t>
            </w:r>
          </w:p>
        </w:tc>
        <w:tc>
          <w:tcPr>
            <w:tcW w:w="1038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D5D5880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R </w:t>
            </w:r>
            <w:r w:rsidRPr="00D92D8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平方</w:t>
            </w:r>
          </w:p>
        </w:tc>
        <w:tc>
          <w:tcPr>
            <w:tcW w:w="1509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118E463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調過後的</w:t>
            </w:r>
            <w:r w:rsidRPr="00D92D8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 R </w:t>
            </w:r>
            <w:r w:rsidRPr="00D92D8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平方</w:t>
            </w:r>
          </w:p>
        </w:tc>
        <w:tc>
          <w:tcPr>
            <w:tcW w:w="1414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2FEAB84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估計的標準誤</w:t>
            </w:r>
          </w:p>
        </w:tc>
      </w:tr>
      <w:tr w:rsidR="00D92D81" w:rsidRPr="00D92D81" w14:paraId="5D275C21" w14:textId="77777777" w:rsidTr="00D92D8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03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175398A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.661</w:t>
            </w:r>
          </w:p>
        </w:tc>
        <w:tc>
          <w:tcPr>
            <w:tcW w:w="1038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92D33FB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.437</w:t>
            </w:r>
          </w:p>
        </w:tc>
        <w:tc>
          <w:tcPr>
            <w:tcW w:w="1509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62FFDA6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.380</w:t>
            </w:r>
          </w:p>
        </w:tc>
        <w:tc>
          <w:tcPr>
            <w:tcW w:w="1414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A229E80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12.934</w:t>
            </w:r>
          </w:p>
        </w:tc>
      </w:tr>
      <w:tr w:rsidR="00D92D81" w:rsidRPr="00D92D81" w14:paraId="6F52E6C0" w14:textId="77777777" w:rsidTr="00D92D8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0650B4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自變數是</w:t>
            </w:r>
            <w:r w:rsidRPr="00D92D8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 </w:t>
            </w:r>
            <w:r w:rsidRPr="00D92D8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成就動機。</w:t>
            </w:r>
          </w:p>
        </w:tc>
      </w:tr>
    </w:tbl>
    <w:p w14:paraId="039813CB" w14:textId="77777777" w:rsidR="00D92D81" w:rsidRPr="00D92D81" w:rsidRDefault="00D92D81" w:rsidP="00D92D8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2"/>
        <w:gridCol w:w="1604"/>
        <w:gridCol w:w="1510"/>
        <w:gridCol w:w="1787"/>
        <w:gridCol w:w="1510"/>
        <w:gridCol w:w="1510"/>
      </w:tblGrid>
      <w:tr w:rsidR="00D92D81" w:rsidRPr="00D92D81" w14:paraId="283D0E0F" w14:textId="77777777" w:rsidTr="00D92D8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3C16A1" w14:textId="43E1D05C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ANOVA</w:t>
            </w:r>
            <w:r w:rsidRPr="001E6247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(線性)</w:t>
            </w:r>
          </w:p>
        </w:tc>
      </w:tr>
      <w:tr w:rsidR="00D92D81" w:rsidRPr="00D92D81" w14:paraId="18691C27" w14:textId="77777777" w:rsidTr="00D92D8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61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9511AC2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</w:p>
        </w:tc>
        <w:tc>
          <w:tcPr>
            <w:tcW w:w="88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77C5EFD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平方和</w:t>
            </w:r>
          </w:p>
        </w:tc>
        <w:tc>
          <w:tcPr>
            <w:tcW w:w="837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954F9F0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df</w:t>
            </w:r>
          </w:p>
        </w:tc>
        <w:tc>
          <w:tcPr>
            <w:tcW w:w="99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C05207D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平均平方和</w:t>
            </w:r>
          </w:p>
        </w:tc>
        <w:tc>
          <w:tcPr>
            <w:tcW w:w="837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BBC2D03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F</w:t>
            </w:r>
          </w:p>
        </w:tc>
        <w:tc>
          <w:tcPr>
            <w:tcW w:w="837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D177826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顯著性</w:t>
            </w:r>
          </w:p>
        </w:tc>
      </w:tr>
      <w:tr w:rsidR="00D92D81" w:rsidRPr="00D92D81" w14:paraId="39F078A2" w14:textId="77777777" w:rsidTr="00D92D8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610" w:type="pc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69CF8D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proofErr w:type="gramStart"/>
            <w:r w:rsidRPr="00D92D8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迴</w:t>
            </w:r>
            <w:proofErr w:type="gramEnd"/>
            <w:r w:rsidRPr="00D92D8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歸</w:t>
            </w:r>
          </w:p>
        </w:tc>
        <w:tc>
          <w:tcPr>
            <w:tcW w:w="889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D4BFD5B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1296.016</w:t>
            </w:r>
          </w:p>
        </w:tc>
        <w:tc>
          <w:tcPr>
            <w:tcW w:w="837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743818C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1</w:t>
            </w:r>
          </w:p>
        </w:tc>
        <w:tc>
          <w:tcPr>
            <w:tcW w:w="990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3CDAA82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1296.016</w:t>
            </w:r>
          </w:p>
        </w:tc>
        <w:tc>
          <w:tcPr>
            <w:tcW w:w="837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412FE1E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7.747</w:t>
            </w:r>
          </w:p>
        </w:tc>
        <w:tc>
          <w:tcPr>
            <w:tcW w:w="837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AB83E9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.019</w:t>
            </w:r>
          </w:p>
        </w:tc>
      </w:tr>
      <w:tr w:rsidR="00D92D81" w:rsidRPr="00D92D81" w14:paraId="6FB4CCAA" w14:textId="77777777" w:rsidTr="00D92D8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610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50A369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proofErr w:type="gramStart"/>
            <w:r w:rsidRPr="00D92D8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殘差</w:t>
            </w:r>
            <w:proofErr w:type="gramEnd"/>
          </w:p>
        </w:tc>
        <w:tc>
          <w:tcPr>
            <w:tcW w:w="88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99D4B4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1672.901</w:t>
            </w:r>
          </w:p>
        </w:tc>
        <w:tc>
          <w:tcPr>
            <w:tcW w:w="83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81C3E5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10</w:t>
            </w:r>
          </w:p>
        </w:tc>
        <w:tc>
          <w:tcPr>
            <w:tcW w:w="99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45257A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167.290</w:t>
            </w:r>
          </w:p>
        </w:tc>
        <w:tc>
          <w:tcPr>
            <w:tcW w:w="83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BB6168" w14:textId="77777777" w:rsidR="00D92D81" w:rsidRPr="00D92D81" w:rsidRDefault="00D92D81" w:rsidP="00D92D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83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94B370" w14:textId="77777777" w:rsidR="00D92D81" w:rsidRPr="00D92D81" w:rsidRDefault="00D92D81" w:rsidP="00D92D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 w:rsidR="00D92D81" w:rsidRPr="00D92D81" w14:paraId="72B0CE52" w14:textId="77777777" w:rsidTr="00D92D8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610" w:type="pct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61C9511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總數</w:t>
            </w:r>
          </w:p>
        </w:tc>
        <w:tc>
          <w:tcPr>
            <w:tcW w:w="889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18F51AB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2968.917</w:t>
            </w:r>
          </w:p>
        </w:tc>
        <w:tc>
          <w:tcPr>
            <w:tcW w:w="837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23CD235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11</w:t>
            </w:r>
          </w:p>
        </w:tc>
        <w:tc>
          <w:tcPr>
            <w:tcW w:w="990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25900DD" w14:textId="77777777" w:rsidR="00D92D81" w:rsidRPr="00D92D81" w:rsidRDefault="00D92D81" w:rsidP="00D92D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837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B82EE50" w14:textId="77777777" w:rsidR="00D92D81" w:rsidRPr="00D92D81" w:rsidRDefault="00D92D81" w:rsidP="00D92D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837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8FD263E" w14:textId="77777777" w:rsidR="00D92D81" w:rsidRPr="00D92D81" w:rsidRDefault="00D92D81" w:rsidP="00D92D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 w:rsidR="00D92D81" w:rsidRPr="00D92D81" w14:paraId="77C78B8E" w14:textId="77777777" w:rsidTr="00D92D8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E809AB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自變數是</w:t>
            </w:r>
            <w:r w:rsidRPr="00D92D8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 </w:t>
            </w:r>
            <w:r w:rsidRPr="00D92D8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成就動機。</w:t>
            </w:r>
          </w:p>
        </w:tc>
      </w:tr>
    </w:tbl>
    <w:p w14:paraId="4AC9C7BF" w14:textId="77777777" w:rsidR="00D92D81" w:rsidRPr="00D92D81" w:rsidRDefault="00D92D81" w:rsidP="00D92D8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5"/>
        <w:gridCol w:w="1873"/>
        <w:gridCol w:w="2723"/>
        <w:gridCol w:w="2552"/>
      </w:tblGrid>
      <w:tr w:rsidR="00D92D81" w:rsidRPr="00D92D81" w14:paraId="4D0CB8DE" w14:textId="77777777" w:rsidTr="00D92D8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00D589" w14:textId="612C3B4D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模式摘要</w:t>
            </w:r>
            <w:r w:rsidRPr="001E6247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(二次)</w:t>
            </w:r>
          </w:p>
        </w:tc>
      </w:tr>
      <w:tr w:rsidR="00D92D81" w:rsidRPr="00D92D81" w14:paraId="1D79FF5A" w14:textId="77777777" w:rsidTr="00D92D8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03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C1CFD27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R</w:t>
            </w:r>
          </w:p>
        </w:tc>
        <w:tc>
          <w:tcPr>
            <w:tcW w:w="1038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F28BF92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R </w:t>
            </w:r>
            <w:r w:rsidRPr="00D92D8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平方</w:t>
            </w:r>
          </w:p>
        </w:tc>
        <w:tc>
          <w:tcPr>
            <w:tcW w:w="1509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94A2E5C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調過後的</w:t>
            </w:r>
            <w:r w:rsidRPr="00D92D8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 R </w:t>
            </w:r>
            <w:r w:rsidRPr="00D92D8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平方</w:t>
            </w:r>
          </w:p>
        </w:tc>
        <w:tc>
          <w:tcPr>
            <w:tcW w:w="1414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DE17609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估計的標準誤</w:t>
            </w:r>
          </w:p>
        </w:tc>
      </w:tr>
      <w:tr w:rsidR="00D92D81" w:rsidRPr="00D92D81" w14:paraId="024A6B1B" w14:textId="77777777" w:rsidTr="00D92D8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03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C45EF7E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.956</w:t>
            </w:r>
          </w:p>
        </w:tc>
        <w:tc>
          <w:tcPr>
            <w:tcW w:w="1038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2019FC5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.913</w:t>
            </w:r>
          </w:p>
        </w:tc>
        <w:tc>
          <w:tcPr>
            <w:tcW w:w="1509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35B3118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.894</w:t>
            </w:r>
          </w:p>
        </w:tc>
        <w:tc>
          <w:tcPr>
            <w:tcW w:w="1414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C77281A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5.351</w:t>
            </w:r>
          </w:p>
        </w:tc>
      </w:tr>
      <w:tr w:rsidR="00D92D81" w:rsidRPr="00D92D81" w14:paraId="7CBB01CC" w14:textId="77777777" w:rsidTr="00D92D8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FB8F72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自變數是</w:t>
            </w:r>
            <w:r w:rsidRPr="00D92D8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 </w:t>
            </w:r>
            <w:r w:rsidRPr="00D92D8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成就動機。</w:t>
            </w:r>
          </w:p>
        </w:tc>
      </w:tr>
    </w:tbl>
    <w:p w14:paraId="2D40E9EB" w14:textId="77777777" w:rsidR="00D92D81" w:rsidRPr="00D92D81" w:rsidRDefault="00D92D81" w:rsidP="00D92D81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3"/>
        <w:gridCol w:w="1604"/>
        <w:gridCol w:w="1510"/>
        <w:gridCol w:w="1787"/>
        <w:gridCol w:w="1510"/>
        <w:gridCol w:w="1509"/>
      </w:tblGrid>
      <w:tr w:rsidR="00D92D81" w:rsidRPr="00D92D81" w14:paraId="047BFD8C" w14:textId="77777777" w:rsidTr="00D92D8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8D8033" w14:textId="40A0B646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ANOVA</w:t>
            </w:r>
            <w:r w:rsidRPr="001E6247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(二次)</w:t>
            </w:r>
          </w:p>
        </w:tc>
      </w:tr>
      <w:tr w:rsidR="00D92D81" w:rsidRPr="00D92D81" w14:paraId="7EEE9EF6" w14:textId="77777777" w:rsidTr="00D92D8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611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3BA8F3F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</w:p>
        </w:tc>
        <w:tc>
          <w:tcPr>
            <w:tcW w:w="88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7161DE2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平方和</w:t>
            </w:r>
          </w:p>
        </w:tc>
        <w:tc>
          <w:tcPr>
            <w:tcW w:w="837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6853135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df</w:t>
            </w:r>
          </w:p>
        </w:tc>
        <w:tc>
          <w:tcPr>
            <w:tcW w:w="99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EBD8A62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平均平方和</w:t>
            </w:r>
          </w:p>
        </w:tc>
        <w:tc>
          <w:tcPr>
            <w:tcW w:w="837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8729A0F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F</w:t>
            </w:r>
          </w:p>
        </w:tc>
        <w:tc>
          <w:tcPr>
            <w:tcW w:w="837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F8CFDBB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顯著性</w:t>
            </w:r>
          </w:p>
        </w:tc>
      </w:tr>
      <w:tr w:rsidR="00D92D81" w:rsidRPr="00D92D81" w14:paraId="5E9A1E51" w14:textId="77777777" w:rsidTr="00D92D8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611" w:type="pc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552DC4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proofErr w:type="gramStart"/>
            <w:r w:rsidRPr="00D92D8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迴</w:t>
            </w:r>
            <w:proofErr w:type="gramEnd"/>
            <w:r w:rsidRPr="00D92D8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歸</w:t>
            </w:r>
          </w:p>
        </w:tc>
        <w:tc>
          <w:tcPr>
            <w:tcW w:w="889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5C98F59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2711.195</w:t>
            </w:r>
          </w:p>
        </w:tc>
        <w:tc>
          <w:tcPr>
            <w:tcW w:w="837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08D0652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2</w:t>
            </w:r>
          </w:p>
        </w:tc>
        <w:tc>
          <w:tcPr>
            <w:tcW w:w="990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D387272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1355.597</w:t>
            </w:r>
          </w:p>
        </w:tc>
        <w:tc>
          <w:tcPr>
            <w:tcW w:w="837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98B6698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47.339</w:t>
            </w:r>
          </w:p>
        </w:tc>
        <w:tc>
          <w:tcPr>
            <w:tcW w:w="837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EB8D57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.000</w:t>
            </w:r>
          </w:p>
        </w:tc>
      </w:tr>
      <w:tr w:rsidR="00D92D81" w:rsidRPr="00D92D81" w14:paraId="7AE673C7" w14:textId="77777777" w:rsidTr="00D92D8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611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89EFDA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proofErr w:type="gramStart"/>
            <w:r w:rsidRPr="00D92D8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殘差</w:t>
            </w:r>
            <w:proofErr w:type="gramEnd"/>
          </w:p>
        </w:tc>
        <w:tc>
          <w:tcPr>
            <w:tcW w:w="88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BC363A7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257.722</w:t>
            </w:r>
          </w:p>
        </w:tc>
        <w:tc>
          <w:tcPr>
            <w:tcW w:w="83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D2AEE6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9</w:t>
            </w:r>
          </w:p>
        </w:tc>
        <w:tc>
          <w:tcPr>
            <w:tcW w:w="99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8C6DFD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28.636</w:t>
            </w:r>
          </w:p>
        </w:tc>
        <w:tc>
          <w:tcPr>
            <w:tcW w:w="83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648B34" w14:textId="77777777" w:rsidR="00D92D81" w:rsidRPr="00D92D81" w:rsidRDefault="00D92D81" w:rsidP="00D92D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83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3D3351" w14:textId="77777777" w:rsidR="00D92D81" w:rsidRPr="00D92D81" w:rsidRDefault="00D92D81" w:rsidP="00D92D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 w:rsidR="00D92D81" w:rsidRPr="00D92D81" w14:paraId="2D9EC516" w14:textId="77777777" w:rsidTr="00D92D8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611" w:type="pct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5F492D3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總數</w:t>
            </w:r>
          </w:p>
        </w:tc>
        <w:tc>
          <w:tcPr>
            <w:tcW w:w="889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2B19A78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2968.917</w:t>
            </w:r>
          </w:p>
        </w:tc>
        <w:tc>
          <w:tcPr>
            <w:tcW w:w="837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27FC423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11</w:t>
            </w:r>
          </w:p>
        </w:tc>
        <w:tc>
          <w:tcPr>
            <w:tcW w:w="990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A9444AF" w14:textId="77777777" w:rsidR="00D92D81" w:rsidRPr="00D92D81" w:rsidRDefault="00D92D81" w:rsidP="00D92D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837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51BE2D6" w14:textId="77777777" w:rsidR="00D92D81" w:rsidRPr="00D92D81" w:rsidRDefault="00D92D81" w:rsidP="00D92D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837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9DA0FD9" w14:textId="77777777" w:rsidR="00D92D81" w:rsidRPr="00D92D81" w:rsidRDefault="00D92D81" w:rsidP="00D92D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 w:rsidR="00D92D81" w:rsidRPr="00D92D81" w14:paraId="5571AB4A" w14:textId="77777777" w:rsidTr="00D92D8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FB9AE2" w14:textId="77777777" w:rsidR="00D92D81" w:rsidRPr="00D92D81" w:rsidRDefault="00D92D81" w:rsidP="00D92D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D92D8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自變數是</w:t>
            </w:r>
            <w:r w:rsidRPr="00D92D81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 </w:t>
            </w:r>
            <w:r w:rsidRPr="00D92D81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成就動機。</w:t>
            </w:r>
          </w:p>
        </w:tc>
      </w:tr>
    </w:tbl>
    <w:p w14:paraId="138DB74F" w14:textId="77777777" w:rsidR="007F3AF2" w:rsidRPr="007F3AF2" w:rsidRDefault="007F3AF2" w:rsidP="007F3AF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7"/>
        <w:gridCol w:w="1574"/>
        <w:gridCol w:w="1346"/>
        <w:gridCol w:w="1592"/>
        <w:gridCol w:w="1346"/>
        <w:gridCol w:w="1348"/>
      </w:tblGrid>
      <w:tr w:rsidR="007F3AF2" w:rsidRPr="007F3AF2" w14:paraId="1D51C492" w14:textId="77777777" w:rsidTr="007F3AF2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BE15A9" w14:textId="77777777" w:rsidR="007F3AF2" w:rsidRPr="007F3AF2" w:rsidRDefault="007F3AF2" w:rsidP="007F3AF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7F3AF2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係數</w:t>
            </w:r>
          </w:p>
        </w:tc>
      </w:tr>
      <w:tr w:rsidR="007F3AF2" w:rsidRPr="007F3AF2" w14:paraId="701DD7EB" w14:textId="77777777" w:rsidTr="007F3AF2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007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EED626" w14:textId="77777777" w:rsidR="007F3AF2" w:rsidRPr="007F3AF2" w:rsidRDefault="007F3AF2" w:rsidP="007F3AF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</w:p>
        </w:tc>
        <w:tc>
          <w:tcPr>
            <w:tcW w:w="1618" w:type="pct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14:paraId="399A6A17" w14:textId="77777777" w:rsidR="007F3AF2" w:rsidRPr="007F3AF2" w:rsidRDefault="007F3AF2" w:rsidP="007F3AF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7F3AF2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未標準化係數</w:t>
            </w:r>
          </w:p>
        </w:tc>
        <w:tc>
          <w:tcPr>
            <w:tcW w:w="882" w:type="pct"/>
            <w:tcBorders>
              <w:top w:val="single" w:sz="16" w:space="0" w:color="000000"/>
            </w:tcBorders>
            <w:shd w:val="clear" w:color="auto" w:fill="FFFFFF"/>
            <w:vAlign w:val="center"/>
          </w:tcPr>
          <w:p w14:paraId="73E4B89D" w14:textId="77777777" w:rsidR="007F3AF2" w:rsidRPr="007F3AF2" w:rsidRDefault="007F3AF2" w:rsidP="007F3AF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7F3AF2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標準化係數</w:t>
            </w:r>
          </w:p>
        </w:tc>
        <w:tc>
          <w:tcPr>
            <w:tcW w:w="746" w:type="pct"/>
            <w:vMerge w:val="restart"/>
            <w:tcBorders>
              <w:top w:val="single" w:sz="16" w:space="0" w:color="000000"/>
            </w:tcBorders>
            <w:shd w:val="clear" w:color="auto" w:fill="FFFFFF"/>
            <w:vAlign w:val="center"/>
          </w:tcPr>
          <w:p w14:paraId="288B4B15" w14:textId="77777777" w:rsidR="007F3AF2" w:rsidRPr="007F3AF2" w:rsidRDefault="007F3AF2" w:rsidP="007F3AF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7F3AF2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t</w:t>
            </w:r>
          </w:p>
        </w:tc>
        <w:tc>
          <w:tcPr>
            <w:tcW w:w="746" w:type="pct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2CC3BC6" w14:textId="77777777" w:rsidR="007F3AF2" w:rsidRPr="007F3AF2" w:rsidRDefault="007F3AF2" w:rsidP="007F3AF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7F3AF2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顯著性</w:t>
            </w:r>
          </w:p>
        </w:tc>
      </w:tr>
      <w:tr w:rsidR="007F3AF2" w:rsidRPr="007F3AF2" w14:paraId="18C68336" w14:textId="77777777" w:rsidTr="007F3AF2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00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F14D08" w14:textId="77777777" w:rsidR="007F3AF2" w:rsidRPr="007F3AF2" w:rsidRDefault="007F3AF2" w:rsidP="007F3AF2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</w:p>
        </w:tc>
        <w:tc>
          <w:tcPr>
            <w:tcW w:w="872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B2503A6" w14:textId="77777777" w:rsidR="007F3AF2" w:rsidRPr="007F3AF2" w:rsidRDefault="007F3AF2" w:rsidP="007F3AF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7F3AF2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B </w:t>
            </w:r>
            <w:r w:rsidRPr="007F3AF2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之估計值</w:t>
            </w:r>
          </w:p>
        </w:tc>
        <w:tc>
          <w:tcPr>
            <w:tcW w:w="746" w:type="pct"/>
            <w:tcBorders>
              <w:bottom w:val="single" w:sz="16" w:space="0" w:color="000000"/>
            </w:tcBorders>
            <w:shd w:val="clear" w:color="auto" w:fill="FFFFFF"/>
            <w:vAlign w:val="center"/>
          </w:tcPr>
          <w:p w14:paraId="7609C5AD" w14:textId="77777777" w:rsidR="007F3AF2" w:rsidRPr="007F3AF2" w:rsidRDefault="007F3AF2" w:rsidP="007F3AF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7F3AF2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標準誤</w:t>
            </w:r>
          </w:p>
        </w:tc>
        <w:tc>
          <w:tcPr>
            <w:tcW w:w="882" w:type="pct"/>
            <w:tcBorders>
              <w:bottom w:val="single" w:sz="16" w:space="0" w:color="000000"/>
            </w:tcBorders>
            <w:shd w:val="clear" w:color="auto" w:fill="FFFFFF"/>
            <w:vAlign w:val="center"/>
          </w:tcPr>
          <w:p w14:paraId="6FF17DE6" w14:textId="77777777" w:rsidR="007F3AF2" w:rsidRPr="007F3AF2" w:rsidRDefault="007F3AF2" w:rsidP="007F3AF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7F3AF2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Beta </w:t>
            </w:r>
            <w:r w:rsidRPr="007F3AF2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分配</w:t>
            </w:r>
          </w:p>
        </w:tc>
        <w:tc>
          <w:tcPr>
            <w:tcW w:w="746" w:type="pct"/>
            <w:vMerge/>
            <w:tcBorders>
              <w:top w:val="single" w:sz="16" w:space="0" w:color="000000"/>
            </w:tcBorders>
            <w:shd w:val="clear" w:color="auto" w:fill="FFFFFF"/>
            <w:vAlign w:val="center"/>
          </w:tcPr>
          <w:p w14:paraId="1E77CABB" w14:textId="77777777" w:rsidR="007F3AF2" w:rsidRPr="007F3AF2" w:rsidRDefault="007F3AF2" w:rsidP="007F3AF2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</w:p>
        </w:tc>
        <w:tc>
          <w:tcPr>
            <w:tcW w:w="746" w:type="pct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4A92A3E" w14:textId="77777777" w:rsidR="007F3AF2" w:rsidRPr="007F3AF2" w:rsidRDefault="007F3AF2" w:rsidP="007F3AF2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</w:p>
        </w:tc>
      </w:tr>
      <w:tr w:rsidR="007F3AF2" w:rsidRPr="007F3AF2" w14:paraId="1552CDBB" w14:textId="77777777" w:rsidTr="007F3AF2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007" w:type="pc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A47DAB" w14:textId="77777777" w:rsidR="007F3AF2" w:rsidRPr="007F3AF2" w:rsidRDefault="007F3AF2" w:rsidP="007F3AF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7F3AF2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成就動機</w:t>
            </w:r>
          </w:p>
        </w:tc>
        <w:tc>
          <w:tcPr>
            <w:tcW w:w="872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B75D4CC" w14:textId="77777777" w:rsidR="007F3AF2" w:rsidRPr="007F3AF2" w:rsidRDefault="007F3AF2" w:rsidP="007F3AF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7F3AF2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4.103</w:t>
            </w:r>
          </w:p>
        </w:tc>
        <w:tc>
          <w:tcPr>
            <w:tcW w:w="746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271817C" w14:textId="77777777" w:rsidR="007F3AF2" w:rsidRPr="007F3AF2" w:rsidRDefault="007F3AF2" w:rsidP="007F3AF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7F3AF2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.506</w:t>
            </w:r>
          </w:p>
        </w:tc>
        <w:tc>
          <w:tcPr>
            <w:tcW w:w="88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78130B0" w14:textId="77777777" w:rsidR="007F3AF2" w:rsidRPr="007F3AF2" w:rsidRDefault="007F3AF2" w:rsidP="007F3AF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7F3AF2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4.503</w:t>
            </w:r>
          </w:p>
        </w:tc>
        <w:tc>
          <w:tcPr>
            <w:tcW w:w="746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235A416" w14:textId="77777777" w:rsidR="007F3AF2" w:rsidRPr="007F3AF2" w:rsidRDefault="007F3AF2" w:rsidP="007F3AF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7F3AF2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8.109</w:t>
            </w:r>
          </w:p>
        </w:tc>
        <w:tc>
          <w:tcPr>
            <w:tcW w:w="746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E4A9CC" w14:textId="77777777" w:rsidR="007F3AF2" w:rsidRPr="007F3AF2" w:rsidRDefault="007F3AF2" w:rsidP="007F3AF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7F3AF2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.000</w:t>
            </w:r>
          </w:p>
        </w:tc>
      </w:tr>
      <w:tr w:rsidR="007F3AF2" w:rsidRPr="007F3AF2" w14:paraId="7486BB04" w14:textId="77777777" w:rsidTr="007F3AF2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007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AB3183" w14:textId="77777777" w:rsidR="007F3AF2" w:rsidRPr="007F3AF2" w:rsidRDefault="007F3AF2" w:rsidP="007F3AF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7F3AF2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成就動機</w:t>
            </w:r>
            <w:r w:rsidRPr="007F3AF2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 ** 2</w:t>
            </w:r>
          </w:p>
        </w:tc>
        <w:tc>
          <w:tcPr>
            <w:tcW w:w="87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697395E" w14:textId="77777777" w:rsidR="007F3AF2" w:rsidRPr="007F3AF2" w:rsidRDefault="007F3AF2" w:rsidP="007F3AF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7F3AF2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-.041</w:t>
            </w:r>
          </w:p>
        </w:tc>
        <w:tc>
          <w:tcPr>
            <w:tcW w:w="7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80AFA2" w14:textId="77777777" w:rsidR="007F3AF2" w:rsidRPr="007F3AF2" w:rsidRDefault="007F3AF2" w:rsidP="007F3AF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7F3AF2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.006</w:t>
            </w:r>
          </w:p>
        </w:tc>
        <w:tc>
          <w:tcPr>
            <w:tcW w:w="88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DE7D38" w14:textId="77777777" w:rsidR="007F3AF2" w:rsidRPr="007F3AF2" w:rsidRDefault="007F3AF2" w:rsidP="007F3AF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7F3AF2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-3.903</w:t>
            </w:r>
          </w:p>
        </w:tc>
        <w:tc>
          <w:tcPr>
            <w:tcW w:w="7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769CFE" w14:textId="77777777" w:rsidR="007F3AF2" w:rsidRPr="007F3AF2" w:rsidRDefault="007F3AF2" w:rsidP="007F3AF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7F3AF2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-7.030</w:t>
            </w:r>
          </w:p>
        </w:tc>
        <w:tc>
          <w:tcPr>
            <w:tcW w:w="746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71B057" w14:textId="77777777" w:rsidR="007F3AF2" w:rsidRPr="007F3AF2" w:rsidRDefault="007F3AF2" w:rsidP="007F3AF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7F3AF2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.000</w:t>
            </w:r>
          </w:p>
        </w:tc>
      </w:tr>
      <w:tr w:rsidR="007F3AF2" w:rsidRPr="007F3AF2" w14:paraId="7336A665" w14:textId="77777777" w:rsidTr="007F3AF2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007" w:type="pct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FC1783E" w14:textId="77777777" w:rsidR="007F3AF2" w:rsidRPr="007F3AF2" w:rsidRDefault="007F3AF2" w:rsidP="007F3AF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7F3AF2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(</w:t>
            </w:r>
            <w:r w:rsidRPr="007F3AF2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常數</w:t>
            </w:r>
            <w:r w:rsidRPr="007F3AF2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872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C2EE306" w14:textId="77777777" w:rsidR="007F3AF2" w:rsidRPr="007F3AF2" w:rsidRDefault="007F3AF2" w:rsidP="007F3AF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7F3AF2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-22.799</w:t>
            </w:r>
          </w:p>
        </w:tc>
        <w:tc>
          <w:tcPr>
            <w:tcW w:w="746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DC84ACC" w14:textId="77777777" w:rsidR="007F3AF2" w:rsidRPr="007F3AF2" w:rsidRDefault="007F3AF2" w:rsidP="007F3AF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7F3AF2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9.744</w:t>
            </w:r>
          </w:p>
        </w:tc>
        <w:tc>
          <w:tcPr>
            <w:tcW w:w="88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7EA6A6B" w14:textId="77777777" w:rsidR="007F3AF2" w:rsidRPr="007F3AF2" w:rsidRDefault="007F3AF2" w:rsidP="007F3A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746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70183CF" w14:textId="77777777" w:rsidR="007F3AF2" w:rsidRPr="007F3AF2" w:rsidRDefault="007F3AF2" w:rsidP="007F3AF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7F3AF2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-2.340</w:t>
            </w:r>
          </w:p>
        </w:tc>
        <w:tc>
          <w:tcPr>
            <w:tcW w:w="746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02A561F" w14:textId="77777777" w:rsidR="007F3AF2" w:rsidRPr="007F3AF2" w:rsidRDefault="007F3AF2" w:rsidP="007F3AF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7F3AF2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.044</w:t>
            </w:r>
          </w:p>
        </w:tc>
      </w:tr>
    </w:tbl>
    <w:p w14:paraId="139AE6DD" w14:textId="77777777" w:rsidR="007F3AF2" w:rsidRDefault="007F3AF2" w:rsidP="00D92D81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 w:hint="eastAsia"/>
          <w:kern w:val="0"/>
          <w:szCs w:val="24"/>
        </w:rPr>
      </w:pPr>
    </w:p>
    <w:p w14:paraId="7F2DE411" w14:textId="483C7601" w:rsidR="00E84361" w:rsidRDefault="007F3AF2" w:rsidP="00D92D81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比較線性與二次曲線模式之相關係數</w:t>
      </w:r>
      <w:r>
        <w:rPr>
          <w:rFonts w:ascii="Times New Roman" w:hAnsi="Times New Roman" w:cs="Times New Roman" w:hint="eastAsia"/>
          <w:kern w:val="0"/>
          <w:szCs w:val="24"/>
        </w:rPr>
        <w:t>(0</w:t>
      </w:r>
      <w:r>
        <w:rPr>
          <w:rFonts w:ascii="Times New Roman" w:hAnsi="Times New Roman" w:cs="Times New Roman"/>
          <w:kern w:val="0"/>
          <w:szCs w:val="24"/>
        </w:rPr>
        <w:t>.661,0.956)</w:t>
      </w:r>
      <w:r>
        <w:rPr>
          <w:rFonts w:ascii="Times New Roman" w:hAnsi="Times New Roman" w:cs="Times New Roman" w:hint="eastAsia"/>
          <w:kern w:val="0"/>
          <w:szCs w:val="24"/>
        </w:rPr>
        <w:t>及顯著性</w:t>
      </w:r>
      <w:r>
        <w:rPr>
          <w:rFonts w:ascii="Times New Roman" w:hAnsi="Times New Roman" w:cs="Times New Roman" w:hint="eastAsia"/>
          <w:kern w:val="0"/>
          <w:szCs w:val="24"/>
        </w:rPr>
        <w:t>(</w:t>
      </w:r>
      <w:r>
        <w:rPr>
          <w:rFonts w:ascii="Times New Roman" w:hAnsi="Times New Roman" w:cs="Times New Roman"/>
          <w:kern w:val="0"/>
          <w:szCs w:val="24"/>
        </w:rPr>
        <w:t>0.019,0.000)</w:t>
      </w:r>
      <w:r>
        <w:rPr>
          <w:rFonts w:ascii="Times New Roman" w:hAnsi="Times New Roman" w:cs="Times New Roman" w:hint="eastAsia"/>
          <w:kern w:val="0"/>
          <w:szCs w:val="24"/>
        </w:rPr>
        <w:t>，可發現二次曲線模型較具解釋能力，線性與二次曲線模型皆能</w:t>
      </w:r>
      <w:r w:rsidRPr="001E6247">
        <w:rPr>
          <w:rFonts w:ascii="Times New Roman" w:hAnsi="Times New Roman" w:cs="Times New Roman" w:hint="eastAsia"/>
          <w:kern w:val="0"/>
          <w:szCs w:val="24"/>
        </w:rPr>
        <w:t>拒絕兩</w:t>
      </w:r>
      <w:r>
        <w:rPr>
          <w:rFonts w:ascii="Times New Roman" w:hAnsi="Times New Roman" w:cs="Times New Roman" w:hint="eastAsia"/>
          <w:kern w:val="0"/>
          <w:szCs w:val="24"/>
        </w:rPr>
        <w:t>變數</w:t>
      </w:r>
      <w:r w:rsidRPr="001E6247">
        <w:rPr>
          <w:rFonts w:ascii="Times New Roman" w:hAnsi="Times New Roman" w:cs="Times New Roman" w:hint="eastAsia"/>
          <w:kern w:val="0"/>
          <w:szCs w:val="24"/>
        </w:rPr>
        <w:t>無關之虛無假設</w:t>
      </w:r>
      <w:r>
        <w:rPr>
          <w:rFonts w:ascii="Times New Roman" w:hAnsi="Times New Roman" w:cs="Times New Roman" w:hint="eastAsia"/>
          <w:kern w:val="0"/>
          <w:szCs w:val="24"/>
        </w:rPr>
        <w:t>。因此我們決定使用二次曲線模型。其中每</w:t>
      </w:r>
      <w:proofErr w:type="gramStart"/>
      <w:r>
        <w:rPr>
          <w:rFonts w:ascii="Times New Roman" w:hAnsi="Times New Roman" w:cs="Times New Roman" w:hint="eastAsia"/>
          <w:kern w:val="0"/>
          <w:szCs w:val="24"/>
        </w:rPr>
        <w:t>個迴</w:t>
      </w:r>
      <w:proofErr w:type="gramEnd"/>
      <w:r>
        <w:rPr>
          <w:rFonts w:ascii="Times New Roman" w:hAnsi="Times New Roman" w:cs="Times New Roman" w:hint="eastAsia"/>
          <w:kern w:val="0"/>
          <w:szCs w:val="24"/>
        </w:rPr>
        <w:t>歸係數的顯著性均</w:t>
      </w:r>
      <w:r>
        <w:rPr>
          <w:rFonts w:ascii="Times New Roman" w:hAnsi="Times New Roman" w:cs="Times New Roman" w:hint="eastAsia"/>
          <w:kern w:val="0"/>
          <w:szCs w:val="24"/>
        </w:rPr>
        <w:t>&lt;</w:t>
      </w:r>
      <w:r>
        <w:rPr>
          <w:rFonts w:ascii="新細明體" w:eastAsia="新細明體" w:hAnsi="新細明體" w:cs="Times New Roman" w:hint="eastAsia"/>
          <w:kern w:val="0"/>
          <w:szCs w:val="24"/>
        </w:rPr>
        <w:t>α</w:t>
      </w:r>
      <w:r>
        <w:rPr>
          <w:rFonts w:ascii="Times New Roman" w:hAnsi="Times New Roman" w:cs="Times New Roman" w:hint="eastAsia"/>
          <w:kern w:val="0"/>
          <w:szCs w:val="24"/>
        </w:rPr>
        <w:t>=</w:t>
      </w:r>
      <w:r>
        <w:rPr>
          <w:rFonts w:ascii="Times New Roman" w:hAnsi="Times New Roman" w:cs="Times New Roman"/>
          <w:kern w:val="0"/>
          <w:szCs w:val="24"/>
        </w:rPr>
        <w:t>0.05</w:t>
      </w:r>
      <w:r>
        <w:rPr>
          <w:rFonts w:ascii="Times New Roman" w:hAnsi="Times New Roman" w:cs="Times New Roman" w:hint="eastAsia"/>
          <w:kern w:val="0"/>
          <w:szCs w:val="24"/>
        </w:rPr>
        <w:t>，</w:t>
      </w:r>
    </w:p>
    <w:p w14:paraId="44F61197" w14:textId="45AC6DDE" w:rsidR="007F3AF2" w:rsidRPr="00D92D81" w:rsidRDefault="007F3AF2" w:rsidP="00D92D81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 w:hint="eastAsia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lastRenderedPageBreak/>
        <w:t>故其</w:t>
      </w:r>
      <w:r w:rsidR="00E84361">
        <w:rPr>
          <w:rFonts w:ascii="Times New Roman" w:hAnsi="Times New Roman" w:cs="Times New Roman" w:hint="eastAsia"/>
          <w:kern w:val="0"/>
          <w:szCs w:val="24"/>
        </w:rPr>
        <w:t>回歸方程式</w:t>
      </w:r>
      <w:r>
        <w:rPr>
          <w:rFonts w:ascii="Times New Roman" w:hAnsi="Times New Roman" w:cs="Times New Roman" w:hint="eastAsia"/>
          <w:kern w:val="0"/>
          <w:szCs w:val="24"/>
        </w:rPr>
        <w:t>為</w:t>
      </w:r>
      <w:r>
        <w:rPr>
          <w:rFonts w:ascii="Times New Roman" w:hAnsi="Times New Roman" w:cs="Times New Roman" w:hint="eastAsia"/>
          <w:kern w:val="0"/>
          <w:szCs w:val="24"/>
        </w:rPr>
        <w:t xml:space="preserve"> </w:t>
      </w:r>
      <w:r>
        <w:rPr>
          <w:rFonts w:ascii="Times New Roman" w:hAnsi="Times New Roman" w:cs="Times New Roman"/>
          <w:kern w:val="0"/>
          <w:szCs w:val="24"/>
        </w:rPr>
        <w:t xml:space="preserve">y = </w:t>
      </w:r>
      <w:r>
        <w:rPr>
          <w:rFonts w:ascii="Times New Roman" w:hAnsi="Times New Roman" w:cs="Times New Roman" w:hint="eastAsia"/>
          <w:kern w:val="0"/>
          <w:szCs w:val="24"/>
        </w:rPr>
        <w:t>-</w:t>
      </w:r>
      <w:r>
        <w:rPr>
          <w:rFonts w:ascii="Times New Roman" w:hAnsi="Times New Roman" w:cs="Times New Roman"/>
          <w:kern w:val="0"/>
          <w:szCs w:val="24"/>
        </w:rPr>
        <w:t>0.041x</w:t>
      </w:r>
      <w:r>
        <w:rPr>
          <w:rFonts w:ascii="Times New Roman" w:hAnsi="Times New Roman" w:cs="Times New Roman"/>
          <w:kern w:val="0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kern w:val="0"/>
          <w:szCs w:val="24"/>
        </w:rPr>
        <w:t>+ 4.103x - 22.799</w:t>
      </w:r>
      <w:r>
        <w:rPr>
          <w:rFonts w:ascii="Times New Roman" w:hAnsi="Times New Roman" w:cs="Times New Roman" w:hint="eastAsia"/>
          <w:kern w:val="0"/>
          <w:szCs w:val="24"/>
        </w:rPr>
        <w:t>。曲線圖如下：</w:t>
      </w:r>
    </w:p>
    <w:p w14:paraId="7B90D30B" w14:textId="02FFCAAC" w:rsidR="00D92D81" w:rsidRPr="001E6247" w:rsidRDefault="00E84361" w:rsidP="00D92D81">
      <w:pPr>
        <w:autoSpaceDE w:val="0"/>
        <w:autoSpaceDN w:val="0"/>
        <w:adjustRightInd w:val="0"/>
        <w:rPr>
          <w:rFonts w:ascii="Times New Roman" w:hAnsi="Times New Roman" w:cs="Times New Roman" w:hint="eastAsia"/>
          <w:kern w:val="0"/>
          <w:szCs w:val="24"/>
        </w:rPr>
      </w:pPr>
      <w:r>
        <w:rPr>
          <w:rFonts w:ascii="Times New Roman" w:hAnsi="Times New Roman" w:cs="Times New Roman"/>
          <w:noProof/>
          <w:kern w:val="0"/>
          <w:szCs w:val="24"/>
        </w:rPr>
        <w:drawing>
          <wp:inline distT="0" distB="0" distL="0" distR="0" wp14:anchorId="5D0BE79B" wp14:editId="36B73AF6">
            <wp:extent cx="5723890" cy="4584065"/>
            <wp:effectExtent l="0" t="0" r="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5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D55E3" w14:textId="77777777" w:rsidR="00D92D81" w:rsidRPr="001E6247" w:rsidRDefault="00D92D81" w:rsidP="00D92D8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7AD4E045" w14:textId="1A4757D8" w:rsidR="001E6247" w:rsidRPr="001E6247" w:rsidRDefault="001E6247">
      <w:pPr>
        <w:widowControl/>
        <w:rPr>
          <w:rFonts w:ascii="Times New Roman" w:hAnsi="Times New Roman" w:cs="Times New Roman"/>
          <w:kern w:val="0"/>
          <w:szCs w:val="24"/>
        </w:rPr>
      </w:pPr>
      <w:r w:rsidRPr="001E6247">
        <w:rPr>
          <w:rFonts w:ascii="Times New Roman" w:hAnsi="Times New Roman" w:cs="Times New Roman"/>
          <w:kern w:val="0"/>
          <w:szCs w:val="24"/>
        </w:rPr>
        <w:br w:type="page"/>
      </w:r>
    </w:p>
    <w:p w14:paraId="178DA516" w14:textId="77777777" w:rsidR="00815C03" w:rsidRPr="00815C03" w:rsidRDefault="00815C03" w:rsidP="00815C0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3"/>
        <w:gridCol w:w="1626"/>
        <w:gridCol w:w="1626"/>
        <w:gridCol w:w="2368"/>
        <w:gridCol w:w="2220"/>
      </w:tblGrid>
      <w:tr w:rsidR="00815C03" w:rsidRPr="00815C03" w14:paraId="7C2079A4" w14:textId="77777777" w:rsidTr="00815C03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02F291" w14:textId="77777777" w:rsidR="00815C03" w:rsidRPr="00815C03" w:rsidRDefault="00815C03" w:rsidP="00815C0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15C03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模式摘要</w:t>
            </w:r>
          </w:p>
        </w:tc>
      </w:tr>
      <w:tr w:rsidR="00815C03" w:rsidRPr="00815C03" w14:paraId="62BAB077" w14:textId="77777777" w:rsidTr="00815C03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656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4E78809" w14:textId="77777777" w:rsidR="00815C03" w:rsidRPr="00815C03" w:rsidRDefault="00815C03" w:rsidP="00815C0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15C03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模式</w:t>
            </w:r>
          </w:p>
        </w:tc>
        <w:tc>
          <w:tcPr>
            <w:tcW w:w="901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15A73B2" w14:textId="77777777" w:rsidR="00815C03" w:rsidRPr="00815C03" w:rsidRDefault="00815C03" w:rsidP="00815C0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15C03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R</w:t>
            </w:r>
          </w:p>
        </w:tc>
        <w:tc>
          <w:tcPr>
            <w:tcW w:w="90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61556DE" w14:textId="77777777" w:rsidR="00815C03" w:rsidRPr="00815C03" w:rsidRDefault="00815C03" w:rsidP="00815C0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15C03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R </w:t>
            </w:r>
            <w:r w:rsidRPr="00815C03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平方</w:t>
            </w:r>
          </w:p>
        </w:tc>
        <w:tc>
          <w:tcPr>
            <w:tcW w:w="131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BB26F5F" w14:textId="77777777" w:rsidR="00815C03" w:rsidRPr="00815C03" w:rsidRDefault="00815C03" w:rsidP="00815C0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15C03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調過後的</w:t>
            </w:r>
            <w:r w:rsidRPr="00815C03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 R </w:t>
            </w:r>
            <w:r w:rsidRPr="00815C03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平方</w:t>
            </w:r>
          </w:p>
        </w:tc>
        <w:tc>
          <w:tcPr>
            <w:tcW w:w="1229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767587E" w14:textId="77777777" w:rsidR="00815C03" w:rsidRPr="00815C03" w:rsidRDefault="00815C03" w:rsidP="00815C0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15C03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估計的標準誤</w:t>
            </w:r>
          </w:p>
        </w:tc>
      </w:tr>
      <w:tr w:rsidR="00815C03" w:rsidRPr="00815C03" w14:paraId="3D2A7BF6" w14:textId="77777777" w:rsidTr="00815C03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656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F10A524" w14:textId="77777777" w:rsidR="00815C03" w:rsidRPr="00815C03" w:rsidRDefault="00815C03" w:rsidP="00815C0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15C03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1</w:t>
            </w:r>
          </w:p>
        </w:tc>
        <w:tc>
          <w:tcPr>
            <w:tcW w:w="901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C9C1CBD" w14:textId="77777777" w:rsidR="00815C03" w:rsidRPr="00815C03" w:rsidRDefault="00815C03" w:rsidP="00815C0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15C03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.984</w:t>
            </w:r>
            <w:r w:rsidRPr="00815C03">
              <w:rPr>
                <w:rFonts w:ascii="細明體" w:eastAsia="細明體" w:hAnsi="Times New Roman" w:cs="細明體"/>
                <w:color w:val="000000"/>
                <w:kern w:val="0"/>
                <w:sz w:val="22"/>
                <w:vertAlign w:val="superscript"/>
              </w:rPr>
              <w:t>a</w:t>
            </w:r>
          </w:p>
        </w:tc>
        <w:tc>
          <w:tcPr>
            <w:tcW w:w="90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C073D26" w14:textId="77777777" w:rsidR="00815C03" w:rsidRPr="00815C03" w:rsidRDefault="00815C03" w:rsidP="00815C0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15C03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.968</w:t>
            </w:r>
          </w:p>
        </w:tc>
        <w:tc>
          <w:tcPr>
            <w:tcW w:w="131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CC1C760" w14:textId="77777777" w:rsidR="00815C03" w:rsidRPr="00815C03" w:rsidRDefault="00815C03" w:rsidP="00815C0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15C03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.936</w:t>
            </w:r>
          </w:p>
        </w:tc>
        <w:tc>
          <w:tcPr>
            <w:tcW w:w="1229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10A8F5B" w14:textId="77777777" w:rsidR="00815C03" w:rsidRPr="00815C03" w:rsidRDefault="00815C03" w:rsidP="00815C0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15C03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.03982</w:t>
            </w:r>
          </w:p>
        </w:tc>
      </w:tr>
      <w:tr w:rsidR="00815C03" w:rsidRPr="00815C03" w14:paraId="05A5CEDC" w14:textId="77777777" w:rsidTr="00815C03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E26768" w14:textId="77777777" w:rsidR="00815C03" w:rsidRPr="00815C03" w:rsidRDefault="00815C03" w:rsidP="00815C0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15C03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a. </w:t>
            </w:r>
            <w:r w:rsidRPr="00815C03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預測變數</w:t>
            </w:r>
            <w:r w:rsidRPr="00815C03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:(</w:t>
            </w:r>
            <w:r w:rsidRPr="00815C03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常數</w:t>
            </w:r>
            <w:r w:rsidRPr="00815C03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), </w:t>
            </w:r>
            <w:r w:rsidRPr="00815C03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上課時段</w:t>
            </w:r>
            <w:r w:rsidRPr="00815C03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, </w:t>
            </w:r>
            <w:r w:rsidRPr="00815C03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是否點名</w:t>
            </w:r>
            <w:r w:rsidRPr="00815C03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, </w:t>
            </w:r>
            <w:r w:rsidRPr="00815C03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成績高低</w:t>
            </w:r>
            <w:r w:rsidRPr="00815C03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, </w:t>
            </w:r>
            <w:r w:rsidRPr="00815C03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上課內容</w:t>
            </w:r>
          </w:p>
        </w:tc>
      </w:tr>
    </w:tbl>
    <w:p w14:paraId="44FD8BBD" w14:textId="77777777" w:rsidR="00815C03" w:rsidRPr="00815C03" w:rsidRDefault="00815C03" w:rsidP="00815C03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7"/>
        <w:gridCol w:w="1276"/>
        <w:gridCol w:w="1487"/>
        <w:gridCol w:w="1276"/>
        <w:gridCol w:w="1509"/>
        <w:gridCol w:w="1274"/>
        <w:gridCol w:w="1274"/>
      </w:tblGrid>
      <w:tr w:rsidR="001E6247" w:rsidRPr="001E6247" w14:paraId="33F0C3F6" w14:textId="77777777" w:rsidTr="001E6247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8B0FFA" w14:textId="77777777" w:rsidR="001E6247" w:rsidRPr="001E6247" w:rsidRDefault="001E6247" w:rsidP="001E624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1E6247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係數</w:t>
            </w:r>
            <w:r w:rsidRPr="001E6247">
              <w:rPr>
                <w:rFonts w:ascii="細明體" w:eastAsia="細明體" w:hAnsi="Times New Roman" w:cs="細明體"/>
                <w:color w:val="000000"/>
                <w:kern w:val="0"/>
                <w:sz w:val="22"/>
                <w:vertAlign w:val="superscript"/>
              </w:rPr>
              <w:t>a</w:t>
            </w:r>
          </w:p>
        </w:tc>
      </w:tr>
      <w:tr w:rsidR="001E6247" w:rsidRPr="001E6247" w14:paraId="1C6F745F" w14:textId="77777777" w:rsidTr="001E6247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221" w:type="pct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69A7B8D" w14:textId="77777777" w:rsidR="001E6247" w:rsidRPr="001E6247" w:rsidRDefault="001E6247" w:rsidP="001E624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1E6247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模式</w:t>
            </w:r>
          </w:p>
        </w:tc>
        <w:tc>
          <w:tcPr>
            <w:tcW w:w="1531" w:type="pct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14:paraId="5F829920" w14:textId="77777777" w:rsidR="001E6247" w:rsidRPr="001E6247" w:rsidRDefault="001E6247" w:rsidP="001E624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1E6247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未標準化係數</w:t>
            </w:r>
          </w:p>
        </w:tc>
        <w:tc>
          <w:tcPr>
            <w:tcW w:w="836" w:type="pct"/>
            <w:tcBorders>
              <w:top w:val="single" w:sz="16" w:space="0" w:color="000000"/>
            </w:tcBorders>
            <w:shd w:val="clear" w:color="auto" w:fill="FFFFFF"/>
            <w:vAlign w:val="center"/>
          </w:tcPr>
          <w:p w14:paraId="303956B7" w14:textId="77777777" w:rsidR="001E6247" w:rsidRPr="001E6247" w:rsidRDefault="001E6247" w:rsidP="001E624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1E6247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標準化係數</w:t>
            </w:r>
          </w:p>
        </w:tc>
        <w:tc>
          <w:tcPr>
            <w:tcW w:w="706" w:type="pct"/>
            <w:vMerge w:val="restart"/>
            <w:tcBorders>
              <w:top w:val="single" w:sz="16" w:space="0" w:color="000000"/>
            </w:tcBorders>
            <w:shd w:val="clear" w:color="auto" w:fill="FFFFFF"/>
            <w:vAlign w:val="center"/>
          </w:tcPr>
          <w:p w14:paraId="22C06826" w14:textId="77777777" w:rsidR="001E6247" w:rsidRPr="001E6247" w:rsidRDefault="001E6247" w:rsidP="001E624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1E6247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t</w:t>
            </w:r>
          </w:p>
        </w:tc>
        <w:tc>
          <w:tcPr>
            <w:tcW w:w="706" w:type="pct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A684016" w14:textId="77777777" w:rsidR="001E6247" w:rsidRPr="001E6247" w:rsidRDefault="001E6247" w:rsidP="001E624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1E6247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顯著性</w:t>
            </w:r>
          </w:p>
        </w:tc>
      </w:tr>
      <w:tr w:rsidR="001E6247" w:rsidRPr="001E6247" w14:paraId="7F822553" w14:textId="77777777" w:rsidTr="00815C03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221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AD014F5" w14:textId="77777777" w:rsidR="001E6247" w:rsidRPr="001E6247" w:rsidRDefault="001E6247" w:rsidP="001E6247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</w:p>
        </w:tc>
        <w:tc>
          <w:tcPr>
            <w:tcW w:w="824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BC100E7" w14:textId="77777777" w:rsidR="001E6247" w:rsidRPr="001E6247" w:rsidRDefault="001E6247" w:rsidP="001E624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1E6247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B </w:t>
            </w:r>
            <w:r w:rsidRPr="001E6247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之估計值</w:t>
            </w:r>
          </w:p>
        </w:tc>
        <w:tc>
          <w:tcPr>
            <w:tcW w:w="707" w:type="pct"/>
            <w:tcBorders>
              <w:bottom w:val="single" w:sz="16" w:space="0" w:color="000000"/>
            </w:tcBorders>
            <w:shd w:val="clear" w:color="auto" w:fill="FFFFFF"/>
            <w:vAlign w:val="center"/>
          </w:tcPr>
          <w:p w14:paraId="564C682C" w14:textId="77777777" w:rsidR="001E6247" w:rsidRPr="001E6247" w:rsidRDefault="001E6247" w:rsidP="001E624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1E6247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標準誤差</w:t>
            </w:r>
          </w:p>
        </w:tc>
        <w:tc>
          <w:tcPr>
            <w:tcW w:w="836" w:type="pct"/>
            <w:tcBorders>
              <w:bottom w:val="single" w:sz="16" w:space="0" w:color="000000"/>
            </w:tcBorders>
            <w:shd w:val="clear" w:color="auto" w:fill="FFFFFF"/>
            <w:vAlign w:val="center"/>
          </w:tcPr>
          <w:p w14:paraId="4C453A0C" w14:textId="77777777" w:rsidR="001E6247" w:rsidRPr="001E6247" w:rsidRDefault="001E6247" w:rsidP="001E624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1E6247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Beta </w:t>
            </w:r>
            <w:r w:rsidRPr="001E6247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分配</w:t>
            </w:r>
          </w:p>
        </w:tc>
        <w:tc>
          <w:tcPr>
            <w:tcW w:w="706" w:type="pct"/>
            <w:vMerge/>
            <w:tcBorders>
              <w:top w:val="single" w:sz="16" w:space="0" w:color="000000"/>
            </w:tcBorders>
            <w:shd w:val="clear" w:color="auto" w:fill="FFFFFF"/>
            <w:vAlign w:val="center"/>
          </w:tcPr>
          <w:p w14:paraId="16D0C4F0" w14:textId="77777777" w:rsidR="001E6247" w:rsidRPr="001E6247" w:rsidRDefault="001E6247" w:rsidP="001E6247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</w:p>
        </w:tc>
        <w:tc>
          <w:tcPr>
            <w:tcW w:w="706" w:type="pct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21FF836" w14:textId="77777777" w:rsidR="001E6247" w:rsidRPr="001E6247" w:rsidRDefault="001E6247" w:rsidP="001E6247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</w:p>
        </w:tc>
      </w:tr>
      <w:tr w:rsidR="001E6247" w:rsidRPr="001E6247" w14:paraId="2BEE2C50" w14:textId="77777777" w:rsidTr="00815C03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14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EDEEF11" w14:textId="77777777" w:rsidR="001E6247" w:rsidRPr="001E6247" w:rsidRDefault="001E6247" w:rsidP="001E624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1E6247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1</w:t>
            </w:r>
          </w:p>
        </w:tc>
        <w:tc>
          <w:tcPr>
            <w:tcW w:w="707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863A38" w14:textId="77777777" w:rsidR="001E6247" w:rsidRPr="001E6247" w:rsidRDefault="001E6247" w:rsidP="001E624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1E6247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(</w:t>
            </w:r>
            <w:r w:rsidRPr="001E6247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常數</w:t>
            </w:r>
            <w:r w:rsidRPr="001E6247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824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D741E0D" w14:textId="77777777" w:rsidR="001E6247" w:rsidRPr="001E6247" w:rsidRDefault="001E6247" w:rsidP="001E624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1E6247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.479</w:t>
            </w:r>
          </w:p>
        </w:tc>
        <w:tc>
          <w:tcPr>
            <w:tcW w:w="707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AB1E343" w14:textId="77777777" w:rsidR="001E6247" w:rsidRPr="001E6247" w:rsidRDefault="001E6247" w:rsidP="001E624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1E6247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.099</w:t>
            </w:r>
          </w:p>
        </w:tc>
        <w:tc>
          <w:tcPr>
            <w:tcW w:w="836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5687BFF" w14:textId="77777777" w:rsidR="001E6247" w:rsidRPr="001E6247" w:rsidRDefault="001E6247" w:rsidP="001E624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706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469CCBD" w14:textId="77777777" w:rsidR="001E6247" w:rsidRPr="001E6247" w:rsidRDefault="001E6247" w:rsidP="001E624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1E6247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4.863</w:t>
            </w:r>
          </w:p>
        </w:tc>
        <w:tc>
          <w:tcPr>
            <w:tcW w:w="706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E04619" w14:textId="77777777" w:rsidR="001E6247" w:rsidRPr="001E6247" w:rsidRDefault="001E6247" w:rsidP="001E624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1E6247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.008</w:t>
            </w:r>
          </w:p>
        </w:tc>
      </w:tr>
      <w:tr w:rsidR="001E6247" w:rsidRPr="001E6247" w14:paraId="04A00BA0" w14:textId="77777777" w:rsidTr="00815C03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14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B26BD05" w14:textId="77777777" w:rsidR="001E6247" w:rsidRPr="001E6247" w:rsidRDefault="001E6247" w:rsidP="001E6247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</w:p>
        </w:tc>
        <w:tc>
          <w:tcPr>
            <w:tcW w:w="707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2E5F5A" w14:textId="77777777" w:rsidR="001E6247" w:rsidRPr="001E6247" w:rsidRDefault="001E6247" w:rsidP="001E624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1E6247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是否點名</w:t>
            </w:r>
          </w:p>
        </w:tc>
        <w:tc>
          <w:tcPr>
            <w:tcW w:w="82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60CE752" w14:textId="77777777" w:rsidR="001E6247" w:rsidRPr="001E6247" w:rsidRDefault="001E6247" w:rsidP="001E624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1E6247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.026</w:t>
            </w:r>
          </w:p>
        </w:tc>
        <w:tc>
          <w:tcPr>
            <w:tcW w:w="70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1316A6" w14:textId="77777777" w:rsidR="001E6247" w:rsidRPr="001E6247" w:rsidRDefault="001E6247" w:rsidP="001E624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1E6247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.021</w:t>
            </w:r>
          </w:p>
        </w:tc>
        <w:tc>
          <w:tcPr>
            <w:tcW w:w="8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589A52" w14:textId="77777777" w:rsidR="001E6247" w:rsidRPr="001E6247" w:rsidRDefault="001E6247" w:rsidP="001E624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1E6247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.118</w:t>
            </w:r>
          </w:p>
        </w:tc>
        <w:tc>
          <w:tcPr>
            <w:tcW w:w="70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252897" w14:textId="77777777" w:rsidR="001E6247" w:rsidRPr="001E6247" w:rsidRDefault="001E6247" w:rsidP="001E624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1E6247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1.256</w:t>
            </w:r>
          </w:p>
        </w:tc>
        <w:tc>
          <w:tcPr>
            <w:tcW w:w="706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92D270" w14:textId="77777777" w:rsidR="001E6247" w:rsidRPr="001E6247" w:rsidRDefault="001E6247" w:rsidP="001E624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1E6247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.277</w:t>
            </w:r>
          </w:p>
        </w:tc>
      </w:tr>
      <w:tr w:rsidR="001E6247" w:rsidRPr="001E6247" w14:paraId="7090896B" w14:textId="77777777" w:rsidTr="00815C03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14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AEAB333" w14:textId="77777777" w:rsidR="001E6247" w:rsidRPr="001E6247" w:rsidRDefault="001E6247" w:rsidP="001E6247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</w:p>
        </w:tc>
        <w:tc>
          <w:tcPr>
            <w:tcW w:w="707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E9563C" w14:textId="77777777" w:rsidR="001E6247" w:rsidRPr="001E6247" w:rsidRDefault="001E6247" w:rsidP="001E624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1E6247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成績高低</w:t>
            </w:r>
          </w:p>
        </w:tc>
        <w:tc>
          <w:tcPr>
            <w:tcW w:w="82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A9E2A2A" w14:textId="77777777" w:rsidR="001E6247" w:rsidRPr="001E6247" w:rsidRDefault="001E6247" w:rsidP="001E624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1E6247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.013</w:t>
            </w:r>
          </w:p>
        </w:tc>
        <w:tc>
          <w:tcPr>
            <w:tcW w:w="70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C47C75" w14:textId="77777777" w:rsidR="001E6247" w:rsidRPr="001E6247" w:rsidRDefault="001E6247" w:rsidP="001E624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1E6247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.016</w:t>
            </w:r>
          </w:p>
        </w:tc>
        <w:tc>
          <w:tcPr>
            <w:tcW w:w="8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E736E6" w14:textId="77777777" w:rsidR="001E6247" w:rsidRPr="001E6247" w:rsidRDefault="001E6247" w:rsidP="001E624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1E6247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.080</w:t>
            </w:r>
          </w:p>
        </w:tc>
        <w:tc>
          <w:tcPr>
            <w:tcW w:w="70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31D758" w14:textId="77777777" w:rsidR="001E6247" w:rsidRPr="001E6247" w:rsidRDefault="001E6247" w:rsidP="001E624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1E6247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.817</w:t>
            </w:r>
          </w:p>
        </w:tc>
        <w:tc>
          <w:tcPr>
            <w:tcW w:w="706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1F1C61" w14:textId="77777777" w:rsidR="001E6247" w:rsidRPr="001E6247" w:rsidRDefault="001E6247" w:rsidP="001E624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1E6247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.460</w:t>
            </w:r>
          </w:p>
        </w:tc>
      </w:tr>
      <w:tr w:rsidR="001E6247" w:rsidRPr="001E6247" w14:paraId="2D413D68" w14:textId="77777777" w:rsidTr="00815C03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14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3F4BDB3" w14:textId="77777777" w:rsidR="001E6247" w:rsidRPr="001E6247" w:rsidRDefault="001E6247" w:rsidP="001E6247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</w:p>
        </w:tc>
        <w:tc>
          <w:tcPr>
            <w:tcW w:w="707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1E6CF3" w14:textId="77777777" w:rsidR="001E6247" w:rsidRPr="001E6247" w:rsidRDefault="001E6247" w:rsidP="001E624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1E6247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上課內容</w:t>
            </w:r>
          </w:p>
        </w:tc>
        <w:tc>
          <w:tcPr>
            <w:tcW w:w="82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D464F91" w14:textId="77777777" w:rsidR="001E6247" w:rsidRPr="001E6247" w:rsidRDefault="001E6247" w:rsidP="001E624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1E6247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.100</w:t>
            </w:r>
          </w:p>
        </w:tc>
        <w:tc>
          <w:tcPr>
            <w:tcW w:w="70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672460" w14:textId="77777777" w:rsidR="001E6247" w:rsidRPr="001E6247" w:rsidRDefault="001E6247" w:rsidP="001E624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1E6247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.014</w:t>
            </w:r>
          </w:p>
        </w:tc>
        <w:tc>
          <w:tcPr>
            <w:tcW w:w="8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EB4147" w14:textId="77777777" w:rsidR="001E6247" w:rsidRPr="001E6247" w:rsidRDefault="001E6247" w:rsidP="001E624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1E6247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.740</w:t>
            </w:r>
          </w:p>
        </w:tc>
        <w:tc>
          <w:tcPr>
            <w:tcW w:w="70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3428CC" w14:textId="77777777" w:rsidR="001E6247" w:rsidRPr="001E6247" w:rsidRDefault="001E6247" w:rsidP="001E624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1E6247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7.011</w:t>
            </w:r>
          </w:p>
        </w:tc>
        <w:tc>
          <w:tcPr>
            <w:tcW w:w="706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0DD216" w14:textId="77777777" w:rsidR="001E6247" w:rsidRPr="001E6247" w:rsidRDefault="001E6247" w:rsidP="001E624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1E6247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.002</w:t>
            </w:r>
          </w:p>
        </w:tc>
      </w:tr>
      <w:tr w:rsidR="001E6247" w:rsidRPr="001E6247" w14:paraId="3B290F4C" w14:textId="77777777" w:rsidTr="00815C03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14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ADD8717" w14:textId="77777777" w:rsidR="001E6247" w:rsidRPr="001E6247" w:rsidRDefault="001E6247" w:rsidP="001E6247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</w:p>
        </w:tc>
        <w:tc>
          <w:tcPr>
            <w:tcW w:w="707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F944955" w14:textId="77777777" w:rsidR="001E6247" w:rsidRPr="001E6247" w:rsidRDefault="001E6247" w:rsidP="001E624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1E6247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上課時段</w:t>
            </w:r>
          </w:p>
        </w:tc>
        <w:tc>
          <w:tcPr>
            <w:tcW w:w="824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6CE22C3" w14:textId="77777777" w:rsidR="001E6247" w:rsidRPr="001E6247" w:rsidRDefault="001E6247" w:rsidP="001E624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1E6247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-.057</w:t>
            </w:r>
          </w:p>
        </w:tc>
        <w:tc>
          <w:tcPr>
            <w:tcW w:w="707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D18675C" w14:textId="77777777" w:rsidR="001E6247" w:rsidRPr="001E6247" w:rsidRDefault="001E6247" w:rsidP="001E624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1E6247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.016</w:t>
            </w:r>
          </w:p>
        </w:tc>
        <w:tc>
          <w:tcPr>
            <w:tcW w:w="836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C420A10" w14:textId="77777777" w:rsidR="001E6247" w:rsidRPr="001E6247" w:rsidRDefault="001E6247" w:rsidP="001E624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1E6247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-.369</w:t>
            </w:r>
          </w:p>
        </w:tc>
        <w:tc>
          <w:tcPr>
            <w:tcW w:w="706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C88F941" w14:textId="77777777" w:rsidR="001E6247" w:rsidRPr="001E6247" w:rsidRDefault="001E6247" w:rsidP="001E624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1E6247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-3.519</w:t>
            </w:r>
          </w:p>
        </w:tc>
        <w:tc>
          <w:tcPr>
            <w:tcW w:w="706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DCF0CC0" w14:textId="77777777" w:rsidR="001E6247" w:rsidRPr="001E6247" w:rsidRDefault="001E6247" w:rsidP="001E624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1E6247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.024</w:t>
            </w:r>
          </w:p>
        </w:tc>
      </w:tr>
      <w:tr w:rsidR="001E6247" w:rsidRPr="001E6247" w14:paraId="7DC61A6A" w14:textId="77777777" w:rsidTr="001E6247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3C9FAA" w14:textId="77777777" w:rsidR="001E6247" w:rsidRPr="001E6247" w:rsidRDefault="001E6247" w:rsidP="001E624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1E6247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a. </w:t>
            </w:r>
            <w:r w:rsidRPr="001E6247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依變數</w:t>
            </w:r>
            <w:r w:rsidRPr="001E6247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: </w:t>
            </w:r>
            <w:r w:rsidRPr="001E6247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出席率</w:t>
            </w:r>
          </w:p>
        </w:tc>
      </w:tr>
    </w:tbl>
    <w:p w14:paraId="69406DDC" w14:textId="77777777" w:rsidR="00815C03" w:rsidRPr="00815C03" w:rsidRDefault="00815C03" w:rsidP="00815C03">
      <w:pPr>
        <w:autoSpaceDE w:val="0"/>
        <w:autoSpaceDN w:val="0"/>
        <w:adjustRightInd w:val="0"/>
        <w:rPr>
          <w:rFonts w:ascii="Times New Roman" w:hAnsi="Times New Roman" w:cs="Times New Roman" w:hint="eastAsia"/>
          <w:kern w:val="0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"/>
        <w:gridCol w:w="987"/>
        <w:gridCol w:w="1361"/>
        <w:gridCol w:w="1361"/>
        <w:gridCol w:w="1608"/>
        <w:gridCol w:w="1361"/>
        <w:gridCol w:w="1359"/>
      </w:tblGrid>
      <w:tr w:rsidR="00815C03" w:rsidRPr="00815C03" w14:paraId="54E56752" w14:textId="77777777" w:rsidTr="00815C03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C392D8" w14:textId="77777777" w:rsidR="00815C03" w:rsidRPr="00815C03" w:rsidRDefault="00815C03" w:rsidP="00815C0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proofErr w:type="spellStart"/>
            <w:r w:rsidRPr="00815C03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Anova</w:t>
            </w:r>
            <w:r w:rsidRPr="00815C03">
              <w:rPr>
                <w:rFonts w:ascii="細明體" w:eastAsia="細明體" w:hAnsi="Times New Roman" w:cs="細明體"/>
                <w:color w:val="000000"/>
                <w:kern w:val="0"/>
                <w:sz w:val="22"/>
                <w:vertAlign w:val="superscript"/>
              </w:rPr>
              <w:t>a</w:t>
            </w:r>
            <w:proofErr w:type="spellEnd"/>
          </w:p>
        </w:tc>
      </w:tr>
      <w:tr w:rsidR="00815C03" w:rsidRPr="00815C03" w14:paraId="3D958645" w14:textId="77777777" w:rsidTr="00815C03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094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FB9A27B" w14:textId="77777777" w:rsidR="00815C03" w:rsidRPr="00815C03" w:rsidRDefault="00815C03" w:rsidP="00815C0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15C03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模式</w:t>
            </w:r>
          </w:p>
        </w:tc>
        <w:tc>
          <w:tcPr>
            <w:tcW w:w="75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F9B45E4" w14:textId="77777777" w:rsidR="00815C03" w:rsidRPr="00815C03" w:rsidRDefault="00815C03" w:rsidP="00815C0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15C03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平方和</w:t>
            </w:r>
          </w:p>
        </w:tc>
        <w:tc>
          <w:tcPr>
            <w:tcW w:w="754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2D50362" w14:textId="77777777" w:rsidR="00815C03" w:rsidRPr="00815C03" w:rsidRDefault="00815C03" w:rsidP="00815C0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15C03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df</w:t>
            </w:r>
          </w:p>
        </w:tc>
        <w:tc>
          <w:tcPr>
            <w:tcW w:w="89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0EFB259" w14:textId="77777777" w:rsidR="00815C03" w:rsidRPr="00815C03" w:rsidRDefault="00815C03" w:rsidP="00815C0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15C03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平均平方和</w:t>
            </w:r>
          </w:p>
        </w:tc>
        <w:tc>
          <w:tcPr>
            <w:tcW w:w="754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699E1D1" w14:textId="77777777" w:rsidR="00815C03" w:rsidRPr="00815C03" w:rsidRDefault="00815C03" w:rsidP="00815C0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15C03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F</w:t>
            </w:r>
          </w:p>
        </w:tc>
        <w:tc>
          <w:tcPr>
            <w:tcW w:w="754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878CE77" w14:textId="77777777" w:rsidR="00815C03" w:rsidRPr="00815C03" w:rsidRDefault="00815C03" w:rsidP="00815C0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15C03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顯著性</w:t>
            </w:r>
          </w:p>
        </w:tc>
      </w:tr>
      <w:tr w:rsidR="00815C03" w:rsidRPr="00815C03" w14:paraId="486B0182" w14:textId="77777777" w:rsidTr="00815C03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47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C4CD325" w14:textId="77777777" w:rsidR="00815C03" w:rsidRPr="00815C03" w:rsidRDefault="00815C03" w:rsidP="00815C0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15C03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1</w:t>
            </w:r>
          </w:p>
        </w:tc>
        <w:tc>
          <w:tcPr>
            <w:tcW w:w="547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4CF043" w14:textId="77777777" w:rsidR="00815C03" w:rsidRPr="00815C03" w:rsidRDefault="00815C03" w:rsidP="00815C0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proofErr w:type="gramStart"/>
            <w:r w:rsidRPr="00815C03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迴</w:t>
            </w:r>
            <w:proofErr w:type="gramEnd"/>
            <w:r w:rsidRPr="00815C03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歸</w:t>
            </w:r>
          </w:p>
        </w:tc>
        <w:tc>
          <w:tcPr>
            <w:tcW w:w="754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4A9E833" w14:textId="77777777" w:rsidR="00815C03" w:rsidRPr="00815C03" w:rsidRDefault="00815C03" w:rsidP="00815C0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15C03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.193</w:t>
            </w:r>
          </w:p>
        </w:tc>
        <w:tc>
          <w:tcPr>
            <w:tcW w:w="754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53DA64C" w14:textId="77777777" w:rsidR="00815C03" w:rsidRPr="00815C03" w:rsidRDefault="00815C03" w:rsidP="00815C0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15C03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4</w:t>
            </w:r>
          </w:p>
        </w:tc>
        <w:tc>
          <w:tcPr>
            <w:tcW w:w="89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9218D2C" w14:textId="77777777" w:rsidR="00815C03" w:rsidRPr="00815C03" w:rsidRDefault="00815C03" w:rsidP="00815C0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15C03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.048</w:t>
            </w:r>
          </w:p>
        </w:tc>
        <w:tc>
          <w:tcPr>
            <w:tcW w:w="754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731A979" w14:textId="77777777" w:rsidR="00815C03" w:rsidRPr="00815C03" w:rsidRDefault="00815C03" w:rsidP="00815C0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15C03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30.353</w:t>
            </w:r>
          </w:p>
        </w:tc>
        <w:tc>
          <w:tcPr>
            <w:tcW w:w="754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3F74A7" w14:textId="77777777" w:rsidR="00815C03" w:rsidRPr="00815C03" w:rsidRDefault="00815C03" w:rsidP="00815C0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15C03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.003</w:t>
            </w:r>
            <w:r w:rsidRPr="00815C03">
              <w:rPr>
                <w:rFonts w:ascii="細明體" w:eastAsia="細明體" w:hAnsi="Times New Roman" w:cs="細明體"/>
                <w:color w:val="000000"/>
                <w:kern w:val="0"/>
                <w:sz w:val="22"/>
                <w:vertAlign w:val="superscript"/>
              </w:rPr>
              <w:t>b</w:t>
            </w:r>
          </w:p>
        </w:tc>
      </w:tr>
      <w:tr w:rsidR="00815C03" w:rsidRPr="00815C03" w14:paraId="45D46245" w14:textId="77777777" w:rsidTr="00815C03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4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C25C612" w14:textId="77777777" w:rsidR="00815C03" w:rsidRPr="00815C03" w:rsidRDefault="00815C03" w:rsidP="00815C03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2C8551" w14:textId="77777777" w:rsidR="00815C03" w:rsidRPr="00815C03" w:rsidRDefault="00815C03" w:rsidP="00815C0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proofErr w:type="gramStart"/>
            <w:r w:rsidRPr="00815C03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殘差</w:t>
            </w:r>
            <w:proofErr w:type="gramEnd"/>
          </w:p>
        </w:tc>
        <w:tc>
          <w:tcPr>
            <w:tcW w:w="75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7035A08" w14:textId="77777777" w:rsidR="00815C03" w:rsidRPr="00815C03" w:rsidRDefault="00815C03" w:rsidP="00815C0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15C03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.006</w:t>
            </w:r>
          </w:p>
        </w:tc>
        <w:tc>
          <w:tcPr>
            <w:tcW w:w="75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A1A412" w14:textId="77777777" w:rsidR="00815C03" w:rsidRPr="00815C03" w:rsidRDefault="00815C03" w:rsidP="00815C0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15C03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4</w:t>
            </w:r>
          </w:p>
        </w:tc>
        <w:tc>
          <w:tcPr>
            <w:tcW w:w="89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202519" w14:textId="77777777" w:rsidR="00815C03" w:rsidRPr="00815C03" w:rsidRDefault="00815C03" w:rsidP="00815C0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15C03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.002</w:t>
            </w:r>
          </w:p>
        </w:tc>
        <w:tc>
          <w:tcPr>
            <w:tcW w:w="75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3C12C3" w14:textId="77777777" w:rsidR="00815C03" w:rsidRPr="00815C03" w:rsidRDefault="00815C03" w:rsidP="00815C0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75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A8A526" w14:textId="77777777" w:rsidR="00815C03" w:rsidRPr="00815C03" w:rsidRDefault="00815C03" w:rsidP="00815C0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 w:rsidR="00815C03" w:rsidRPr="00815C03" w14:paraId="3ADFAA44" w14:textId="77777777" w:rsidTr="00815C03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4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FCAC522" w14:textId="77777777" w:rsidR="00815C03" w:rsidRPr="00815C03" w:rsidRDefault="00815C03" w:rsidP="00815C0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0F9A1EA" w14:textId="77777777" w:rsidR="00815C03" w:rsidRPr="00815C03" w:rsidRDefault="00815C03" w:rsidP="00815C0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15C03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總數</w:t>
            </w:r>
          </w:p>
        </w:tc>
        <w:tc>
          <w:tcPr>
            <w:tcW w:w="754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3C54B87" w14:textId="77777777" w:rsidR="00815C03" w:rsidRPr="00815C03" w:rsidRDefault="00815C03" w:rsidP="00815C0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15C03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.199</w:t>
            </w:r>
          </w:p>
        </w:tc>
        <w:tc>
          <w:tcPr>
            <w:tcW w:w="754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2EF3263" w14:textId="77777777" w:rsidR="00815C03" w:rsidRPr="00815C03" w:rsidRDefault="00815C03" w:rsidP="00815C0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15C03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8</w:t>
            </w:r>
          </w:p>
        </w:tc>
        <w:tc>
          <w:tcPr>
            <w:tcW w:w="89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D6CF096" w14:textId="77777777" w:rsidR="00815C03" w:rsidRPr="00815C03" w:rsidRDefault="00815C03" w:rsidP="00815C0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754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7565E32" w14:textId="77777777" w:rsidR="00815C03" w:rsidRPr="00815C03" w:rsidRDefault="00815C03" w:rsidP="00815C0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754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7686461" w14:textId="77777777" w:rsidR="00815C03" w:rsidRPr="00815C03" w:rsidRDefault="00815C03" w:rsidP="00815C0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 w:rsidR="00815C03" w:rsidRPr="00815C03" w14:paraId="0C885447" w14:textId="77777777" w:rsidTr="00815C03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93C20E" w14:textId="77777777" w:rsidR="00815C03" w:rsidRPr="00815C03" w:rsidRDefault="00815C03" w:rsidP="00815C0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15C03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a. </w:t>
            </w:r>
            <w:r w:rsidRPr="00815C03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依變數</w:t>
            </w:r>
            <w:r w:rsidRPr="00815C03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: </w:t>
            </w:r>
            <w:r w:rsidRPr="00815C03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出席率</w:t>
            </w:r>
          </w:p>
        </w:tc>
      </w:tr>
      <w:tr w:rsidR="00815C03" w:rsidRPr="00815C03" w14:paraId="12B1F5EE" w14:textId="77777777" w:rsidTr="00815C03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15DC51" w14:textId="77777777" w:rsidR="00815C03" w:rsidRPr="00815C03" w:rsidRDefault="00815C03" w:rsidP="00815C0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15C03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b. </w:t>
            </w:r>
            <w:r w:rsidRPr="00815C03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預測變數</w:t>
            </w:r>
            <w:r w:rsidRPr="00815C03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:(</w:t>
            </w:r>
            <w:r w:rsidRPr="00815C03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常數</w:t>
            </w:r>
            <w:r w:rsidRPr="00815C03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), </w:t>
            </w:r>
            <w:r w:rsidRPr="00815C03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上課時段</w:t>
            </w:r>
            <w:r w:rsidRPr="00815C03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, </w:t>
            </w:r>
            <w:r w:rsidRPr="00815C03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是否點名</w:t>
            </w:r>
            <w:r w:rsidRPr="00815C03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, </w:t>
            </w:r>
            <w:r w:rsidRPr="00815C03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成績高低</w:t>
            </w:r>
            <w:r w:rsidRPr="00815C03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, </w:t>
            </w:r>
            <w:r w:rsidRPr="00815C03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上課內容</w:t>
            </w:r>
          </w:p>
        </w:tc>
      </w:tr>
    </w:tbl>
    <w:p w14:paraId="50347185" w14:textId="11EBC1A4" w:rsidR="00815C03" w:rsidRPr="00815C03" w:rsidRDefault="00815C03" w:rsidP="00815C03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此結果之</w:t>
      </w:r>
      <w:proofErr w:type="gramStart"/>
      <w:r>
        <w:rPr>
          <w:rFonts w:ascii="Times New Roman" w:hAnsi="Times New Roman" w:cs="Times New Roman" w:hint="eastAsia"/>
          <w:kern w:val="0"/>
          <w:szCs w:val="24"/>
        </w:rPr>
        <w:t>複</w:t>
      </w:r>
      <w:proofErr w:type="gramEnd"/>
      <w:r>
        <w:rPr>
          <w:rFonts w:ascii="Times New Roman" w:hAnsi="Times New Roman" w:cs="Times New Roman" w:hint="eastAsia"/>
          <w:kern w:val="0"/>
          <w:szCs w:val="24"/>
        </w:rPr>
        <w:t>相關係數為</w:t>
      </w:r>
      <w:r>
        <w:rPr>
          <w:rFonts w:ascii="Times New Roman" w:hAnsi="Times New Roman" w:cs="Times New Roman" w:hint="eastAsia"/>
          <w:kern w:val="0"/>
          <w:szCs w:val="24"/>
        </w:rPr>
        <w:t>0</w:t>
      </w:r>
      <w:r>
        <w:rPr>
          <w:rFonts w:ascii="Times New Roman" w:hAnsi="Times New Roman" w:cs="Times New Roman"/>
          <w:kern w:val="0"/>
          <w:szCs w:val="24"/>
        </w:rPr>
        <w:t>.984</w:t>
      </w:r>
      <w:r>
        <w:rPr>
          <w:rFonts w:ascii="Times New Roman" w:hAnsi="Times New Roman" w:cs="Times New Roman" w:hint="eastAsia"/>
          <w:kern w:val="0"/>
          <w:szCs w:val="24"/>
        </w:rPr>
        <w:t>，顯示整組回歸方程式可解釋上課席率差異之程度相當高。</w:t>
      </w:r>
      <w:r>
        <w:rPr>
          <w:rFonts w:ascii="Times New Roman" w:hAnsi="Times New Roman" w:cs="Times New Roman" w:hint="eastAsia"/>
          <w:kern w:val="0"/>
          <w:szCs w:val="24"/>
        </w:rPr>
        <w:t>ANOVA</w:t>
      </w:r>
      <w:r>
        <w:rPr>
          <w:rFonts w:ascii="Times New Roman" w:hAnsi="Times New Roman" w:cs="Times New Roman" w:hint="eastAsia"/>
          <w:kern w:val="0"/>
          <w:szCs w:val="24"/>
        </w:rPr>
        <w:t>中的</w:t>
      </w:r>
      <w:r>
        <w:rPr>
          <w:rFonts w:ascii="Times New Roman" w:hAnsi="Times New Roman" w:cs="Times New Roman" w:hint="eastAsia"/>
          <w:kern w:val="0"/>
          <w:szCs w:val="24"/>
        </w:rPr>
        <w:t>F</w:t>
      </w:r>
      <w:r>
        <w:rPr>
          <w:rFonts w:ascii="Times New Roman" w:hAnsi="Times New Roman" w:cs="Times New Roman" w:hint="eastAsia"/>
          <w:kern w:val="0"/>
          <w:szCs w:val="24"/>
        </w:rPr>
        <w:t>檢定顯著性</w:t>
      </w:r>
      <w:r>
        <w:rPr>
          <w:rFonts w:ascii="Times New Roman" w:hAnsi="Times New Roman" w:cs="Times New Roman" w:hint="eastAsia"/>
          <w:kern w:val="0"/>
          <w:szCs w:val="24"/>
        </w:rPr>
        <w:t>0</w:t>
      </w:r>
      <w:r>
        <w:rPr>
          <w:rFonts w:ascii="Times New Roman" w:hAnsi="Times New Roman" w:cs="Times New Roman"/>
          <w:kern w:val="0"/>
          <w:szCs w:val="24"/>
        </w:rPr>
        <w:t>.003&lt;</w:t>
      </w:r>
      <w:r>
        <w:rPr>
          <w:rFonts w:ascii="新細明體" w:eastAsia="新細明體" w:hAnsi="新細明體" w:cs="Times New Roman" w:hint="eastAsia"/>
          <w:kern w:val="0"/>
          <w:szCs w:val="24"/>
        </w:rPr>
        <w:t>α</w:t>
      </w:r>
      <w:r>
        <w:rPr>
          <w:rFonts w:ascii="Times New Roman" w:hAnsi="Times New Roman" w:cs="Times New Roman"/>
          <w:kern w:val="0"/>
          <w:szCs w:val="24"/>
        </w:rPr>
        <w:t>=0.05</w:t>
      </w:r>
      <w:r>
        <w:rPr>
          <w:rFonts w:ascii="Times New Roman" w:hAnsi="Times New Roman" w:cs="Times New Roman" w:hint="eastAsia"/>
          <w:kern w:val="0"/>
          <w:szCs w:val="24"/>
        </w:rPr>
        <w:t>，故</w:t>
      </w:r>
      <w:r>
        <w:rPr>
          <w:rFonts w:ascii="Times New Roman" w:hAnsi="Times New Roman" w:cs="Times New Roman" w:hint="eastAsia"/>
          <w:kern w:val="0"/>
          <w:szCs w:val="24"/>
        </w:rPr>
        <w:t>能</w:t>
      </w:r>
      <w:r w:rsidRPr="001E6247">
        <w:rPr>
          <w:rFonts w:ascii="Times New Roman" w:hAnsi="Times New Roman" w:cs="Times New Roman" w:hint="eastAsia"/>
          <w:kern w:val="0"/>
          <w:szCs w:val="24"/>
        </w:rPr>
        <w:t>拒絕</w:t>
      </w:r>
      <w:r>
        <w:rPr>
          <w:rFonts w:ascii="Times New Roman" w:hAnsi="Times New Roman" w:cs="Times New Roman" w:hint="eastAsia"/>
          <w:kern w:val="0"/>
          <w:szCs w:val="24"/>
        </w:rPr>
        <w:t>變數</w:t>
      </w:r>
      <w:r w:rsidRPr="001E6247">
        <w:rPr>
          <w:rFonts w:ascii="Times New Roman" w:hAnsi="Times New Roman" w:cs="Times New Roman" w:hint="eastAsia"/>
          <w:kern w:val="0"/>
          <w:szCs w:val="24"/>
        </w:rPr>
        <w:t>無</w:t>
      </w:r>
      <w:r>
        <w:rPr>
          <w:rFonts w:ascii="Times New Roman" w:hAnsi="Times New Roman" w:cs="Times New Roman" w:hint="eastAsia"/>
          <w:kern w:val="0"/>
          <w:szCs w:val="24"/>
        </w:rPr>
        <w:t>回歸</w:t>
      </w:r>
      <w:r w:rsidRPr="001E6247">
        <w:rPr>
          <w:rFonts w:ascii="Times New Roman" w:hAnsi="Times New Roman" w:cs="Times New Roman" w:hint="eastAsia"/>
          <w:kern w:val="0"/>
          <w:szCs w:val="24"/>
        </w:rPr>
        <w:t>關</w:t>
      </w:r>
      <w:r>
        <w:rPr>
          <w:rFonts w:ascii="Times New Roman" w:hAnsi="Times New Roman" w:cs="Times New Roman" w:hint="eastAsia"/>
          <w:kern w:val="0"/>
          <w:szCs w:val="24"/>
        </w:rPr>
        <w:t>係</w:t>
      </w:r>
      <w:r w:rsidRPr="001E6247">
        <w:rPr>
          <w:rFonts w:ascii="Times New Roman" w:hAnsi="Times New Roman" w:cs="Times New Roman" w:hint="eastAsia"/>
          <w:kern w:val="0"/>
          <w:szCs w:val="24"/>
        </w:rPr>
        <w:t>之虛無假設</w:t>
      </w:r>
      <w:r>
        <w:rPr>
          <w:rFonts w:ascii="Times New Roman" w:hAnsi="Times New Roman" w:cs="Times New Roman" w:hint="eastAsia"/>
          <w:kern w:val="0"/>
          <w:szCs w:val="24"/>
        </w:rPr>
        <w:t>。</w:t>
      </w:r>
    </w:p>
    <w:p w14:paraId="3CEC26FB" w14:textId="5E16ADDC" w:rsidR="00815C03" w:rsidRPr="00815C03" w:rsidRDefault="00815C03" w:rsidP="00D92D81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T</w:t>
      </w:r>
      <w:r>
        <w:rPr>
          <w:rFonts w:ascii="Times New Roman" w:hAnsi="Times New Roman" w:cs="Times New Roman" w:hint="eastAsia"/>
          <w:kern w:val="0"/>
          <w:szCs w:val="24"/>
        </w:rPr>
        <w:t>檢定結果縣市，僅上課內容、上課時段與常數項具有顯著性。可將其他變數從回歸方程式中排除。</w:t>
      </w:r>
    </w:p>
    <w:p w14:paraId="3E01B689" w14:textId="3F6510B3" w:rsidR="00D92D81" w:rsidRPr="007F3AF2" w:rsidRDefault="00815C03" w:rsidP="00D92D81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其回歸方程式為</w:t>
      </w:r>
      <w:r>
        <w:rPr>
          <w:rFonts w:ascii="Times New Roman" w:hAnsi="Times New Roman" w:cs="Times New Roman" w:hint="eastAsia"/>
          <w:kern w:val="0"/>
          <w:szCs w:val="24"/>
        </w:rPr>
        <w:t xml:space="preserve"> </w:t>
      </w:r>
      <w:r>
        <w:rPr>
          <w:rFonts w:ascii="Times New Roman" w:hAnsi="Times New Roman" w:cs="Times New Roman"/>
          <w:kern w:val="0"/>
          <w:szCs w:val="24"/>
        </w:rPr>
        <w:t xml:space="preserve">y </w:t>
      </w:r>
      <w:r>
        <w:rPr>
          <w:rFonts w:ascii="Times New Roman" w:hAnsi="Times New Roman" w:cs="Times New Roman" w:hint="eastAsia"/>
          <w:kern w:val="0"/>
          <w:szCs w:val="24"/>
        </w:rPr>
        <w:t xml:space="preserve"> </w:t>
      </w:r>
      <w:r>
        <w:rPr>
          <w:rFonts w:ascii="Times New Roman" w:hAnsi="Times New Roman" w:cs="Times New Roman"/>
          <w:kern w:val="0"/>
          <w:szCs w:val="24"/>
        </w:rPr>
        <w:t>= -0.057*</w:t>
      </w:r>
      <w:r>
        <w:rPr>
          <w:rFonts w:ascii="Times New Roman" w:hAnsi="Times New Roman" w:cs="Times New Roman" w:hint="eastAsia"/>
          <w:kern w:val="0"/>
          <w:szCs w:val="24"/>
        </w:rPr>
        <w:t>上課時段</w:t>
      </w:r>
      <w:r>
        <w:rPr>
          <w:rFonts w:ascii="Times New Roman" w:hAnsi="Times New Roman" w:cs="Times New Roman"/>
          <w:kern w:val="0"/>
          <w:szCs w:val="24"/>
        </w:rPr>
        <w:t xml:space="preserve"> –</w:t>
      </w:r>
      <w:r>
        <w:rPr>
          <w:rFonts w:ascii="Times New Roman" w:hAnsi="Times New Roman" w:cs="Times New Roman" w:hint="eastAsia"/>
          <w:kern w:val="0"/>
          <w:szCs w:val="24"/>
        </w:rPr>
        <w:t xml:space="preserve"> </w:t>
      </w:r>
      <w:r>
        <w:rPr>
          <w:rFonts w:ascii="Times New Roman" w:hAnsi="Times New Roman" w:cs="Times New Roman"/>
          <w:kern w:val="0"/>
          <w:szCs w:val="24"/>
        </w:rPr>
        <w:t>0.1*</w:t>
      </w:r>
      <w:r>
        <w:rPr>
          <w:rFonts w:ascii="Times New Roman" w:hAnsi="Times New Roman" w:cs="Times New Roman" w:hint="eastAsia"/>
          <w:kern w:val="0"/>
          <w:szCs w:val="24"/>
        </w:rPr>
        <w:t>上課內容</w:t>
      </w:r>
      <w:r>
        <w:rPr>
          <w:rFonts w:ascii="Times New Roman" w:hAnsi="Times New Roman" w:cs="Times New Roman" w:hint="eastAsia"/>
          <w:kern w:val="0"/>
          <w:szCs w:val="24"/>
        </w:rPr>
        <w:t xml:space="preserve"> + 0</w:t>
      </w:r>
      <w:r>
        <w:rPr>
          <w:rFonts w:ascii="Times New Roman" w:hAnsi="Times New Roman" w:cs="Times New Roman"/>
          <w:kern w:val="0"/>
          <w:szCs w:val="24"/>
        </w:rPr>
        <w:t>.479</w:t>
      </w:r>
    </w:p>
    <w:p w14:paraId="691B4344" w14:textId="77777777" w:rsidR="008B75F9" w:rsidRPr="001E6247" w:rsidRDefault="008B75F9">
      <w:pPr>
        <w:rPr>
          <w:rFonts w:hint="eastAsia"/>
        </w:rPr>
      </w:pPr>
    </w:p>
    <w:sectPr w:rsidR="008B75F9" w:rsidRPr="001E6247" w:rsidSect="001C1349">
      <w:pgSz w:w="11903" w:h="16839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91"/>
    <w:rsid w:val="001E6247"/>
    <w:rsid w:val="006C4149"/>
    <w:rsid w:val="007F3AF2"/>
    <w:rsid w:val="00815C03"/>
    <w:rsid w:val="008B75F9"/>
    <w:rsid w:val="00A44691"/>
    <w:rsid w:val="00D92D81"/>
    <w:rsid w:val="00E8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AF0FF"/>
  <w15:chartTrackingRefBased/>
  <w15:docId w15:val="{3BAB5068-E86F-4F2E-958F-B9CF9351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uer</dc:creator>
  <cp:keywords/>
  <dc:description/>
  <cp:lastModifiedBy>uer</cp:lastModifiedBy>
  <cp:revision>1</cp:revision>
  <dcterms:created xsi:type="dcterms:W3CDTF">2024-05-13T05:53:00Z</dcterms:created>
  <dcterms:modified xsi:type="dcterms:W3CDTF">2024-05-13T07:32:00Z</dcterms:modified>
</cp:coreProperties>
</file>