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Chris Anderson’s provocative claim that “correlation is enough” in the Petabyte Age challenges the foundations of the scientific method. He suggests that with massive datasets and computational power, we no longer need models or hypotheses—algorithms can simply identify patterns, and those patterns are sufficient for knowledge.</w:t>
      </w:r>
    </w:p>
    <w:p>
      <w:pPr>
        <w:pStyle w:val="6"/>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br w:type="textWrapping"/>
      </w:r>
      <w:r>
        <w:rPr>
          <w:i w:val="0"/>
          <w:iCs w:val="0"/>
          <w:caps w:val="0"/>
          <w:color w:val="000000"/>
          <w:spacing w:val="0"/>
          <w:u w:val="none"/>
        </w:rPr>
        <w:t>This idea connects strongly to Leo Breiman’s (2001) essay </w:t>
      </w:r>
      <w:r>
        <w:rPr>
          <w:rStyle w:val="5"/>
          <w:i w:val="0"/>
          <w:iCs w:val="0"/>
          <w:caps w:val="0"/>
          <w:color w:val="000000"/>
          <w:spacing w:val="0"/>
          <w:u w:val="none"/>
        </w:rPr>
        <w:t>“Statistical Modeling: The Two Cultures.”</w:t>
      </w:r>
      <w:r>
        <w:rPr>
          <w:i w:val="0"/>
          <w:iCs w:val="0"/>
          <w:caps w:val="0"/>
          <w:color w:val="000000"/>
          <w:spacing w:val="0"/>
          <w:u w:val="none"/>
        </w:rPr>
        <w:t xml:space="preserve"> Breiman argued that statistics was split between a data modeling culture (emphasis on parametric models) and an algorithmic modeling culture (focus on prediction via flexible methods). Anderson’s essay pushes Breiman’s algorithmic culture to its extreme: </w:t>
      </w:r>
      <w:r>
        <w:rPr>
          <w:rFonts w:hint="eastAsia"/>
          <w:i w:val="0"/>
          <w:iCs w:val="0"/>
          <w:caps w:val="0"/>
          <w:color w:val="000000"/>
          <w:spacing w:val="0"/>
          <w:u w:val="none"/>
          <w:lang w:val="en-US" w:eastAsia="zh-CN"/>
        </w:rPr>
        <w:t xml:space="preserve">correlations alone can replace theory </w:t>
      </w:r>
      <w:r>
        <w:rPr>
          <w:i w:val="0"/>
          <w:iCs w:val="0"/>
          <w:caps w:val="0"/>
          <w:color w:val="000000"/>
          <w:spacing w:val="0"/>
          <w:u w:val="none"/>
        </w:rPr>
        <w:t xml:space="preserve"> In my own work in computational biology, I see this tension constantly. Genome-wide association studies, for example, often identify correlations between variants and traits, but without a mechanistic explanation, their usefulness for clinical or evolutionary interpretation can be limited.</w:t>
      </w:r>
    </w:p>
    <w:p>
      <w:pPr>
        <w:pStyle w:val="6"/>
        <w:keepNext w:val="0"/>
        <w:keepLines w:val="0"/>
        <w:widowControl/>
        <w:suppressLineNumbers w:val="0"/>
        <w:ind w:left="0" w:firstLine="0"/>
        <w:rPr>
          <w:i w:val="0"/>
          <w:iCs w:val="0"/>
          <w:caps w:val="0"/>
          <w:color w:val="000000"/>
          <w:spacing w:val="0"/>
          <w:u w:val="none"/>
        </w:rPr>
      </w:pPr>
      <w:r>
        <w:rPr>
          <w:i w:val="0"/>
          <w:iCs w:val="0"/>
          <w:caps w:val="0"/>
          <w:color w:val="000000"/>
          <w:spacing w:val="0"/>
          <w:u w:val="none"/>
          <w:lang w:val="en-US" w:eastAsia="zh-CN"/>
        </w:rPr>
        <w:t>The “always-on” property extends Anderson’s vision by emphasizing</w:t>
      </w:r>
      <w:r>
        <w:rPr>
          <w:rFonts w:hint="default"/>
          <w:i w:val="0"/>
          <w:iCs w:val="0"/>
          <w:caps w:val="0"/>
          <w:color w:val="000000"/>
          <w:spacing w:val="0"/>
          <w:u w:val="none"/>
          <w:lang w:val="en-US" w:eastAsia="zh-CN"/>
        </w:rPr>
        <w:t> </w:t>
      </w:r>
      <w:r>
        <w:rPr>
          <w:i w:val="0"/>
          <w:iCs w:val="0"/>
          <w:caps w:val="0"/>
          <w:color w:val="000000"/>
          <w:spacing w:val="0"/>
          <w:u w:val="none"/>
          <w:lang w:val="en-US" w:eastAsia="zh-CN"/>
        </w:rPr>
        <w:t>real-time responsiveness</w:t>
      </w:r>
      <w:r>
        <w:rPr>
          <w:rFonts w:hint="default"/>
          <w:i w:val="0"/>
          <w:iCs w:val="0"/>
          <w:caps w:val="0"/>
          <w:color w:val="000000"/>
          <w:spacing w:val="0"/>
          <w:u w:val="none"/>
          <w:lang w:val="en-US" w:eastAsia="zh-CN"/>
        </w:rPr>
        <w:t>—useful in emergencies or economic forecasting—but also introduces the problem of </w:t>
      </w:r>
      <w:r>
        <w:rPr>
          <w:i w:val="0"/>
          <w:iCs w:val="0"/>
          <w:caps w:val="0"/>
          <w:color w:val="000000"/>
          <w:spacing w:val="0"/>
          <w:u w:val="none"/>
          <w:lang w:val="en-US" w:eastAsia="zh-CN"/>
        </w:rPr>
        <w:t>drift</w:t>
      </w:r>
      <w:r>
        <w:rPr>
          <w:rFonts w:hint="default"/>
          <w:i w:val="0"/>
          <w:iCs w:val="0"/>
          <w:caps w:val="0"/>
          <w:color w:val="000000"/>
          <w:spacing w:val="0"/>
          <w:u w:val="none"/>
          <w:lang w:val="en-US" w:eastAsia="zh-CN"/>
        </w:rPr>
        <w:t>, where platforms evolve in ways that make long-term tracking unreliable. This resonates with Anderson’s faith in correlation: if the ground itself is shifting, how stable are the correlations we rely on?</w:t>
      </w:r>
      <w:r>
        <w:rPr>
          <w:rFonts w:hint="default"/>
          <w:i w:val="0"/>
          <w:iCs w:val="0"/>
          <w:caps w:val="0"/>
          <w:color w:val="000000"/>
          <w:spacing w:val="0"/>
          <w:u w:val="none"/>
          <w:lang w:val="en-US" w:eastAsia="zh-CN"/>
        </w:rPr>
        <w:br w:type="textWrapping"/>
      </w:r>
      <w:r>
        <w:rPr>
          <w:rFonts w:hint="default"/>
          <w:i w:val="0"/>
          <w:iCs w:val="0"/>
          <w:caps w:val="0"/>
          <w:color w:val="000000"/>
          <w:spacing w:val="0"/>
          <w:u w:val="none"/>
          <w:lang w:val="en-US" w:eastAsia="zh-CN"/>
        </w:rPr>
        <w:br w:type="textWrapping"/>
      </w:r>
      <w:r>
        <w:rPr>
          <w:rFonts w:hint="default"/>
          <w:i w:val="0"/>
          <w:iCs w:val="0"/>
          <w:caps w:val="0"/>
          <w:color w:val="000000"/>
          <w:spacing w:val="0"/>
          <w:u w:val="none"/>
          <w:lang w:val="en-US" w:eastAsia="zh-CN"/>
        </w:rPr>
        <w:t>The “nonreactive” property highlights another benefit: people often behave naturally when unaware of observation, giving researchers cleaner data than in lab experiments. But, as the authors caution, nonreactivity doesn’t mean neutrality. Search data or Facebook posts reflect biases in self-presentation and platform design—what they call algorithmic confounding. This complicates Anderson’s claim: even if patterns emerge, they may reflect platform artifacts rather than real-world processes.</w:t>
      </w:r>
    </w:p>
    <w:p>
      <w:pPr>
        <w:pStyle w:val="6"/>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While Anderson correctly anticipates the explosion of machine learning and big data, his dismissal of models overlooks the dangers of spurious correlations. In high-dimensional settings, we can always find patterns—but without causal reasoning or careful statistical safeguards, many “discoveries” risk being false positives. Recent advances in causal inference (e.g., Judea Pearl’s structural causal models) highlight that causation remains central, even in the era of big data.</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Personal Reflection</w:t>
      </w:r>
      <w:r>
        <w:rPr>
          <w:i w:val="0"/>
          <w:iCs w:val="0"/>
          <w:caps w:val="0"/>
          <w:color w:val="000000"/>
          <w:spacing w:val="0"/>
          <w:u w:val="none"/>
        </w:rPr>
        <w:br w:type="textWrapping"/>
      </w:r>
      <w:r>
        <w:rPr>
          <w:i w:val="0"/>
          <w:iCs w:val="0"/>
          <w:caps w:val="0"/>
          <w:color w:val="000000"/>
          <w:spacing w:val="0"/>
          <w:u w:val="none"/>
        </w:rPr>
        <w:t>As a researcher, I find value in models not only for prediction but for explanation. For example, in studying</w:t>
      </w:r>
      <w:r>
        <w:rPr>
          <w:rFonts w:hint="eastAsia"/>
          <w:i w:val="0"/>
          <w:iCs w:val="0"/>
          <w:caps w:val="0"/>
          <w:color w:val="000000"/>
          <w:spacing w:val="0"/>
          <w:u w:val="none"/>
          <w:lang w:val="en-US" w:eastAsia="zh-CN"/>
        </w:rPr>
        <w:t xml:space="preserve"> bioinformatics</w:t>
      </w:r>
      <w:r>
        <w:rPr>
          <w:i w:val="0"/>
          <w:iCs w:val="0"/>
          <w:caps w:val="0"/>
          <w:color w:val="000000"/>
          <w:spacing w:val="0"/>
          <w:u w:val="none"/>
        </w:rPr>
        <w:t>, data-driven simulations and machine learning are useful, but theoretical models remain crucial for understanding evolutionary mechanisms. Data alone cannot tell us </w:t>
      </w:r>
      <w:r>
        <w:rPr>
          <w:rStyle w:val="5"/>
          <w:i w:val="0"/>
          <w:iCs w:val="0"/>
          <w:caps w:val="0"/>
          <w:color w:val="000000"/>
          <w:spacing w:val="0"/>
          <w:u w:val="none"/>
        </w:rPr>
        <w:t>why</w:t>
      </w:r>
      <w:r>
        <w:rPr>
          <w:i w:val="0"/>
          <w:iCs w:val="0"/>
          <w:caps w:val="0"/>
          <w:color w:val="000000"/>
          <w:spacing w:val="0"/>
          <w:u w:val="none"/>
        </w:rPr>
        <w:t> events occur—it can only show us </w:t>
      </w:r>
      <w:r>
        <w:rPr>
          <w:rStyle w:val="5"/>
          <w:i w:val="0"/>
          <w:iCs w:val="0"/>
          <w:caps w:val="0"/>
          <w:color w:val="000000"/>
          <w:spacing w:val="0"/>
          <w:u w:val="none"/>
        </w:rPr>
        <w:t>that</w:t>
      </w:r>
      <w:r>
        <w:rPr>
          <w:i w:val="0"/>
          <w:iCs w:val="0"/>
          <w:caps w:val="0"/>
          <w:color w:val="000000"/>
          <w:spacing w:val="0"/>
          <w:u w:val="none"/>
        </w:rPr>
        <w:t> they co-occur.</w:t>
      </w:r>
    </w:p>
    <w:p>
      <w:pPr>
        <w:rPr/>
      </w:pPr>
      <w:r>
        <w:rPr>
          <w:lang w:val="en-US" w:eastAsia="zh-CN"/>
        </w:rPr>
        <w:t>Discussion Question for Class</w:t>
      </w:r>
      <w:r>
        <w:rPr>
          <w:lang w:val="en-US" w:eastAsia="zh-CN"/>
        </w:rPr>
        <w:br w:type="textWrapping"/>
      </w:r>
      <w:r>
        <w:rPr>
          <w:lang w:val="en-US" w:eastAsia="zh-CN"/>
        </w:rPr>
        <w:t>If we follow Anderson’s argument and prioritize correlations over theory, what risks do we face in terms of bias, spurious findings, or ethical consequences? Conversely, what opportunities might we miss if we cling too tightly to traditional models?</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webkit-standar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DF7AD84"/>
    <w:rsid w:val="BDF7A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Office_5.4.4.8063_F1E327BC-269C-435d-A152-05C5408002CA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2025-09-08T23:58:00Z</dcterms:created>
  <dc:creator>yufeizou</dc:creator>
  <cp:lastModifiedBy>yufeizou</cp:lastModifiedBy>
  <dcterms:modified xsi:type="dcterms:W3CDTF">2025-09-09T00:08:09Z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1033-5.4.4.8063</vt:lpwstr>
  </property>
</Properties>
</file>