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1F1F"/>
          <w:sz w:val="36"/>
          <w:szCs w:val="36"/>
        </w:rPr>
        <w:t xml:space="preserve">SHREE GANESH AUTOMOBILE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SUPERADMIN USER GUIDE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SuperAdmin ઉ User Guide</w:t>
      </w:r>
    </w:p>
    <w:p>
      <w:pPr>
        <w:pBdr>
          <w:bottom w:val="single" w:color="661F1F" w:sz="6" w:space="1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guide is for the SuperAdmin — the technical administrator of the Shree Ganesh Automobile app. The SuperAdmin has god-mode access to all system functions.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1. User Management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3A3A"/>
          <w:sz w:val="24"/>
          <w:szCs w:val="24"/>
        </w:rPr>
        <w:t xml:space="preserve">Creating a New User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in as SuperAdmin. Go to Settings → User Management.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SuperAdmin login. Settings → User Management.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New User. Enter: Full Name, Username (no spaces), Password, Role (Owner or Employee).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New User tap. Full Name, Username (no spaces), Password, Role enter.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Save. Share the username and password with the new user directly.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Save tap. Username &amp; password directly share.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661F1F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661F1F"/>
          <w:sz w:val="20"/>
          <w:szCs w:val="20"/>
        </w:rPr>
        <w:t xml:space="preserve">Do not share passwords over WhatsApp messages — share in person or via phone call. / Passwords WhatsApp ઉ share ન. In person / phone ઉ share.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3A3A"/>
          <w:sz w:val="24"/>
          <w:szCs w:val="24"/>
        </w:rPr>
        <w:t xml:space="preserve">Resetting a User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Settings → User Management → tap the user → Reset Password.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Settings → User Management → user tap → Reset Password.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Enter a new temporary password. Tell the user to change it after logging in.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New temporary password enter. User ને login ઉ change કરવ.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3A3A"/>
          <w:sz w:val="24"/>
          <w:szCs w:val="24"/>
        </w:rPr>
        <w:t xml:space="preserve">Blocking / Deactivating a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Settings → User Management → tap the user → Block Account.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Settings → User Management → user → Block Account.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Blocked users cannot log in. You can Unblock at any time.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Blocked user login ન. Unblock any time.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3A3A"/>
          <w:sz w:val="24"/>
          <w:szCs w:val="24"/>
        </w:rPr>
        <w:t xml:space="preserve">Remote Logout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Settings → User Management → tap the user → Remote Logout.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Settings → User Management → user → Remote Logout.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user is immediately logged out from all devices.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User all devices ઉ immediately logout.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2. Monthly Invoice Backup Procedure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661F1F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661F1F"/>
          <w:sz w:val="20"/>
          <w:szCs w:val="20"/>
        </w:rPr>
        <w:t xml:space="preserve">This must be done once per month. Do it on the first or last day of the month. Steps are in order — do not skip any. / Month ઉ once. Month ની first/last day. Steps order.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1 — LOCK: Go to Settings → Invoice Database → Lock. All invoice access is now blocked for everyone.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Step 1 — LOCK: Settings → Invoice Database → Lock. Invoice access blocked.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2 — EXPORT: Go to Settings → Invoice Database → Export All PDFs. A ZIP file of all invoices will download.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Step 2 — EXPORT: Settings → Invoice Database → Export All PDFs. ZIP file download.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3 — VERIFY: Open the ZIP file and confirm all PDFs are present and readable.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Step 3 — VERIFY: ZIP file ખોલો, all PDFs confirm.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4 — BACKUP: Copy the ZIP to Google Drive or an external hard drive.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Step 4 — BACKUP: ZIP Google Drive / external hard drive ઉ copy.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5 — DELETE: Settings → Invoice Database → Delete All Records. This permanently deletes invoices from the app.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Step 5 — DELETE: Settings → Invoice Database → Delete All Records. Permanently delete.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6 — UNLOCK: Settings → Invoice Database → Unlock. Business resumes normally.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Step 6 — UNLOCK: Settings → Invoice Database → Unlock. Business normal resume.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661F1F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661F1F"/>
          <w:sz w:val="20"/>
          <w:szCs w:val="20"/>
        </w:rPr>
        <w:t xml:space="preserve">Never skip the VERIFY step. Always confirm the ZIP is readable before deleting from the app. / VERIFY step skip ન. Delete પહ ZIP readable confirm.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3. Car Repository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Settings → Car Repository.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Settings → Car Repository.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Add Company. Enter the car brand name (e.g., "Tata", "Maruti"). Tap Save.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Add Company tap. Brand name enter. Save.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 the company, tap Add Model. Enter the model name (e.g., "Nexon EV"). Tap Save.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Company → Add Model. Model name enter. Save.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model, tap Edit to add: Google Drive link (photos), and one or more Instagram Reel links (CNG installation videos).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Each model → Edit: Google Drive link, Instagram Reel links add.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the owner creates a quotation and selects "Not in list", you will receive a notification. Add the new model to the repository.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Owner quotation ઉ "Not in list" → you ને notification. New model add.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4. Adding Custom Fields to Customer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Settings → Custom Fields → Add Field.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Settings → Custom Fields → Add Field.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Enter the field name (e.g., "Cylinder Serial Number"). Select type: Text, Number, or Date.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Field name enter. Type select: Text, Number, 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Save. The field now appears in all customer record forms.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Save tap. Field all customer forms ઉ appear.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5. Monitoring Firebase Usage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Visit console.firebase.google.com — select the SGA project.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console.firebase.google.com → SGA project.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Usage and billing to see Firestore reads, writes, and Storage usage.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Usage and billing → Firestore reads, writes, Storage.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any service reaches 80% of the free tier limit, consider upgrading to the Blaze plan.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80% free tier → Blaze plan upgrade consider.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99550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664400"/>
          <w:sz w:val="20"/>
          <w:szCs w:val="20"/>
        </w:rPr>
        <w:t xml:space="preserve">You will receive a push notification if daily Firestore usage approaches the free tier limit (configured by the developer). / Daily Firestore usage free tier approach → push notification (developer configured).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6. Security Best Practices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Never share your SuperAdmin credentials with anyone, including the owner.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SuperAdmin credentials — nobody ને share ન. Owner ને pan ન.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 the SuperAdmin password every 3 months.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SuperAdmin password 3 months ઉ change.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 the Audit Log monthly: Settings → Audit Log. Look for unusual activity.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Monthly Audit Log review: Settings → Audit Log. Unusual activity look.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Keep the WhatsApp API and Meta API credentials (in Firebase environment config) secret. Do not put them in the app code.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WhatsApp API, Meta API credentials — Firebase environment config ઉ secret. App code ઉ ન.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Shree Ganesh Automobile  |  User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61F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8B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2026-05-06T06:17:20.727Z</dcterms:created>
  <dcterms:modified xsi:type="dcterms:W3CDTF">2026-05-06T06:17:20.727Z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