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GPAT Practice Questions - MCQs</w:t>
      </w:r>
    </w:p>
    <w:p>
      <w:pPr>
        <w:pStyle w:val="ListNumber"/>
      </w:pPr>
      <w:r>
        <w:t>1. Which of the following drugs is a selective COX-2 inhibitor?</w:t>
      </w:r>
    </w:p>
    <w:p>
      <w:pPr>
        <w:pStyle w:val="ListBullet"/>
      </w:pPr>
      <w:r>
        <w:t>A. Ibuprofen</w:t>
      </w:r>
    </w:p>
    <w:p>
      <w:pPr>
        <w:pStyle w:val="ListBullet"/>
      </w:pPr>
      <w:r>
        <w:t>B. Aspirin</w:t>
      </w:r>
    </w:p>
    <w:p>
      <w:pPr>
        <w:pStyle w:val="ListBullet"/>
      </w:pPr>
      <w:r>
        <w:t>C. Celecoxib</w:t>
      </w:r>
    </w:p>
    <w:p>
      <w:pPr>
        <w:pStyle w:val="ListBullet"/>
      </w:pPr>
      <w:r>
        <w:t>D. Naproxen</w:t>
      </w:r>
    </w:p>
    <w:p>
      <w:r>
        <w:t>✅ Correct Answer: C. Celecoxib</w:t>
        <w:br/>
      </w:r>
    </w:p>
    <w:p>
      <w:pPr>
        <w:pStyle w:val="ListNumber"/>
      </w:pPr>
      <w:r>
        <w:t>2. The major metabolic pathway for Propranolol is:</w:t>
      </w:r>
    </w:p>
    <w:p>
      <w:pPr>
        <w:pStyle w:val="ListBullet"/>
      </w:pPr>
      <w:r>
        <w:t>A. Glucuronidation</w:t>
      </w:r>
    </w:p>
    <w:p>
      <w:pPr>
        <w:pStyle w:val="ListBullet"/>
      </w:pPr>
      <w:r>
        <w:t>B. Sulfation</w:t>
      </w:r>
    </w:p>
    <w:p>
      <w:pPr>
        <w:pStyle w:val="ListBullet"/>
      </w:pPr>
      <w:r>
        <w:t>C. Aromatic hydroxylation</w:t>
      </w:r>
    </w:p>
    <w:p>
      <w:pPr>
        <w:pStyle w:val="ListBullet"/>
      </w:pPr>
      <w:r>
        <w:t>D. Acetylation</w:t>
      </w:r>
    </w:p>
    <w:p>
      <w:r>
        <w:t>✅ Correct Answer: C. Aromatic hydroxylation</w:t>
        <w:br/>
      </w:r>
    </w:p>
    <w:p>
      <w:pPr>
        <w:pStyle w:val="ListNumber"/>
      </w:pPr>
      <w:r>
        <w:t>3. Which of the following techniques is used for determination of crystal structure of drugs?</w:t>
      </w:r>
    </w:p>
    <w:p>
      <w:pPr>
        <w:pStyle w:val="ListBullet"/>
      </w:pPr>
      <w:r>
        <w:t>A. UV Spectroscopy</w:t>
      </w:r>
    </w:p>
    <w:p>
      <w:pPr>
        <w:pStyle w:val="ListBullet"/>
      </w:pPr>
      <w:r>
        <w:t>B. X-Ray Diffraction</w:t>
      </w:r>
    </w:p>
    <w:p>
      <w:pPr>
        <w:pStyle w:val="ListBullet"/>
      </w:pPr>
      <w:r>
        <w:t>C. Flame Photometry</w:t>
      </w:r>
    </w:p>
    <w:p>
      <w:pPr>
        <w:pStyle w:val="ListBullet"/>
      </w:pPr>
      <w:r>
        <w:t>D. Potentiometry</w:t>
      </w:r>
    </w:p>
    <w:p>
      <w:r>
        <w:t>✅ Correct Answer: B. X-Ray Diffraction</w:t>
        <w:br/>
      </w:r>
    </w:p>
    <w:p>
      <w:pPr>
        <w:pStyle w:val="ListNumber"/>
      </w:pPr>
      <w:r>
        <w:t>4. Rifampicin is a potent inducer of:</w:t>
      </w:r>
    </w:p>
    <w:p>
      <w:pPr>
        <w:pStyle w:val="ListBullet"/>
      </w:pPr>
      <w:r>
        <w:t>A. CYP2D6</w:t>
      </w:r>
    </w:p>
    <w:p>
      <w:pPr>
        <w:pStyle w:val="ListBullet"/>
      </w:pPr>
      <w:r>
        <w:t>B. CYP1A2</w:t>
      </w:r>
    </w:p>
    <w:p>
      <w:pPr>
        <w:pStyle w:val="ListBullet"/>
      </w:pPr>
      <w:r>
        <w:t>C. CYP3A4</w:t>
      </w:r>
    </w:p>
    <w:p>
      <w:pPr>
        <w:pStyle w:val="ListBullet"/>
      </w:pPr>
      <w:r>
        <w:t>D. CYP2C9</w:t>
      </w:r>
    </w:p>
    <w:p>
      <w:r>
        <w:t>✅ Correct Answer: C. CYP3A4</w:t>
        <w:br/>
      </w:r>
    </w:p>
    <w:p>
      <w:pPr>
        <w:pStyle w:val="ListNumber"/>
      </w:pPr>
      <w:r>
        <w:t>5. The dissolution rate of a poorly soluble drug can be enhanced by:</w:t>
      </w:r>
    </w:p>
    <w:p>
      <w:pPr>
        <w:pStyle w:val="ListBullet"/>
      </w:pPr>
      <w:r>
        <w:t>A. Decreasing the surface area</w:t>
      </w:r>
    </w:p>
    <w:p>
      <w:pPr>
        <w:pStyle w:val="ListBullet"/>
      </w:pPr>
      <w:r>
        <w:t>B. Reducing the particle size</w:t>
      </w:r>
    </w:p>
    <w:p>
      <w:pPr>
        <w:pStyle w:val="ListBullet"/>
      </w:pPr>
      <w:r>
        <w:t>C. Decreasing the diffusion coefficient</w:t>
      </w:r>
    </w:p>
    <w:p>
      <w:pPr>
        <w:pStyle w:val="ListBullet"/>
      </w:pPr>
      <w:r>
        <w:t>D. Increasing the thickness of diffusion layer</w:t>
      </w:r>
    </w:p>
    <w:p>
      <w:r>
        <w:t>✅ Correct Answer: B. Reducing the particle size</w:t>
        <w:br/>
      </w:r>
    </w:p>
    <w:p>
      <w:pPr>
        <w:pStyle w:val="ListNumber"/>
      </w:pPr>
      <w:r>
        <w:t>6. Which phase of clinical trials primarily evaluates the efficacy of a drug?</w:t>
      </w:r>
    </w:p>
    <w:p>
      <w:pPr>
        <w:pStyle w:val="ListBullet"/>
      </w:pPr>
      <w:r>
        <w:t>A. Phase I</w:t>
      </w:r>
    </w:p>
    <w:p>
      <w:pPr>
        <w:pStyle w:val="ListBullet"/>
      </w:pPr>
      <w:r>
        <w:t>B. Phase II</w:t>
      </w:r>
    </w:p>
    <w:p>
      <w:pPr>
        <w:pStyle w:val="ListBullet"/>
      </w:pPr>
      <w:r>
        <w:t>C. Phase III</w:t>
      </w:r>
    </w:p>
    <w:p>
      <w:pPr>
        <w:pStyle w:val="ListBullet"/>
      </w:pPr>
      <w:r>
        <w:t>D. Phase IV</w:t>
      </w:r>
    </w:p>
    <w:p>
      <w:r>
        <w:t>✅ Correct Answer: B. Phase II</w:t>
        <w:br/>
      </w:r>
    </w:p>
    <w:p>
      <w:pPr>
        <w:pStyle w:val="ListNumber"/>
      </w:pPr>
      <w:r>
        <w:t>7. Which one of the following is a prodrug?</w:t>
      </w:r>
    </w:p>
    <w:p>
      <w:pPr>
        <w:pStyle w:val="ListBullet"/>
      </w:pPr>
      <w:r>
        <w:t>A. Lisinopril</w:t>
      </w:r>
    </w:p>
    <w:p>
      <w:pPr>
        <w:pStyle w:val="ListBullet"/>
      </w:pPr>
      <w:r>
        <w:t>B. Enalapril</w:t>
      </w:r>
    </w:p>
    <w:p>
      <w:pPr>
        <w:pStyle w:val="ListBullet"/>
      </w:pPr>
      <w:r>
        <w:t>C. Atenolol</w:t>
      </w:r>
    </w:p>
    <w:p>
      <w:pPr>
        <w:pStyle w:val="ListBullet"/>
      </w:pPr>
      <w:r>
        <w:t>D. Metoprolol</w:t>
      </w:r>
    </w:p>
    <w:p>
      <w:r>
        <w:t>✅ Correct Answer: B. Enalapril</w:t>
        <w:br/>
      </w:r>
    </w:p>
    <w:p>
      <w:pPr>
        <w:pStyle w:val="ListNumber"/>
      </w:pPr>
      <w:r>
        <w:t>8. The maximum allowable limit for loss on drying (LOD) for gelatin capsules as per IP is:</w:t>
      </w:r>
    </w:p>
    <w:p>
      <w:pPr>
        <w:pStyle w:val="ListBullet"/>
      </w:pPr>
      <w:r>
        <w:t>A. 1%</w:t>
      </w:r>
    </w:p>
    <w:p>
      <w:pPr>
        <w:pStyle w:val="ListBullet"/>
      </w:pPr>
      <w:r>
        <w:t>B. 5%</w:t>
      </w:r>
    </w:p>
    <w:p>
      <w:pPr>
        <w:pStyle w:val="ListBullet"/>
      </w:pPr>
      <w:r>
        <w:t>C. 10%</w:t>
      </w:r>
    </w:p>
    <w:p>
      <w:pPr>
        <w:pStyle w:val="ListBullet"/>
      </w:pPr>
      <w:r>
        <w:t>D. 15%</w:t>
      </w:r>
    </w:p>
    <w:p>
      <w:r>
        <w:t>✅ Correct Answer: C. 10%</w:t>
        <w:br/>
      </w:r>
    </w:p>
    <w:p>
      <w:pPr>
        <w:pStyle w:val="ListNumber"/>
      </w:pPr>
      <w:r>
        <w:t>9. In IR spectroscopy, the functional group region lies in the range of:</w:t>
      </w:r>
    </w:p>
    <w:p>
      <w:pPr>
        <w:pStyle w:val="ListBullet"/>
      </w:pPr>
      <w:r>
        <w:t>A. 4000–1500 cm⁻¹</w:t>
      </w:r>
    </w:p>
    <w:p>
      <w:pPr>
        <w:pStyle w:val="ListBullet"/>
      </w:pPr>
      <w:r>
        <w:t>B. 1500–400 cm⁻¹</w:t>
      </w:r>
    </w:p>
    <w:p>
      <w:pPr>
        <w:pStyle w:val="ListBullet"/>
      </w:pPr>
      <w:r>
        <w:t>C. 2000–1000 cm⁻¹</w:t>
      </w:r>
    </w:p>
    <w:p>
      <w:pPr>
        <w:pStyle w:val="ListBullet"/>
      </w:pPr>
      <w:r>
        <w:t>D. 3000–2800 cm⁻¹</w:t>
      </w:r>
    </w:p>
    <w:p>
      <w:r>
        <w:t>✅ Correct Answer: A. 4000–1500 cm⁻¹</w:t>
        <w:br/>
      </w:r>
    </w:p>
    <w:p>
      <w:pPr>
        <w:pStyle w:val="ListNumber"/>
      </w:pPr>
      <w:r>
        <w:t>10. The rate-limiting step in oral absorption of BCS Class II drugs is:</w:t>
      </w:r>
    </w:p>
    <w:p>
      <w:pPr>
        <w:pStyle w:val="ListBullet"/>
      </w:pPr>
      <w:r>
        <w:t>A. Solubility</w:t>
      </w:r>
    </w:p>
    <w:p>
      <w:pPr>
        <w:pStyle w:val="ListBullet"/>
      </w:pPr>
      <w:r>
        <w:t>B. Permeability</w:t>
      </w:r>
    </w:p>
    <w:p>
      <w:pPr>
        <w:pStyle w:val="ListBullet"/>
      </w:pPr>
      <w:r>
        <w:t>C. Metabolism</w:t>
      </w:r>
    </w:p>
    <w:p>
      <w:pPr>
        <w:pStyle w:val="ListBullet"/>
      </w:pPr>
      <w:r>
        <w:t>D. Gastric emptying</w:t>
      </w:r>
    </w:p>
    <w:p>
      <w:r>
        <w:t>✅ Correct Answer: A. Solubility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