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2895" w14:textId="30FF9826" w:rsidR="00B16F96" w:rsidRPr="00B16F96" w:rsidRDefault="00B16F96" w:rsidP="0057582B">
      <w:pPr>
        <w:spacing w:after="0" w:line="240" w:lineRule="auto"/>
        <w:jc w:val="center"/>
        <w:rPr>
          <w:rFonts w:ascii="Segoe UI" w:hAnsi="Segoe UI" w:cs="Segoe UI"/>
          <w:b/>
          <w:bCs/>
          <w:sz w:val="44"/>
          <w:szCs w:val="44"/>
          <w:lang w:eastAsia="en-IN"/>
        </w:rPr>
      </w:pPr>
      <w:bookmarkStart w:id="0" w:name="_Hlk144808219"/>
      <w:r w:rsidRPr="00B16F96">
        <w:rPr>
          <w:b/>
          <w:sz w:val="44"/>
          <w:szCs w:val="44"/>
          <w:lang w:val="en-US"/>
        </w:rPr>
        <w:t xml:space="preserve">A </w:t>
      </w:r>
      <w:r>
        <w:rPr>
          <w:b/>
          <w:sz w:val="44"/>
          <w:szCs w:val="44"/>
          <w:lang w:val="en-US"/>
        </w:rPr>
        <w:t>F</w:t>
      </w:r>
      <w:r w:rsidRPr="00B16F96">
        <w:rPr>
          <w:b/>
          <w:sz w:val="44"/>
          <w:szCs w:val="44"/>
          <w:lang w:val="en-US"/>
        </w:rPr>
        <w:t>itting Toolbox for the impedance data obtained from inhomogeneous electrodes</w:t>
      </w:r>
    </w:p>
    <w:p w14:paraId="4F4BCADF"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29B2B8D6"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Annual Progress Seminar Report</w:t>
      </w:r>
      <w:r>
        <w:rPr>
          <w:rStyle w:val="eop"/>
        </w:rPr>
        <w:t> </w:t>
      </w:r>
    </w:p>
    <w:p w14:paraId="4869ABD4"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Submitted in partial fulfilment of the requirements</w:t>
      </w:r>
      <w:r>
        <w:rPr>
          <w:rStyle w:val="eop"/>
        </w:rPr>
        <w:t> </w:t>
      </w:r>
    </w:p>
    <w:p w14:paraId="18F1C5CD"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for the degree of</w:t>
      </w:r>
      <w:r>
        <w:rPr>
          <w:rStyle w:val="eop"/>
        </w:rPr>
        <w:t> </w:t>
      </w:r>
    </w:p>
    <w:p w14:paraId="0E3DFE86"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b/>
          <w:bCs/>
        </w:rPr>
        <w:t>Doctor of Philosophy</w:t>
      </w:r>
      <w:r>
        <w:rPr>
          <w:rStyle w:val="eop"/>
        </w:rPr>
        <w:t> </w:t>
      </w:r>
    </w:p>
    <w:p w14:paraId="7B5A253B"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4C533E5F"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308C98C1"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CCD0094"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By</w:t>
      </w:r>
      <w:r>
        <w:rPr>
          <w:rStyle w:val="eop"/>
        </w:rPr>
        <w:t> </w:t>
      </w:r>
    </w:p>
    <w:p w14:paraId="7F9BE6C8" w14:textId="237750C4"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b/>
          <w:bCs/>
          <w:sz w:val="30"/>
          <w:szCs w:val="30"/>
        </w:rPr>
        <w:t>Yugal Sharma</w:t>
      </w:r>
    </w:p>
    <w:p w14:paraId="1AF18FA1" w14:textId="29ACD310" w:rsidR="00B16F96" w:rsidRPr="00B16F96" w:rsidRDefault="00B16F96" w:rsidP="00B16F96">
      <w:pPr>
        <w:pStyle w:val="paragraph"/>
        <w:spacing w:before="0" w:beforeAutospacing="0" w:after="0" w:afterAutospacing="0"/>
        <w:jc w:val="center"/>
        <w:textAlignment w:val="baseline"/>
        <w:rPr>
          <w:rFonts w:ascii="Segoe UI" w:hAnsi="Segoe UI" w:cs="Segoe UI"/>
          <w:sz w:val="18"/>
          <w:szCs w:val="18"/>
        </w:rPr>
      </w:pPr>
      <w:r w:rsidRPr="00B16F96">
        <w:rPr>
          <w:rStyle w:val="normaltextrun"/>
          <w:bCs/>
        </w:rPr>
        <w:t>Roll No. 22D1412</w:t>
      </w:r>
    </w:p>
    <w:p w14:paraId="401FC877"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E5A40D1"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077565A0"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Supervisor</w:t>
      </w:r>
      <w:r>
        <w:rPr>
          <w:rStyle w:val="eop"/>
        </w:rPr>
        <w:t> </w:t>
      </w:r>
    </w:p>
    <w:p w14:paraId="3DC85A7B" w14:textId="0F58E5B4" w:rsidR="00B16F96" w:rsidRDefault="00B16F96" w:rsidP="00B16F96">
      <w:pPr>
        <w:pStyle w:val="paragraph"/>
        <w:spacing w:before="0" w:beforeAutospacing="0" w:after="0" w:afterAutospacing="0"/>
        <w:jc w:val="center"/>
        <w:textAlignment w:val="baseline"/>
        <w:rPr>
          <w:rStyle w:val="eop"/>
          <w:sz w:val="30"/>
          <w:szCs w:val="30"/>
        </w:rPr>
      </w:pPr>
      <w:r>
        <w:rPr>
          <w:rStyle w:val="normaltextrun"/>
          <w:b/>
          <w:bCs/>
          <w:sz w:val="30"/>
          <w:szCs w:val="30"/>
        </w:rPr>
        <w:t xml:space="preserve">Prof. </w:t>
      </w:r>
      <w:proofErr w:type="spellStart"/>
      <w:r>
        <w:rPr>
          <w:rStyle w:val="normaltextrun"/>
          <w:b/>
          <w:bCs/>
          <w:sz w:val="30"/>
          <w:szCs w:val="30"/>
        </w:rPr>
        <w:t>Bharatkumar</w:t>
      </w:r>
      <w:proofErr w:type="spellEnd"/>
      <w:r>
        <w:rPr>
          <w:rStyle w:val="normaltextrun"/>
          <w:b/>
          <w:bCs/>
          <w:sz w:val="30"/>
          <w:szCs w:val="30"/>
        </w:rPr>
        <w:t xml:space="preserve"> Suthar</w:t>
      </w:r>
      <w:r>
        <w:rPr>
          <w:rStyle w:val="eop"/>
          <w:sz w:val="30"/>
          <w:szCs w:val="30"/>
        </w:rPr>
        <w:t> </w:t>
      </w:r>
    </w:p>
    <w:p w14:paraId="6070D1E0" w14:textId="63307403" w:rsidR="00B16F96" w:rsidRDefault="00B16F96" w:rsidP="00B16F96">
      <w:pPr>
        <w:pStyle w:val="paragraph"/>
        <w:spacing w:before="0" w:beforeAutospacing="0" w:after="0" w:afterAutospacing="0"/>
        <w:jc w:val="center"/>
        <w:textAlignment w:val="baseline"/>
        <w:rPr>
          <w:rFonts w:ascii="Segoe UI" w:hAnsi="Segoe UI" w:cs="Segoe UI"/>
          <w:sz w:val="18"/>
          <w:szCs w:val="18"/>
        </w:rPr>
      </w:pPr>
    </w:p>
    <w:p w14:paraId="54DF77AC" w14:textId="0A4F4D6D" w:rsidR="00B16F96" w:rsidRDefault="00B16F96" w:rsidP="00B16F96">
      <w:pPr>
        <w:pStyle w:val="paragraph"/>
        <w:spacing w:before="0" w:beforeAutospacing="0" w:after="0" w:afterAutospacing="0"/>
        <w:jc w:val="center"/>
        <w:textAlignment w:val="baseline"/>
        <w:rPr>
          <w:szCs w:val="18"/>
        </w:rPr>
      </w:pPr>
      <w:r>
        <w:rPr>
          <w:szCs w:val="18"/>
        </w:rPr>
        <w:t>Co-Supervisor</w:t>
      </w:r>
    </w:p>
    <w:p w14:paraId="1F59F1F7" w14:textId="4BFB6A4B" w:rsidR="00B16F96" w:rsidRDefault="00B16F96" w:rsidP="00B16F96">
      <w:pPr>
        <w:pStyle w:val="paragraph"/>
        <w:spacing w:before="0" w:beforeAutospacing="0" w:after="0" w:afterAutospacing="0"/>
        <w:jc w:val="center"/>
        <w:textAlignment w:val="baseline"/>
        <w:rPr>
          <w:b/>
          <w:sz w:val="30"/>
          <w:szCs w:val="30"/>
        </w:rPr>
      </w:pPr>
      <w:r>
        <w:rPr>
          <w:b/>
          <w:sz w:val="30"/>
          <w:szCs w:val="30"/>
        </w:rPr>
        <w:t xml:space="preserve">Prof. Amartya </w:t>
      </w:r>
      <w:proofErr w:type="spellStart"/>
      <w:r>
        <w:rPr>
          <w:b/>
          <w:sz w:val="30"/>
          <w:szCs w:val="30"/>
        </w:rPr>
        <w:t>Mukhopadyay</w:t>
      </w:r>
      <w:proofErr w:type="spellEnd"/>
    </w:p>
    <w:p w14:paraId="0729AA19" w14:textId="646F432B" w:rsidR="00B16F96" w:rsidRDefault="00B16F96" w:rsidP="00B16F96">
      <w:pPr>
        <w:pStyle w:val="paragraph"/>
        <w:spacing w:before="0" w:beforeAutospacing="0" w:after="0" w:afterAutospacing="0"/>
        <w:jc w:val="center"/>
        <w:textAlignment w:val="baseline"/>
        <w:rPr>
          <w:b/>
          <w:sz w:val="30"/>
          <w:szCs w:val="30"/>
        </w:rPr>
      </w:pPr>
    </w:p>
    <w:p w14:paraId="1B70AA68" w14:textId="4C460CD4" w:rsidR="00B16F96" w:rsidRDefault="00B16F96" w:rsidP="00B16F96">
      <w:pPr>
        <w:pStyle w:val="paragraph"/>
        <w:spacing w:before="0" w:beforeAutospacing="0" w:after="0" w:afterAutospacing="0"/>
        <w:jc w:val="center"/>
        <w:textAlignment w:val="baseline"/>
        <w:rPr>
          <w:b/>
          <w:sz w:val="30"/>
          <w:szCs w:val="30"/>
        </w:rPr>
      </w:pPr>
    </w:p>
    <w:p w14:paraId="366711EF" w14:textId="77777777" w:rsidR="00B16F96" w:rsidRPr="00B16F96" w:rsidRDefault="00B16F96" w:rsidP="00B16F96">
      <w:pPr>
        <w:pStyle w:val="paragraph"/>
        <w:spacing w:before="0" w:beforeAutospacing="0" w:after="0" w:afterAutospacing="0"/>
        <w:jc w:val="center"/>
        <w:textAlignment w:val="baseline"/>
        <w:rPr>
          <w:b/>
          <w:sz w:val="30"/>
          <w:szCs w:val="30"/>
        </w:rPr>
      </w:pPr>
    </w:p>
    <w:p w14:paraId="4A43F2BB"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2BC3C5CE"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0882976" w14:textId="690A48F6"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Fonts w:eastAsia="Calibri"/>
          <w:noProof/>
          <w:szCs w:val="22"/>
          <w:lang w:val="en-US" w:eastAsia="en-US"/>
        </w:rPr>
        <w:drawing>
          <wp:inline distT="0" distB="0" distL="0" distR="0" wp14:anchorId="4C3D8C0A" wp14:editId="7952656F">
            <wp:extent cx="3051810" cy="2976880"/>
            <wp:effectExtent l="0" t="0" r="0" b="0"/>
            <wp:docPr id="4" name="Picture 4" descr="C:\Users\admin\AppData\Local\Microsoft\Windows\INetCache\Content.MSO\CC7BBF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C7BBF7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2976880"/>
                    </a:xfrm>
                    <a:prstGeom prst="rect">
                      <a:avLst/>
                    </a:prstGeom>
                    <a:noFill/>
                    <a:ln>
                      <a:noFill/>
                    </a:ln>
                  </pic:spPr>
                </pic:pic>
              </a:graphicData>
            </a:graphic>
          </wp:inline>
        </w:drawing>
      </w:r>
      <w:r>
        <w:rPr>
          <w:rStyle w:val="eop"/>
        </w:rPr>
        <w:t> </w:t>
      </w:r>
    </w:p>
    <w:p w14:paraId="52AB3B21"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Department of Chemical Engineering</w:t>
      </w:r>
      <w:r>
        <w:rPr>
          <w:rStyle w:val="eop"/>
        </w:rPr>
        <w:t> </w:t>
      </w:r>
    </w:p>
    <w:p w14:paraId="0E0841B9"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Indian Institute of Technology Bombay</w:t>
      </w:r>
      <w:r>
        <w:rPr>
          <w:rStyle w:val="eop"/>
        </w:rPr>
        <w:t> </w:t>
      </w:r>
    </w:p>
    <w:p w14:paraId="6DCE1CC9"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7334F45" w14:textId="6D40CBD8"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i/>
          <w:iCs/>
        </w:rPr>
        <w:t>September 2023</w:t>
      </w:r>
      <w:r>
        <w:rPr>
          <w:rStyle w:val="eop"/>
        </w:rPr>
        <w:t> </w:t>
      </w:r>
    </w:p>
    <w:p w14:paraId="604AAF4A" w14:textId="4A9DE619" w:rsidR="008B49E2" w:rsidRDefault="008B49E2">
      <w:pPr>
        <w:spacing w:after="0" w:line="240" w:lineRule="auto"/>
        <w:rPr>
          <w:lang w:val="en-US"/>
        </w:rPr>
      </w:pPr>
    </w:p>
    <w:p w14:paraId="1471A735" w14:textId="77777777" w:rsidR="00B16F96" w:rsidRDefault="00B16F96">
      <w:pPr>
        <w:spacing w:after="0" w:line="240" w:lineRule="auto"/>
        <w:rPr>
          <w:lang w:val="en-US"/>
        </w:rPr>
      </w:pPr>
      <w:r>
        <w:rPr>
          <w:lang w:val="en-US"/>
        </w:rPr>
        <w:br w:type="page"/>
      </w:r>
    </w:p>
    <w:p w14:paraId="1F60DA8C"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lang w:val="en-US"/>
        </w:rPr>
        <w:lastRenderedPageBreak/>
        <w:t>Certificate of Acceptance</w:t>
      </w:r>
      <w:r>
        <w:rPr>
          <w:rStyle w:val="eop"/>
          <w:sz w:val="32"/>
          <w:szCs w:val="32"/>
        </w:rPr>
        <w:t> </w:t>
      </w:r>
    </w:p>
    <w:p w14:paraId="61ACEC9F"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41FE7FB4"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Department of Chemical Engineering</w:t>
      </w:r>
      <w:r>
        <w:rPr>
          <w:rStyle w:val="eop"/>
          <w:sz w:val="28"/>
          <w:szCs w:val="28"/>
        </w:rPr>
        <w:t> </w:t>
      </w:r>
    </w:p>
    <w:p w14:paraId="5B760477"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Indian Institute of Technology, Bombay</w:t>
      </w:r>
      <w:r>
        <w:rPr>
          <w:rStyle w:val="eop"/>
          <w:sz w:val="28"/>
          <w:szCs w:val="28"/>
        </w:rPr>
        <w:t> </w:t>
      </w:r>
    </w:p>
    <w:p w14:paraId="59962E88"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7184076C" w14:textId="7B3588C3" w:rsidR="0057582B" w:rsidRDefault="0057582B" w:rsidP="0057582B">
      <w:pPr>
        <w:spacing w:after="0" w:line="240" w:lineRule="auto"/>
        <w:jc w:val="center"/>
        <w:rPr>
          <w:rFonts w:ascii="Segoe UI" w:hAnsi="Segoe UI" w:cs="Segoe UI"/>
          <w:sz w:val="18"/>
          <w:szCs w:val="18"/>
        </w:rPr>
      </w:pPr>
      <w:r>
        <w:rPr>
          <w:rStyle w:val="normaltextrun"/>
          <w:lang w:val="en-US"/>
        </w:rPr>
        <w:t xml:space="preserve">The seminar report entitled </w:t>
      </w:r>
      <w:r w:rsidRPr="0057582B">
        <w:rPr>
          <w:rStyle w:val="normaltextrun"/>
          <w:szCs w:val="24"/>
          <w:lang w:val="en-US"/>
        </w:rPr>
        <w:t>“</w:t>
      </w:r>
      <w:r w:rsidRPr="0057582B">
        <w:rPr>
          <w:b/>
          <w:szCs w:val="24"/>
          <w:lang w:val="en-US"/>
        </w:rPr>
        <w:t>A Fitting Toolbox for the impedance data obtained from inhomogeneous electrodes</w:t>
      </w:r>
      <w:r>
        <w:rPr>
          <w:rStyle w:val="normaltextrun"/>
          <w:lang w:val="en-US"/>
        </w:rPr>
        <w:t>” submitted by Yugal Sharma (Roll no. 22D1412) may be accepted for being evaluated.</w:t>
      </w:r>
      <w:r>
        <w:rPr>
          <w:rStyle w:val="eop"/>
        </w:rPr>
        <w:t> </w:t>
      </w:r>
    </w:p>
    <w:p w14:paraId="711DA947"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19F3EA21"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3D69A5AB"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19055502"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7C9AF6EE"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5FFFF40E"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7942B6FE"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0F731C6C" w14:textId="251F2E81"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xml:space="preserve">Date: 07 Sept 2023                                                                                                  Prof. </w:t>
      </w:r>
      <w:proofErr w:type="spellStart"/>
      <w:r>
        <w:rPr>
          <w:rStyle w:val="normaltextrun"/>
          <w:lang w:val="en-US"/>
        </w:rPr>
        <w:t>Bharatkumar</w:t>
      </w:r>
      <w:proofErr w:type="spellEnd"/>
      <w:r>
        <w:rPr>
          <w:rStyle w:val="normaltextrun"/>
          <w:lang w:val="en-US"/>
        </w:rPr>
        <w:t xml:space="preserve"> Suthar</w:t>
      </w:r>
      <w:r>
        <w:rPr>
          <w:rStyle w:val="eop"/>
        </w:rPr>
        <w:t> </w:t>
      </w:r>
    </w:p>
    <w:p w14:paraId="4E160F4F" w14:textId="296CABCD"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 xml:space="preserve">                                                                                                                           (Supervisor) </w:t>
      </w:r>
    </w:p>
    <w:p w14:paraId="135EC9E4" w14:textId="77777777" w:rsidR="00B16F96" w:rsidRDefault="00B16F96">
      <w:pPr>
        <w:spacing w:after="0" w:line="240" w:lineRule="auto"/>
        <w:rPr>
          <w:lang w:val="en-US"/>
        </w:rPr>
      </w:pPr>
    </w:p>
    <w:p w14:paraId="15CD258E" w14:textId="77777777" w:rsidR="00B16F96" w:rsidRDefault="00B16F96">
      <w:pPr>
        <w:spacing w:after="0" w:line="240" w:lineRule="auto"/>
        <w:rPr>
          <w:lang w:val="en-US"/>
        </w:rPr>
      </w:pPr>
    </w:p>
    <w:p w14:paraId="43B85624" w14:textId="3673DC09" w:rsidR="00B16F96" w:rsidRDefault="00B16F96">
      <w:pPr>
        <w:spacing w:after="0" w:line="240" w:lineRule="auto"/>
        <w:rPr>
          <w:lang w:val="en-US"/>
        </w:rPr>
      </w:pPr>
      <w:r>
        <w:rPr>
          <w:lang w:val="en-US"/>
        </w:rPr>
        <w:br w:type="page"/>
      </w:r>
    </w:p>
    <w:p w14:paraId="36229294" w14:textId="587CB854" w:rsidR="008B49E2" w:rsidRPr="00B16F96" w:rsidRDefault="008B49E2" w:rsidP="00B16F96">
      <w:pPr>
        <w:spacing w:after="0" w:line="240" w:lineRule="auto"/>
        <w:rPr>
          <w:lang w:val="en-US"/>
        </w:rPr>
      </w:pPr>
      <w:r>
        <w:rPr>
          <w:rStyle w:val="normaltextrun"/>
          <w:b/>
          <w:bCs/>
          <w:sz w:val="32"/>
          <w:szCs w:val="32"/>
          <w:lang w:val="en-US"/>
        </w:rPr>
        <w:lastRenderedPageBreak/>
        <w:t>Declaration</w:t>
      </w:r>
      <w:r>
        <w:rPr>
          <w:rStyle w:val="eop"/>
          <w:sz w:val="32"/>
          <w:szCs w:val="32"/>
        </w:rPr>
        <w:t> </w:t>
      </w:r>
    </w:p>
    <w:p w14:paraId="509F76B2" w14:textId="4E115747" w:rsidR="00B16F96" w:rsidRPr="00B16F96" w:rsidRDefault="008B49E2" w:rsidP="00B16F96">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r w:rsidR="00B16F96" w:rsidRPr="00B16F96">
        <w:t> </w:t>
      </w:r>
    </w:p>
    <w:p w14:paraId="5CAD6A89" w14:textId="14CE07E6" w:rsidR="00B16F96" w:rsidRPr="00B16F96" w:rsidRDefault="00B16F96" w:rsidP="00B16F96">
      <w:pPr>
        <w:pStyle w:val="paragraph"/>
        <w:spacing w:line="360" w:lineRule="auto"/>
        <w:jc w:val="both"/>
      </w:pPr>
      <w:r w:rsidRPr="00B16F96">
        <w:t>I declare that this written submission represents my ideas in my own words and wher</w:t>
      </w:r>
      <w:r>
        <w:t xml:space="preserve">e </w:t>
      </w:r>
      <w:r w:rsidRPr="00B16F96">
        <w:t>others’ ideas or words have been included, I have adequately cited and referenced the</w:t>
      </w:r>
      <w:r>
        <w:t xml:space="preserve"> </w:t>
      </w:r>
      <w:r w:rsidRPr="00B16F96">
        <w:t>original sources. I declare that I have properly and accurately acknowledged all sources</w:t>
      </w:r>
      <w:r>
        <w:t xml:space="preserve"> </w:t>
      </w:r>
      <w:r w:rsidRPr="00B16F96">
        <w:t>used in the production of this report. I also declare that I have adhered to all principles of</w:t>
      </w:r>
      <w:r>
        <w:t xml:space="preserve"> </w:t>
      </w:r>
      <w:r w:rsidRPr="00B16F96">
        <w:t>academic honesty and integrity and have not misrepresented or fabricated or falsified any</w:t>
      </w:r>
      <w:r>
        <w:t xml:space="preserve"> </w:t>
      </w:r>
      <w:r w:rsidRPr="00B16F96">
        <w:t>idea/data/fact/source in my submission. I understand that any violation of the above will</w:t>
      </w:r>
      <w:r>
        <w:t xml:space="preserve"> </w:t>
      </w:r>
      <w:r w:rsidRPr="00B16F96">
        <w:t>be a cause for disciplinary action by the Institute and can also evoke penal action from</w:t>
      </w:r>
      <w:r>
        <w:t xml:space="preserve"> </w:t>
      </w:r>
      <w:r w:rsidRPr="00B16F96">
        <w:t>the sources which have thus not been properly cited or from whom proper permission has</w:t>
      </w:r>
      <w:r>
        <w:t xml:space="preserve"> </w:t>
      </w:r>
      <w:r w:rsidRPr="00B16F96">
        <w:t>not been taken when needed.</w:t>
      </w:r>
    </w:p>
    <w:p w14:paraId="03DCE7BC" w14:textId="77777777" w:rsidR="00B16F96" w:rsidRPr="00B16F96" w:rsidRDefault="00B16F96" w:rsidP="00B16F96">
      <w:pPr>
        <w:pStyle w:val="paragraph"/>
      </w:pPr>
      <w:r w:rsidRPr="00B16F96">
        <w:t> </w:t>
      </w:r>
    </w:p>
    <w:p w14:paraId="4CB2C23B" w14:textId="77777777" w:rsidR="00B16F96" w:rsidRPr="00B16F96" w:rsidRDefault="00B16F96" w:rsidP="00B16F96">
      <w:pPr>
        <w:pStyle w:val="paragraph"/>
      </w:pPr>
      <w:r w:rsidRPr="00B16F96">
        <w:t> </w:t>
      </w:r>
    </w:p>
    <w:p w14:paraId="00D22E59" w14:textId="77777777" w:rsidR="00B16F96" w:rsidRPr="00B16F96" w:rsidRDefault="00B16F96" w:rsidP="00B16F96">
      <w:pPr>
        <w:pStyle w:val="paragraph"/>
      </w:pPr>
      <w:r w:rsidRPr="00B16F96">
        <w:t> </w:t>
      </w:r>
    </w:p>
    <w:p w14:paraId="1A48C8CD" w14:textId="77777777" w:rsidR="00B16F96" w:rsidRPr="00B16F96" w:rsidRDefault="00B16F96" w:rsidP="00B16F96">
      <w:pPr>
        <w:pStyle w:val="paragraph"/>
      </w:pPr>
      <w:r w:rsidRPr="00B16F96">
        <w:t> </w:t>
      </w:r>
    </w:p>
    <w:p w14:paraId="754C2A5A" w14:textId="77777777" w:rsidR="00B16F96" w:rsidRPr="00B16F96" w:rsidRDefault="00B16F96" w:rsidP="00B16F96">
      <w:pPr>
        <w:pStyle w:val="paragraph"/>
      </w:pPr>
      <w:r w:rsidRPr="00B16F96">
        <w:t> </w:t>
      </w:r>
    </w:p>
    <w:p w14:paraId="0601A7C9" w14:textId="77777777" w:rsidR="00B16F96" w:rsidRPr="00B16F96" w:rsidRDefault="00B16F96" w:rsidP="00B16F96">
      <w:pPr>
        <w:pStyle w:val="paragraph"/>
      </w:pPr>
      <w:r w:rsidRPr="00B16F96">
        <w:t> </w:t>
      </w:r>
    </w:p>
    <w:p w14:paraId="088E873D" w14:textId="77777777" w:rsidR="00B16F96" w:rsidRPr="00B16F96" w:rsidRDefault="00B16F96" w:rsidP="00B16F96">
      <w:pPr>
        <w:pStyle w:val="paragraph"/>
      </w:pPr>
      <w:r w:rsidRPr="00B16F96">
        <w:t> </w:t>
      </w:r>
    </w:p>
    <w:p w14:paraId="5EE6F1FF" w14:textId="0018FB82" w:rsidR="00B16F96" w:rsidRPr="00B16F96" w:rsidRDefault="00B16F96" w:rsidP="00B16F96">
      <w:pPr>
        <w:pStyle w:val="paragraph"/>
        <w:jc w:val="both"/>
      </w:pPr>
      <w:r>
        <w:t xml:space="preserve">                                                                                                                                         Yugal Sharma</w:t>
      </w:r>
    </w:p>
    <w:p w14:paraId="5757781B" w14:textId="75CA2864" w:rsidR="008B49E2" w:rsidRDefault="00B16F96" w:rsidP="00B16F96">
      <w:pPr>
        <w:pStyle w:val="paragraph"/>
        <w:rPr>
          <w:rFonts w:ascii="Segoe UI" w:hAnsi="Segoe UI" w:cs="Segoe UI"/>
          <w:sz w:val="18"/>
          <w:szCs w:val="18"/>
        </w:rPr>
      </w:pPr>
      <w:r w:rsidRPr="00B16F96">
        <w:t xml:space="preserve">Date: </w:t>
      </w:r>
      <w:r>
        <w:t>07</w:t>
      </w:r>
      <w:r w:rsidRPr="00B16F96">
        <w:t xml:space="preserve"> </w:t>
      </w:r>
      <w:r>
        <w:t>Sep</w:t>
      </w:r>
      <w:r w:rsidRPr="00B16F96">
        <w:t xml:space="preserve"> 202</w:t>
      </w:r>
      <w:r>
        <w:t>3</w:t>
      </w:r>
      <w:r w:rsidRPr="00B16F96">
        <w:t>                                                                              </w:t>
      </w:r>
      <w:r>
        <w:t xml:space="preserve">                   </w:t>
      </w:r>
      <w:r w:rsidRPr="00B16F96">
        <w:t>  </w:t>
      </w:r>
      <w:proofErr w:type="gramStart"/>
      <w:r w:rsidRPr="00B16F96">
        <w:t>   (</w:t>
      </w:r>
      <w:proofErr w:type="gramEnd"/>
      <w:r w:rsidRPr="00B16F96">
        <w:t>Roll No. 2</w:t>
      </w:r>
      <w:r>
        <w:t>2D1412</w:t>
      </w:r>
      <w:r w:rsidRPr="00B16F96">
        <w:t>)</w:t>
      </w:r>
      <w:r w:rsidR="008B49E2">
        <w:rPr>
          <w:rStyle w:val="eop"/>
        </w:rPr>
        <w:t> </w:t>
      </w:r>
    </w:p>
    <w:p w14:paraId="51A78870"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232A085B"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1E8F5278"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7B5B7D0A"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7FD8D25A"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40FFB636" w14:textId="23142BDC" w:rsidR="00096EF7" w:rsidRPr="00B16F96" w:rsidRDefault="00096EF7" w:rsidP="00B16F96">
      <w:pPr>
        <w:pStyle w:val="paragraph"/>
        <w:spacing w:before="0" w:beforeAutospacing="0" w:after="0" w:afterAutospacing="0"/>
        <w:jc w:val="right"/>
        <w:textAlignment w:val="baseline"/>
        <w:rPr>
          <w:rFonts w:ascii="Segoe UI" w:hAnsi="Segoe UI" w:cs="Segoe UI"/>
          <w:sz w:val="18"/>
          <w:szCs w:val="18"/>
        </w:rPr>
      </w:pPr>
      <w:r>
        <w:rPr>
          <w:lang w:val="en-US"/>
        </w:rPr>
        <w:br w:type="page"/>
      </w:r>
    </w:p>
    <w:p w14:paraId="3A76FB28" w14:textId="59E8A3A8" w:rsidR="00096EF7" w:rsidRDefault="00096EF7">
      <w:pPr>
        <w:rPr>
          <w:lang w:val="en-US"/>
        </w:rPr>
      </w:pPr>
      <w:r>
        <w:rPr>
          <w:lang w:val="en-US"/>
        </w:rPr>
        <w:lastRenderedPageBreak/>
        <w:t>Abstract</w:t>
      </w:r>
    </w:p>
    <w:p w14:paraId="4CDB42D1" w14:textId="77777777" w:rsidR="00096EF7" w:rsidRDefault="00096EF7">
      <w:pPr>
        <w:rPr>
          <w:lang w:val="en-US"/>
        </w:rPr>
      </w:pPr>
      <w:r>
        <w:rPr>
          <w:lang w:val="en-US"/>
        </w:rPr>
        <w:br w:type="page"/>
      </w:r>
    </w:p>
    <w:p w14:paraId="6FC45473" w14:textId="0B79883D" w:rsidR="00096EF7" w:rsidRDefault="00096EF7">
      <w:pPr>
        <w:rPr>
          <w:lang w:val="en-US"/>
        </w:rPr>
      </w:pPr>
      <w:r>
        <w:rPr>
          <w:lang w:val="en-US"/>
        </w:rPr>
        <w:lastRenderedPageBreak/>
        <w:t>&lt;Table of Contents&gt;</w:t>
      </w:r>
    </w:p>
    <w:p w14:paraId="506C3B70" w14:textId="77777777" w:rsidR="00096EF7" w:rsidRDefault="00096EF7">
      <w:pPr>
        <w:rPr>
          <w:lang w:val="en-US"/>
        </w:rPr>
      </w:pPr>
      <w:r>
        <w:rPr>
          <w:lang w:val="en-US"/>
        </w:rPr>
        <w:br w:type="page"/>
      </w:r>
    </w:p>
    <w:p w14:paraId="71B01744" w14:textId="24753DAE" w:rsidR="001D4E98" w:rsidRPr="00745E3C" w:rsidRDefault="00096EF7">
      <w:pPr>
        <w:rPr>
          <w:b/>
          <w:sz w:val="32"/>
          <w:szCs w:val="32"/>
          <w:lang w:val="en-US"/>
        </w:rPr>
      </w:pPr>
      <w:r w:rsidRPr="00745E3C">
        <w:rPr>
          <w:b/>
          <w:sz w:val="32"/>
          <w:szCs w:val="32"/>
          <w:lang w:val="en-US"/>
        </w:rPr>
        <w:lastRenderedPageBreak/>
        <w:t>Introduction and Motivation</w:t>
      </w:r>
    </w:p>
    <w:p w14:paraId="5E973AB4" w14:textId="505B1700" w:rsidR="00B26839" w:rsidRPr="00B67E40" w:rsidRDefault="00D9462F" w:rsidP="007024D9">
      <w:pPr>
        <w:jc w:val="both"/>
        <w:rPr>
          <w:rFonts w:eastAsia="Times New Roman"/>
          <w:lang w:val="en-US"/>
        </w:rPr>
      </w:pPr>
      <w:r>
        <w:rPr>
          <w:lang w:val="en-US"/>
        </w:rPr>
        <w:t>The dependence on fossil fuels for energy needs is one of the most significant factors contributing to climate change</w:t>
      </w:r>
      <w:r w:rsidR="007965FE">
        <w:rPr>
          <w:lang w:val="en-US"/>
        </w:rPr>
        <w:t xml:space="preserve">, </w:t>
      </w:r>
      <w:r>
        <w:rPr>
          <w:lang w:val="en-US"/>
        </w:rPr>
        <w:t xml:space="preserve">due to the emissions of </w:t>
      </w:r>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oMath>
      <w:r w:rsidRPr="00B67E40">
        <w:rPr>
          <w:rFonts w:eastAsia="Times New Roman"/>
          <w:lang w:val="en-US"/>
        </w:rPr>
        <w:t xml:space="preserve"> and other greenhouse gases</w:t>
      </w:r>
      <w:r w:rsidR="004E12BF">
        <w:rPr>
          <w:rFonts w:eastAsia="Times New Roman"/>
          <w:lang w:val="en-US"/>
        </w:rPr>
        <w:t>,</w:t>
      </w:r>
      <w:r w:rsidR="009A1971" w:rsidRPr="00B67E40">
        <w:rPr>
          <w:rFonts w:eastAsia="Times New Roman"/>
          <w:lang w:val="en-US"/>
        </w:rPr>
        <w:t xml:space="preserve"> </w:t>
      </w:r>
      <w:r w:rsidR="007830D2">
        <w:rPr>
          <w:rFonts w:eastAsia="Times New Roman"/>
          <w:lang w:val="en-US"/>
        </w:rPr>
        <w:t xml:space="preserve">that are </w:t>
      </w:r>
      <w:r w:rsidR="009A1971" w:rsidRPr="00B67E40">
        <w:rPr>
          <w:rFonts w:eastAsia="Times New Roman"/>
          <w:lang w:val="en-US"/>
        </w:rPr>
        <w:t>inherently involved in the combustion process</w:t>
      </w:r>
      <w:r w:rsidR="007830D2">
        <w:rPr>
          <w:rFonts w:eastAsia="Times New Roman"/>
          <w:lang w:val="en-US"/>
        </w:rPr>
        <w:t xml:space="preserve"> </w:t>
      </w:r>
      <w:r w:rsidR="009A1971" w:rsidRPr="00B67E40">
        <w:rPr>
          <w:rFonts w:eastAsia="Times New Roman"/>
          <w:lang w:val="en-US"/>
        </w:rPr>
        <w:t>of the fossil fuels</w:t>
      </w:r>
      <w:r w:rsidR="007830D2">
        <w:rPr>
          <w:rFonts w:eastAsia="Times New Roman"/>
          <w:lang w:val="en-US"/>
        </w:rPr>
        <w:t>.</w:t>
      </w:r>
      <w:r w:rsidRPr="00B67E40">
        <w:rPr>
          <w:rFonts w:eastAsia="Times New Roman"/>
          <w:lang w:val="en-US"/>
        </w:rPr>
        <w:t xml:space="preserve"> </w:t>
      </w:r>
      <w:r w:rsidR="007830D2">
        <w:rPr>
          <w:rFonts w:eastAsia="Times New Roman"/>
          <w:lang w:val="en-US"/>
        </w:rPr>
        <w:t>The 2015 Paris agreement International treaty has aimed to keep the global average temperature rise (compared to pre-industrial levels) below 1.5</w:t>
      </w:r>
      <w:r w:rsidR="007830D2">
        <w:rPr>
          <w:rFonts w:eastAsia="Times New Roman"/>
          <w:vertAlign w:val="superscript"/>
          <w:lang w:val="en-US"/>
        </w:rPr>
        <w:t>o</w:t>
      </w:r>
      <w:r w:rsidR="007830D2">
        <w:rPr>
          <w:rFonts w:eastAsia="Times New Roman"/>
          <w:lang w:val="en-US"/>
        </w:rPr>
        <w:t>C by the end of this century</w:t>
      </w:r>
      <w:r w:rsidR="00F12BE4">
        <w:rPr>
          <w:rFonts w:eastAsia="Times New Roman"/>
          <w:lang w:val="en-US"/>
        </w:rPr>
        <w:t xml:space="preserve"> (which has already risen by 1</w:t>
      </w:r>
      <w:r w:rsidR="00F12BE4">
        <w:rPr>
          <w:rFonts w:eastAsia="Times New Roman"/>
          <w:vertAlign w:val="superscript"/>
          <w:lang w:val="en-US"/>
        </w:rPr>
        <w:t xml:space="preserve">o </w:t>
      </w:r>
      <w:r w:rsidR="00F12BE4">
        <w:rPr>
          <w:rFonts w:eastAsia="Times New Roman"/>
          <w:lang w:val="en-US"/>
        </w:rPr>
        <w:t>C by 20</w:t>
      </w:r>
      <w:r w:rsidR="00B93C1E">
        <w:rPr>
          <w:rFonts w:eastAsia="Times New Roman"/>
          <w:lang w:val="en-US"/>
        </w:rPr>
        <w:t>17</w:t>
      </w:r>
      <w:r w:rsidR="00F12BE4">
        <w:rPr>
          <w:rFonts w:eastAsia="Times New Roman"/>
          <w:lang w:val="en-US"/>
        </w:rPr>
        <w:t>)</w:t>
      </w:r>
      <w:r w:rsidR="007830D2">
        <w:rPr>
          <w:rFonts w:eastAsia="Times New Roman"/>
          <w:lang w:val="en-US"/>
        </w:rPr>
        <w:t>.</w:t>
      </w:r>
      <w:r w:rsidR="00F12BE4">
        <w:rPr>
          <w:rFonts w:eastAsia="Times New Roman"/>
          <w:lang w:val="en-US"/>
        </w:rPr>
        <w:t xml:space="preserve"> To achieve this </w:t>
      </w:r>
      <w:r w:rsidR="009839CE">
        <w:rPr>
          <w:rFonts w:eastAsia="Times New Roman"/>
          <w:lang w:val="en-US"/>
        </w:rPr>
        <w:t>target,</w:t>
      </w:r>
      <w:r w:rsidR="00F12BE4">
        <w:rPr>
          <w:rFonts w:eastAsia="Times New Roman"/>
          <w:lang w:val="en-US"/>
        </w:rPr>
        <w:t xml:space="preserve"> it has been planned to reduced </w:t>
      </w:r>
      <w:r w:rsidR="009839CE">
        <w:rPr>
          <w:rFonts w:eastAsia="Times New Roman"/>
          <w:lang w:val="en-US"/>
        </w:rPr>
        <w:t>greenhouse</w:t>
      </w:r>
      <w:r w:rsidR="00F12BE4">
        <w:rPr>
          <w:rFonts w:eastAsia="Times New Roman"/>
          <w:lang w:val="en-US"/>
        </w:rPr>
        <w:t xml:space="preserve"> gas emissions by 43% till 2030. </w:t>
      </w:r>
      <w:r w:rsidRPr="00B67E40">
        <w:rPr>
          <w:rFonts w:eastAsia="Times New Roman"/>
          <w:lang w:val="en-US"/>
        </w:rPr>
        <w:t>Hence the need to shift towards renewable</w:t>
      </w:r>
      <w:r w:rsidR="00B26839" w:rsidRPr="00B67E40">
        <w:rPr>
          <w:rFonts w:eastAsia="Times New Roman"/>
          <w:lang w:val="en-US"/>
        </w:rPr>
        <w:t xml:space="preserve"> and sustainable</w:t>
      </w:r>
      <w:r w:rsidRPr="00B67E40">
        <w:rPr>
          <w:rFonts w:eastAsia="Times New Roman"/>
          <w:lang w:val="en-US"/>
        </w:rPr>
        <w:t xml:space="preserve"> sources of energy is urgent.</w:t>
      </w:r>
      <w:r w:rsidR="00B26839" w:rsidRPr="00B67E40">
        <w:rPr>
          <w:rFonts w:eastAsia="Times New Roman"/>
          <w:lang w:val="en-US"/>
        </w:rPr>
        <w:t xml:space="preserve"> </w:t>
      </w:r>
    </w:p>
    <w:p w14:paraId="6F6EA568" w14:textId="1841FCDE" w:rsidR="007965FE" w:rsidRDefault="007965FE" w:rsidP="007024D9">
      <w:pPr>
        <w:jc w:val="both"/>
        <w:rPr>
          <w:rFonts w:eastAsia="Times New Roman"/>
          <w:lang w:val="en-US"/>
        </w:rPr>
      </w:pPr>
      <w:r>
        <w:rPr>
          <w:rFonts w:eastAsia="Times New Roman"/>
          <w:lang w:val="en-US"/>
        </w:rPr>
        <w:t>Well</w:t>
      </w:r>
      <w:r w:rsidRPr="00B67E40">
        <w:rPr>
          <w:rFonts w:eastAsia="Times New Roman"/>
          <w:lang w:val="en-US"/>
        </w:rPr>
        <w:t>-studied and established renewal energy sources i.e. solar, wind, and hydro power exists, but there are problems as well with their utilization for the complete energy needs of the modern society</w:t>
      </w:r>
      <w:r w:rsidR="009839CE">
        <w:rPr>
          <w:rFonts w:eastAsia="Times New Roman"/>
          <w:lang w:val="en-US"/>
        </w:rPr>
        <w:t xml:space="preserve"> as</w:t>
      </w:r>
      <w:r w:rsidRPr="00B67E40">
        <w:rPr>
          <w:rFonts w:eastAsia="Times New Roman"/>
          <w:lang w:val="en-US"/>
        </w:rPr>
        <w:t xml:space="preserve"> </w:t>
      </w:r>
      <w:r>
        <w:rPr>
          <w:rFonts w:eastAsia="Times New Roman"/>
          <w:lang w:val="en-US"/>
        </w:rPr>
        <w:t>our</w:t>
      </w:r>
      <w:r w:rsidRPr="00B67E40">
        <w:rPr>
          <w:rFonts w:eastAsia="Times New Roman"/>
          <w:lang w:val="en-US"/>
        </w:rPr>
        <w:t xml:space="preserve"> energy demands have increased significantly compared to say 50 years back&lt;put numbers in Joules or what&gt;. The inherent problem of intermittency exists</w:t>
      </w:r>
      <w:r w:rsidR="009839CE">
        <w:rPr>
          <w:rFonts w:eastAsia="Times New Roman"/>
          <w:lang w:val="en-US"/>
        </w:rPr>
        <w:t xml:space="preserve"> in the previous mentioned </w:t>
      </w:r>
      <w:r w:rsidR="009839CE" w:rsidRPr="00B67E40">
        <w:rPr>
          <w:rFonts w:eastAsia="Times New Roman"/>
          <w:lang w:val="en-US"/>
        </w:rPr>
        <w:t>renewal energy sources</w:t>
      </w:r>
      <w:r w:rsidRPr="00B67E40">
        <w:rPr>
          <w:rFonts w:eastAsia="Times New Roman"/>
          <w:lang w:val="en-US"/>
        </w:rPr>
        <w:t xml:space="preserve">, that means </w:t>
      </w:r>
      <w:proofErr w:type="gramStart"/>
      <w:r w:rsidR="009839CE">
        <w:rPr>
          <w:rFonts w:eastAsia="Times New Roman"/>
          <w:lang w:val="en-US"/>
        </w:rPr>
        <w:t xml:space="preserve">they </w:t>
      </w:r>
      <w:r w:rsidRPr="00B67E40">
        <w:rPr>
          <w:rFonts w:eastAsia="Times New Roman"/>
          <w:lang w:val="en-US"/>
        </w:rPr>
        <w:t xml:space="preserve"> </w:t>
      </w:r>
      <w:r w:rsidR="009839CE">
        <w:rPr>
          <w:rFonts w:eastAsia="Times New Roman"/>
          <w:lang w:val="en-US"/>
        </w:rPr>
        <w:t>may</w:t>
      </w:r>
      <w:proofErr w:type="gramEnd"/>
      <w:r w:rsidR="009839CE">
        <w:rPr>
          <w:rFonts w:eastAsia="Times New Roman"/>
          <w:lang w:val="en-US"/>
        </w:rPr>
        <w:t xml:space="preserve"> </w:t>
      </w:r>
      <w:r w:rsidRPr="00B67E40">
        <w:rPr>
          <w:rFonts w:eastAsia="Times New Roman"/>
          <w:lang w:val="en-US"/>
        </w:rPr>
        <w:t>not</w:t>
      </w:r>
      <w:r w:rsidR="009839CE">
        <w:rPr>
          <w:rFonts w:eastAsia="Times New Roman"/>
          <w:lang w:val="en-US"/>
        </w:rPr>
        <w:t xml:space="preserve"> be</w:t>
      </w:r>
      <w:r w:rsidRPr="00B67E40">
        <w:rPr>
          <w:rFonts w:eastAsia="Times New Roman"/>
          <w:lang w:val="en-US"/>
        </w:rPr>
        <w:t xml:space="preserve"> available all the time as per our requirement, for example the solar energy is only available as long as the sun is shining. The solution to intermittency is energy storage in some form, so that even when the source isn’t available, the energy demand can be satisfied. Energy storage technologies are based on different principles and chemistries e.g. the supercapacitors, &lt;write more about what chemistry supercapacitor&gt; Lead-acid batteries (used in inverters&lt;really?&gt;), Nickle-Metal-Hydrides, Zinc-Carbon, Lithium-ion etc., Among all, Lithium-ion batteries are superior in many fronts, as they have the highest energy density &lt;&gt;, power density &lt;&gt;, good cycle life. Making them suitable for widespread applications in consumer electronics to electric vehicles. </w:t>
      </w:r>
    </w:p>
    <w:p w14:paraId="61098C21" w14:textId="70EA8148" w:rsidR="00BA51ED" w:rsidRPr="00B67E40" w:rsidRDefault="00BA51ED" w:rsidP="007024D9">
      <w:pPr>
        <w:jc w:val="both"/>
        <w:rPr>
          <w:rFonts w:eastAsia="Times New Roman"/>
          <w:lang w:val="en-US"/>
        </w:rPr>
      </w:pPr>
      <w:r w:rsidRPr="00B67E40">
        <w:rPr>
          <w:rFonts w:eastAsia="Times New Roman"/>
          <w:lang w:val="en-US"/>
        </w:rPr>
        <w:t>The Indian government and the governments worldwide&lt;put source</w:t>
      </w:r>
      <w:r w:rsidR="003B2A7F" w:rsidRPr="00B67E40">
        <w:rPr>
          <w:rFonts w:eastAsia="Times New Roman"/>
          <w:lang w:val="en-US"/>
        </w:rPr>
        <w:t>, specially of the Indian mission</w:t>
      </w:r>
      <w:r w:rsidRPr="00B67E40">
        <w:rPr>
          <w:rFonts w:eastAsia="Times New Roman"/>
          <w:lang w:val="en-US"/>
        </w:rPr>
        <w:t xml:space="preserve">&gt; have shown an interest to utilize </w:t>
      </w:r>
      <w:r w:rsidR="00B26839" w:rsidRPr="00B67E40">
        <w:rPr>
          <w:rFonts w:eastAsia="Times New Roman"/>
          <w:lang w:val="en-US"/>
        </w:rPr>
        <w:t xml:space="preserve">Hydrogen gas </w:t>
      </w:r>
      <w:r w:rsidRPr="00B67E40">
        <w:rPr>
          <w:rFonts w:eastAsia="Times New Roman"/>
          <w:lang w:val="en-US"/>
        </w:rPr>
        <w:t>a</w:t>
      </w:r>
      <w:r w:rsidR="00B26839" w:rsidRPr="00B67E40">
        <w:rPr>
          <w:rFonts w:eastAsia="Times New Roman"/>
          <w:lang w:val="en-US"/>
        </w:rPr>
        <w:t>s</w:t>
      </w:r>
      <w:r w:rsidRPr="00B67E40">
        <w:rPr>
          <w:rFonts w:eastAsia="Times New Roman"/>
          <w:lang w:val="en-US"/>
        </w:rPr>
        <w:t xml:space="preserve"> a </w:t>
      </w:r>
      <w:r w:rsidR="00B26839" w:rsidRPr="00B67E40">
        <w:rPr>
          <w:rFonts w:eastAsia="Times New Roman"/>
          <w:lang w:val="en-US"/>
        </w:rPr>
        <w:t>sustainable fuel which may replace fossil fuels</w:t>
      </w:r>
      <w:r w:rsidRPr="00B67E40">
        <w:rPr>
          <w:rFonts w:eastAsia="Times New Roman"/>
          <w:lang w:val="en-US"/>
        </w:rPr>
        <w:t xml:space="preserve"> to a certain level</w:t>
      </w:r>
      <w:r w:rsidR="00B26839" w:rsidRPr="00B67E40">
        <w:rPr>
          <w:rFonts w:eastAsia="Times New Roman"/>
          <w:lang w:val="en-US"/>
        </w:rPr>
        <w:t>&lt;</w:t>
      </w:r>
      <w:r w:rsidR="003B2A7F" w:rsidRPr="00B67E40">
        <w:rPr>
          <w:rFonts w:eastAsia="Times New Roman"/>
          <w:lang w:val="en-US"/>
        </w:rPr>
        <w:t>put source</w:t>
      </w:r>
      <w:r w:rsidR="00B26839" w:rsidRPr="00B67E40">
        <w:rPr>
          <w:rFonts w:eastAsia="Times New Roman"/>
          <w:lang w:val="en-US"/>
        </w:rPr>
        <w:t>&gt;</w:t>
      </w:r>
      <w:r w:rsidRPr="00B67E40">
        <w:rPr>
          <w:rFonts w:eastAsia="Times New Roman"/>
          <w:lang w:val="en-US"/>
        </w:rPr>
        <w:t xml:space="preserve">. Electrochemical hydrogen fuel cells </w:t>
      </w:r>
      <w:r w:rsidR="009A1971" w:rsidRPr="00B67E40">
        <w:rPr>
          <w:rFonts w:eastAsia="Times New Roman"/>
          <w:lang w:val="en-US"/>
        </w:rPr>
        <w:t>are</w:t>
      </w:r>
      <w:r w:rsidRPr="00B67E40">
        <w:rPr>
          <w:rFonts w:eastAsia="Times New Roman"/>
          <w:lang w:val="en-US"/>
        </w:rPr>
        <w:t xml:space="preserve"> the </w:t>
      </w:r>
      <w:r w:rsidR="003B2A7F" w:rsidRPr="00B67E40">
        <w:rPr>
          <w:rFonts w:eastAsia="Times New Roman"/>
          <w:lang w:val="en-US"/>
        </w:rPr>
        <w:t>technology that will enable this mission.</w:t>
      </w:r>
    </w:p>
    <w:p w14:paraId="7F58E7BB" w14:textId="0A7E74E9" w:rsidR="000867D9" w:rsidRDefault="00007626" w:rsidP="007024D9">
      <w:pPr>
        <w:jc w:val="both"/>
        <w:rPr>
          <w:lang w:val="en-US"/>
        </w:rPr>
      </w:pPr>
      <w:r>
        <w:rPr>
          <w:lang w:val="en-US"/>
        </w:rPr>
        <w:t xml:space="preserve">Electrochemical Energy storage technologies are one of the best available candidates as they store the energy in </w:t>
      </w:r>
      <w:r w:rsidR="009A1971">
        <w:rPr>
          <w:lang w:val="en-US"/>
        </w:rPr>
        <w:t xml:space="preserve">a </w:t>
      </w:r>
      <w:r>
        <w:rPr>
          <w:lang w:val="en-US"/>
        </w:rPr>
        <w:t>very basic form</w:t>
      </w:r>
      <w:r w:rsidR="00DC10A2">
        <w:rPr>
          <w:lang w:val="en-US"/>
        </w:rPr>
        <w:t>,</w:t>
      </w:r>
      <w:r w:rsidR="009A1971">
        <w:rPr>
          <w:lang w:val="en-US"/>
        </w:rPr>
        <w:t xml:space="preserve"> physically possible</w:t>
      </w:r>
      <w:r>
        <w:rPr>
          <w:lang w:val="en-US"/>
        </w:rPr>
        <w:t xml:space="preserve">, i.e. </w:t>
      </w:r>
      <w:r w:rsidR="009A1971">
        <w:rPr>
          <w:lang w:val="en-US"/>
        </w:rPr>
        <w:t xml:space="preserve">in form of </w:t>
      </w:r>
      <w:r>
        <w:rPr>
          <w:lang w:val="en-US"/>
        </w:rPr>
        <w:t>chemical energy and which can be released as electrical energy directly. Need not to stress on the fact that most of our world today is more and more based on electrical technologies</w:t>
      </w:r>
      <w:r w:rsidR="00B26839">
        <w:rPr>
          <w:lang w:val="en-US"/>
        </w:rPr>
        <w:t>,</w:t>
      </w:r>
      <w:r>
        <w:rPr>
          <w:lang w:val="en-US"/>
        </w:rPr>
        <w:t xml:space="preserve"> </w:t>
      </w:r>
      <w:r w:rsidR="00B26839">
        <w:rPr>
          <w:lang w:val="en-US"/>
        </w:rPr>
        <w:t>let it be the</w:t>
      </w:r>
      <w:r>
        <w:rPr>
          <w:lang w:val="en-US"/>
        </w:rPr>
        <w:t xml:space="preserve">, </w:t>
      </w:r>
      <w:r w:rsidR="00B26839">
        <w:rPr>
          <w:lang w:val="en-US"/>
        </w:rPr>
        <w:t xml:space="preserve">lights in buildings, Air conditioning, </w:t>
      </w:r>
      <w:r>
        <w:rPr>
          <w:lang w:val="en-US"/>
        </w:rPr>
        <w:t>computers</w:t>
      </w:r>
      <w:r w:rsidR="00B26839">
        <w:rPr>
          <w:lang w:val="en-US"/>
        </w:rPr>
        <w:t xml:space="preserve">, </w:t>
      </w:r>
      <w:r w:rsidR="009A1971">
        <w:rPr>
          <w:lang w:val="en-US"/>
        </w:rPr>
        <w:t>in short, the exponentially growing consumer electronics demand &lt;put nice citation&gt;</w:t>
      </w:r>
      <w:r w:rsidR="00B26839">
        <w:rPr>
          <w:lang w:val="en-US"/>
        </w:rPr>
        <w:t>&lt;add more&gt;, now catching up electric vehicles</w:t>
      </w:r>
      <w:r>
        <w:rPr>
          <w:lang w:val="en-US"/>
        </w:rPr>
        <w:t xml:space="preserve">, </w:t>
      </w:r>
      <w:r w:rsidR="00BA51ED">
        <w:rPr>
          <w:lang w:val="en-US"/>
        </w:rPr>
        <w:t>but</w:t>
      </w:r>
      <w:r w:rsidR="00B26839">
        <w:rPr>
          <w:lang w:val="en-US"/>
        </w:rPr>
        <w:t xml:space="preserve"> if we were to look</w:t>
      </w:r>
      <w:r>
        <w:rPr>
          <w:lang w:val="en-US"/>
        </w:rPr>
        <w:t xml:space="preserve"> say 1</w:t>
      </w:r>
      <w:r w:rsidR="00B26839">
        <w:rPr>
          <w:lang w:val="en-US"/>
        </w:rPr>
        <w:t>0</w:t>
      </w:r>
      <w:r>
        <w:rPr>
          <w:lang w:val="en-US"/>
        </w:rPr>
        <w:t xml:space="preserve">0 years back, maybe mechanical form of energy was more used by the </w:t>
      </w:r>
      <w:r w:rsidR="00BA51ED">
        <w:rPr>
          <w:lang w:val="en-US"/>
        </w:rPr>
        <w:t>world. &lt;</w:t>
      </w:r>
      <w:r w:rsidR="00B26839">
        <w:rPr>
          <w:lang w:val="en-US"/>
        </w:rPr>
        <w:t>write the name of such mechanical tech.&gt;</w:t>
      </w:r>
    </w:p>
    <w:p w14:paraId="3057B96E" w14:textId="39791CFF" w:rsidR="00301162" w:rsidRDefault="00301162" w:rsidP="007024D9">
      <w:pPr>
        <w:jc w:val="both"/>
        <w:rPr>
          <w:lang w:val="en-US"/>
        </w:rPr>
      </w:pPr>
      <w:r>
        <w:rPr>
          <w:lang w:val="en-US"/>
        </w:rPr>
        <w:t>&lt;write more before&gt;</w:t>
      </w:r>
    </w:p>
    <w:p w14:paraId="765A3EA5" w14:textId="1E0FF5C2" w:rsidR="00301162" w:rsidRDefault="00301162" w:rsidP="00134E78">
      <w:pPr>
        <w:rPr>
          <w:b/>
          <w:i/>
          <w:sz w:val="28"/>
          <w:szCs w:val="28"/>
          <w:lang w:val="en-US"/>
        </w:rPr>
      </w:pPr>
      <w:r w:rsidRPr="00301162">
        <w:rPr>
          <w:b/>
          <w:i/>
          <w:sz w:val="28"/>
          <w:szCs w:val="28"/>
          <w:lang w:val="en-US"/>
        </w:rPr>
        <w:lastRenderedPageBreak/>
        <w:t>Working of Li-ion Batteries</w:t>
      </w:r>
      <w:r w:rsidR="007024D9">
        <w:rPr>
          <w:b/>
          <w:i/>
          <w:sz w:val="28"/>
          <w:szCs w:val="28"/>
          <w:lang w:val="en-US"/>
        </w:rPr>
        <w:t xml:space="preserve"> &amp; Fuel Cells</w:t>
      </w:r>
    </w:p>
    <w:p w14:paraId="344BB0CF" w14:textId="6ED86DBF" w:rsidR="00301162" w:rsidRDefault="00301162" w:rsidP="007024D9">
      <w:pPr>
        <w:jc w:val="both"/>
        <w:rPr>
          <w:lang w:val="en-US"/>
        </w:rPr>
      </w:pPr>
      <w:r>
        <w:rPr>
          <w:lang w:val="en-US"/>
        </w:rPr>
        <w:t>A lithium-ion battery is made up of several components, namely the two electrodes i.e. anode and cathode,</w:t>
      </w:r>
      <w:r w:rsidR="00A81F2A">
        <w:rPr>
          <w:lang w:val="en-US"/>
        </w:rPr>
        <w:t xml:space="preserve"> electrolyte,</w:t>
      </w:r>
      <w:r>
        <w:rPr>
          <w:lang w:val="en-US"/>
        </w:rPr>
        <w:t xml:space="preserve"> separator, current collector</w:t>
      </w:r>
      <w:r w:rsidR="00A81F2A">
        <w:rPr>
          <w:lang w:val="en-US"/>
        </w:rPr>
        <w:t>. During charge or discharge, the Lithium-ions stored on one electrode are released from that electrode and they move towards the other electrode to get stored there, &lt;electrolyte&gt;. Some commonly used anode material is Graphite&lt;&gt;, and cathode material is LiCoO</w:t>
      </w:r>
      <w:r w:rsidR="00A81F2A">
        <w:rPr>
          <w:vertAlign w:val="subscript"/>
          <w:lang w:val="en-US"/>
        </w:rPr>
        <w:t>2</w:t>
      </w:r>
      <w:r w:rsidR="00A81F2A">
        <w:rPr>
          <w:lang w:val="en-US"/>
        </w:rPr>
        <w:t xml:space="preserve"> or NMC &lt;full form&gt;. The separator usually made up of glass fiber&lt;write more&gt;, as its name, separates/prevents the two electrodes to come in direct electrical contact, when the cell is assembled. The current collectors usually copper foil on the anode side and aluminum foil on the cathode side, facilitate double purposes, 1) the proper electric contact of the electrode with the external electric circuit and </w:t>
      </w:r>
      <w:r w:rsidR="00BA360C">
        <w:rPr>
          <w:lang w:val="en-US"/>
        </w:rPr>
        <w:t>2) as</w:t>
      </w:r>
      <w:r w:rsidR="00A81F2A">
        <w:rPr>
          <w:lang w:val="en-US"/>
        </w:rPr>
        <w:t xml:space="preserve"> a platform to hold the electrode material. &lt;reframe&gt;</w:t>
      </w:r>
    </w:p>
    <w:p w14:paraId="105D61DC" w14:textId="77777777" w:rsidR="009B1283" w:rsidRDefault="00A2421D" w:rsidP="009B1283">
      <w:pPr>
        <w:keepNext/>
        <w:jc w:val="center"/>
      </w:pPr>
      <w:r>
        <w:rPr>
          <w:noProof/>
          <w:lang w:val="en-US"/>
        </w:rPr>
        <w:drawing>
          <wp:inline distT="0" distB="0" distL="0" distR="0" wp14:anchorId="1C697303" wp14:editId="6FDC94CF">
            <wp:extent cx="3323184" cy="2610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enough perspective lio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0980" cy="2616139"/>
                    </a:xfrm>
                    <a:prstGeom prst="rect">
                      <a:avLst/>
                    </a:prstGeom>
                  </pic:spPr>
                </pic:pic>
              </a:graphicData>
            </a:graphic>
          </wp:inline>
        </w:drawing>
      </w:r>
    </w:p>
    <w:p w14:paraId="382973B3" w14:textId="57513332" w:rsidR="002C3F2F" w:rsidRPr="00B44AA4" w:rsidRDefault="009B1283" w:rsidP="009B1283">
      <w:pPr>
        <w:pStyle w:val="Caption"/>
        <w:jc w:val="center"/>
        <w:rPr>
          <w:i w:val="0"/>
          <w:sz w:val="20"/>
          <w:szCs w:val="20"/>
        </w:rPr>
      </w:pPr>
      <w:r w:rsidRPr="00B44AA4">
        <w:rPr>
          <w:i w:val="0"/>
          <w:sz w:val="20"/>
          <w:szCs w:val="20"/>
        </w:rPr>
        <w:t xml:space="preserve">Figure </w:t>
      </w:r>
      <w:r w:rsidR="00922B2B" w:rsidRPr="00B44AA4">
        <w:rPr>
          <w:i w:val="0"/>
          <w:sz w:val="20"/>
          <w:szCs w:val="20"/>
        </w:rPr>
        <w:fldChar w:fldCharType="begin"/>
      </w:r>
      <w:r w:rsidR="00922B2B" w:rsidRPr="00B44AA4">
        <w:rPr>
          <w:i w:val="0"/>
          <w:sz w:val="20"/>
          <w:szCs w:val="20"/>
        </w:rPr>
        <w:instrText xml:space="preserve"> SEQ Figure \* ARABIC </w:instrText>
      </w:r>
      <w:r w:rsidR="00922B2B" w:rsidRPr="00B44AA4">
        <w:rPr>
          <w:i w:val="0"/>
          <w:sz w:val="20"/>
          <w:szCs w:val="20"/>
        </w:rPr>
        <w:fldChar w:fldCharType="separate"/>
      </w:r>
      <w:r w:rsidR="0063693C">
        <w:rPr>
          <w:i w:val="0"/>
          <w:noProof/>
          <w:sz w:val="20"/>
          <w:szCs w:val="20"/>
        </w:rPr>
        <w:t>1</w:t>
      </w:r>
      <w:r w:rsidR="00922B2B" w:rsidRPr="00B44AA4">
        <w:rPr>
          <w:i w:val="0"/>
          <w:noProof/>
          <w:sz w:val="20"/>
          <w:szCs w:val="20"/>
        </w:rPr>
        <w:fldChar w:fldCharType="end"/>
      </w:r>
      <w:r w:rsidRPr="00B44AA4">
        <w:rPr>
          <w:i w:val="0"/>
          <w:sz w:val="20"/>
          <w:szCs w:val="20"/>
        </w:rPr>
        <w:t>: Schematic of the first Li-ion Battery (LiCoO2/Li+ electrolyte/graphite)</w:t>
      </w:r>
      <w:sdt>
        <w:sdtPr>
          <w:rPr>
            <w:i w:val="0"/>
            <w:color w:val="000000"/>
            <w:sz w:val="20"/>
            <w:szCs w:val="20"/>
            <w:vertAlign w:val="superscript"/>
          </w:rPr>
          <w:tag w:val="MENDELEY_CITATION_v3_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"/>
          <w:id w:val="2013329080"/>
          <w:placeholder>
            <w:docPart w:val="DefaultPlaceholder_-1854013440"/>
          </w:placeholder>
        </w:sdtPr>
        <w:sdtContent>
          <w:r w:rsidR="00B93C1E" w:rsidRPr="00B93C1E">
            <w:rPr>
              <w:i w:val="0"/>
              <w:color w:val="000000"/>
              <w:sz w:val="20"/>
              <w:szCs w:val="20"/>
              <w:vertAlign w:val="superscript"/>
            </w:rPr>
            <w:t>1</w:t>
          </w:r>
        </w:sdtContent>
      </w:sdt>
    </w:p>
    <w:p w14:paraId="3C540EE2" w14:textId="77777777" w:rsidR="00F16B8A" w:rsidRDefault="007C3557">
      <w:pPr>
        <w:rPr>
          <w:rFonts w:eastAsia="Times New Roman"/>
          <w:lang w:val="en-US"/>
        </w:rPr>
      </w:pPr>
      <w:r>
        <w:rPr>
          <w:rFonts w:eastAsia="Times New Roman"/>
          <w:lang w:val="en-US"/>
        </w:rPr>
        <w:t>&lt;should I write more, what I write more&gt;</w:t>
      </w:r>
    </w:p>
    <w:p w14:paraId="27F62304" w14:textId="74A1CE15" w:rsidR="00F16B8A" w:rsidRDefault="00F16B8A">
      <w:pPr>
        <w:rPr>
          <w:rFonts w:eastAsia="Times New Roman"/>
          <w:lang w:val="en-US"/>
        </w:rPr>
      </w:pPr>
      <w:r>
        <w:rPr>
          <w:rFonts w:eastAsia="Times New Roman"/>
          <w:lang w:val="en-US"/>
        </w:rPr>
        <w:t xml:space="preserve">&lt;ask </w:t>
      </w:r>
      <w:proofErr w:type="spellStart"/>
      <w:r>
        <w:rPr>
          <w:rFonts w:eastAsia="Times New Roman"/>
          <w:lang w:val="en-US"/>
        </w:rPr>
        <w:t>yadul</w:t>
      </w:r>
      <w:proofErr w:type="spellEnd"/>
      <w:r>
        <w:rPr>
          <w:rFonts w:eastAsia="Times New Roman"/>
          <w:lang w:val="en-US"/>
        </w:rPr>
        <w:t xml:space="preserve"> for fuel cell intro, add a good diagram for fuel cells&gt;</w:t>
      </w:r>
    </w:p>
    <w:p w14:paraId="7E6BEF64" w14:textId="55350D6B" w:rsidR="00F16B8A" w:rsidRDefault="00F16B8A" w:rsidP="007024D9">
      <w:pPr>
        <w:jc w:val="both"/>
        <w:rPr>
          <w:rFonts w:eastAsia="Times New Roman"/>
          <w:lang w:val="en-US"/>
        </w:rPr>
      </w:pPr>
      <w:r>
        <w:rPr>
          <w:rFonts w:eastAsia="Times New Roman"/>
          <w:lang w:val="en-US"/>
        </w:rPr>
        <w:t xml:space="preserve">For both, the batteries and the fuel cells, the porous electrodes are the most important components, where the reaction-coupled transport of the species of interest occur, i.e. Lithium ion for the batteries and &lt;&gt; for the </w:t>
      </w:r>
      <w:r w:rsidR="007024D9">
        <w:rPr>
          <w:rFonts w:eastAsia="Times New Roman"/>
          <w:lang w:val="en-US"/>
        </w:rPr>
        <w:t>fuel</w:t>
      </w:r>
      <w:r>
        <w:rPr>
          <w:rFonts w:eastAsia="Times New Roman"/>
          <w:lang w:val="en-US"/>
        </w:rPr>
        <w:t xml:space="preserve"> cells. The losses/resistances related to kinetics of the charge transfer reaction (</w:t>
      </w:r>
      <m:oMath>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ct</m:t>
            </m:r>
          </m:sub>
        </m:sSub>
      </m:oMath>
      <w:r>
        <w:rPr>
          <w:rFonts w:eastAsia="Times New Roman"/>
          <w:lang w:val="en-US"/>
        </w:rPr>
        <w:t>) and the losses/resistances related to the transport of ions (</w:t>
      </w:r>
      <m:oMath>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ion</m:t>
            </m:r>
          </m:sub>
        </m:sSub>
      </m:oMath>
      <w:r>
        <w:rPr>
          <w:rFonts w:eastAsia="Times New Roman"/>
          <w:lang w:val="en-US"/>
        </w:rPr>
        <w:t xml:space="preserve">), are hence influenced by the characteristics of the porous electrodes. The next section discusses </w:t>
      </w:r>
      <w:r w:rsidR="007024D9">
        <w:rPr>
          <w:rFonts w:eastAsia="Times New Roman"/>
          <w:lang w:val="en-US"/>
        </w:rPr>
        <w:t>these characteristics of the porous electrode.</w:t>
      </w:r>
    </w:p>
    <w:p w14:paraId="55E78026" w14:textId="1E654E62" w:rsidR="007024D9" w:rsidRDefault="007024D9">
      <w:pPr>
        <w:rPr>
          <w:rFonts w:eastAsia="Times New Roman"/>
          <w:b/>
          <w:i/>
          <w:sz w:val="28"/>
          <w:szCs w:val="28"/>
          <w:lang w:val="en-US"/>
        </w:rPr>
      </w:pPr>
      <w:r w:rsidRPr="007024D9">
        <w:rPr>
          <w:rFonts w:eastAsia="Times New Roman"/>
          <w:b/>
          <w:i/>
          <w:sz w:val="28"/>
          <w:szCs w:val="28"/>
          <w:lang w:val="en-US"/>
        </w:rPr>
        <w:t>P</w:t>
      </w:r>
      <w:r>
        <w:rPr>
          <w:rFonts w:eastAsia="Times New Roman"/>
          <w:b/>
          <w:i/>
          <w:sz w:val="28"/>
          <w:szCs w:val="28"/>
          <w:lang w:val="en-US"/>
        </w:rPr>
        <w:t>orous Media in electrochemical systems</w:t>
      </w:r>
    </w:p>
    <w:p w14:paraId="35134938" w14:textId="77777777" w:rsidR="0063680C" w:rsidRDefault="007024D9">
      <w:pPr>
        <w:rPr>
          <w:rFonts w:eastAsia="Times New Roman"/>
          <w:szCs w:val="24"/>
          <w:lang w:val="en-US"/>
        </w:rPr>
      </w:pPr>
      <w:r>
        <w:rPr>
          <w:rFonts w:eastAsia="Times New Roman"/>
          <w:szCs w:val="24"/>
          <w:lang w:val="en-US"/>
        </w:rPr>
        <w:t>The porosity (</w:t>
      </w:r>
      <m:oMath>
        <m:r>
          <w:rPr>
            <w:rFonts w:ascii="Cambria Math" w:eastAsia="Times New Roman" w:hAnsi="Cambria Math"/>
            <w:szCs w:val="24"/>
            <w:lang w:val="en-US"/>
          </w:rPr>
          <m:t>ε</m:t>
        </m:r>
      </m:oMath>
      <w:r>
        <w:rPr>
          <w:rFonts w:eastAsia="Times New Roman"/>
          <w:szCs w:val="24"/>
          <w:lang w:val="en-US"/>
        </w:rPr>
        <w:t>), tortuosity (</w:t>
      </w:r>
      <m:oMath>
        <m:r>
          <w:rPr>
            <w:rFonts w:ascii="Cambria Math" w:eastAsia="Times New Roman" w:hAnsi="Cambria Math"/>
            <w:szCs w:val="24"/>
            <w:lang w:val="en-US"/>
          </w:rPr>
          <m:t>τ</m:t>
        </m:r>
      </m:oMath>
      <w:r>
        <w:rPr>
          <w:rFonts w:eastAsia="Times New Roman"/>
          <w:szCs w:val="24"/>
          <w:lang w:val="en-US"/>
        </w:rPr>
        <w:t xml:space="preserve">) are the parameters that geometrically characterize the porous electrodes in electrochemical systems. The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R</m:t>
            </m:r>
          </m:e>
          <m:sub>
            <m:r>
              <w:rPr>
                <w:rFonts w:ascii="Cambria Math" w:eastAsia="Times New Roman" w:hAnsi="Cambria Math"/>
                <w:szCs w:val="24"/>
                <w:lang w:val="en-US"/>
              </w:rPr>
              <m:t>ion</m:t>
            </m:r>
          </m:sub>
        </m:sSub>
      </m:oMath>
      <w:r>
        <w:rPr>
          <w:rFonts w:eastAsia="Times New Roman"/>
          <w:szCs w:val="24"/>
          <w:lang w:val="en-US"/>
        </w:rPr>
        <w:t xml:space="preserve"> is</w:t>
      </w:r>
      <w:r w:rsidR="0063680C">
        <w:rPr>
          <w:rFonts w:eastAsia="Times New Roman"/>
          <w:szCs w:val="24"/>
          <w:lang w:val="en-US"/>
        </w:rPr>
        <w:t xml:space="preserve"> related to the </w:t>
      </w:r>
      <m:oMath>
        <m:r>
          <w:rPr>
            <w:rFonts w:ascii="Cambria Math" w:eastAsia="Times New Roman" w:hAnsi="Cambria Math"/>
            <w:szCs w:val="24"/>
            <w:lang w:val="en-US"/>
          </w:rPr>
          <m:t>ε</m:t>
        </m:r>
      </m:oMath>
      <w:r w:rsidR="0063680C">
        <w:rPr>
          <w:rFonts w:eastAsia="Times New Roman"/>
          <w:szCs w:val="24"/>
          <w:lang w:val="en-US"/>
        </w:rPr>
        <w:t xml:space="preserve"> and </w:t>
      </w:r>
      <m:oMath>
        <m:r>
          <w:rPr>
            <w:rFonts w:ascii="Cambria Math" w:eastAsia="Times New Roman" w:hAnsi="Cambria Math"/>
            <w:szCs w:val="24"/>
            <w:lang w:val="en-US"/>
          </w:rPr>
          <m:t>τ</m:t>
        </m:r>
      </m:oMath>
      <w:r w:rsidR="0063680C">
        <w:rPr>
          <w:rFonts w:eastAsia="Times New Roman"/>
          <w:szCs w:val="24"/>
          <w:lang w:val="en-US"/>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97"/>
        <w:gridCol w:w="418"/>
      </w:tblGrid>
      <w:tr w:rsidR="0063680C" w14:paraId="4BB67FC4" w14:textId="77777777" w:rsidTr="002F6843">
        <w:tc>
          <w:tcPr>
            <w:tcW w:w="279" w:type="dxa"/>
            <w:vAlign w:val="center"/>
          </w:tcPr>
          <w:p w14:paraId="30803DC7" w14:textId="77777777" w:rsidR="0063680C" w:rsidRPr="00745E3C" w:rsidRDefault="0063680C" w:rsidP="00745E3C">
            <w:pPr>
              <w:jc w:val="center"/>
              <w:rPr>
                <w:rFonts w:ascii="Times New Roman" w:eastAsiaTheme="minorEastAsia" w:hAnsi="Times New Roman"/>
                <w:lang w:val="en-US"/>
              </w:rPr>
            </w:pPr>
          </w:p>
        </w:tc>
        <w:tc>
          <w:tcPr>
            <w:tcW w:w="9497" w:type="dxa"/>
            <w:vAlign w:val="center"/>
          </w:tcPr>
          <w:p w14:paraId="42CECAB8" w14:textId="684AE39E" w:rsidR="0063680C" w:rsidRPr="00745E3C" w:rsidRDefault="004E12BF" w:rsidP="00745E3C">
            <w:pPr>
              <w:jc w:val="center"/>
              <w:rPr>
                <w:rFonts w:ascii="Times New Roman" w:eastAsiaTheme="minorEastAsia" w:hAnsi="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m:t>
                    </m:r>
                  </m:sub>
                </m:sSub>
                <m:r>
                  <w:rPr>
                    <w:rFonts w:ascii="Cambria Math" w:eastAsiaTheme="minorEastAsia" w:hAnsi="Cambria Math"/>
                    <w:lang w:val="en-US"/>
                  </w:rPr>
                  <m:t>=d/)</m:t>
                </m:r>
              </m:oMath>
            </m:oMathPara>
          </w:p>
        </w:tc>
        <w:tc>
          <w:tcPr>
            <w:tcW w:w="418" w:type="dxa"/>
            <w:vAlign w:val="center"/>
          </w:tcPr>
          <w:p w14:paraId="1243BD01" w14:textId="5089A5BD" w:rsidR="0063680C" w:rsidRPr="00745E3C" w:rsidRDefault="0063680C"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1</w:t>
            </w:r>
            <w:r>
              <w:rPr>
                <w:lang w:val="en-US"/>
              </w:rPr>
              <w:fldChar w:fldCharType="end"/>
            </w:r>
          </w:p>
        </w:tc>
      </w:tr>
    </w:tbl>
    <w:p w14:paraId="2F7CBEB3" w14:textId="1220C41B" w:rsidR="007024D9" w:rsidRPr="007024D9" w:rsidRDefault="007024D9">
      <w:pPr>
        <w:rPr>
          <w:rFonts w:eastAsia="Times New Roman"/>
          <w:szCs w:val="24"/>
          <w:lang w:val="en-US"/>
        </w:rPr>
      </w:pPr>
      <w:r>
        <w:rPr>
          <w:rFonts w:eastAsia="Times New Roman"/>
          <w:szCs w:val="24"/>
          <w:lang w:val="en-US"/>
        </w:rPr>
        <w:t xml:space="preserve"> </w:t>
      </w:r>
      <w:r w:rsidR="0063680C">
        <w:rPr>
          <w:rFonts w:eastAsia="Times New Roman"/>
          <w:szCs w:val="24"/>
          <w:lang w:val="en-US"/>
        </w:rPr>
        <w:t xml:space="preserve">&lt;take from </w:t>
      </w:r>
      <w:proofErr w:type="spellStart"/>
      <w:r w:rsidR="0063680C">
        <w:rPr>
          <w:rFonts w:eastAsia="Times New Roman"/>
          <w:szCs w:val="24"/>
          <w:lang w:val="en-US"/>
        </w:rPr>
        <w:t>abhishek</w:t>
      </w:r>
      <w:proofErr w:type="spellEnd"/>
      <w:r w:rsidR="0063680C">
        <w:rPr>
          <w:rFonts w:eastAsia="Times New Roman"/>
          <w:szCs w:val="24"/>
          <w:lang w:val="en-US"/>
        </w:rPr>
        <w:t>&gt;</w:t>
      </w:r>
    </w:p>
    <w:p w14:paraId="5CCEBE35" w14:textId="31C0F8DA" w:rsidR="00F16B8A" w:rsidRDefault="0063680C" w:rsidP="00B44AA4">
      <w:pPr>
        <w:jc w:val="both"/>
      </w:pPr>
      <w:r>
        <w:t>T</w:t>
      </w:r>
      <w:r w:rsidRPr="0063680C">
        <w:t>herefore, in order to facilitate faster charging and discharging rates in batteries, it is advantageous to have reduced tortuosity values. Likewise, for the purpose of attaining increased energy density, it is favourable to aim for lower porosity values. However, achieving low tortuosity in electrodes with low porosity can be a complex endeavour due to the inverse relationship between tortuosity and porosity. Accurately ascertaining porosity and tortuosity profiles serves as a valuable tool for modelling the transport within porous materials, as exemplified by Newman-type models. This, in turn, aids in comprehending the bottlenecks that affect battery performance.</w:t>
      </w:r>
    </w:p>
    <w:p w14:paraId="41B658BF" w14:textId="64A6E53D" w:rsidR="0063680C" w:rsidRDefault="0063680C" w:rsidP="0063680C">
      <w:pPr>
        <w:rPr>
          <w:lang w:val="en-US"/>
        </w:rPr>
      </w:pPr>
      <w:r>
        <w:rPr>
          <w:lang w:val="en-US"/>
        </w:rPr>
        <w:t>&lt;write more here&gt;</w:t>
      </w:r>
    </w:p>
    <w:p w14:paraId="7C8371F3" w14:textId="006498AB" w:rsidR="001A6DEE" w:rsidRPr="00EA3F9B" w:rsidRDefault="00C75AED" w:rsidP="0063680C">
      <w:pPr>
        <w:rPr>
          <w:b/>
          <w:i/>
          <w:sz w:val="28"/>
          <w:szCs w:val="28"/>
          <w:lang w:val="en-US"/>
        </w:rPr>
      </w:pPr>
      <w:r>
        <w:rPr>
          <w:b/>
          <w:i/>
          <w:sz w:val="28"/>
          <w:szCs w:val="28"/>
          <w:lang w:val="en-US"/>
        </w:rPr>
        <w:t>Determination of the parameters of porous electrodes</w:t>
      </w:r>
    </w:p>
    <w:p w14:paraId="073FE114" w14:textId="679BD80E" w:rsidR="00B44AA4" w:rsidRPr="00EA3F9B" w:rsidRDefault="00EA3F9B" w:rsidP="00EA3F9B">
      <w:pPr>
        <w:rPr>
          <w:szCs w:val="24"/>
          <w:lang w:val="en-US"/>
        </w:rPr>
      </w:pPr>
      <w:r w:rsidRPr="00B44AA4">
        <w:rPr>
          <w:rFonts w:eastAsia="Times New Roman"/>
          <w:noProof/>
          <w:lang w:val="en-US"/>
        </w:rPr>
        <w:drawing>
          <wp:anchor distT="0" distB="0" distL="114300" distR="114300" simplePos="0" relativeHeight="251668480" behindDoc="0" locked="0" layoutInCell="1" allowOverlap="1" wp14:anchorId="4EADDB39" wp14:editId="2341165C">
            <wp:simplePos x="0" y="0"/>
            <wp:positionH relativeFrom="column">
              <wp:posOffset>1150933</wp:posOffset>
            </wp:positionH>
            <wp:positionV relativeFrom="paragraph">
              <wp:posOffset>457844</wp:posOffset>
            </wp:positionV>
            <wp:extent cx="3848100" cy="1133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100" cy="1133475"/>
                    </a:xfrm>
                    <a:prstGeom prst="rect">
                      <a:avLst/>
                    </a:prstGeom>
                  </pic:spPr>
                </pic:pic>
              </a:graphicData>
            </a:graphic>
          </wp:anchor>
        </w:drawing>
      </w:r>
      <w:r w:rsidR="008653FE">
        <w:rPr>
          <w:szCs w:val="24"/>
          <w:lang w:val="en-US"/>
        </w:rPr>
        <w:t>Transmission line models</w:t>
      </w:r>
      <w:r w:rsidR="0098313E">
        <w:rPr>
          <w:szCs w:val="24"/>
          <w:lang w:val="en-US"/>
        </w:rPr>
        <w:t xml:space="preserve"> (TLM)</w:t>
      </w:r>
      <w:r w:rsidR="008653FE">
        <w:rPr>
          <w:szCs w:val="24"/>
          <w:lang w:val="en-US"/>
        </w:rPr>
        <w:t xml:space="preserve"> have</w:t>
      </w:r>
      <w:r>
        <w:rPr>
          <w:szCs w:val="24"/>
          <w:lang w:val="en-US"/>
        </w:rPr>
        <w:t xml:space="preserve"> been</w:t>
      </w:r>
      <w:r w:rsidR="008653FE">
        <w:rPr>
          <w:szCs w:val="24"/>
          <w:lang w:val="en-US"/>
        </w:rPr>
        <w:t xml:space="preserve"> used </w:t>
      </w:r>
      <w:r w:rsidR="00B44AA4">
        <w:rPr>
          <w:szCs w:val="24"/>
          <w:lang w:val="en-US"/>
        </w:rPr>
        <w:t xml:space="preserve">to mathematically model the </w:t>
      </w:r>
      <w:r>
        <w:rPr>
          <w:szCs w:val="24"/>
          <w:lang w:val="en-US"/>
        </w:rPr>
        <w:t>reaction-coupled</w:t>
      </w:r>
      <w:r w:rsidR="00B44AA4">
        <w:rPr>
          <w:szCs w:val="24"/>
          <w:lang w:val="en-US"/>
        </w:rPr>
        <w:t xml:space="preserve"> transport in porous electrodes.</w:t>
      </w:r>
      <w:r>
        <w:rPr>
          <w:color w:val="000000"/>
          <w:szCs w:val="24"/>
          <w:vertAlign w:val="superscript"/>
          <w:lang w:val="en-US"/>
        </w:rPr>
        <w:t xml:space="preserve"> </w:t>
      </w:r>
    </w:p>
    <w:p w14:paraId="57BE6552" w14:textId="45BABFE5" w:rsidR="00B44AA4" w:rsidRPr="0063680C" w:rsidRDefault="00B44AA4" w:rsidP="00B44AA4">
      <w:pPr>
        <w:pStyle w:val="Caption"/>
        <w:jc w:val="both"/>
        <w:rPr>
          <w:lang w:val="en-US"/>
        </w:rPr>
      </w:pPr>
      <w:r w:rsidRPr="00B44AA4">
        <w:rPr>
          <w:i w:val="0"/>
          <w:sz w:val="20"/>
          <w:szCs w:val="20"/>
        </w:rPr>
        <w:t xml:space="preserve">Figure </w:t>
      </w:r>
      <w:r w:rsidRPr="00B44AA4">
        <w:rPr>
          <w:i w:val="0"/>
          <w:sz w:val="20"/>
          <w:szCs w:val="20"/>
        </w:rPr>
        <w:fldChar w:fldCharType="begin"/>
      </w:r>
      <w:r w:rsidRPr="00B44AA4">
        <w:rPr>
          <w:i w:val="0"/>
          <w:sz w:val="20"/>
          <w:szCs w:val="20"/>
        </w:rPr>
        <w:instrText xml:space="preserve"> SEQ Figure \* ARABIC </w:instrText>
      </w:r>
      <w:r w:rsidRPr="00B44AA4">
        <w:rPr>
          <w:i w:val="0"/>
          <w:sz w:val="20"/>
          <w:szCs w:val="20"/>
        </w:rPr>
        <w:fldChar w:fldCharType="separate"/>
      </w:r>
      <w:r w:rsidR="0063693C">
        <w:rPr>
          <w:i w:val="0"/>
          <w:noProof/>
          <w:sz w:val="20"/>
          <w:szCs w:val="20"/>
        </w:rPr>
        <w:t>2</w:t>
      </w:r>
      <w:r w:rsidRPr="00B44AA4">
        <w:rPr>
          <w:i w:val="0"/>
          <w:sz w:val="20"/>
          <w:szCs w:val="20"/>
        </w:rPr>
        <w:fldChar w:fldCharType="end"/>
      </w:r>
      <w:r w:rsidRPr="00B44AA4">
        <w:rPr>
          <w:i w:val="0"/>
          <w:sz w:val="20"/>
          <w:szCs w:val="20"/>
        </w:rPr>
        <w:t>: The schematic diagram of the typical transmission-line model for a porous electrode</w:t>
      </w:r>
      <w:r>
        <w:rPr>
          <w:i w:val="0"/>
          <w:sz w:val="20"/>
          <w:szCs w:val="20"/>
        </w:rPr>
        <w:t>. It</w:t>
      </w:r>
      <w:r w:rsidRPr="00B44AA4">
        <w:rPr>
          <w:i w:val="0"/>
          <w:sz w:val="20"/>
          <w:szCs w:val="20"/>
        </w:rPr>
        <w:t xml:space="preserve"> illustrates the charge transfer mechanism between the solid and liquid phases. This mechanism involves faradaic or capacitive charge transfer reactions and is represented by the symbol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S</m:t>
            </m:r>
          </m:sub>
        </m:sSub>
      </m:oMath>
      <w:r>
        <w:rPr>
          <w:i w:val="0"/>
          <w:sz w:val="20"/>
          <w:szCs w:val="20"/>
        </w:rPr>
        <w:t>.</w:t>
      </w:r>
      <w:r w:rsidRPr="00B44AA4">
        <w:rPr>
          <w:i w:val="0"/>
          <w:sz w:val="20"/>
          <w:szCs w:val="20"/>
        </w:rPr>
        <w:t xml:space="preserve"> Specifically, electrons </w:t>
      </w:r>
      <w:r>
        <w:rPr>
          <w:i w:val="0"/>
          <w:sz w:val="20"/>
          <w:szCs w:val="20"/>
        </w:rPr>
        <w:t>move</w:t>
      </w:r>
      <w:r w:rsidRPr="00B44AA4">
        <w:rPr>
          <w:i w:val="0"/>
          <w:sz w:val="20"/>
          <w:szCs w:val="20"/>
        </w:rPr>
        <w:t xml:space="preserve"> through the solid phase (depicted in brown), while ions traverse the electrolyte phase (shown in blue).</w:t>
      </w:r>
      <w:sdt>
        <w:sdtPr>
          <w:rPr>
            <w:i w:val="0"/>
            <w:color w:val="000000"/>
            <w:sz w:val="20"/>
            <w:szCs w:val="20"/>
            <w:vertAlign w:val="superscript"/>
          </w:rPr>
          <w:tag w:val="MENDELEY_CITATION_v3_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"/>
          <w:id w:val="-1217118861"/>
          <w:placeholder>
            <w:docPart w:val="DefaultPlaceholder_-1854013440"/>
          </w:placeholder>
        </w:sdtPr>
        <w:sdtContent>
          <w:r w:rsidR="00B93C1E" w:rsidRPr="00B93C1E">
            <w:rPr>
              <w:i w:val="0"/>
              <w:color w:val="000000"/>
              <w:sz w:val="20"/>
              <w:szCs w:val="20"/>
              <w:vertAlign w:val="superscript"/>
            </w:rPr>
            <w:t>2</w:t>
          </w:r>
        </w:sdtContent>
      </w:sdt>
    </w:p>
    <w:p w14:paraId="3FE44853" w14:textId="09BCF93A" w:rsidR="00872188" w:rsidRDefault="0098313E">
      <w:pPr>
        <w:rPr>
          <w:rFonts w:eastAsia="Times New Roman"/>
          <w:lang w:val="en-US"/>
        </w:rPr>
      </w:pPr>
      <w:r>
        <w:rPr>
          <w:rFonts w:eastAsia="Times New Roman"/>
          <w:lang w:val="en-US"/>
        </w:rPr>
        <w:t>Electrochemical Impedance Spectroscopy (EIS) based approaches using the TLM</w:t>
      </w:r>
      <w:r w:rsidR="00EA3F9B">
        <w:rPr>
          <w:rFonts w:eastAsia="Times New Roman"/>
          <w:lang w:val="en-US"/>
        </w:rPr>
        <w:t xml:space="preserve"> </w:t>
      </w:r>
      <w:r>
        <w:rPr>
          <w:rFonts w:eastAsia="Times New Roman"/>
          <w:lang w:val="en-US"/>
        </w:rPr>
        <w:t>are</w:t>
      </w:r>
      <w:r w:rsidR="00EA3F9B">
        <w:rPr>
          <w:rFonts w:eastAsia="Times New Roman"/>
          <w:lang w:val="en-US"/>
        </w:rPr>
        <w:t xml:space="preserve"> often used to experimentally determine the </w:t>
      </w:r>
      <m:oMath>
        <m:r>
          <w:rPr>
            <w:rFonts w:ascii="Cambria Math" w:eastAsia="Times New Roman" w:hAnsi="Cambria Math"/>
            <w:lang w:val="en-US"/>
          </w:rPr>
          <m:t>τ</m:t>
        </m:r>
      </m:oMath>
      <w:r w:rsidR="00EA3F9B">
        <w:rPr>
          <w:rFonts w:eastAsia="Times New Roman"/>
          <w:lang w:val="en-US"/>
        </w:rPr>
        <w:t xml:space="preserve"> </w:t>
      </w:r>
      <w:r w:rsidR="00872188">
        <w:rPr>
          <w:rFonts w:eastAsia="Times New Roman"/>
          <w:lang w:val="en-US"/>
        </w:rPr>
        <w:t xml:space="preserve">or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dl</m:t>
            </m:r>
          </m:sub>
        </m:sSub>
      </m:oMath>
      <w:r w:rsidR="00872188">
        <w:rPr>
          <w:rFonts w:eastAsia="Times New Roman"/>
          <w:lang w:val="en-US"/>
        </w:rPr>
        <w:t xml:space="preserve"> </w:t>
      </w:r>
      <w:r w:rsidR="00EA3F9B">
        <w:rPr>
          <w:rFonts w:eastAsia="Times New Roman"/>
          <w:lang w:val="en-US"/>
        </w:rPr>
        <w:t>of the electrode</w:t>
      </w:r>
      <w:r w:rsidRPr="0098313E">
        <w:rPr>
          <w:color w:val="000000"/>
          <w:szCs w:val="24"/>
          <w:vertAlign w:val="superscript"/>
          <w:lang w:val="en-US"/>
        </w:rPr>
        <w:t xml:space="preserve"> </w:t>
      </w:r>
      <w:sdt>
        <w:sdtPr>
          <w:rPr>
            <w:color w:val="000000"/>
            <w:szCs w:val="24"/>
            <w:vertAlign w:val="superscript"/>
            <w:lang w:val="en-US"/>
          </w:rPr>
          <w:tag w:val="MENDELEY_CITATION_v3_eyJjaXRhdGlvbklEIjoiTUVOREVMRVlfQ0lUQVRJT05fYWVjNzkxOGMtNmJiMS00OWZiLWJiN2UtNWIxMGVjNGFhNjVh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
          <w:id w:val="1094821587"/>
          <w:placeholder>
            <w:docPart w:val="8D1125F2C8694E8F83E45AC65B050EFA"/>
          </w:placeholder>
        </w:sdtPr>
        <w:sdtContent>
          <w:r w:rsidR="00B93C1E" w:rsidRPr="00B93C1E">
            <w:rPr>
              <w:color w:val="000000"/>
              <w:szCs w:val="24"/>
              <w:vertAlign w:val="superscript"/>
              <w:lang w:val="en-US"/>
            </w:rPr>
            <w:t>2,3</w:t>
          </w:r>
        </w:sdtContent>
      </w:sdt>
      <w:r w:rsidR="00EA3F9B">
        <w:rPr>
          <w:rFonts w:eastAsia="Times New Roman"/>
          <w:lang w:val="en-US"/>
        </w:rPr>
        <w:t xml:space="preserve">. The </w:t>
      </w:r>
      <m:oMath>
        <m:r>
          <w:rPr>
            <w:rFonts w:ascii="Cambria Math" w:eastAsia="Times New Roman" w:hAnsi="Cambria Math"/>
            <w:lang w:val="en-US"/>
          </w:rPr>
          <m:t>ε</m:t>
        </m:r>
      </m:oMath>
      <w:r w:rsidR="00EA3F9B">
        <w:rPr>
          <w:rFonts w:eastAsia="Times New Roman"/>
          <w:lang w:val="en-US"/>
        </w:rPr>
        <w:t xml:space="preserve"> of the electrode can be determined from the information about the dimensions of the electrode and the density of the electrode mixture (consisting of active material, binder and </w:t>
      </w:r>
      <w:r w:rsidR="00872188">
        <w:rPr>
          <w:rFonts w:eastAsia="Times New Roman"/>
          <w:lang w:val="en-US"/>
        </w:rPr>
        <w:t>&lt;something else&gt;</w:t>
      </w:r>
      <w:r w:rsidR="00EA3F9B">
        <w:rPr>
          <w:rFonts w:eastAsia="Times New Roman"/>
          <w:lang w:val="en-US"/>
        </w:rPr>
        <w:t>)</w:t>
      </w:r>
      <w:r w:rsidR="00872188">
        <w:rPr>
          <w:rFonts w:eastAsia="Times New Roman"/>
          <w:lang w:val="en-US"/>
        </w:rPr>
        <w:t>.</w:t>
      </w:r>
    </w:p>
    <w:p w14:paraId="1203F8D4" w14:textId="5B5437F0" w:rsidR="00967F21" w:rsidRDefault="00872188">
      <w:pPr>
        <w:rPr>
          <w:rFonts w:eastAsia="Times New Roman"/>
          <w:lang w:val="en-US"/>
        </w:rPr>
      </w:pPr>
      <w:r>
        <w:rPr>
          <w:rFonts w:eastAsia="Times New Roman"/>
          <w:lang w:val="en-US"/>
        </w:rPr>
        <w:t xml:space="preserve">But these methods provide only the thickness average value of the </w:t>
      </w:r>
      <m:oMath>
        <m:r>
          <w:rPr>
            <w:rFonts w:ascii="Cambria Math" w:eastAsia="Times New Roman" w:hAnsi="Cambria Math"/>
            <w:lang w:val="en-US"/>
          </w:rPr>
          <m:t>τ</m:t>
        </m:r>
      </m:oMath>
      <w:r>
        <w:rPr>
          <w:rFonts w:eastAsia="Times New Roman"/>
          <w:lang w:val="en-US"/>
        </w:rPr>
        <w:t xml:space="preserve"> or </w:t>
      </w:r>
      <m:oMath>
        <m:r>
          <w:rPr>
            <w:rFonts w:ascii="Cambria Math" w:eastAsia="Times New Roman" w:hAnsi="Cambria Math"/>
            <w:lang w:val="en-US"/>
          </w:rPr>
          <m:t>ε</m:t>
        </m:r>
      </m:oMath>
      <w:r w:rsidR="0098313E">
        <w:rPr>
          <w:rFonts w:eastAsia="Times New Roman"/>
          <w:lang w:val="en-US"/>
        </w:rPr>
        <w:t xml:space="preserve"> or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dl</m:t>
            </m:r>
          </m:sub>
        </m:sSub>
      </m:oMath>
      <w:r w:rsidR="0098313E">
        <w:rPr>
          <w:rFonts w:eastAsia="Times New Roman"/>
          <w:lang w:val="en-US"/>
        </w:rPr>
        <w:t xml:space="preserve"> </w:t>
      </w:r>
      <w:r>
        <w:rPr>
          <w:rFonts w:eastAsia="Times New Roman"/>
          <w:lang w:val="en-US"/>
        </w:rPr>
        <w:t xml:space="preserve">. Hence any inhomogeneity in the </w:t>
      </w:r>
      <m:oMath>
        <m:r>
          <w:rPr>
            <w:rFonts w:ascii="Cambria Math" w:eastAsia="Times New Roman" w:hAnsi="Cambria Math"/>
            <w:lang w:val="en-US"/>
          </w:rPr>
          <m:t>τ</m:t>
        </m:r>
      </m:oMath>
      <w:r>
        <w:rPr>
          <w:rFonts w:eastAsia="Times New Roman"/>
          <w:lang w:val="en-US"/>
        </w:rPr>
        <w:t xml:space="preserve">, </w:t>
      </w:r>
      <m:oMath>
        <m:r>
          <w:rPr>
            <w:rFonts w:ascii="Cambria Math" w:eastAsia="Times New Roman" w:hAnsi="Cambria Math"/>
            <w:lang w:val="en-US"/>
          </w:rPr>
          <m:t xml:space="preserve">ε </m:t>
        </m:r>
      </m:oMath>
      <w:r>
        <w:rPr>
          <w:rFonts w:eastAsia="Times New Roman"/>
          <w:lang w:val="en-US"/>
        </w:rPr>
        <w:t xml:space="preserve">and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dl</m:t>
            </m:r>
          </m:sub>
        </m:sSub>
      </m:oMath>
      <w:r>
        <w:rPr>
          <w:rFonts w:eastAsia="Times New Roman"/>
          <w:lang w:val="en-US"/>
        </w:rPr>
        <w:t xml:space="preserve"> is inherently ignored in these works</w:t>
      </w:r>
      <w:sdt>
        <w:sdtPr>
          <w:rPr>
            <w:rFonts w:eastAsia="Times New Roman"/>
            <w:color w:val="000000"/>
            <w:vertAlign w:val="superscript"/>
            <w:lang w:val="en-US"/>
          </w:rPr>
          <w:tag w:val="MENDELEY_CITATION_v3_eyJjaXRhdGlvbklEIjoiTUVOREVMRVlfQ0lUQVRJT05fNTM3MWNmZjktNjMzNi00YWE3LWIyMTItNjgwNjhjYmVlOWQw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
          <w:id w:val="-850880424"/>
          <w:placeholder>
            <w:docPart w:val="DefaultPlaceholder_-1854013440"/>
          </w:placeholder>
        </w:sdtPr>
        <w:sdtContent>
          <w:r w:rsidR="00B93C1E" w:rsidRPr="00B93C1E">
            <w:rPr>
              <w:rFonts w:eastAsia="Times New Roman"/>
              <w:color w:val="000000"/>
              <w:vertAlign w:val="superscript"/>
              <w:lang w:val="en-US"/>
            </w:rPr>
            <w:t>2,3</w:t>
          </w:r>
        </w:sdtContent>
      </w:sdt>
      <w:r w:rsidR="00967F21">
        <w:rPr>
          <w:rFonts w:eastAsia="Times New Roman"/>
          <w:lang w:val="en-US"/>
        </w:rPr>
        <w:t xml:space="preserve">. </w:t>
      </w:r>
    </w:p>
    <w:p w14:paraId="67822A7C" w14:textId="7440F5C4" w:rsidR="00967F21" w:rsidRDefault="00967F21">
      <w:pPr>
        <w:rPr>
          <w:rFonts w:eastAsia="Times New Roman"/>
          <w:b/>
          <w:i/>
          <w:sz w:val="28"/>
          <w:szCs w:val="28"/>
          <w:lang w:val="en-US"/>
        </w:rPr>
      </w:pPr>
      <w:r w:rsidRPr="00967F21">
        <w:rPr>
          <w:rFonts w:eastAsia="Times New Roman"/>
          <w:b/>
          <w:i/>
          <w:sz w:val="28"/>
          <w:szCs w:val="28"/>
          <w:lang w:val="en-US"/>
        </w:rPr>
        <w:t xml:space="preserve">Inhomogeneity in Porous </w:t>
      </w:r>
      <w:r>
        <w:rPr>
          <w:rFonts w:eastAsia="Times New Roman"/>
          <w:b/>
          <w:i/>
          <w:sz w:val="28"/>
          <w:szCs w:val="28"/>
          <w:lang w:val="en-US"/>
        </w:rPr>
        <w:t>media in electrochemical systems</w:t>
      </w:r>
    </w:p>
    <w:p w14:paraId="7C18680F" w14:textId="033A5BD4" w:rsidR="00967F21" w:rsidRPr="00967F21" w:rsidRDefault="00967F21" w:rsidP="00967F21">
      <w:pPr>
        <w:rPr>
          <w:lang w:val="en-US"/>
        </w:rPr>
      </w:pPr>
      <w:r>
        <w:rPr>
          <w:lang w:val="en-US"/>
        </w:rPr>
        <w:t xml:space="preserve">The non-uniform distribution of the parameters discussed above &lt;discuss them above&gt; across the thickness </w:t>
      </w:r>
      <w:r w:rsidRPr="00967F21">
        <w:t>is described as</w:t>
      </w:r>
      <w:r>
        <w:t xml:space="preserve"> “inhomogeneity” in this study</w:t>
      </w:r>
      <w:r>
        <w:rPr>
          <w:lang w:val="en-US"/>
        </w:rPr>
        <w:t>. The inhomogeneity in porous media in electrochemical systems can be due to design to enhance the performance</w:t>
      </w:r>
      <w:r w:rsidR="00650B93">
        <w:rPr>
          <w:lang w:val="en-US"/>
        </w:rPr>
        <w:t xml:space="preserve"> &lt;put citation to </w:t>
      </w:r>
      <w:proofErr w:type="spellStart"/>
      <w:r w:rsidR="00650B93">
        <w:rPr>
          <w:lang w:val="en-US"/>
        </w:rPr>
        <w:t>wu</w:t>
      </w:r>
      <w:proofErr w:type="spellEnd"/>
      <w:r w:rsidR="00650B93">
        <w:rPr>
          <w:lang w:val="en-US"/>
        </w:rPr>
        <w:t xml:space="preserve"> et al&gt;</w:t>
      </w:r>
    </w:p>
    <w:p w14:paraId="04FB6B0C" w14:textId="75EE619E" w:rsidR="0098313E" w:rsidRDefault="00397623">
      <w:pPr>
        <w:rPr>
          <w:rFonts w:eastAsia="Times New Roman"/>
          <w:lang w:val="en-US"/>
        </w:rPr>
      </w:pPr>
      <w:proofErr w:type="spellStart"/>
      <w:r>
        <w:lastRenderedPageBreak/>
        <w:t>Yanbo</w:t>
      </w:r>
      <w:proofErr w:type="spellEnd"/>
      <w:r>
        <w:t xml:space="preserve"> Qi et al</w:t>
      </w:r>
      <w:r w:rsidR="00E6034E">
        <w:rPr>
          <w:rFonts w:eastAsia="Times New Roman"/>
          <w:lang w:val="en-US"/>
        </w:rPr>
        <w:t xml:space="preserve">. </w:t>
      </w:r>
      <w:r w:rsidR="00C574CB">
        <w:rPr>
          <w:rFonts w:eastAsia="Times New Roman"/>
          <w:lang w:val="en-US"/>
        </w:rPr>
        <w:t xml:space="preserve">have performed the numerical study (considering P2D model) of </w:t>
      </w:r>
      <w:r w:rsidR="00A55066">
        <w:rPr>
          <w:rFonts w:eastAsia="Times New Roman"/>
          <w:lang w:val="en-US"/>
        </w:rPr>
        <w:t xml:space="preserve">the </w:t>
      </w:r>
      <w:r w:rsidR="00C574CB">
        <w:rPr>
          <w:rFonts w:eastAsia="Times New Roman"/>
          <w:lang w:val="en-US"/>
        </w:rPr>
        <w:t>effect of using</w:t>
      </w:r>
      <w:r w:rsidR="00E6034E">
        <w:rPr>
          <w:rFonts w:eastAsia="Times New Roman"/>
          <w:lang w:val="en-US"/>
        </w:rPr>
        <w:t xml:space="preserve"> porosity as the control parameter</w:t>
      </w:r>
      <w:r w:rsidR="00C574CB">
        <w:rPr>
          <w:rFonts w:eastAsia="Times New Roman"/>
          <w:lang w:val="en-US"/>
        </w:rPr>
        <w:t xml:space="preserve"> to minimize the overall resistance of the positive electrode</w:t>
      </w:r>
      <w:r w:rsidR="00A55066">
        <w:rPr>
          <w:rFonts w:eastAsia="Times New Roman"/>
          <w:lang w:val="en-US"/>
        </w:rPr>
        <w:t>, comparing uniform and graded porosity electrodes</w:t>
      </w:r>
      <w:r w:rsidR="00C574CB">
        <w:rPr>
          <w:rFonts w:eastAsia="Times New Roman"/>
          <w:lang w:val="en-US"/>
        </w:rPr>
        <w:t xml:space="preserve">, it was found that along with minimizing the overall internal resistance (compared to uniform porosity electrodes) the graded electrodes can provide opportunity to also minimize the average </w:t>
      </w:r>
      <w:r w:rsidR="00414B86">
        <w:rPr>
          <w:rFonts w:eastAsia="Times New Roman"/>
          <w:lang w:val="en-US"/>
        </w:rPr>
        <w:t xml:space="preserve">overpotential </w:t>
      </w:r>
      <w:r w:rsidR="00C574CB">
        <w:rPr>
          <w:rFonts w:eastAsia="Times New Roman"/>
          <w:lang w:val="en-US"/>
        </w:rPr>
        <w:t>across the electrode, which can help to suppress the side reactions (causing the capacity fade).</w:t>
      </w:r>
    </w:p>
    <w:p w14:paraId="395EBE71" w14:textId="4DB16029" w:rsidR="000867D9" w:rsidRPr="00B67E40" w:rsidRDefault="0098313E">
      <w:pPr>
        <w:rPr>
          <w:rFonts w:eastAsia="Times New Roman"/>
          <w:lang w:val="en-US"/>
        </w:rPr>
      </w:pPr>
      <w:r>
        <w:rPr>
          <w:rFonts w:eastAsia="Times New Roman"/>
          <w:lang w:val="en-US"/>
        </w:rPr>
        <w:t xml:space="preserve">Also, it has been reported that </w:t>
      </w:r>
      <w:r w:rsidR="00F60CB7">
        <w:rPr>
          <w:rFonts w:eastAsia="Times New Roman"/>
        </w:rPr>
        <w:t>inhomogeneities</w:t>
      </w:r>
      <w:r w:rsidR="00F60CB7" w:rsidRPr="00F60CB7">
        <w:rPr>
          <w:rFonts w:eastAsia="Times New Roman"/>
        </w:rPr>
        <w:t xml:space="preserve"> can also arise from the multiple stages of manufacturing, particularly the drying process, for battery electrodes, fuel cell catalyst layers, and gas diffusion layers. In the case of catalyst layers used in fuel cells and electrolysers, the existence of a humidity gradient or ionic contamination</w:t>
      </w:r>
      <w:r w:rsidR="00F60CB7">
        <w:rPr>
          <w:rFonts w:eastAsia="Times New Roman"/>
        </w:rPr>
        <w:t xml:space="preserve"> </w:t>
      </w:r>
      <w:r w:rsidR="00F60CB7" w:rsidRPr="00F60CB7">
        <w:rPr>
          <w:rFonts w:eastAsia="Times New Roman"/>
        </w:rPr>
        <w:t>can lead to varying levels of conductivity.</w:t>
      </w:r>
      <w:r w:rsidR="00F60CB7">
        <w:rPr>
          <w:rFonts w:eastAsia="Times New Roman"/>
        </w:rPr>
        <w:t xml:space="preserve"> &lt;put citations&gt;</w:t>
      </w:r>
      <w:r w:rsidR="00F60CB7" w:rsidRPr="00F60CB7">
        <w:rPr>
          <w:rFonts w:eastAsia="Times New Roman"/>
        </w:rPr>
        <w:t xml:space="preserve"> This, in turn, manifests as a gradient in transport resistance across the thickness of the porous material.</w:t>
      </w:r>
      <w:r w:rsidR="000867D9" w:rsidRPr="00B67E40">
        <w:rPr>
          <w:rFonts w:eastAsia="Times New Roman"/>
          <w:lang w:val="en-US"/>
        </w:rPr>
        <w:br w:type="page"/>
      </w:r>
    </w:p>
    <w:p w14:paraId="7CEFC6B1" w14:textId="0771E12C" w:rsidR="00745E3C" w:rsidRPr="00B67E40" w:rsidRDefault="00745E3C" w:rsidP="00BF0F63">
      <w:pPr>
        <w:rPr>
          <w:rFonts w:eastAsia="Times New Roman"/>
          <w:b/>
          <w:sz w:val="32"/>
          <w:szCs w:val="32"/>
          <w:lang w:val="en-US"/>
        </w:rPr>
      </w:pPr>
      <w:r w:rsidRPr="00B67E40">
        <w:rPr>
          <w:rFonts w:eastAsia="Times New Roman"/>
          <w:b/>
          <w:sz w:val="32"/>
          <w:szCs w:val="32"/>
          <w:lang w:val="en-US"/>
        </w:rPr>
        <w:lastRenderedPageBreak/>
        <w:t>Theory</w:t>
      </w:r>
    </w:p>
    <w:p w14:paraId="36D7F8CD" w14:textId="0AD57930" w:rsidR="004C07D7" w:rsidRPr="00FD3EC3" w:rsidRDefault="004C07D7" w:rsidP="004C07D7">
      <w:pPr>
        <w:rPr>
          <w:lang w:val="en-US"/>
        </w:rPr>
      </w:pPr>
      <w:r>
        <w:rPr>
          <w:lang w:val="en-US"/>
        </w:rPr>
        <w:t xml:space="preserve">This section discusses the analytical models developed for in </w:t>
      </w:r>
      <w:proofErr w:type="spellStart"/>
      <w:r>
        <w:rPr>
          <w:lang w:val="en-US"/>
        </w:rPr>
        <w:t>inhomogenous</w:t>
      </w:r>
      <w:proofErr w:type="spellEnd"/>
      <w:r>
        <w:rPr>
          <w:lang w:val="en-US"/>
        </w:rPr>
        <w:t xml:space="preserve"> electrodes in the work of &lt;</w:t>
      </w:r>
      <w:proofErr w:type="spellStart"/>
      <w:r>
        <w:rPr>
          <w:lang w:val="en-US"/>
        </w:rPr>
        <w:t>basudev</w:t>
      </w:r>
      <w:proofErr w:type="spellEnd"/>
      <w:r>
        <w:rPr>
          <w:lang w:val="en-US"/>
        </w:rPr>
        <w:t xml:space="preserve"> et al&gt;</w:t>
      </w:r>
      <w:r w:rsidR="00F85455">
        <w:rPr>
          <w:lang w:val="en-US"/>
        </w:rPr>
        <w:t>, some theory behind fitting and contribution of present work.</w:t>
      </w:r>
    </w:p>
    <w:p w14:paraId="63D7CE1F" w14:textId="69ADD547" w:rsidR="00745E3C" w:rsidRPr="00B67E40" w:rsidRDefault="00134E78" w:rsidP="00BF0F63">
      <w:pPr>
        <w:rPr>
          <w:rFonts w:eastAsia="Times New Roman"/>
          <w:lang w:val="en-US"/>
        </w:rPr>
      </w:pPr>
      <w:r w:rsidRPr="00B67E40">
        <w:rPr>
          <w:rFonts w:eastAsia="Times New Roman"/>
          <w:lang w:val="en-US"/>
        </w:rPr>
        <w:t xml:space="preserve">Our &lt;our or </w:t>
      </w:r>
      <w:proofErr w:type="spellStart"/>
      <w:r w:rsidRPr="00B67E40">
        <w:rPr>
          <w:rFonts w:eastAsia="Times New Roman"/>
          <w:lang w:val="en-US"/>
        </w:rPr>
        <w:t>basudev</w:t>
      </w:r>
      <w:proofErr w:type="spellEnd"/>
      <w:r w:rsidRPr="00B67E40">
        <w:rPr>
          <w:rFonts w:eastAsia="Times New Roman"/>
          <w:lang w:val="en-US"/>
        </w:rPr>
        <w:t xml:space="preserve"> et. al&gt; recent work presents the analytical solutions for the impedance obtained from symmetric cell setup</w:t>
      </w:r>
      <w:r w:rsidR="004C07D7" w:rsidRPr="00B67E40">
        <w:rPr>
          <w:rFonts w:eastAsia="Times New Roman"/>
          <w:lang w:val="en-US"/>
        </w:rPr>
        <w:t xml:space="preserve"> (ignoring the separator resistance)</w:t>
      </w:r>
      <w:r w:rsidRPr="00B67E40">
        <w:rPr>
          <w:rFonts w:eastAsia="Times New Roman"/>
          <w:lang w:val="en-US"/>
        </w:rPr>
        <w:t xml:space="preserve"> for some elementary profiles (namely, 2-step, 3-step, linear and inverse linear) of inhomogeneity in tortuosity, in the electrode. </w:t>
      </w:r>
      <w:r w:rsidR="00745E3C" w:rsidRPr="00B67E40">
        <w:rPr>
          <w:rFonts w:eastAsia="Times New Roman"/>
          <w:lang w:val="en-US"/>
        </w:rPr>
        <w:t>The following models for inhomogeneous electrodes were derived in our recent work</w:t>
      </w:r>
      <w:r w:rsidRPr="00B67E40">
        <w:rPr>
          <w:rFonts w:eastAsia="Times New Roman"/>
          <w:lang w:val="en-US"/>
        </w:rPr>
        <w:t>. &lt;reframe, in following text&gt;</w:t>
      </w:r>
    </w:p>
    <w:p w14:paraId="73B6139D" w14:textId="71119BE6" w:rsidR="00134E78" w:rsidRDefault="003C0255" w:rsidP="00BF0F63">
      <w:r w:rsidRPr="001373BA">
        <w:rPr>
          <w:noProof/>
        </w:rPr>
        <w:drawing>
          <wp:inline distT="0" distB="0" distL="0" distR="0" wp14:anchorId="3C869175" wp14:editId="2FC69A13">
            <wp:extent cx="2886075" cy="1939925"/>
            <wp:effectExtent l="0" t="0" r="0" b="0"/>
            <wp:docPr id="2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6075" cy="1939925"/>
                    </a:xfrm>
                    <a:prstGeom prst="rect">
                      <a:avLst/>
                    </a:prstGeom>
                    <a:noFill/>
                    <a:ln>
                      <a:noFill/>
                    </a:ln>
                  </pic:spPr>
                </pic:pic>
              </a:graphicData>
            </a:graphic>
          </wp:inline>
        </w:drawing>
      </w:r>
    </w:p>
    <w:p w14:paraId="7A4D7629" w14:textId="2D2EC10F" w:rsidR="00134E78" w:rsidRPr="00B67E40" w:rsidRDefault="00134E78" w:rsidP="00BF0F63">
      <w:pPr>
        <w:pStyle w:val="Caption"/>
        <w:rPr>
          <w:rFonts w:eastAsia="Times New Roman"/>
          <w:i w:val="0"/>
          <w:sz w:val="20"/>
          <w:szCs w:val="20"/>
          <w:lang w:val="en-US"/>
        </w:rPr>
      </w:pPr>
      <w:r w:rsidRPr="002F6843">
        <w:rPr>
          <w:i w:val="0"/>
          <w:sz w:val="20"/>
          <w:szCs w:val="20"/>
        </w:rPr>
        <w:t xml:space="preserve">Figure </w:t>
      </w:r>
      <w:r w:rsidRPr="002F6843">
        <w:rPr>
          <w:i w:val="0"/>
          <w:sz w:val="20"/>
          <w:szCs w:val="20"/>
        </w:rPr>
        <w:fldChar w:fldCharType="begin"/>
      </w:r>
      <w:r w:rsidRPr="002F6843">
        <w:rPr>
          <w:i w:val="0"/>
          <w:sz w:val="20"/>
          <w:szCs w:val="20"/>
        </w:rPr>
        <w:instrText xml:space="preserve"> SEQ Figure \* ARABIC </w:instrText>
      </w:r>
      <w:r w:rsidRPr="002F6843">
        <w:rPr>
          <w:i w:val="0"/>
          <w:sz w:val="20"/>
          <w:szCs w:val="20"/>
        </w:rPr>
        <w:fldChar w:fldCharType="separate"/>
      </w:r>
      <w:r w:rsidR="0063693C">
        <w:rPr>
          <w:i w:val="0"/>
          <w:noProof/>
          <w:sz w:val="20"/>
          <w:szCs w:val="20"/>
        </w:rPr>
        <w:t>3</w:t>
      </w:r>
      <w:r w:rsidRPr="002F6843">
        <w:rPr>
          <w:i w:val="0"/>
          <w:sz w:val="20"/>
          <w:szCs w:val="20"/>
        </w:rPr>
        <w:fldChar w:fldCharType="end"/>
      </w:r>
      <w:r w:rsidR="002F6843">
        <w:rPr>
          <w:i w:val="0"/>
          <w:sz w:val="20"/>
          <w:szCs w:val="20"/>
        </w:rPr>
        <w:t>:</w:t>
      </w:r>
      <w:r w:rsidRPr="002F6843">
        <w:rPr>
          <w:i w:val="0"/>
          <w:sz w:val="20"/>
          <w:szCs w:val="20"/>
        </w:rPr>
        <w:t xml:space="preserve"> </w:t>
      </w:r>
      <w:r w:rsidR="002F6843" w:rsidRPr="002F6843">
        <w:rPr>
          <w:i w:val="0"/>
          <w:sz w:val="20"/>
          <w:szCs w:val="20"/>
        </w:rPr>
        <w:t>Mathematical analysis done in the work of &lt;</w:t>
      </w:r>
      <w:proofErr w:type="spellStart"/>
      <w:r w:rsidR="002F6843" w:rsidRPr="002F6843">
        <w:rPr>
          <w:i w:val="0"/>
          <w:sz w:val="20"/>
          <w:szCs w:val="20"/>
        </w:rPr>
        <w:t>basudev</w:t>
      </w:r>
      <w:proofErr w:type="spellEnd"/>
      <w:r w:rsidR="002F6843" w:rsidRPr="002F6843">
        <w:rPr>
          <w:i w:val="0"/>
          <w:sz w:val="20"/>
          <w:szCs w:val="20"/>
        </w:rPr>
        <w:t xml:space="preserve"> et. al.&gt; for the reflective setup (</w:t>
      </w:r>
      <w:r w:rsidR="004C07D7">
        <w:rPr>
          <w:i w:val="0"/>
          <w:sz w:val="20"/>
          <w:szCs w:val="20"/>
        </w:rPr>
        <w:t xml:space="preserve">one half of the </w:t>
      </w:r>
      <w:r w:rsidR="002F6843" w:rsidRPr="002F6843">
        <w:rPr>
          <w:i w:val="0"/>
          <w:sz w:val="20"/>
          <w:szCs w:val="20"/>
        </w:rPr>
        <w:t xml:space="preserve">symmetric cell setup) considers three distinct types of inhomogeneities: </w:t>
      </w:r>
      <w:r w:rsidR="00F85455">
        <w:rPr>
          <w:i w:val="0"/>
          <w:sz w:val="20"/>
          <w:szCs w:val="20"/>
        </w:rPr>
        <w:t>a</w:t>
      </w:r>
      <w:r w:rsidR="002F6843" w:rsidRPr="002F6843">
        <w:rPr>
          <w:i w:val="0"/>
          <w:sz w:val="20"/>
          <w:szCs w:val="20"/>
        </w:rPr>
        <w:t xml:space="preserve">) Step-wise Inhomogeneity: This type involves a three-step profile with varying porosity, tortuosity, and double layer capacitance in each region. </w:t>
      </w:r>
      <w:r w:rsidR="00F85455">
        <w:rPr>
          <w:i w:val="0"/>
          <w:sz w:val="20"/>
          <w:szCs w:val="20"/>
        </w:rPr>
        <w:t>b</w:t>
      </w:r>
      <w:r w:rsidR="002F6843" w:rsidRPr="002F6843">
        <w:rPr>
          <w:i w:val="0"/>
          <w:sz w:val="20"/>
          <w:szCs w:val="20"/>
        </w:rPr>
        <w:t xml:space="preserve">) Linear Tortuosity Inhomogeneity: In this case, tortuosity varies linearly throughout the electrode's thickness, while the double layer capacitance remains constant. </w:t>
      </w:r>
      <w:r w:rsidR="00F85455">
        <w:rPr>
          <w:i w:val="0"/>
          <w:sz w:val="20"/>
          <w:szCs w:val="20"/>
        </w:rPr>
        <w:t>c</w:t>
      </w:r>
      <w:r w:rsidR="002F6843" w:rsidRPr="002F6843">
        <w:rPr>
          <w:i w:val="0"/>
          <w:sz w:val="20"/>
          <w:szCs w:val="20"/>
        </w:rPr>
        <w:t>) Inverse Linear Tortuosity Inhomogeneity (Effective Conductivity Variation): Here, tortuosity follows an inverse linear pattern across the electrode's thickness, while the double layer capacitance remains uniform.</w:t>
      </w:r>
    </w:p>
    <w:p w14:paraId="71FDF63E" w14:textId="66372EA0" w:rsidR="00666825" w:rsidRPr="00B67E40" w:rsidRDefault="00666825" w:rsidP="00BF0F63">
      <w:pPr>
        <w:rPr>
          <w:rFonts w:eastAsia="Times New Roman"/>
          <w:lang w:val="en-US"/>
        </w:rPr>
      </w:pPr>
      <w:r w:rsidRPr="00B67E40">
        <w:rPr>
          <w:rFonts w:eastAsia="Times New Roman"/>
          <w:lang w:val="en-US"/>
        </w:rPr>
        <w:t xml:space="preserve">For </w:t>
      </w:r>
      <w:r w:rsidRPr="00B67E40">
        <w:rPr>
          <w:rFonts w:eastAsia="Times New Roman"/>
          <w:i/>
          <w:u w:val="single"/>
          <w:lang w:val="en-US"/>
        </w:rPr>
        <w:t>2-step</w:t>
      </w:r>
      <w:r w:rsidR="00F85455" w:rsidRPr="00B67E40">
        <w:rPr>
          <w:rFonts w:eastAsia="Times New Roman"/>
          <w:i/>
          <w:u w:val="single"/>
          <w:lang w:val="en-US"/>
        </w:rPr>
        <w:t xml:space="preserve"> tortuosity profile</w:t>
      </w:r>
      <w:r w:rsidRPr="00B67E40">
        <w:rPr>
          <w:rFonts w:eastAsia="Times New Roman"/>
          <w:lang w:val="en-US"/>
        </w:rPr>
        <w:t xml:space="preserve"> the complex impedance </w:t>
      </w:r>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2δ</m:t>
            </m:r>
          </m:sub>
        </m:sSub>
      </m:oMath>
      <w:r w:rsidRPr="00B67E40">
        <w:rPr>
          <w:rFonts w:eastAsia="Times New Roman"/>
          <w:lang w:val="en-US"/>
        </w:rPr>
        <w:t xml:space="preserve"> is defined as follows:</w:t>
      </w:r>
    </w:p>
    <w:tbl>
      <w:tblPr>
        <w:tblW w:w="0" w:type="auto"/>
        <w:tblLook w:val="04A0" w:firstRow="1" w:lastRow="0" w:firstColumn="1" w:lastColumn="0" w:noHBand="0" w:noVBand="1"/>
      </w:tblPr>
      <w:tblGrid>
        <w:gridCol w:w="279"/>
        <w:gridCol w:w="9497"/>
        <w:gridCol w:w="418"/>
      </w:tblGrid>
      <w:tr w:rsidR="002F6843" w:rsidRPr="00B67E40" w14:paraId="4602D2F6" w14:textId="77777777" w:rsidTr="00B67E40">
        <w:tc>
          <w:tcPr>
            <w:tcW w:w="279" w:type="dxa"/>
            <w:shd w:val="clear" w:color="auto" w:fill="auto"/>
            <w:vAlign w:val="center"/>
          </w:tcPr>
          <w:p w14:paraId="0182AF12" w14:textId="77777777" w:rsidR="002F6843" w:rsidRPr="00B67E40" w:rsidRDefault="002F6843" w:rsidP="00BF0F63">
            <w:pPr>
              <w:rPr>
                <w:rFonts w:eastAsia="Times New Roman"/>
                <w:lang w:val="en-US" w:eastAsia="zh-TW"/>
              </w:rPr>
            </w:pPr>
          </w:p>
        </w:tc>
        <w:tc>
          <w:tcPr>
            <w:tcW w:w="9497" w:type="dxa"/>
            <w:shd w:val="clear" w:color="auto" w:fill="auto"/>
            <w:vAlign w:val="center"/>
          </w:tcPr>
          <w:p w14:paraId="0D82F580" w14:textId="33AC1D32" w:rsidR="002F6843" w:rsidRPr="003C0255" w:rsidRDefault="004E12BF" w:rsidP="00BF0F63">
            <w:pPr>
              <w:rPr>
                <w:rFonts w:eastAsia="Times New Roman"/>
                <w:lang w:val="en-US" w:eastAsia="zh-TW"/>
              </w:rPr>
            </w:pPr>
            <m:oMathPara>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2δ</m:t>
                    </m:r>
                  </m:sub>
                </m:sSub>
                <m:r>
                  <m:rPr>
                    <m:sty m:val="b"/>
                  </m:rPr>
                  <w:rPr>
                    <w:rFonts w:ascii="Cambria Math" w:hAnsi="Cambria Math"/>
                  </w:rPr>
                  <m:t>=</m:t>
                </m:r>
                <m:r>
                  <m:rPr>
                    <m:sty m:val="p"/>
                  </m:rPr>
                  <w:rPr>
                    <w:rFonts w:ascii="Cambria Math" w:hAnsi="Cambria Math"/>
                  </w:rPr>
                  <m:t>2×</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κ</m:t>
                                </m:r>
                              </m:e>
                              <m:sub>
                                <m:r>
                                  <m:rPr>
                                    <m:sty m:val="p"/>
                                  </m:rPr>
                                  <w:rPr>
                                    <w:rFonts w:ascii="Cambria Math" w:hAnsi="Cambria Math"/>
                                  </w:rPr>
                                  <m:t>eff,</m:t>
                                </m:r>
                                <m:r>
                                  <w:rPr>
                                    <w:rFonts w:ascii="Cambria Math" w:hAnsi="Cambria Math"/>
                                  </w:rPr>
                                  <m:t>1</m:t>
                                </m:r>
                              </m:sub>
                            </m:sSub>
                          </m:den>
                        </m:f>
                      </m:e>
                    </m:groupChr>
                  </m:e>
                  <m:lim>
                    <m:sSub>
                      <m:sSubPr>
                        <m:ctrlPr>
                          <w:rPr>
                            <w:rFonts w:ascii="Cambria Math" w:hAnsi="Cambria Math"/>
                            <w:i/>
                            <w:iCs/>
                            <w:sz w:val="18"/>
                          </w:rPr>
                        </m:ctrlPr>
                      </m:sSubPr>
                      <m:e>
                        <m:r>
                          <w:rPr>
                            <w:rFonts w:ascii="Cambria Math" w:hAnsi="Cambria Math"/>
                            <w:sz w:val="18"/>
                          </w:rPr>
                          <m:t>R</m:t>
                        </m:r>
                      </m:e>
                      <m:sub>
                        <m:r>
                          <m:rPr>
                            <m:sty m:val="p"/>
                          </m:rPr>
                          <w:rPr>
                            <w:rFonts w:ascii="Cambria Math" w:hAnsi="Cambria Math"/>
                            <w:sz w:val="18"/>
                          </w:rPr>
                          <m:t>ion</m:t>
                        </m:r>
                        <m:r>
                          <w:rPr>
                            <w:rFonts w:ascii="Cambria Math" w:hAnsi="Cambria Math"/>
                            <w:sz w:val="18"/>
                          </w:rPr>
                          <m:t>,1</m:t>
                        </m:r>
                      </m:sub>
                    </m:sSub>
                  </m:lim>
                </m:limLow>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e>
                    </m:d>
                  </m:den>
                </m:f>
              </m:oMath>
            </m:oMathPara>
          </w:p>
        </w:tc>
        <w:tc>
          <w:tcPr>
            <w:tcW w:w="418" w:type="dxa"/>
            <w:shd w:val="clear" w:color="auto" w:fill="auto"/>
            <w:vAlign w:val="center"/>
          </w:tcPr>
          <w:p w14:paraId="7410DD33" w14:textId="2AB8E3D7" w:rsidR="002F6843" w:rsidRPr="00B67E40" w:rsidRDefault="002F6843"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2</w:t>
            </w:r>
            <w:r w:rsidRPr="00B67E40">
              <w:rPr>
                <w:rFonts w:eastAsia="Times New Roman"/>
                <w:lang w:val="en-US" w:eastAsia="zh-TW"/>
              </w:rPr>
              <w:fldChar w:fldCharType="end"/>
            </w:r>
          </w:p>
        </w:tc>
      </w:tr>
    </w:tbl>
    <w:p w14:paraId="1BAF8E94" w14:textId="6141529C" w:rsidR="00666825" w:rsidRDefault="00134E78" w:rsidP="00134E78">
      <w:r w:rsidRPr="00B67E40">
        <w:rPr>
          <w:rFonts w:eastAsia="Times New Roman"/>
        </w:rPr>
        <w:t xml:space="preserve">Where, </w:t>
      </w:r>
      <m:oMath>
        <m:sSub>
          <m:sSubPr>
            <m:ctrlPr>
              <w:rPr>
                <w:rFonts w:ascii="Cambria Math" w:hAnsi="Cambria Math"/>
              </w:rPr>
            </m:ctrlPr>
          </m:sSubPr>
          <m:e>
            <m:r>
              <m:rPr>
                <m:scr m:val="double-struck"/>
                <m:sty m:val="p"/>
              </m:rPr>
              <w:rPr>
                <w:rFonts w:ascii="Cambria Math" w:hAnsi="Cambria Math"/>
              </w:rPr>
              <m:t>C</m:t>
            </m:r>
          </m:e>
          <m:sub>
            <m:r>
              <w:rPr>
                <w:rFonts w:ascii="Cambria Math" w:hAnsi="Cambria Math"/>
              </w:rPr>
              <m:t>j</m:t>
            </m:r>
          </m:sub>
        </m:sSub>
        <m:r>
          <m:rPr>
            <m:sty m:val="p"/>
          </m:rPr>
          <w:rPr>
            <w:rFonts w:ascii="Cambria Math" w:hAnsi="Cambria Math"/>
          </w:rPr>
          <m:t>=coth⁡(</m:t>
        </m:r>
        <m:sSub>
          <m:sSubPr>
            <m:ctrlPr>
              <w:rPr>
                <w:rFonts w:ascii="Cambria Math" w:hAnsi="Cambria Math"/>
              </w:rPr>
            </m:ctrlPr>
          </m:sSubPr>
          <m:e>
            <m:r>
              <w:rPr>
                <w:rFonts w:ascii="Cambria Math" w:hAnsi="Cambria Math"/>
              </w:rPr>
              <m:t>δ</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oMath>
      <w:r w:rsidR="00666825" w:rsidRPr="00D67F39">
        <w:t xml:space="preserve">, </w:t>
      </w: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iω</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m:t>
        </m:r>
      </m:oMath>
      <w:r w:rsidR="00666825" w:rsidRPr="00D67F39">
        <w:t xml:space="preserve">,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eff,</m:t>
            </m:r>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dl,</m:t>
            </m:r>
            <m:r>
              <w:rPr>
                <w:rFonts w:ascii="Cambria Math" w:hAnsi="Cambria Math"/>
              </w:rPr>
              <m:t>j</m:t>
            </m:r>
          </m:sub>
        </m:sSub>
        <m:r>
          <m:rPr>
            <m:sty m:val="p"/>
          </m:rPr>
          <w:rPr>
            <w:rFonts w:ascii="Cambria Math" w:hAnsi="Cambria Math"/>
          </w:rPr>
          <m:t>)</m:t>
        </m:r>
      </m:oMath>
      <w:r w:rsidR="00666825" w:rsidRPr="00D67F39">
        <w:t xml:space="preserve">,  </w:t>
      </w:r>
      <m:oMath>
        <m:sSub>
          <m:sSubPr>
            <m:ctrlPr>
              <w:rPr>
                <w:rFonts w:ascii="Cambria Math" w:hAnsi="Cambria Math"/>
              </w:rPr>
            </m:ctrlPr>
          </m:sSubPr>
          <m:e>
            <m:r>
              <w:rPr>
                <w:rFonts w:ascii="Cambria Math" w:hAnsi="Cambria Math"/>
              </w:rPr>
              <m:t>κ</m:t>
            </m:r>
          </m:e>
          <m:sub>
            <m:r>
              <m:rPr>
                <m:sty m:val="p"/>
              </m:rPr>
              <w:rPr>
                <w:rFonts w:ascii="Cambria Math" w:hAnsi="Cambria Math"/>
              </w:rPr>
              <m:t xml:space="preserve">1/2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eff,1</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eff,2</m:t>
            </m:r>
          </m:sub>
        </m:sSub>
      </m:oMath>
      <w:r w:rsidR="00666825" w:rsidRPr="00D67F39">
        <w:t xml:space="preserve"> , and </w:t>
      </w:r>
      <m:oMath>
        <m:sSub>
          <m:sSubPr>
            <m:ctrlPr>
              <w:rPr>
                <w:rFonts w:ascii="Cambria Math" w:hAnsi="Cambria Math"/>
              </w:rPr>
            </m:ctrlPr>
          </m:sSubPr>
          <m:e>
            <m:r>
              <w:rPr>
                <w:rFonts w:ascii="Cambria Math" w:hAnsi="Cambria Math"/>
              </w:rPr>
              <m:t>κ</m:t>
            </m:r>
          </m:e>
          <m:sub>
            <m:r>
              <m:rPr>
                <m:sty m:val="p"/>
              </m:rPr>
              <w:rPr>
                <w:rFonts w:ascii="Cambria Math" w:hAnsi="Cambria Math"/>
              </w:rPr>
              <m:t>1/3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eff,1</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eff,3</m:t>
            </m:r>
          </m:sub>
        </m:sSub>
      </m:oMath>
      <w:r w:rsidR="00666825" w:rsidRPr="00D67F39">
        <w:t xml:space="preserve">. Note that </w:t>
      </w:r>
      <m:oMath>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δ</m:t>
                </m:r>
              </m:e>
              <m:sub>
                <m:r>
                  <w:rPr>
                    <w:rFonts w:ascii="Cambria Math" w:hAnsi="Cambria Math"/>
                  </w:rPr>
                  <m:t>j</m:t>
                </m:r>
              </m:sub>
            </m:sSub>
          </m:e>
        </m:nary>
        <m:r>
          <m:rPr>
            <m:sty m:val="p"/>
          </m:rPr>
          <w:rPr>
            <w:rFonts w:ascii="Cambria Math" w:hAnsi="Cambria Math"/>
          </w:rPr>
          <m:t>=1</m:t>
        </m:r>
      </m:oMath>
      <w:r w:rsidR="00666825" w:rsidRPr="00D67F39">
        <w:t xml:space="preserve">.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oMath>
      <w:r w:rsidR="00666825">
        <w:t xml:space="preserve"> can also be written as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κ</m:t>
                </m:r>
              </m:e>
              <m:sub>
                <m:r>
                  <m:rPr>
                    <m:sty m:val="p"/>
                  </m:rPr>
                  <w:rPr>
                    <w:rFonts w:ascii="Cambria Math" w:hAnsi="Cambria Math"/>
                  </w:rPr>
                  <m:t>eff,</m:t>
                </m:r>
                <m:r>
                  <w:rPr>
                    <w:rFonts w:ascii="Cambria Math" w:hAnsi="Cambria Math"/>
                  </w:rPr>
                  <m:t>j</m:t>
                </m:r>
              </m:sub>
            </m:sSub>
            <m:d>
              <m:dPr>
                <m:ctrlPr>
                  <w:rPr>
                    <w:rFonts w:ascii="Cambria Math" w:hAnsi="Cambria Math"/>
                  </w:rPr>
                </m:ctrlPr>
              </m:dPr>
              <m:e>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e>
            </m:d>
          </m:num>
          <m:den>
            <m:r>
              <w:rPr>
                <w:rFonts w:ascii="Cambria Math" w:hAnsi="Cambria Math"/>
              </w:rPr>
              <m:t>d</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dl,</m:t>
                </m:r>
                <m:r>
                  <w:rPr>
                    <w:rFonts w:ascii="Cambria Math" w:hAnsi="Cambria Math"/>
                  </w:rPr>
                  <m:t>j</m:t>
                </m:r>
              </m:sub>
            </m:sSub>
          </m:den>
        </m:f>
      </m:oMath>
      <w:r w:rsidR="00666825">
        <w:t xml:space="preserve"> or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m:t>
            </m:r>
            <m:r>
              <w:rPr>
                <w:rFonts w:ascii="Cambria Math" w:hAnsi="Cambria Math"/>
              </w:rPr>
              <m:t>R</m:t>
            </m:r>
          </m:e>
          <m:sub>
            <m:r>
              <m:rPr>
                <m:sty m:val="p"/>
              </m:rPr>
              <w:rPr>
                <w:rFonts w:ascii="Cambria Math" w:hAnsi="Cambria Math"/>
              </w:rPr>
              <m:t>ion,</m:t>
            </m:r>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r>
          <m:rPr>
            <m:sty m:val="p"/>
          </m:rPr>
          <w:rPr>
            <w:rFonts w:ascii="Cambria Math" w:hAnsi="Cambria Math"/>
          </w:rPr>
          <m:t>)</m:t>
        </m:r>
      </m:oMath>
      <w:r w:rsidR="00666825">
        <w:t xml:space="preserve">, where </w:t>
      </w:r>
      <m:oMath>
        <m:sSub>
          <m:sSubPr>
            <m:ctrlPr>
              <w:rPr>
                <w:rFonts w:ascii="Cambria Math" w:hAnsi="Cambria Math"/>
              </w:rPr>
            </m:ctrlPr>
          </m:sSubPr>
          <m:e>
            <m:r>
              <w:rPr>
                <w:rFonts w:ascii="Cambria Math" w:hAnsi="Cambria Math"/>
              </w:rPr>
              <m:t>R</m:t>
            </m:r>
          </m:e>
          <m:sub>
            <m:r>
              <m:rPr>
                <m:sty m:val="p"/>
              </m:rPr>
              <w:rPr>
                <w:rFonts w:ascii="Cambria Math" w:hAnsi="Cambria Math"/>
              </w:rPr>
              <m:t>ion,</m:t>
            </m:r>
            <m:r>
              <w:rPr>
                <w:rFonts w:ascii="Cambria Math" w:hAnsi="Cambria Math"/>
              </w:rPr>
              <m:t>j</m:t>
            </m:r>
          </m:sub>
        </m:sSub>
        <m:r>
          <m:rPr>
            <m:sty m:val="p"/>
          </m:rPr>
          <w:rPr>
            <w:rFonts w:ascii="Cambria Math" w:hAnsi="Cambria Math"/>
          </w:rPr>
          <m:t xml:space="preserve"> [Ω]</m:t>
        </m:r>
      </m:oMath>
      <w:r w:rsidR="00666825">
        <w:t xml:space="preserve"> is the ionic resistance of entire electrode if the entire electrode had same porosity and tortuosity as region </w:t>
      </w:r>
      <m:oMath>
        <m:r>
          <w:rPr>
            <w:rFonts w:ascii="Cambria Math" w:hAnsi="Cambria Math"/>
          </w:rPr>
          <m:t>j</m:t>
        </m:r>
      </m:oMath>
      <w:r w:rsidR="00666825">
        <w:t xml:space="preserve"> similarly </w:t>
      </w:r>
      <m:oMath>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rsidR="00666825">
        <w:t xml:space="preserve"> [F] is the capacitance of entire electrode if the entire electrode had same specific area and double layer capacitance as region </w:t>
      </w:r>
      <m:oMath>
        <m:r>
          <w:rPr>
            <w:rFonts w:ascii="Cambria Math" w:hAnsi="Cambria Math"/>
          </w:rPr>
          <m:t>j</m:t>
        </m:r>
      </m:oMath>
      <w:r w:rsidR="00666825">
        <w:t xml:space="preserve">. </w:t>
      </w:r>
      <w:r w:rsidR="00666825" w:rsidRPr="00D67F39">
        <w:t xml:space="preserve">One must be careful in interpreting the </w:t>
      </w:r>
      <m:oMath>
        <m:sSub>
          <m:sSubPr>
            <m:ctrlPr>
              <w:rPr>
                <w:rFonts w:ascii="Cambria Math" w:hAnsi="Cambria Math"/>
              </w:rPr>
            </m:ctrlPr>
          </m:sSubPr>
          <m:e>
            <m:r>
              <w:rPr>
                <w:rFonts w:ascii="Cambria Math" w:hAnsi="Cambria Math"/>
              </w:rPr>
              <m:t>R</m:t>
            </m:r>
          </m:e>
          <m:sub>
            <m:r>
              <m:rPr>
                <m:sty m:val="p"/>
              </m:rPr>
              <w:rPr>
                <w:rFonts w:ascii="Cambria Math" w:hAnsi="Cambria Math"/>
              </w:rPr>
              <m:t>ion,</m:t>
            </m:r>
            <m:r>
              <w:rPr>
                <w:rFonts w:ascii="Cambria Math" w:hAnsi="Cambria Math"/>
              </w:rPr>
              <m:t>j</m:t>
            </m:r>
          </m:sub>
        </m:sSub>
      </m:oMath>
      <w:r w:rsidR="00666825" w:rsidRPr="00D67F3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rsidR="00666825" w:rsidRPr="00D67F39">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R</m:t>
            </m:r>
          </m:e>
          <m:sub>
            <m:r>
              <m:rPr>
                <m:sty m:val="p"/>
              </m:rPr>
              <w:rPr>
                <w:rFonts w:ascii="Cambria Math" w:hAnsi="Cambria Math"/>
              </w:rPr>
              <m:t>ion,</m:t>
            </m:r>
            <m:r>
              <w:rPr>
                <w:rFonts w:ascii="Cambria Math" w:hAnsi="Cambria Math"/>
              </w:rPr>
              <m:t>j</m:t>
            </m:r>
          </m:sub>
        </m:sSub>
      </m:oMath>
      <w:r w:rsidR="00666825" w:rsidRPr="00D67F39">
        <w:t xml:space="preserve"> and </w:t>
      </w:r>
      <m:oMath>
        <m:sSub>
          <m:sSubPr>
            <m:ctrlPr>
              <w:rPr>
                <w:rFonts w:ascii="Cambria Math" w:hAnsi="Cambria Math"/>
              </w:rPr>
            </m:ctrlPr>
          </m:sSubPr>
          <m:e>
            <m:r>
              <w:rPr>
                <w:rFonts w:ascii="Cambria Math" w:hAnsi="Cambria Math"/>
              </w:rPr>
              <m:t>δ</m:t>
            </m:r>
          </m:e>
          <m:sub>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rsidR="00666825" w:rsidRPr="00D67F39">
        <w:t xml:space="preserve"> are the ionic resistance and </w:t>
      </w:r>
      <w:r w:rsidR="00666825">
        <w:t>the capacitance</w:t>
      </w:r>
      <w:r w:rsidR="00666825" w:rsidRPr="00D67F39">
        <w:t xml:space="preserve"> of the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th</m:t>
            </m:r>
          </m:sup>
        </m:sSup>
      </m:oMath>
      <w:r w:rsidR="00666825" w:rsidRPr="00D67F39">
        <w:t xml:space="preserve"> region.</w:t>
      </w:r>
    </w:p>
    <w:p w14:paraId="043E12C8" w14:textId="1C895BD5" w:rsidR="00FD3EC3" w:rsidRDefault="00CC6965" w:rsidP="00BF0F63">
      <w:r w:rsidRPr="00FD3EC3">
        <w:lastRenderedPageBreak/>
        <w:t xml:space="preserve"> </w:t>
      </w:r>
      <w:r w:rsidR="00FD3EC3" w:rsidRPr="00FD3EC3">
        <w:t xml:space="preserve">Expressing </w:t>
      </w:r>
      <m:oMath>
        <m:sSub>
          <m:sSubPr>
            <m:ctrlPr>
              <w:rPr>
                <w:rFonts w:ascii="Cambria Math" w:hAnsi="Cambria Math"/>
                <w:i/>
              </w:rPr>
            </m:ctrlPr>
          </m:sSubPr>
          <m:e>
            <m:r>
              <w:rPr>
                <w:rFonts w:ascii="Cambria Math" w:hAnsi="Cambria Math"/>
              </w:rPr>
              <m:t>ω</m:t>
            </m:r>
          </m:e>
          <m:sub>
            <m:r>
              <m:rPr>
                <m:sty m:val="p"/>
              </m:rPr>
              <w:rPr>
                <w:rFonts w:ascii="Cambria Math" w:hAnsi="Cambria Math"/>
              </w:rPr>
              <m:t>c</m:t>
            </m:r>
            <m:r>
              <w:rPr>
                <w:rFonts w:ascii="Cambria Math" w:hAnsi="Cambria Math"/>
              </w:rPr>
              <m:t>,j</m:t>
            </m:r>
          </m:sub>
        </m:sSub>
      </m:oMath>
      <w:r>
        <w:t xml:space="preserve"> </w:t>
      </w:r>
      <w:r w:rsidR="00FD3EC3" w:rsidRPr="00FD3EC3">
        <w:t xml:space="preserve">in terms of </w:t>
      </w:r>
      <m:oMath>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j</m:t>
            </m:r>
          </m:sub>
        </m:sSub>
      </m:oMath>
      <w:r>
        <w:t xml:space="preserve">and </w:t>
      </w:r>
      <m:oMath>
        <m:sSub>
          <m:sSubPr>
            <m:ctrlPr>
              <w:rPr>
                <w:rFonts w:ascii="Cambria Math" w:hAnsi="Cambria Math"/>
                <w:i/>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t xml:space="preserve"> </w:t>
      </w:r>
      <w:r w:rsidR="00FD3EC3" w:rsidRPr="00FD3EC3">
        <w:t xml:space="preserve">facilitates the derivation of impedance solutions for a non-ideal capacitor, often represented as a constant phase element. To accommodate this constant phase element, it is necessary to revise the definition of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FD3EC3" w:rsidRPr="00FD3EC3">
        <w:t xml:space="preserve">, which can be updated as follows: </w:t>
      </w:r>
      <m:oMath>
        <m:sSub>
          <m:sSubPr>
            <m:ctrlPr>
              <w:rPr>
                <w:rFonts w:ascii="Cambria Math" w:hAnsi="Cambria Math"/>
                <w:i/>
              </w:rPr>
            </m:ctrlPr>
          </m:sSubPr>
          <m:e>
            <m:r>
              <w:rPr>
                <w:rFonts w:ascii="Cambria Math" w:hAnsi="Cambria Math"/>
              </w:rPr>
              <m:t>S</m:t>
            </m:r>
          </m:e>
          <m:sub>
            <m:r>
              <w:rPr>
                <w:rFonts w:ascii="Cambria Math" w:hAnsi="Cambria Math"/>
              </w:rPr>
              <m:t>j,α</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cs="Cambria Math"/>
                      </w:rPr>
                      <m:t>ι</m:t>
                    </m:r>
                    <m:r>
                      <w:rPr>
                        <w:rFonts w:ascii="Cambria Math" w:hAnsi="Cambria Math"/>
                      </w:rPr>
                      <m:t>ω</m:t>
                    </m:r>
                  </m:e>
                </m:d>
              </m:e>
              <m:sup>
                <m:r>
                  <w:rPr>
                    <w:rFonts w:ascii="Cambria Math" w:hAnsi="Cambria Math"/>
                  </w:rPr>
                  <m:t>α</m:t>
                </m:r>
              </m:sup>
            </m:sSup>
            <m:r>
              <w:rPr>
                <w:rFonts w:ascii="Cambria Math" w:hAnsi="Cambria Math"/>
              </w:rPr>
              <m:t>/</m:t>
            </m:r>
            <m:sSub>
              <m:sSubPr>
                <m:ctrlPr>
                  <w:rPr>
                    <w:rFonts w:ascii="Cambria Math" w:hAnsi="Cambria Math"/>
                    <w:i/>
                  </w:rPr>
                </m:ctrlPr>
              </m:sSubPr>
              <m:e>
                <m:r>
                  <w:rPr>
                    <w:rFonts w:ascii="Cambria Math" w:hAnsi="Cambria Math"/>
                  </w:rPr>
                  <m:t>ω</m:t>
                </m:r>
              </m:e>
              <m:sub>
                <m:r>
                  <m:rPr>
                    <m:sty m:val="p"/>
                  </m:rPr>
                  <w:rPr>
                    <w:rFonts w:ascii="Cambria Math" w:hAnsi="Cambria Math"/>
                  </w:rPr>
                  <m:t>Q</m:t>
                </m:r>
                <m:r>
                  <w:rPr>
                    <w:rFonts w:ascii="Cambria Math" w:hAnsi="Cambria Math"/>
                  </w:rPr>
                  <m:t>,j</m:t>
                </m:r>
              </m:sub>
            </m:sSub>
          </m:e>
        </m:rad>
      </m:oMath>
      <w:r w:rsidRPr="00B67E40">
        <w:rPr>
          <w:rFonts w:eastAsia="Times New Roman"/>
        </w:rPr>
        <w:t xml:space="preserve"> </w:t>
      </w:r>
      <w:r w:rsidR="00FD3EC3" w:rsidRPr="00FD3EC3">
        <w:t xml:space="preserve">where </w:t>
      </w:r>
      <m:oMath>
        <m:r>
          <w:rPr>
            <w:rFonts w:ascii="Cambria Math" w:hAnsi="Cambria Math"/>
          </w:rPr>
          <m:t>α</m:t>
        </m:r>
      </m:oMath>
      <w:r w:rsidR="00FD3EC3" w:rsidRPr="00FD3EC3">
        <w:t xml:space="preserve"> (dimensionless) represents the constant phase exponent, and </w:t>
      </w:r>
      <m:oMath>
        <m:sSub>
          <m:sSubPr>
            <m:ctrlPr>
              <w:rPr>
                <w:rFonts w:ascii="Cambria Math" w:hAnsi="Cambria Math"/>
                <w:i/>
              </w:rPr>
            </m:ctrlPr>
          </m:sSubPr>
          <m:e>
            <m:r>
              <w:rPr>
                <w:rFonts w:ascii="Cambria Math" w:hAnsi="Cambria Math"/>
              </w:rPr>
              <m:t>ω</m:t>
            </m:r>
          </m:e>
          <m:sub>
            <m:r>
              <m:rPr>
                <m:sty m:val="p"/>
              </m:rPr>
              <w:rPr>
                <w:rFonts w:ascii="Cambria Math" w:hAnsi="Cambria Math"/>
              </w:rPr>
              <m:t>Q</m:t>
            </m:r>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r w:rsidRPr="00B67E40">
        <w:rPr>
          <w:rFonts w:eastAsia="Times New Roman"/>
        </w:rPr>
        <w:t xml:space="preserve">. </w:t>
      </w:r>
      <w:r w:rsidR="00FD3EC3" w:rsidRPr="00FD3EC3">
        <w:t xml:space="preserve">In this context,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w:t>
      </w:r>
      <m:oMath>
        <m:r>
          <w:rPr>
            <w:rFonts w:ascii="Cambria Math" w:hAnsi="Cambria Math"/>
          </w:rPr>
          <m:t>[</m:t>
        </m:r>
        <m:sSup>
          <m:sSupPr>
            <m:ctrlPr>
              <w:rPr>
                <w:rFonts w:ascii="Cambria Math" w:hAnsi="Cambria Math"/>
              </w:rPr>
            </m:ctrlPr>
          </m:sSupPr>
          <m:e>
            <m:r>
              <m:rPr>
                <m:sty m:val="p"/>
              </m:rPr>
              <w:rPr>
                <w:rFonts w:ascii="Cambria Math" w:hAnsi="Cambria Math"/>
              </w:rPr>
              <m:t>Fs</m:t>
            </m:r>
            <m:ctrlPr>
              <w:rPr>
                <w:rFonts w:ascii="Cambria Math" w:hAnsi="Cambria Math"/>
                <w:i/>
              </w:rPr>
            </m:ctrlPr>
          </m:e>
          <m:sup>
            <m:r>
              <w:rPr>
                <w:rFonts w:ascii="Cambria Math" w:hAnsi="Cambria Math"/>
              </w:rPr>
              <m:t>1-α</m:t>
            </m:r>
          </m:sup>
        </m:sSup>
        <m:r>
          <w:rPr>
            <w:rFonts w:ascii="Cambria Math" w:hAnsi="Cambria Math"/>
          </w:rPr>
          <m:t>]</m:t>
        </m:r>
      </m:oMath>
      <w:r w:rsidRPr="00B67E40">
        <w:rPr>
          <w:rFonts w:eastAsia="Times New Roman"/>
        </w:rPr>
        <w:t xml:space="preserve"> </w:t>
      </w:r>
      <w:r w:rsidR="00FD3EC3" w:rsidRPr="00FD3EC3">
        <w:t xml:space="preserve">serves as the parameter associated with the electrode capacitance within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D3EC3" w:rsidRPr="00FD3EC3">
        <w:t xml:space="preserve"> region.</w:t>
      </w:r>
    </w:p>
    <w:p w14:paraId="3512839B" w14:textId="1214E262" w:rsidR="00134E78" w:rsidRDefault="00134E78" w:rsidP="00BF0F63">
      <w:r>
        <w:t xml:space="preserve">For </w:t>
      </w:r>
      <w:r w:rsidR="00F85455" w:rsidRPr="00B67E40">
        <w:rPr>
          <w:rFonts w:eastAsia="Times New Roman"/>
          <w:i/>
          <w:u w:val="single"/>
          <w:lang w:val="en-US"/>
        </w:rPr>
        <w:t>3-step tortuosity profile</w:t>
      </w:r>
      <w:r w:rsidR="00F85455">
        <w:t xml:space="preserve"> </w:t>
      </w:r>
      <w:r w:rsidR="002F6843">
        <w:t>&lt;write it gives&gt;</w:t>
      </w:r>
    </w:p>
    <w:tbl>
      <w:tblPr>
        <w:tblW w:w="0" w:type="auto"/>
        <w:tblLook w:val="04A0" w:firstRow="1" w:lastRow="0" w:firstColumn="1" w:lastColumn="0" w:noHBand="0" w:noVBand="1"/>
      </w:tblPr>
      <w:tblGrid>
        <w:gridCol w:w="279"/>
        <w:gridCol w:w="9497"/>
        <w:gridCol w:w="418"/>
      </w:tblGrid>
      <w:tr w:rsidR="002F6843" w:rsidRPr="00B67E40" w14:paraId="6B74C30E" w14:textId="77777777" w:rsidTr="00B67E40">
        <w:tc>
          <w:tcPr>
            <w:tcW w:w="279" w:type="dxa"/>
            <w:shd w:val="clear" w:color="auto" w:fill="auto"/>
            <w:vAlign w:val="center"/>
          </w:tcPr>
          <w:p w14:paraId="1D941AD8" w14:textId="77777777" w:rsidR="002F6843" w:rsidRPr="00B67E40" w:rsidRDefault="002F6843" w:rsidP="00BF0F63">
            <w:pPr>
              <w:rPr>
                <w:rFonts w:eastAsia="Times New Roman"/>
                <w:lang w:val="en-US" w:eastAsia="zh-TW"/>
              </w:rPr>
            </w:pPr>
          </w:p>
        </w:tc>
        <w:tc>
          <w:tcPr>
            <w:tcW w:w="9497" w:type="dxa"/>
            <w:shd w:val="clear" w:color="auto" w:fill="auto"/>
            <w:vAlign w:val="center"/>
          </w:tcPr>
          <w:p w14:paraId="55D68B5D" w14:textId="1CF08631" w:rsidR="002F6843" w:rsidRPr="003C0255" w:rsidRDefault="004E12BF" w:rsidP="00BF0F63">
            <w:pPr>
              <w:rPr>
                <w:rFonts w:eastAsia="Times New Roman"/>
                <w:lang w:val="en-US" w:eastAsia="zh-TW"/>
              </w:rPr>
            </w:pPr>
            <m:oMathPara>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3δ</m:t>
                    </m:r>
                  </m:sub>
                </m:sSub>
                <m:r>
                  <m:rPr>
                    <m:sty m:val="b"/>
                  </m:rPr>
                  <w:rPr>
                    <w:rFonts w:ascii="Cambria Math" w:hAnsi="Cambria Math"/>
                  </w:rPr>
                  <m:t>=</m:t>
                </m:r>
                <m:r>
                  <m:rPr>
                    <m:sty m:val="p"/>
                  </m:rPr>
                  <w:rPr>
                    <w:rFonts w:ascii="Cambria Math" w:hAnsi="Cambria Math"/>
                  </w:rPr>
                  <m:t>2</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κ</m:t>
                                </m:r>
                              </m:e>
                              <m:sub>
                                <m:r>
                                  <m:rPr>
                                    <m:sty m:val="p"/>
                                  </m:rPr>
                                  <w:rPr>
                                    <w:rFonts w:ascii="Cambria Math" w:hAnsi="Cambria Math"/>
                                  </w:rPr>
                                  <m:t>eff,</m:t>
                                </m:r>
                                <m:r>
                                  <w:rPr>
                                    <w:rFonts w:ascii="Cambria Math" w:hAnsi="Cambria Math"/>
                                  </w:rPr>
                                  <m:t>1</m:t>
                                </m:r>
                              </m:sub>
                            </m:sSub>
                          </m:den>
                        </m:f>
                      </m:e>
                    </m:groupChr>
                  </m:e>
                  <m:lim>
                    <m:sSub>
                      <m:sSubPr>
                        <m:ctrlPr>
                          <w:rPr>
                            <w:rFonts w:ascii="Cambria Math" w:hAnsi="Cambria Math"/>
                            <w:i/>
                            <w:iCs/>
                            <w:sz w:val="18"/>
                          </w:rPr>
                        </m:ctrlPr>
                      </m:sSubPr>
                      <m:e>
                        <m:r>
                          <w:rPr>
                            <w:rFonts w:ascii="Cambria Math" w:hAnsi="Cambria Math"/>
                            <w:sz w:val="18"/>
                          </w:rPr>
                          <m:t>R</m:t>
                        </m:r>
                      </m:e>
                      <m:sub>
                        <m:r>
                          <m:rPr>
                            <m:sty m:val="p"/>
                          </m:rPr>
                          <w:rPr>
                            <w:rFonts w:ascii="Cambria Math" w:hAnsi="Cambria Math"/>
                            <w:sz w:val="18"/>
                          </w:rPr>
                          <m:t>ion</m:t>
                        </m:r>
                        <m:r>
                          <w:rPr>
                            <w:rFonts w:ascii="Cambria Math" w:hAnsi="Cambria Math"/>
                            <w:sz w:val="18"/>
                          </w:rPr>
                          <m:t>,1</m:t>
                        </m:r>
                      </m:sub>
                    </m:sSub>
                  </m:lim>
                </m:limLow>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κ</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d>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sSub>
                      <m:sSubPr>
                        <m:ctrlPr>
                          <w:rPr>
                            <w:rFonts w:ascii="Cambria Math" w:hAnsi="Cambria Math"/>
                            <w:i/>
                          </w:rPr>
                        </m:ctrlPr>
                      </m:sSubPr>
                      <m:e>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κ</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e>
                        </m:d>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e>
                    </m:d>
                  </m:den>
                </m:f>
              </m:oMath>
            </m:oMathPara>
          </w:p>
        </w:tc>
        <w:tc>
          <w:tcPr>
            <w:tcW w:w="418" w:type="dxa"/>
            <w:shd w:val="clear" w:color="auto" w:fill="auto"/>
            <w:vAlign w:val="center"/>
          </w:tcPr>
          <w:p w14:paraId="22AD3FC9" w14:textId="11508F2D" w:rsidR="002F6843" w:rsidRPr="00B67E40" w:rsidRDefault="002F6843"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3</w:t>
            </w:r>
            <w:r w:rsidRPr="00B67E40">
              <w:rPr>
                <w:rFonts w:eastAsia="Times New Roman"/>
                <w:lang w:val="en-US" w:eastAsia="zh-TW"/>
              </w:rPr>
              <w:fldChar w:fldCharType="end"/>
            </w:r>
          </w:p>
        </w:tc>
      </w:tr>
    </w:tbl>
    <w:p w14:paraId="61A1F72B" w14:textId="77777777" w:rsidR="002F6843" w:rsidRDefault="002F6843" w:rsidP="00BF0F63"/>
    <w:p w14:paraId="73D66460" w14:textId="77777777" w:rsidR="00FD3EC3" w:rsidRPr="00B67E40" w:rsidRDefault="002F6843">
      <w:pPr>
        <w:rPr>
          <w:rFonts w:eastAsia="Times New Roman"/>
          <w:lang w:val="en-US"/>
        </w:rPr>
      </w:pPr>
      <w:r w:rsidRPr="00B67E40">
        <w:rPr>
          <w:rFonts w:eastAsia="Times New Roman"/>
          <w:lang w:val="en-US"/>
        </w:rPr>
        <w:t xml:space="preserve">For </w:t>
      </w:r>
      <w:r w:rsidR="00FD3EC3" w:rsidRPr="00B67E40">
        <w:rPr>
          <w:rFonts w:eastAsia="Times New Roman"/>
          <w:i/>
          <w:u w:val="single"/>
          <w:lang w:val="en-US"/>
        </w:rPr>
        <w:t xml:space="preserve">linear tortuosity profile </w:t>
      </w:r>
      <w:r w:rsidR="00FD3EC3" w:rsidRPr="00B67E40">
        <w:rPr>
          <w:rFonts w:eastAsia="Times New Roman"/>
          <w:lang w:val="en-US"/>
        </w:rPr>
        <w:t>&lt;write something&gt;</w:t>
      </w:r>
    </w:p>
    <w:tbl>
      <w:tblPr>
        <w:tblW w:w="0" w:type="auto"/>
        <w:tblLook w:val="04A0" w:firstRow="1" w:lastRow="0" w:firstColumn="1" w:lastColumn="0" w:noHBand="0" w:noVBand="1"/>
      </w:tblPr>
      <w:tblGrid>
        <w:gridCol w:w="279"/>
        <w:gridCol w:w="9497"/>
        <w:gridCol w:w="418"/>
      </w:tblGrid>
      <w:tr w:rsidR="00FD3EC3" w:rsidRPr="00B67E40" w14:paraId="288003F0" w14:textId="77777777" w:rsidTr="00B67E40">
        <w:tc>
          <w:tcPr>
            <w:tcW w:w="279" w:type="dxa"/>
            <w:shd w:val="clear" w:color="auto" w:fill="auto"/>
            <w:vAlign w:val="center"/>
          </w:tcPr>
          <w:p w14:paraId="4D22A2EF" w14:textId="77777777" w:rsidR="00FD3EC3" w:rsidRPr="00B67E40" w:rsidRDefault="00FD3EC3" w:rsidP="00BF0F63">
            <w:pPr>
              <w:rPr>
                <w:rFonts w:eastAsia="Times New Roman"/>
                <w:lang w:val="en-US" w:eastAsia="zh-TW"/>
              </w:rPr>
            </w:pPr>
          </w:p>
        </w:tc>
        <w:tc>
          <w:tcPr>
            <w:tcW w:w="9497" w:type="dxa"/>
            <w:shd w:val="clear" w:color="auto" w:fill="auto"/>
            <w:vAlign w:val="center"/>
          </w:tcPr>
          <w:p w14:paraId="44D19406" w14:textId="4D245100" w:rsidR="00FD3EC3" w:rsidRPr="003C0255" w:rsidRDefault="004E12BF" w:rsidP="00BF0F63">
            <w:pPr>
              <w:rPr>
                <w:rFonts w:eastAsia="Times New Roman"/>
                <w:lang w:val="en-US" w:eastAsia="zh-TW"/>
              </w:rPr>
            </w:pPr>
            <m:oMathPara>
              <m:oMath>
                <m:sSub>
                  <m:sSubPr>
                    <m:ctrlPr>
                      <w:rPr>
                        <w:rFonts w:ascii="Cambria Math" w:hAnsi="Cambria Math"/>
                        <w:b/>
                        <w:bCs/>
                        <w:i/>
                        <w:sz w:val="18"/>
                        <w:szCs w:val="18"/>
                      </w:rPr>
                    </m:ctrlPr>
                  </m:sSubPr>
                  <m:e>
                    <m:r>
                      <m:rPr>
                        <m:sty m:val="b"/>
                      </m:rPr>
                      <w:rPr>
                        <w:rFonts w:ascii="Cambria Math" w:hAnsi="Cambria Math"/>
                        <w:sz w:val="18"/>
                        <w:szCs w:val="18"/>
                      </w:rPr>
                      <m:t>Z</m:t>
                    </m:r>
                    <m:ctrlPr>
                      <w:rPr>
                        <w:rFonts w:ascii="Cambria Math" w:hAnsi="Cambria Math"/>
                        <w:b/>
                        <w:bCs/>
                        <w:sz w:val="18"/>
                        <w:szCs w:val="18"/>
                      </w:rPr>
                    </m:ctrlPr>
                  </m:e>
                  <m:sub>
                    <m:r>
                      <m:rPr>
                        <m:sty m:val="b"/>
                      </m:rPr>
                      <w:rPr>
                        <w:rFonts w:ascii="Cambria Math" w:hAnsi="Cambria Math"/>
                        <w:sz w:val="18"/>
                        <w:szCs w:val="18"/>
                      </w:rPr>
                      <m:t>lin</m:t>
                    </m:r>
                  </m:sub>
                </m:sSub>
                <m:r>
                  <m:rPr>
                    <m:sty m:val="bi"/>
                  </m:rPr>
                  <w:rPr>
                    <w:rFonts w:ascii="Cambria Math" w:hAnsi="Cambria Math"/>
                    <w:sz w:val="18"/>
                    <w:szCs w:val="18"/>
                  </w:rPr>
                  <m:t>=</m:t>
                </m:r>
                <m:r>
                  <w:rPr>
                    <w:rFonts w:ascii="Cambria Math" w:hAnsi="Cambria Math"/>
                    <w:sz w:val="18"/>
                    <w:szCs w:val="18"/>
                  </w:rPr>
                  <m:t>2</m:t>
                </m:r>
                <m:limLow>
                  <m:limLowPr>
                    <m:ctrlPr>
                      <w:rPr>
                        <w:rFonts w:ascii="Cambria Math" w:hAnsi="Cambria Math"/>
                        <w:i/>
                        <w:iCs/>
                        <w:sz w:val="18"/>
                        <w:szCs w:val="18"/>
                      </w:rPr>
                    </m:ctrlPr>
                  </m:limLowPr>
                  <m:e>
                    <m:groupChr>
                      <m:groupChrPr>
                        <m:ctrlPr>
                          <w:rPr>
                            <w:rFonts w:ascii="Cambria Math" w:hAnsi="Cambria Math"/>
                            <w:i/>
                            <w:iCs/>
                            <w:sz w:val="18"/>
                            <w:szCs w:val="18"/>
                          </w:rPr>
                        </m:ctrlPr>
                      </m:groupChrPr>
                      <m:e>
                        <m:limLow>
                          <m:limLowPr>
                            <m:ctrlPr>
                              <w:rPr>
                                <w:rFonts w:ascii="Cambria Math" w:hAnsi="Cambria Math"/>
                                <w:i/>
                                <w:iCs/>
                                <w:sz w:val="18"/>
                                <w:szCs w:val="18"/>
                              </w:rPr>
                            </m:ctrlPr>
                          </m:limLowPr>
                          <m:e>
                            <m:groupChr>
                              <m:groupChrPr>
                                <m:ctrlPr>
                                  <w:rPr>
                                    <w:rFonts w:ascii="Cambria Math" w:hAnsi="Cambria Math"/>
                                    <w:i/>
                                    <w:iCs/>
                                    <w:sz w:val="18"/>
                                    <w:szCs w:val="18"/>
                                  </w:rPr>
                                </m:ctrlPr>
                              </m:groupChrPr>
                              <m:e>
                                <m:f>
                                  <m:fPr>
                                    <m:ctrlPr>
                                      <w:rPr>
                                        <w:rFonts w:ascii="Cambria Math" w:hAnsi="Cambria Math"/>
                                        <w:i/>
                                        <w:iCs/>
                                        <w:sz w:val="18"/>
                                        <w:szCs w:val="18"/>
                                      </w:rPr>
                                    </m:ctrlPr>
                                  </m:fPr>
                                  <m:num>
                                    <m:r>
                                      <w:rPr>
                                        <w:rFonts w:ascii="Cambria Math" w:hAnsi="Cambria Math"/>
                                        <w:sz w:val="18"/>
                                        <w:szCs w:val="18"/>
                                      </w:rPr>
                                      <m:t>d</m:t>
                                    </m:r>
                                  </m:num>
                                  <m:den>
                                    <m:r>
                                      <w:rPr>
                                        <w:rFonts w:ascii="Cambria Math" w:hAnsi="Cambria Math"/>
                                        <w:sz w:val="18"/>
                                        <w:szCs w:val="18"/>
                                      </w:rPr>
                                      <m:t>π</m:t>
                                    </m:r>
                                    <m:sSubSup>
                                      <m:sSubSupPr>
                                        <m:ctrlPr>
                                          <w:rPr>
                                            <w:rFonts w:ascii="Cambria Math" w:hAnsi="Cambria Math"/>
                                            <w:i/>
                                            <w:iCs/>
                                            <w:sz w:val="18"/>
                                            <w:szCs w:val="18"/>
                                          </w:rPr>
                                        </m:ctrlPr>
                                      </m:sSubSupPr>
                                      <m:e>
                                        <m:r>
                                          <w:rPr>
                                            <w:rFonts w:ascii="Cambria Math" w:hAnsi="Cambria Math"/>
                                            <w:sz w:val="18"/>
                                            <w:szCs w:val="18"/>
                                          </w:rPr>
                                          <m:t>r</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 xml:space="preserve">κε </m:t>
                                    </m:r>
                                  </m:den>
                                </m:f>
                              </m:e>
                            </m:groupChr>
                          </m:e>
                          <m:lim>
                            <m:sSub>
                              <m:sSubPr>
                                <m:ctrlPr>
                                  <w:rPr>
                                    <w:rFonts w:ascii="Cambria Math" w:hAnsi="Cambria Math"/>
                                    <w:i/>
                                    <w:iCs/>
                                    <w:sz w:val="18"/>
                                    <w:szCs w:val="18"/>
                                  </w:rPr>
                                </m:ctrlPr>
                              </m:sSubPr>
                              <m:e>
                                <m:r>
                                  <w:rPr>
                                    <w:rFonts w:ascii="Cambria Math" w:hAnsi="Cambria Math"/>
                                    <w:sz w:val="18"/>
                                    <w:szCs w:val="18"/>
                                  </w:rPr>
                                  <m:t>R</m:t>
                                </m:r>
                              </m:e>
                              <m:sub>
                                <m:r>
                                  <m:rPr>
                                    <m:sty m:val="p"/>
                                  </m:rPr>
                                  <w:rPr>
                                    <w:rFonts w:ascii="Cambria Math" w:hAnsi="Cambria Math"/>
                                    <w:sz w:val="18"/>
                                    <w:szCs w:val="18"/>
                                  </w:rPr>
                                  <m:t>ref</m:t>
                                </m:r>
                              </m:sub>
                            </m:sSub>
                          </m:lim>
                        </m:limLow>
                        <m:sSub>
                          <m:sSubPr>
                            <m:ctrlPr>
                              <w:rPr>
                                <w:rFonts w:ascii="Cambria Math" w:hAnsi="Cambria Math"/>
                                <w:i/>
                                <w:iCs/>
                                <w:sz w:val="18"/>
                                <w:szCs w:val="18"/>
                              </w:rPr>
                            </m:ctrlPr>
                          </m:sSubPr>
                          <m:e>
                            <m:r>
                              <w:rPr>
                                <w:rFonts w:ascii="Cambria Math" w:hAnsi="Cambria Math"/>
                                <w:sz w:val="18"/>
                                <w:szCs w:val="18"/>
                              </w:rPr>
                              <m:t>τ</m:t>
                            </m:r>
                          </m:e>
                          <m:sub>
                            <m:r>
                              <m:rPr>
                                <m:sty m:val="p"/>
                              </m:rPr>
                              <w:rPr>
                                <w:rFonts w:ascii="Cambria Math" w:hAnsi="Cambria Math"/>
                                <w:sz w:val="18"/>
                                <w:szCs w:val="18"/>
                              </w:rPr>
                              <m:t>lin</m:t>
                            </m:r>
                            <m:r>
                              <w:rPr>
                                <w:rFonts w:ascii="Cambria Math" w:hAnsi="Cambria Math"/>
                                <w:sz w:val="18"/>
                                <w:szCs w:val="18"/>
                              </w:rPr>
                              <m:t>,1</m:t>
                            </m:r>
                          </m:sub>
                        </m:sSub>
                      </m:e>
                    </m:groupChr>
                  </m:e>
                  <m:lim>
                    <m:sSub>
                      <m:sSubPr>
                        <m:ctrlPr>
                          <w:rPr>
                            <w:rFonts w:ascii="Cambria Math" w:hAnsi="Cambria Math"/>
                            <w:i/>
                            <w:iCs/>
                            <w:sz w:val="18"/>
                            <w:szCs w:val="18"/>
                          </w:rPr>
                        </m:ctrlPr>
                      </m:sSubPr>
                      <m:e>
                        <m:r>
                          <w:rPr>
                            <w:rFonts w:ascii="Cambria Math" w:hAnsi="Cambria Math"/>
                            <w:sz w:val="18"/>
                            <w:szCs w:val="18"/>
                          </w:rPr>
                          <m:t>R</m:t>
                        </m:r>
                      </m:e>
                      <m:sub>
                        <m:r>
                          <m:rPr>
                            <m:sty m:val="p"/>
                          </m:rPr>
                          <w:rPr>
                            <w:rFonts w:ascii="Cambria Math" w:hAnsi="Cambria Math"/>
                            <w:sz w:val="18"/>
                            <w:szCs w:val="18"/>
                          </w:rPr>
                          <m:t>ion</m:t>
                        </m:r>
                        <m:r>
                          <w:rPr>
                            <w:rFonts w:ascii="Cambria Math" w:hAnsi="Cambria Math"/>
                            <w:sz w:val="18"/>
                            <w:szCs w:val="18"/>
                          </w:rPr>
                          <m:t>,1</m:t>
                        </m:r>
                      </m:sub>
                    </m:sSub>
                  </m:lim>
                </m:limLow>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I</m:t>
                        </m:r>
                        <m:ctrlPr>
                          <w:rPr>
                            <w:rFonts w:ascii="Cambria Math" w:hAnsi="Cambria Math"/>
                            <w:i/>
                            <w:sz w:val="18"/>
                            <w:szCs w:val="18"/>
                          </w:rPr>
                        </m:ctrlP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e>
                            </m:d>
                          </m:den>
                        </m:f>
                      </m:e>
                    </m:d>
                  </m:num>
                  <m:den>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den>
                </m:f>
              </m:oMath>
            </m:oMathPara>
          </w:p>
        </w:tc>
        <w:tc>
          <w:tcPr>
            <w:tcW w:w="418" w:type="dxa"/>
            <w:shd w:val="clear" w:color="auto" w:fill="auto"/>
            <w:vAlign w:val="center"/>
          </w:tcPr>
          <w:p w14:paraId="372884EB" w14:textId="1A455CC1" w:rsidR="00FD3EC3" w:rsidRPr="00B67E40" w:rsidRDefault="00FD3EC3"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4</w:t>
            </w:r>
            <w:r w:rsidRPr="00B67E40">
              <w:rPr>
                <w:rFonts w:eastAsia="Times New Roman"/>
                <w:lang w:val="en-US" w:eastAsia="zh-TW"/>
              </w:rPr>
              <w:fldChar w:fldCharType="end"/>
            </w:r>
          </w:p>
        </w:tc>
      </w:tr>
    </w:tbl>
    <w:p w14:paraId="2E1AF1AF" w14:textId="2FE8224E" w:rsidR="00CC6965" w:rsidRPr="004C07D7" w:rsidRDefault="004E12BF" w:rsidP="00BF0F63">
      <m:oMath>
        <m:sSub>
          <m:sSubPr>
            <m:ctrlPr>
              <w:rPr>
                <w:rFonts w:ascii="Cambria Math" w:hAnsi="Cambria Math"/>
                <w:i/>
              </w:rPr>
            </m:ctrlPr>
          </m:sSubPr>
          <m:e>
            <m:r>
              <w:rPr>
                <w:rFonts w:ascii="Cambria Math" w:hAnsi="Cambria Math"/>
              </w:rPr>
              <m:t>I</m:t>
            </m:r>
          </m:e>
          <m:sub>
            <m:r>
              <w:rPr>
                <w:rFonts w:ascii="Cambria Math" w:hAnsi="Cambria Math"/>
              </w:rPr>
              <m:t>γ</m:t>
            </m:r>
          </m:sub>
        </m:sSub>
      </m:oMath>
      <w:r w:rsidR="004C07D7" w:rsidRPr="00D67F39">
        <w:t xml:space="preserve"> is the modified Bessel function of the first kind with </w:t>
      </w:r>
      <m:oMath>
        <m:r>
          <w:rPr>
            <w:rFonts w:ascii="Cambria Math" w:hAnsi="Cambria Math"/>
          </w:rPr>
          <m:t>γ</m:t>
        </m:r>
      </m:oMath>
      <w:r w:rsidR="004C07D7" w:rsidRPr="00D67F39">
        <w:t xml:space="preserve"> as a fraction,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ad>
          <m:radPr>
            <m:degHide m:val="1"/>
            <m:ctrlPr>
              <w:rPr>
                <w:rFonts w:ascii="Cambria Math" w:hAnsi="Cambria Math"/>
                <w:i/>
                <w:iCs/>
              </w:rPr>
            </m:ctrlPr>
          </m:radPr>
          <m:deg/>
          <m:e>
            <m:r>
              <w:rPr>
                <w:rFonts w:ascii="Cambria Math" w:hAnsi="Cambria Math"/>
                <w:sz w:val="20"/>
                <w:szCs w:val="20"/>
              </w:rPr>
              <m:t>ι</m:t>
            </m:r>
            <m:r>
              <w:rPr>
                <w:rFonts w:ascii="Cambria Math" w:hAnsi="Cambria Math"/>
              </w:rPr>
              <m:t>ω/</m:t>
            </m:r>
            <m:sSub>
              <m:sSubPr>
                <m:ctrlPr>
                  <w:rPr>
                    <w:rFonts w:ascii="Cambria Math" w:hAnsi="Cambria Math"/>
                    <w:i/>
                    <w:iCs/>
                  </w:rPr>
                </m:ctrlPr>
              </m:sSubPr>
              <m:e>
                <m:r>
                  <w:rPr>
                    <w:rFonts w:ascii="Cambria Math" w:hAnsi="Cambria Math"/>
                  </w:rPr>
                  <m:t>ω</m:t>
                </m:r>
              </m:e>
              <m:sub>
                <m:r>
                  <w:rPr>
                    <w:rFonts w:ascii="Cambria Math" w:hAnsi="Cambria Math"/>
                  </w:rPr>
                  <m:t>c</m:t>
                </m:r>
                <m:r>
                  <m:rPr>
                    <m:sty m:val="p"/>
                  </m:rPr>
                  <w:rPr>
                    <w:rFonts w:ascii="Cambria Math" w:hAnsi="Cambria Math"/>
                  </w:rPr>
                  <m:t>,1</m:t>
                </m:r>
              </m:sub>
            </m:sSub>
          </m:e>
        </m:rad>
      </m:oMath>
      <w:r w:rsidR="004C07D7" w:rsidRPr="00D67F39">
        <w:rPr>
          <w:iCs/>
        </w:rPr>
        <w:t xml:space="preserve">, </w:t>
      </w:r>
      <m:oMath>
        <m:sSub>
          <m:sSubPr>
            <m:ctrlPr>
              <w:rPr>
                <w:rFonts w:ascii="Cambria Math" w:hAnsi="Cambria Math"/>
                <w:i/>
                <w:iCs/>
              </w:rPr>
            </m:ctrlPr>
          </m:sSubPr>
          <m:e>
            <m:r>
              <w:rPr>
                <w:rFonts w:ascii="Cambria Math" w:hAnsi="Cambria Math"/>
              </w:rPr>
              <m:t>ω</m:t>
            </m:r>
          </m:e>
          <m:sub>
            <m:r>
              <m:rPr>
                <m:sty m:val="p"/>
              </m:rPr>
              <w:rPr>
                <w:rFonts w:ascii="Cambria Math" w:hAnsi="Cambria Math"/>
              </w:rPr>
              <m:t>c,1</m:t>
            </m:r>
          </m:sub>
        </m:sSub>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κ</m:t>
                </m:r>
              </m:e>
              <m:sub>
                <m:r>
                  <m:rPr>
                    <m:sty m:val="p"/>
                  </m:rPr>
                  <w:rPr>
                    <w:rFonts w:ascii="Cambria Math" w:hAnsi="Cambria Math"/>
                  </w:rPr>
                  <m:t>eff,1</m:t>
                </m:r>
              </m:sub>
            </m:sSub>
          </m:num>
          <m:den>
            <m:d>
              <m:dPr>
                <m:ctrlPr>
                  <w:rPr>
                    <w:rFonts w:ascii="Cambria Math" w:hAnsi="Cambria Math"/>
                    <w:i/>
                    <w:iCs/>
                  </w:rPr>
                </m:ctrlPr>
              </m:dPr>
              <m:e>
                <m:r>
                  <w:rPr>
                    <w:rFonts w:ascii="Cambria Math" w:hAnsi="Cambria Math"/>
                  </w:rPr>
                  <m:t>a</m:t>
                </m:r>
                <m:sSub>
                  <m:sSubPr>
                    <m:ctrlPr>
                      <w:rPr>
                        <w:rFonts w:ascii="Cambria Math" w:hAnsi="Cambria Math"/>
                        <w:i/>
                        <w:iCs/>
                      </w:rPr>
                    </m:ctrlPr>
                  </m:sSubPr>
                  <m:e>
                    <m:r>
                      <w:rPr>
                        <w:rFonts w:ascii="Cambria Math" w:hAnsi="Cambria Math"/>
                      </w:rPr>
                      <m:t>C</m:t>
                    </m:r>
                  </m:e>
                  <m:sub>
                    <m:r>
                      <m:rPr>
                        <m:sty m:val="p"/>
                      </m:rPr>
                      <w:rPr>
                        <w:rFonts w:ascii="Cambria Math" w:hAnsi="Cambria Math"/>
                      </w:rPr>
                      <m:t>dl</m:t>
                    </m:r>
                    <m:r>
                      <w:rPr>
                        <w:rFonts w:ascii="Cambria Math" w:hAnsi="Cambria Math"/>
                      </w:rPr>
                      <m:t> </m:t>
                    </m:r>
                  </m:sub>
                </m:sSub>
                <m:sSup>
                  <m:sSupPr>
                    <m:ctrlPr>
                      <w:rPr>
                        <w:rFonts w:ascii="Cambria Math" w:hAnsi="Cambria Math"/>
                        <w:i/>
                        <w:iCs/>
                      </w:rPr>
                    </m:ctrlPr>
                  </m:sSupPr>
                  <m:e>
                    <m:r>
                      <w:rPr>
                        <w:rFonts w:ascii="Cambria Math" w:hAnsi="Cambria Math"/>
                      </w:rPr>
                      <m:t>d</m:t>
                    </m:r>
                  </m:e>
                  <m:sup>
                    <m:r>
                      <w:rPr>
                        <w:rFonts w:ascii="Cambria Math" w:hAnsi="Cambria Math"/>
                      </w:rPr>
                      <m:t>2</m:t>
                    </m:r>
                  </m:sup>
                </m:sSup>
              </m:e>
            </m:d>
          </m:den>
        </m:f>
      </m:oMath>
      <w:r w:rsidR="004C07D7">
        <w:rPr>
          <w:iCs/>
        </w:rPr>
        <w:t xml:space="preserve">, </w:t>
      </w:r>
      <m:oMath>
        <m:sSub>
          <m:sSubPr>
            <m:ctrlPr>
              <w:rPr>
                <w:rFonts w:ascii="Cambria Math" w:hAnsi="Cambria Math"/>
                <w:i/>
                <w:iCs/>
              </w:rPr>
            </m:ctrlPr>
          </m:sSubPr>
          <m:e>
            <m:r>
              <w:rPr>
                <w:rFonts w:ascii="Cambria Math" w:hAnsi="Cambria Math"/>
              </w:rPr>
              <m:t>κ</m:t>
            </m:r>
          </m:e>
          <m:sub>
            <m:r>
              <m:rPr>
                <m:sty m:val="p"/>
              </m:rPr>
              <w:rPr>
                <w:rFonts w:ascii="Cambria Math" w:hAnsi="Cambria Math"/>
              </w:rPr>
              <m:t>eff,1</m:t>
            </m:r>
          </m:sub>
        </m:sSub>
        <m:r>
          <w:rPr>
            <w:rFonts w:ascii="Cambria Math" w:hAnsi="Cambria Math"/>
          </w:rPr>
          <m:t>=κε/</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oMath>
      <w:r w:rsidR="004C07D7" w:rsidRPr="00D67F39">
        <w:rPr>
          <w:iCs/>
        </w:rPr>
        <w:t xml:space="preserve">, </w:t>
      </w:r>
      <m:oMath>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,2</m:t>
            </m:r>
          </m:sub>
        </m:sSub>
      </m:oMath>
      <w:r w:rsidR="004C07D7" w:rsidRPr="00D67F39">
        <w:rPr>
          <w:iCs/>
        </w:rPr>
        <w:t>.</w:t>
      </w:r>
      <w:r w:rsidR="004C07D7">
        <w:rPr>
          <w:iCs/>
        </w:rPr>
        <w:t xml:space="preserve"> </w:t>
      </w:r>
      <w:r w:rsidR="004C07D7" w:rsidRPr="00D67F39">
        <w:t xml:space="preserve">To account for the constant phase element, the definition of </w:t>
      </w:r>
      <m:oMath>
        <m:r>
          <w:rPr>
            <w:rFonts w:ascii="Cambria Math" w:hAnsi="Cambria Math"/>
          </w:rPr>
          <m:t>S</m:t>
        </m:r>
      </m:oMath>
      <w:r w:rsidR="004C07D7" w:rsidRPr="00D67F39">
        <w:t xml:space="preserve"> needs to be updated as </w:t>
      </w:r>
      <m:oMath>
        <m:sSub>
          <m:sSubPr>
            <m:ctrlPr>
              <w:rPr>
                <w:rFonts w:ascii="Cambria Math" w:hAnsi="Cambria Math"/>
                <w:i/>
              </w:rPr>
            </m:ctrlPr>
          </m:sSubPr>
          <m:e>
            <m:r>
              <w:rPr>
                <w:rFonts w:ascii="Cambria Math" w:hAnsi="Cambria Math"/>
              </w:rPr>
              <m:t>S</m:t>
            </m:r>
          </m:e>
          <m:sub>
            <m:r>
              <w:rPr>
                <w:rFonts w:ascii="Cambria Math" w:hAnsi="Cambria Math"/>
              </w:rPr>
              <m:t>1,α</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sz w:val="20"/>
                        <w:szCs w:val="20"/>
                      </w:rPr>
                      <m:t>ι</m:t>
                    </m:r>
                    <m:r>
                      <w:rPr>
                        <w:rFonts w:ascii="Cambria Math" w:hAnsi="Cambria Math"/>
                      </w:rPr>
                      <m:t>ω</m:t>
                    </m:r>
                  </m:e>
                </m:d>
              </m:e>
              <m:sup>
                <m:r>
                  <w:rPr>
                    <w:rFonts w:ascii="Cambria Math" w:hAnsi="Cambria Math"/>
                  </w:rPr>
                  <m:t>α</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r>
                  <m:rPr>
                    <m:sty m:val="p"/>
                  </m:rPr>
                  <w:rPr>
                    <w:rFonts w:ascii="Cambria Math" w:hAnsi="Cambria Math"/>
                  </w:rPr>
                  <m:t>1</m:t>
                </m:r>
              </m:sub>
            </m:sSub>
          </m:e>
        </m:rad>
      </m:oMath>
      <w:r w:rsidR="004C07D7" w:rsidRPr="00D67F39">
        <w:t xml:space="preserve">, </w:t>
      </w:r>
      <w:r w:rsidR="004C07D7">
        <w:t>where</w:t>
      </w:r>
      <w:r w:rsidR="004C07D7" w:rsidRPr="00F31C64">
        <w:t xml:space="preserve"> </w:t>
      </w:r>
      <m:oMath>
        <m:sSub>
          <m:sSubPr>
            <m:ctrlPr>
              <w:rPr>
                <w:rFonts w:ascii="Cambria Math" w:hAnsi="Cambria Math"/>
                <w:i/>
              </w:rPr>
            </m:ctrlPr>
          </m:sSubPr>
          <m:e>
            <m:r>
              <w:rPr>
                <w:rFonts w:ascii="Cambria Math" w:hAnsi="Cambria Math"/>
              </w:rPr>
              <m:t>ω</m:t>
            </m:r>
          </m:e>
          <m:sub>
            <m:r>
              <w:rPr>
                <w:rFonts w:ascii="Cambria Math" w:hAnsi="Cambria Math"/>
              </w:rPr>
              <m:t>Q</m:t>
            </m:r>
            <m:r>
              <m:rPr>
                <m:sty m:val="p"/>
              </m:rP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1</m:t>
            </m:r>
          </m:sub>
        </m:sSub>
        <m:r>
          <w:rPr>
            <w:rFonts w:ascii="Cambria Math" w:hAnsi="Cambria Math"/>
          </w:rPr>
          <m:t>Q)</m:t>
        </m:r>
      </m:oMath>
      <w:r w:rsidR="004C07D7">
        <w:t xml:space="preserve">. Here </w:t>
      </w:r>
      <m:oMath>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κ</m:t>
            </m:r>
          </m:e>
          <m:sub>
            <m:r>
              <m:rPr>
                <m:sty m:val="p"/>
              </m:rPr>
              <w:rPr>
                <w:rFonts w:ascii="Cambria Math" w:hAnsi="Cambria Math"/>
              </w:rPr>
              <m:t>eff,</m:t>
            </m:r>
            <m:r>
              <w:rPr>
                <w:rFonts w:ascii="Cambria Math" w:hAnsi="Cambria Math"/>
              </w:rPr>
              <m:t>1</m:t>
            </m:r>
          </m:sub>
        </m:sSub>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r>
          <w:rPr>
            <w:rFonts w:ascii="Cambria Math" w:hAnsi="Cambria Math"/>
          </w:rPr>
          <m:t>) =</m:t>
        </m:r>
        <m:sSub>
          <m:sSubPr>
            <m:ctrlPr>
              <w:rPr>
                <w:rFonts w:ascii="Cambria Math" w:hAnsi="Cambria Math"/>
                <w:i/>
                <w:iCs/>
              </w:rPr>
            </m:ctrlPr>
          </m:sSubPr>
          <m:e>
            <m:r>
              <w:rPr>
                <w:rFonts w:ascii="Cambria Math" w:hAnsi="Cambria Math"/>
              </w:rPr>
              <m:t>R</m:t>
            </m:r>
          </m:e>
          <m:sub>
            <m:r>
              <m:rPr>
                <m:sty m:val="p"/>
              </m:rP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τ</m:t>
            </m:r>
          </m:e>
          <m:sub>
            <m:r>
              <m:rPr>
                <m:sty m:val="p"/>
              </m:rPr>
              <w:rPr>
                <w:rFonts w:ascii="Cambria Math" w:hAnsi="Cambria Math"/>
              </w:rPr>
              <m:t>lin</m:t>
            </m:r>
            <m:r>
              <w:rPr>
                <w:rFonts w:ascii="Cambria Math" w:hAnsi="Cambria Math"/>
              </w:rPr>
              <m:t>,1</m:t>
            </m:r>
          </m:sub>
        </m:sSub>
        <m:r>
          <w:rPr>
            <w:rFonts w:ascii="Cambria Math" w:hAnsi="Cambria Math"/>
          </w:rPr>
          <m:t>)</m:t>
        </m:r>
      </m:oMath>
      <w:r w:rsidR="004C07D7" w:rsidRPr="00F31C64">
        <w:t xml:space="preserve"> is the ionic resistance of the disk assuming </w:t>
      </w:r>
      <m:oMath>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oMath>
      <w:r w:rsidR="004C07D7" w:rsidRPr="00F31C64">
        <w:rPr>
          <w:iCs/>
        </w:rPr>
        <w:t xml:space="preserve"> as the tortuosity of the whole electrode.</w:t>
      </w:r>
    </w:p>
    <w:p w14:paraId="4ED9CDBB" w14:textId="3007963A" w:rsidR="00CC6965" w:rsidRPr="00B67E40" w:rsidRDefault="00CC6965">
      <w:pPr>
        <w:rPr>
          <w:rFonts w:eastAsia="Times New Roman"/>
          <w:lang w:val="en-US"/>
        </w:rPr>
      </w:pPr>
      <w:r w:rsidRPr="00B67E40">
        <w:rPr>
          <w:rFonts w:eastAsia="Times New Roman"/>
          <w:lang w:val="en-US"/>
        </w:rPr>
        <w:t>&lt;write about apparent resistance&gt;</w:t>
      </w:r>
    </w:p>
    <w:p w14:paraId="43CE3980" w14:textId="28544D71" w:rsidR="00CC6965" w:rsidRPr="00B67E40" w:rsidRDefault="00CC6965">
      <w:pPr>
        <w:rPr>
          <w:rFonts w:eastAsia="Times New Roman"/>
          <w:lang w:val="en-US"/>
        </w:rPr>
      </w:pPr>
      <w:r w:rsidRPr="00B67E40">
        <w:rPr>
          <w:rFonts w:eastAsia="Times New Roman"/>
          <w:lang w:val="en-US"/>
        </w:rPr>
        <w:t xml:space="preserve">For </w:t>
      </w:r>
      <w:r w:rsidR="00F85455" w:rsidRPr="00B67E40">
        <w:rPr>
          <w:rFonts w:eastAsia="Times New Roman"/>
          <w:i/>
          <w:u w:val="single"/>
          <w:lang w:val="en-US"/>
        </w:rPr>
        <w:t>I</w:t>
      </w:r>
      <w:r w:rsidRPr="00B67E40">
        <w:rPr>
          <w:rFonts w:eastAsia="Times New Roman"/>
          <w:i/>
          <w:u w:val="single"/>
          <w:lang w:val="en-US"/>
        </w:rPr>
        <w:t xml:space="preserve">nverse-linear tortuosity </w:t>
      </w:r>
      <w:r w:rsidR="00F85455" w:rsidRPr="00B67E40">
        <w:rPr>
          <w:rFonts w:eastAsia="Times New Roman"/>
          <w:i/>
          <w:u w:val="single"/>
          <w:lang w:val="en-US"/>
        </w:rPr>
        <w:t>profile</w:t>
      </w:r>
      <w:r w:rsidR="00F85455" w:rsidRPr="00B67E40">
        <w:rPr>
          <w:rFonts w:eastAsia="Times New Roman"/>
          <w:i/>
          <w:lang w:val="en-US"/>
        </w:rPr>
        <w:t xml:space="preserve"> </w:t>
      </w:r>
      <w:r w:rsidR="00F85455" w:rsidRPr="00B67E40">
        <w:rPr>
          <w:rFonts w:eastAsia="Times New Roman"/>
          <w:lang w:val="en-US"/>
        </w:rPr>
        <w:t xml:space="preserve">or the </w:t>
      </w:r>
      <w:r w:rsidR="00F85455" w:rsidRPr="00B67E40">
        <w:rPr>
          <w:rFonts w:eastAsia="Times New Roman"/>
          <w:i/>
          <w:u w:val="single"/>
          <w:lang w:val="en-US"/>
        </w:rPr>
        <w:t>linear conductivity profile</w:t>
      </w:r>
      <w:r w:rsidR="00F85455" w:rsidRPr="00B67E40">
        <w:rPr>
          <w:rFonts w:eastAsia="Times New Roman"/>
          <w:i/>
          <w:lang w:val="en-US"/>
        </w:rPr>
        <w:t xml:space="preserve"> </w:t>
      </w:r>
      <w:r w:rsidR="00F85455" w:rsidRPr="00B67E40">
        <w:rPr>
          <w:rFonts w:eastAsia="Times New Roman"/>
          <w:lang w:val="en-US"/>
        </w:rPr>
        <w:t>as &lt;tau =1/kappa&gt;</w:t>
      </w:r>
    </w:p>
    <w:tbl>
      <w:tblPr>
        <w:tblW w:w="0" w:type="auto"/>
        <w:tblLook w:val="04A0" w:firstRow="1" w:lastRow="0" w:firstColumn="1" w:lastColumn="0" w:noHBand="0" w:noVBand="1"/>
      </w:tblPr>
      <w:tblGrid>
        <w:gridCol w:w="279"/>
        <w:gridCol w:w="9497"/>
        <w:gridCol w:w="418"/>
      </w:tblGrid>
      <w:tr w:rsidR="00CC6965" w:rsidRPr="00B67E40" w14:paraId="6AE0154E" w14:textId="77777777" w:rsidTr="00B67E40">
        <w:tc>
          <w:tcPr>
            <w:tcW w:w="279" w:type="dxa"/>
            <w:shd w:val="clear" w:color="auto" w:fill="auto"/>
            <w:vAlign w:val="center"/>
          </w:tcPr>
          <w:p w14:paraId="2E306D15" w14:textId="77777777" w:rsidR="00CC6965" w:rsidRPr="00B67E40" w:rsidRDefault="00CC6965" w:rsidP="00BF0F63">
            <w:pPr>
              <w:rPr>
                <w:rFonts w:eastAsia="Times New Roman"/>
                <w:lang w:val="en-US" w:eastAsia="zh-TW"/>
              </w:rPr>
            </w:pPr>
          </w:p>
        </w:tc>
        <w:tc>
          <w:tcPr>
            <w:tcW w:w="9497" w:type="dxa"/>
            <w:shd w:val="clear" w:color="auto" w:fill="auto"/>
            <w:vAlign w:val="center"/>
          </w:tcPr>
          <w:p w14:paraId="12D58EBB" w14:textId="04FC2EA8" w:rsidR="00CC6965" w:rsidRPr="003C0255" w:rsidRDefault="004E12BF" w:rsidP="00BF0F63">
            <w:pPr>
              <w:rPr>
                <w:rFonts w:eastAsia="Times New Roman"/>
                <w:lang w:val="en-US" w:eastAsia="zh-TW"/>
              </w:rPr>
            </w:pPr>
            <m:oMathPara>
              <m:oMath>
                <m:sSub>
                  <m:sSubPr>
                    <m:ctrlPr>
                      <w:rPr>
                        <w:rFonts w:ascii="Cambria Math" w:hAnsi="Cambria Math"/>
                        <w:b/>
                        <w:bCs/>
                        <w:i/>
                        <w:sz w:val="20"/>
                        <w:szCs w:val="24"/>
                      </w:rPr>
                    </m:ctrlPr>
                  </m:sSubPr>
                  <m:e>
                    <m:r>
                      <m:rPr>
                        <m:sty m:val="b"/>
                      </m:rPr>
                      <w:rPr>
                        <w:rFonts w:ascii="Cambria Math" w:hAnsi="Cambria Math"/>
                        <w:sz w:val="20"/>
                        <w:szCs w:val="24"/>
                      </w:rPr>
                      <m:t>Z</m:t>
                    </m:r>
                    <m:ctrlPr>
                      <w:rPr>
                        <w:rFonts w:ascii="Cambria Math" w:hAnsi="Cambria Math"/>
                        <w:b/>
                        <w:bCs/>
                        <w:sz w:val="20"/>
                        <w:szCs w:val="24"/>
                      </w:rPr>
                    </m:ctrlPr>
                  </m:e>
                  <m:sub>
                    <m:r>
                      <m:rPr>
                        <m:sty m:val="b"/>
                      </m:rPr>
                      <w:rPr>
                        <w:rFonts w:ascii="Cambria Math" w:hAnsi="Cambria Math"/>
                        <w:sz w:val="20"/>
                        <w:szCs w:val="24"/>
                      </w:rPr>
                      <m:t>ilin</m:t>
                    </m:r>
                  </m:sub>
                </m:sSub>
                <m:r>
                  <m:rPr>
                    <m:sty m:val="bi"/>
                  </m:rPr>
                  <w:rPr>
                    <w:rFonts w:ascii="Cambria Math" w:hAnsi="Cambria Math"/>
                    <w:sz w:val="20"/>
                    <w:szCs w:val="24"/>
                  </w:rPr>
                  <m:t>=</m:t>
                </m:r>
                <m:r>
                  <w:rPr>
                    <w:rFonts w:ascii="Cambria Math" w:hAnsi="Cambria Math"/>
                    <w:sz w:val="20"/>
                    <w:szCs w:val="24"/>
                  </w:rPr>
                  <m:t>2</m:t>
                </m:r>
                <m:limLow>
                  <m:limLowPr>
                    <m:ctrlPr>
                      <w:rPr>
                        <w:rFonts w:ascii="Cambria Math" w:hAnsi="Cambria Math"/>
                        <w:i/>
                        <w:iCs/>
                        <w:sz w:val="20"/>
                        <w:szCs w:val="24"/>
                      </w:rPr>
                    </m:ctrlPr>
                  </m:limLowPr>
                  <m:e>
                    <m:groupChr>
                      <m:groupChrPr>
                        <m:ctrlPr>
                          <w:rPr>
                            <w:rFonts w:ascii="Cambria Math" w:hAnsi="Cambria Math"/>
                            <w:i/>
                            <w:iCs/>
                            <w:sz w:val="20"/>
                            <w:szCs w:val="24"/>
                          </w:rPr>
                        </m:ctrlPr>
                      </m:groupChrPr>
                      <m:e>
                        <m:limLow>
                          <m:limLowPr>
                            <m:ctrlPr>
                              <w:rPr>
                                <w:rFonts w:ascii="Cambria Math" w:hAnsi="Cambria Math"/>
                                <w:i/>
                                <w:iCs/>
                                <w:sz w:val="20"/>
                                <w:szCs w:val="24"/>
                              </w:rPr>
                            </m:ctrlPr>
                          </m:limLowPr>
                          <m:e>
                            <m:groupChr>
                              <m:groupChrPr>
                                <m:ctrlPr>
                                  <w:rPr>
                                    <w:rFonts w:ascii="Cambria Math" w:hAnsi="Cambria Math"/>
                                    <w:i/>
                                    <w:iCs/>
                                    <w:sz w:val="20"/>
                                    <w:szCs w:val="24"/>
                                  </w:rPr>
                                </m:ctrlPr>
                              </m:groupChrPr>
                              <m:e>
                                <m:f>
                                  <m:fPr>
                                    <m:ctrlPr>
                                      <w:rPr>
                                        <w:rFonts w:ascii="Cambria Math" w:hAnsi="Cambria Math"/>
                                        <w:i/>
                                        <w:iCs/>
                                        <w:sz w:val="20"/>
                                        <w:szCs w:val="24"/>
                                      </w:rPr>
                                    </m:ctrlPr>
                                  </m:fPr>
                                  <m:num>
                                    <m:r>
                                      <w:rPr>
                                        <w:rFonts w:ascii="Cambria Math" w:hAnsi="Cambria Math"/>
                                        <w:sz w:val="20"/>
                                        <w:szCs w:val="24"/>
                                      </w:rPr>
                                      <m:t>d</m:t>
                                    </m:r>
                                  </m:num>
                                  <m:den>
                                    <m:r>
                                      <w:rPr>
                                        <w:rFonts w:ascii="Cambria Math" w:hAnsi="Cambria Math"/>
                                        <w:sz w:val="20"/>
                                        <w:szCs w:val="24"/>
                                      </w:rPr>
                                      <m:t>π</m:t>
                                    </m:r>
                                    <m:sSubSup>
                                      <m:sSubSupPr>
                                        <m:ctrlPr>
                                          <w:rPr>
                                            <w:rFonts w:ascii="Cambria Math" w:hAnsi="Cambria Math"/>
                                            <w:i/>
                                            <w:iCs/>
                                            <w:sz w:val="20"/>
                                            <w:szCs w:val="24"/>
                                          </w:rPr>
                                        </m:ctrlPr>
                                      </m:sSubSupPr>
                                      <m:e>
                                        <m:r>
                                          <w:rPr>
                                            <w:rFonts w:ascii="Cambria Math" w:hAnsi="Cambria Math"/>
                                            <w:sz w:val="20"/>
                                            <w:szCs w:val="24"/>
                                          </w:rPr>
                                          <m:t>r</m:t>
                                        </m:r>
                                      </m:e>
                                      <m:sub>
                                        <m:r>
                                          <w:rPr>
                                            <w:rFonts w:ascii="Cambria Math" w:hAnsi="Cambria Math"/>
                                            <w:sz w:val="20"/>
                                            <w:szCs w:val="24"/>
                                          </w:rPr>
                                          <m:t>0</m:t>
                                        </m:r>
                                      </m:sub>
                                      <m:sup>
                                        <m:r>
                                          <w:rPr>
                                            <w:rFonts w:ascii="Cambria Math" w:hAnsi="Cambria Math"/>
                                            <w:sz w:val="20"/>
                                            <w:szCs w:val="24"/>
                                          </w:rPr>
                                          <m:t>2</m:t>
                                        </m:r>
                                      </m:sup>
                                    </m:sSubSup>
                                    <m:r>
                                      <w:rPr>
                                        <w:rFonts w:ascii="Cambria Math" w:hAnsi="Cambria Math"/>
                                        <w:sz w:val="20"/>
                                        <w:szCs w:val="24"/>
                                      </w:rPr>
                                      <m:t xml:space="preserve">κε </m:t>
                                    </m:r>
                                  </m:den>
                                </m:f>
                              </m:e>
                            </m:groupChr>
                          </m:e>
                          <m:lim>
                            <m:sSub>
                              <m:sSubPr>
                                <m:ctrlPr>
                                  <w:rPr>
                                    <w:rFonts w:ascii="Cambria Math" w:hAnsi="Cambria Math"/>
                                    <w:i/>
                                    <w:iCs/>
                                    <w:sz w:val="20"/>
                                    <w:szCs w:val="24"/>
                                  </w:rPr>
                                </m:ctrlPr>
                              </m:sSubPr>
                              <m:e>
                                <m:r>
                                  <w:rPr>
                                    <w:rFonts w:ascii="Cambria Math" w:hAnsi="Cambria Math"/>
                                    <w:sz w:val="20"/>
                                    <w:szCs w:val="24"/>
                                  </w:rPr>
                                  <m:t>R</m:t>
                                </m:r>
                              </m:e>
                              <m:sub>
                                <m:r>
                                  <m:rPr>
                                    <m:sty m:val="p"/>
                                  </m:rPr>
                                  <w:rPr>
                                    <w:rFonts w:ascii="Cambria Math" w:hAnsi="Cambria Math"/>
                                    <w:sz w:val="20"/>
                                    <w:szCs w:val="24"/>
                                  </w:rPr>
                                  <m:t>ref</m:t>
                                </m:r>
                              </m:sub>
                            </m:sSub>
                          </m:lim>
                        </m:limLow>
                        <m:sSub>
                          <m:sSubPr>
                            <m:ctrlPr>
                              <w:rPr>
                                <w:rFonts w:ascii="Cambria Math" w:hAnsi="Cambria Math"/>
                                <w:i/>
                                <w:iCs/>
                                <w:sz w:val="20"/>
                                <w:szCs w:val="24"/>
                              </w:rPr>
                            </m:ctrlPr>
                          </m:sSubPr>
                          <m:e>
                            <m:r>
                              <w:rPr>
                                <w:rFonts w:ascii="Cambria Math" w:hAnsi="Cambria Math"/>
                                <w:sz w:val="20"/>
                                <w:szCs w:val="24"/>
                              </w:rPr>
                              <m:t>τ</m:t>
                            </m:r>
                          </m:e>
                          <m:sub>
                            <m:r>
                              <m:rPr>
                                <m:sty m:val="p"/>
                              </m:rPr>
                              <w:rPr>
                                <w:rFonts w:ascii="Cambria Math" w:hAnsi="Cambria Math"/>
                                <w:sz w:val="20"/>
                                <w:szCs w:val="24"/>
                              </w:rPr>
                              <m:t>ilin</m:t>
                            </m:r>
                            <m:r>
                              <w:rPr>
                                <w:rFonts w:ascii="Cambria Math" w:hAnsi="Cambria Math"/>
                                <w:sz w:val="20"/>
                                <w:szCs w:val="24"/>
                              </w:rPr>
                              <m:t>,1</m:t>
                            </m:r>
                          </m:sub>
                        </m:sSub>
                      </m:e>
                    </m:groupChr>
                  </m:e>
                  <m:lim>
                    <m:sSub>
                      <m:sSubPr>
                        <m:ctrlPr>
                          <w:rPr>
                            <w:rFonts w:ascii="Cambria Math" w:hAnsi="Cambria Math"/>
                            <w:i/>
                            <w:iCs/>
                            <w:sz w:val="20"/>
                            <w:szCs w:val="24"/>
                          </w:rPr>
                        </m:ctrlPr>
                      </m:sSubPr>
                      <m:e>
                        <m:r>
                          <w:rPr>
                            <w:rFonts w:ascii="Cambria Math" w:hAnsi="Cambria Math"/>
                            <w:sz w:val="20"/>
                            <w:szCs w:val="24"/>
                          </w:rPr>
                          <m:t>R</m:t>
                        </m:r>
                      </m:e>
                      <m:sub>
                        <m:r>
                          <m:rPr>
                            <m:sty m:val="p"/>
                          </m:rPr>
                          <w:rPr>
                            <w:rFonts w:ascii="Cambria Math" w:hAnsi="Cambria Math"/>
                            <w:sz w:val="20"/>
                            <w:szCs w:val="24"/>
                          </w:rPr>
                          <m:t>ion</m:t>
                        </m:r>
                        <m:r>
                          <w:rPr>
                            <w:rFonts w:ascii="Cambria Math" w:hAnsi="Cambria Math"/>
                            <w:sz w:val="20"/>
                            <w:szCs w:val="24"/>
                          </w:rPr>
                          <m:t>,1</m:t>
                        </m:r>
                      </m:sub>
                    </m:sSub>
                  </m:lim>
                </m:limLow>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0"/>
                      </w:rPr>
                      <m:t>ι</m:t>
                    </m:r>
                  </m:num>
                  <m:den>
                    <m:sSub>
                      <m:sSubPr>
                        <m:ctrlPr>
                          <w:rPr>
                            <w:rFonts w:ascii="Cambria Math" w:hAnsi="Cambria Math"/>
                            <w:i/>
                            <w:sz w:val="20"/>
                            <w:szCs w:val="24"/>
                          </w:rPr>
                        </m:ctrlPr>
                      </m:sSubPr>
                      <m:e>
                        <m:r>
                          <w:rPr>
                            <w:rFonts w:ascii="Cambria Math" w:hAnsi="Cambria Math"/>
                            <w:sz w:val="20"/>
                            <w:szCs w:val="24"/>
                          </w:rPr>
                          <m:t>S</m:t>
                        </m:r>
                      </m:e>
                      <m:sub>
                        <m:r>
                          <w:rPr>
                            <w:rFonts w:ascii="Cambria Math" w:hAnsi="Cambria Math"/>
                            <w:sz w:val="20"/>
                            <w:szCs w:val="24"/>
                          </w:rPr>
                          <m:t>1</m:t>
                        </m:r>
                      </m:sub>
                    </m:sSub>
                  </m:den>
                </m:f>
                <m:f>
                  <m:fPr>
                    <m:ctrlPr>
                      <w:rPr>
                        <w:rFonts w:ascii="Cambria Math" w:hAnsi="Cambria Math"/>
                        <w:i/>
                        <w:iCs/>
                        <w:sz w:val="20"/>
                        <w:szCs w:val="24"/>
                      </w:rPr>
                    </m:ctrlPr>
                  </m:fPr>
                  <m:num>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0</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r>
                      <w:rPr>
                        <w:rFonts w:ascii="Cambria Math" w:hAnsi="Cambria Math"/>
                        <w:sz w:val="20"/>
                        <w:szCs w:val="24"/>
                      </w:rPr>
                      <m:t>-</m:t>
                    </m:r>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0</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num>
                  <m:den>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r>
                      <w:rPr>
                        <w:rFonts w:ascii="Cambria Math" w:hAnsi="Cambria Math"/>
                        <w:sz w:val="20"/>
                        <w:szCs w:val="24"/>
                      </w:rPr>
                      <m:t>-</m:t>
                    </m:r>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den>
                </m:f>
              </m:oMath>
            </m:oMathPara>
          </w:p>
        </w:tc>
        <w:tc>
          <w:tcPr>
            <w:tcW w:w="418" w:type="dxa"/>
            <w:shd w:val="clear" w:color="auto" w:fill="auto"/>
            <w:vAlign w:val="center"/>
          </w:tcPr>
          <w:p w14:paraId="25D15614" w14:textId="20E9E9C5" w:rsidR="00CC6965" w:rsidRPr="00B67E40" w:rsidRDefault="00CC6965"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5</w:t>
            </w:r>
            <w:r w:rsidRPr="00B67E40">
              <w:rPr>
                <w:rFonts w:eastAsia="Times New Roman"/>
                <w:lang w:val="en-US" w:eastAsia="zh-TW"/>
              </w:rPr>
              <w:fldChar w:fldCharType="end"/>
            </w:r>
          </w:p>
        </w:tc>
      </w:tr>
    </w:tbl>
    <w:p w14:paraId="7C329ACE" w14:textId="4D8F5179" w:rsidR="003B6321" w:rsidRPr="00B67E40" w:rsidRDefault="004E12BF" w:rsidP="00BF0F63">
      <w:pPr>
        <w:rPr>
          <w:rFonts w:eastAsia="Times New Roman"/>
        </w:rPr>
      </w:pPr>
      <m:oMath>
        <m:sSub>
          <m:sSubPr>
            <m:ctrlPr>
              <w:rPr>
                <w:rFonts w:ascii="Cambria Math" w:hAnsi="Cambria Math"/>
                <w:i/>
              </w:rPr>
            </m:ctrlPr>
          </m:sSubPr>
          <m:e>
            <m:r>
              <w:rPr>
                <w:rFonts w:ascii="Cambria Math" w:hAnsi="Cambria Math"/>
              </w:rPr>
              <m:t>J</m:t>
            </m:r>
          </m:e>
          <m:sub>
            <m:r>
              <w:rPr>
                <w:rFonts w:ascii="Cambria Math" w:hAnsi="Cambria Math"/>
              </w:rPr>
              <m:t>γ</m:t>
            </m:r>
          </m:sub>
        </m:sSub>
      </m:oMath>
      <w:r w:rsidR="002D1566" w:rsidRPr="00BF1DDD">
        <w:t xml:space="preserve"> </w:t>
      </w:r>
      <w:r w:rsidR="002D1566">
        <w:t xml:space="preserve"> </w:t>
      </w:r>
      <w:r w:rsidR="003B6321" w:rsidRPr="00B67E40">
        <w:rPr>
          <w:rFonts w:eastAsia="Times New Roman"/>
        </w:rPr>
        <w:t xml:space="preserve">represents the Bessel function of the first kind, while </w:t>
      </w:r>
      <m:oMath>
        <m:sSub>
          <m:sSubPr>
            <m:ctrlPr>
              <w:rPr>
                <w:rFonts w:ascii="Cambria Math" w:hAnsi="Cambria Math"/>
                <w:i/>
              </w:rPr>
            </m:ctrlPr>
          </m:sSubPr>
          <m:e>
            <m:r>
              <w:rPr>
                <w:rFonts w:ascii="Cambria Math" w:hAnsi="Cambria Math"/>
              </w:rPr>
              <m:t>Y</m:t>
            </m:r>
          </m:e>
          <m:sub>
            <m:r>
              <w:rPr>
                <w:rFonts w:ascii="Cambria Math" w:hAnsi="Cambria Math"/>
              </w:rPr>
              <m:t>γ</m:t>
            </m:r>
          </m:sub>
        </m:sSub>
      </m:oMath>
      <w:r w:rsidR="002D1566" w:rsidRPr="00BF1DDD">
        <w:t xml:space="preserve"> </w:t>
      </w:r>
      <w:r w:rsidR="003B6321" w:rsidRPr="00B67E40">
        <w:rPr>
          <w:rFonts w:eastAsia="Times New Roman"/>
        </w:rPr>
        <w:t>denotes the Bessel function of the second kind, with γ being a fractional value.</w:t>
      </w:r>
      <w:r w:rsidR="002D1566" w:rsidRPr="00B67E40">
        <w:rPr>
          <w:rFonts w:eastAsia="Times New Roman"/>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ad>
          <m:radPr>
            <m:degHide m:val="1"/>
            <m:ctrlPr>
              <w:rPr>
                <w:rFonts w:ascii="Cambria Math" w:hAnsi="Cambria Math"/>
                <w:i/>
                <w:iCs/>
              </w:rPr>
            </m:ctrlPr>
          </m:radPr>
          <m:deg/>
          <m:e>
            <m:r>
              <w:rPr>
                <w:rFonts w:ascii="Cambria Math" w:hAnsi="Cambria Math"/>
                <w:sz w:val="20"/>
                <w:szCs w:val="20"/>
              </w:rPr>
              <m:t>ι</m:t>
            </m:r>
            <m:r>
              <w:rPr>
                <w:rFonts w:ascii="Cambria Math" w:hAnsi="Cambria Math"/>
              </w:rPr>
              <m:t>ω/</m:t>
            </m:r>
            <m:sSub>
              <m:sSubPr>
                <m:ctrlPr>
                  <w:rPr>
                    <w:rFonts w:ascii="Cambria Math" w:hAnsi="Cambria Math"/>
                    <w:i/>
                    <w:iCs/>
                  </w:rPr>
                </m:ctrlPr>
              </m:sSubPr>
              <m:e>
                <m:r>
                  <w:rPr>
                    <w:rFonts w:ascii="Cambria Math" w:hAnsi="Cambria Math"/>
                  </w:rPr>
                  <m:t>ω</m:t>
                </m:r>
              </m:e>
              <m:sub>
                <m:r>
                  <w:rPr>
                    <w:rFonts w:ascii="Cambria Math" w:hAnsi="Cambria Math"/>
                  </w:rPr>
                  <m:t>c</m:t>
                </m:r>
                <m:r>
                  <m:rPr>
                    <m:sty m:val="p"/>
                  </m:rPr>
                  <w:rPr>
                    <w:rFonts w:ascii="Cambria Math" w:hAnsi="Cambria Math"/>
                  </w:rPr>
                  <m:t>,</m:t>
                </m:r>
                <m:r>
                  <w:rPr>
                    <w:rFonts w:ascii="Cambria Math" w:hAnsi="Cambria Math"/>
                  </w:rPr>
                  <m:t>j</m:t>
                </m:r>
              </m:sub>
            </m:sSub>
          </m:e>
        </m:rad>
      </m:oMath>
      <w:r w:rsidR="002D1566" w:rsidRPr="00B67E40">
        <w:rPr>
          <w:rFonts w:eastAsia="Times New Roman"/>
          <w:iCs/>
        </w:rPr>
        <w:t xml:space="preserve">  ,</w:t>
      </w:r>
      <w:r w:rsidR="002D1566" w:rsidRPr="00B67E40">
        <w:rPr>
          <w:rFonts w:eastAsia="Times New Roman"/>
        </w:rPr>
        <w:t xml:space="preserve"> where </w:t>
      </w:r>
      <m:oMath>
        <m:sSub>
          <m:sSubPr>
            <m:ctrlPr>
              <w:rPr>
                <w:rFonts w:ascii="Cambria Math" w:hAnsi="Cambria Math"/>
                <w:i/>
                <w:iCs/>
              </w:rPr>
            </m:ctrlPr>
          </m:sSubPr>
          <m:e>
            <m:r>
              <w:rPr>
                <w:rFonts w:ascii="Cambria Math" w:hAnsi="Cambria Math"/>
              </w:rPr>
              <m:t>ω</m:t>
            </m:r>
          </m:e>
          <m:sub>
            <m:r>
              <m:rPr>
                <m:sty m:val="p"/>
              </m:rPr>
              <w:rPr>
                <w:rFonts w:ascii="Cambria Math" w:hAnsi="Cambria Math"/>
              </w:rPr>
              <m:t>c,</m:t>
            </m:r>
            <m:r>
              <w:rPr>
                <w:rFonts w:ascii="Cambria Math" w:hAnsi="Cambria Math"/>
              </w:rPr>
              <m:t>j</m:t>
            </m:r>
          </m:sub>
        </m:sSub>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κ</m:t>
                </m:r>
              </m:e>
              <m:sub>
                <m:r>
                  <m:rPr>
                    <m:sty m:val="p"/>
                  </m:rPr>
                  <w:rPr>
                    <w:rFonts w:ascii="Cambria Math" w:hAnsi="Cambria Math"/>
                  </w:rPr>
                  <m:t>eff,</m:t>
                </m:r>
                <m:r>
                  <w:rPr>
                    <w:rFonts w:ascii="Cambria Math" w:hAnsi="Cambria Math"/>
                  </w:rPr>
                  <m:t>j</m:t>
                </m:r>
              </m:sub>
            </m:sSub>
          </m:num>
          <m:den>
            <m:d>
              <m:dPr>
                <m:ctrlPr>
                  <w:rPr>
                    <w:rFonts w:ascii="Cambria Math" w:hAnsi="Cambria Math"/>
                    <w:i/>
                    <w:iCs/>
                  </w:rPr>
                </m:ctrlPr>
              </m:dPr>
              <m:e>
                <m:r>
                  <w:rPr>
                    <w:rFonts w:ascii="Cambria Math" w:hAnsi="Cambria Math"/>
                  </w:rPr>
                  <m:t>a</m:t>
                </m:r>
                <m:sSub>
                  <m:sSubPr>
                    <m:ctrlPr>
                      <w:rPr>
                        <w:rFonts w:ascii="Cambria Math" w:hAnsi="Cambria Math"/>
                        <w:i/>
                        <w:iCs/>
                      </w:rPr>
                    </m:ctrlPr>
                  </m:sSubPr>
                  <m:e>
                    <m:r>
                      <w:rPr>
                        <w:rFonts w:ascii="Cambria Math" w:hAnsi="Cambria Math"/>
                      </w:rPr>
                      <m:t>C</m:t>
                    </m:r>
                  </m:e>
                  <m:sub>
                    <m:r>
                      <m:rPr>
                        <m:sty m:val="p"/>
                      </m:rPr>
                      <w:rPr>
                        <w:rFonts w:ascii="Cambria Math" w:hAnsi="Cambria Math"/>
                      </w:rPr>
                      <m:t>dl</m:t>
                    </m:r>
                    <m:r>
                      <w:rPr>
                        <w:rFonts w:ascii="Cambria Math" w:hAnsi="Cambria Math"/>
                      </w:rPr>
                      <m:t> </m:t>
                    </m:r>
                  </m:sub>
                </m:sSub>
                <m:sSup>
                  <m:sSupPr>
                    <m:ctrlPr>
                      <w:rPr>
                        <w:rFonts w:ascii="Cambria Math" w:hAnsi="Cambria Math"/>
                        <w:i/>
                        <w:iCs/>
                      </w:rPr>
                    </m:ctrlPr>
                  </m:sSupPr>
                  <m:e>
                    <m:r>
                      <w:rPr>
                        <w:rFonts w:ascii="Cambria Math" w:hAnsi="Cambria Math"/>
                      </w:rPr>
                      <m:t>d</m:t>
                    </m:r>
                  </m:e>
                  <m:sup>
                    <m:r>
                      <w:rPr>
                        <w:rFonts w:ascii="Cambria Math" w:hAnsi="Cambria Math"/>
                      </w:rPr>
                      <m:t>2</m:t>
                    </m:r>
                  </m:sup>
                </m:sSup>
              </m:e>
            </m:d>
          </m:den>
        </m:f>
      </m:oMath>
      <w:r w:rsidR="002D1566" w:rsidRPr="00B67E40">
        <w:rPr>
          <w:rFonts w:eastAsia="Times New Roman"/>
        </w:rPr>
        <w:t xml:space="preserve">, and </w:t>
      </w:r>
      <m:oMath>
        <m:sSub>
          <m:sSubPr>
            <m:ctrlPr>
              <w:rPr>
                <w:rFonts w:ascii="Cambria Math" w:hAnsi="Cambria Math"/>
                <w:i/>
                <w:iCs/>
              </w:rPr>
            </m:ctrlPr>
          </m:sSubPr>
          <m:e>
            <m:r>
              <w:rPr>
                <w:rFonts w:ascii="Cambria Math" w:hAnsi="Cambria Math"/>
              </w:rPr>
              <m:t>κ</m:t>
            </m:r>
          </m:e>
          <m:sub>
            <m:r>
              <m:rPr>
                <m:sty m:val="p"/>
              </m:rPr>
              <w:rPr>
                <w:rFonts w:ascii="Cambria Math" w:hAnsi="Cambria Math"/>
              </w:rPr>
              <m:t>eff,</m:t>
            </m:r>
            <m:r>
              <w:rPr>
                <w:rFonts w:ascii="Cambria Math" w:hAnsi="Cambria Math"/>
              </w:rPr>
              <m:t>j</m:t>
            </m:r>
          </m:sub>
        </m:sSub>
        <m:r>
          <w:rPr>
            <w:rFonts w:ascii="Cambria Math" w:hAnsi="Cambria Math"/>
          </w:rPr>
          <m:t>=κε/</m:t>
        </m:r>
        <m:sSub>
          <m:sSubPr>
            <m:ctrlPr>
              <w:rPr>
                <w:rFonts w:ascii="Cambria Math" w:hAnsi="Cambria Math"/>
                <w:i/>
                <w:iCs/>
              </w:rPr>
            </m:ctrlPr>
          </m:sSubPr>
          <m:e>
            <m:r>
              <w:rPr>
                <w:rFonts w:ascii="Cambria Math" w:hAnsi="Cambria Math"/>
              </w:rPr>
              <m:t>τ</m:t>
            </m:r>
          </m:e>
          <m:sub>
            <m:r>
              <m:rPr>
                <m:sty m:val="p"/>
              </m:rPr>
              <w:rPr>
                <w:rFonts w:ascii="Cambria Math"/>
              </w:rPr>
              <m:t>ilin</m:t>
            </m:r>
            <m:r>
              <w:rPr>
                <w:rFonts w:ascii="Cambria Math" w:hAnsi="Cambria Math"/>
              </w:rPr>
              <m:t>,j</m:t>
            </m:r>
          </m:sub>
        </m:sSub>
      </m:oMath>
      <w:r w:rsidR="002D1566" w:rsidRPr="00B67E40">
        <w:rPr>
          <w:rFonts w:eastAsia="Times New Roman"/>
        </w:rPr>
        <w:t xml:space="preserve">. </w:t>
      </w:r>
      <m:oMath>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rPr>
              <m:t>ilin</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rPr>
              <m:t>ilin</m:t>
            </m:r>
            <m:r>
              <w:rPr>
                <w:rFonts w:ascii="Cambria Math" w:hAnsi="Cambria Math"/>
              </w:rPr>
              <m:t>,2</m:t>
            </m:r>
          </m:sub>
        </m:sSub>
      </m:oMath>
    </w:p>
    <w:p w14:paraId="2A875538" w14:textId="70F82F11" w:rsidR="00F85455" w:rsidRPr="00B67E40" w:rsidRDefault="00F85455">
      <w:pPr>
        <w:rPr>
          <w:rFonts w:eastAsia="Times New Roman"/>
          <w:lang w:val="en-US"/>
        </w:rPr>
      </w:pPr>
      <w:r w:rsidRPr="00B67E40">
        <w:rPr>
          <w:rFonts w:eastAsia="Times New Roman"/>
          <w:lang w:val="en-US"/>
        </w:rPr>
        <w:lastRenderedPageBreak/>
        <w:t>&lt;mention the perturbation and semi-infinite later in formulation&gt;</w:t>
      </w:r>
    </w:p>
    <w:p w14:paraId="7DCA8B29" w14:textId="77777777" w:rsidR="00F85455" w:rsidRPr="00B67E40" w:rsidRDefault="00F85455">
      <w:pPr>
        <w:rPr>
          <w:rFonts w:eastAsia="Times New Roman"/>
          <w:b/>
          <w:i/>
          <w:sz w:val="28"/>
          <w:szCs w:val="28"/>
          <w:lang w:val="en-US"/>
        </w:rPr>
      </w:pPr>
      <w:r w:rsidRPr="00B67E40">
        <w:rPr>
          <w:rFonts w:eastAsia="Times New Roman"/>
          <w:b/>
          <w:i/>
          <w:sz w:val="28"/>
          <w:szCs w:val="28"/>
          <w:lang w:val="en-US"/>
        </w:rPr>
        <w:t>Reformulation of the models</w:t>
      </w:r>
    </w:p>
    <w:p w14:paraId="0AD1F3EF" w14:textId="77777777" w:rsidR="00F85455" w:rsidRDefault="00F85455" w:rsidP="00F85455">
      <w:pPr>
        <w:rPr>
          <w:lang w:val="en-US"/>
        </w:rPr>
      </w:pPr>
      <w:r>
        <w:rPr>
          <w:lang w:val="en-US"/>
        </w:rPr>
        <w:t xml:space="preserve">To reduce the &lt;why do we reformulate model&gt; number of parameters need to be optimized, and combine </w:t>
      </w:r>
    </w:p>
    <w:p w14:paraId="58F053E9" w14:textId="1D38D215" w:rsidR="00F85455" w:rsidRDefault="00F85455" w:rsidP="00F85455">
      <w:pPr>
        <w:rPr>
          <w:lang w:val="en-US"/>
        </w:rPr>
      </w:pPr>
      <w:r>
        <w:rPr>
          <w:lang w:val="en-US"/>
        </w:rPr>
        <w:t>&lt;write more&gt;</w:t>
      </w:r>
    </w:p>
    <w:p w14:paraId="27E0310C" w14:textId="794CF7CB" w:rsidR="008B49E2" w:rsidRDefault="008B49E2" w:rsidP="00F85455">
      <w:pPr>
        <w:rPr>
          <w:lang w:val="en-US"/>
        </w:rPr>
      </w:pPr>
      <w:r>
        <w:rPr>
          <w:lang w:val="en-US"/>
        </w:rPr>
        <w:t>&lt;write about Q and alpha&gt;</w:t>
      </w:r>
    </w:p>
    <w:p w14:paraId="13A8C3A8" w14:textId="15BB3BC7" w:rsidR="0051491D" w:rsidRPr="00B67E40" w:rsidRDefault="0051491D" w:rsidP="00F85455">
      <w:pPr>
        <w:rPr>
          <w:rFonts w:eastAsia="Times New Roman"/>
          <w:lang w:val="en-US"/>
        </w:rPr>
      </w:pPr>
      <w:r>
        <w:rPr>
          <w:lang w:val="en-US"/>
        </w:rPr>
        <w:t>&lt;something&gt;</w:t>
      </w:r>
    </w:p>
    <w:tbl>
      <w:tblPr>
        <w:tblW w:w="0" w:type="auto"/>
        <w:tblLook w:val="04A0" w:firstRow="1" w:lastRow="0" w:firstColumn="1" w:lastColumn="0" w:noHBand="0" w:noVBand="1"/>
      </w:tblPr>
      <w:tblGrid>
        <w:gridCol w:w="279"/>
        <w:gridCol w:w="9497"/>
        <w:gridCol w:w="418"/>
      </w:tblGrid>
      <w:tr w:rsidR="0051491D" w:rsidRPr="00B67E40" w14:paraId="6E98D2F7" w14:textId="77777777" w:rsidTr="00B67E40">
        <w:tc>
          <w:tcPr>
            <w:tcW w:w="279" w:type="dxa"/>
            <w:shd w:val="clear" w:color="auto" w:fill="auto"/>
            <w:vAlign w:val="center"/>
          </w:tcPr>
          <w:p w14:paraId="444A4A2D" w14:textId="77777777" w:rsidR="0051491D" w:rsidRPr="00B67E40" w:rsidRDefault="0051491D" w:rsidP="00BF0F63">
            <w:pPr>
              <w:rPr>
                <w:rFonts w:eastAsia="Times New Roman"/>
                <w:lang w:val="en-US" w:eastAsia="zh-TW"/>
              </w:rPr>
            </w:pPr>
          </w:p>
        </w:tc>
        <w:tc>
          <w:tcPr>
            <w:tcW w:w="9497" w:type="dxa"/>
            <w:shd w:val="clear" w:color="auto" w:fill="auto"/>
            <w:vAlign w:val="center"/>
          </w:tcPr>
          <w:p w14:paraId="710C7889" w14:textId="74DCEC72" w:rsidR="0051491D" w:rsidRPr="003C0255" w:rsidRDefault="004E12BF" w:rsidP="00BF0F63">
            <w:pPr>
              <w:rPr>
                <w:rFonts w:eastAsia="Times New Roman"/>
                <w:lang w:val="en-US" w:eastAsia="zh-TW"/>
              </w:rPr>
            </w:pPr>
            <m:oMathPara>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2δ</m:t>
                    </m:r>
                  </m:sub>
                </m:sSub>
                <m:r>
                  <m:rPr>
                    <m:sty m:val="b"/>
                  </m:rP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ion,1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e>
                    </m:d>
                  </m:den>
                </m:f>
              </m:oMath>
            </m:oMathPara>
          </w:p>
        </w:tc>
        <w:tc>
          <w:tcPr>
            <w:tcW w:w="418" w:type="dxa"/>
            <w:shd w:val="clear" w:color="auto" w:fill="auto"/>
            <w:vAlign w:val="center"/>
          </w:tcPr>
          <w:p w14:paraId="067917F5" w14:textId="20ACF975" w:rsidR="0051491D" w:rsidRPr="00B67E40" w:rsidRDefault="0051491D"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6</w:t>
            </w:r>
            <w:r w:rsidRPr="00B67E40">
              <w:rPr>
                <w:rFonts w:eastAsia="Times New Roman"/>
                <w:lang w:val="en-US" w:eastAsia="zh-TW"/>
              </w:rPr>
              <w:fldChar w:fldCharType="end"/>
            </w:r>
          </w:p>
        </w:tc>
      </w:tr>
    </w:tbl>
    <w:p w14:paraId="2233C19F" w14:textId="34542974" w:rsidR="0051491D" w:rsidRPr="00B67E40" w:rsidRDefault="004E12BF" w:rsidP="00BF0F63">
      <w:pPr>
        <w:pStyle w:val="ListBullet"/>
        <w:rPr>
          <w:rFonts w:eastAsia="Times New Roman"/>
          <w:lang w:val="en-US"/>
        </w:rPr>
      </w:pPr>
      <m:oMath>
        <m:sSub>
          <m:sSubPr>
            <m:ctrlPr>
              <w:rPr>
                <w:rFonts w:ascii="Cambria Math" w:hAnsi="Cambria Math"/>
                <w:lang w:val="en-US"/>
              </w:rPr>
            </m:ctrlPr>
          </m:sSubPr>
          <m:e>
            <m:r>
              <w:rPr>
                <w:rFonts w:ascii="Cambria Math" w:hAnsi="Cambria Math"/>
                <w:lang w:val="en-US"/>
              </w:rPr>
              <m:t>κ</m:t>
            </m:r>
          </m:e>
          <m:sub>
            <m:r>
              <m:rPr>
                <m:sty m:val="p"/>
              </m:rPr>
              <w:rPr>
                <w:rFonts w:ascii="Cambria Math" w:hAnsi="Cambria Math"/>
                <w:lang w:val="en-US"/>
              </w:rPr>
              <m:t>1</m:t>
            </m:r>
            <m:r>
              <m:rPr>
                <m:lit/>
                <m:sty m:val="p"/>
              </m:rPr>
              <w:rPr>
                <w:rFonts w:ascii="Cambria Math" w:hAnsi="Cambria Math"/>
                <w:lang w:val="en-US"/>
              </w:rPr>
              <m:t>/</m:t>
            </m:r>
            <m:r>
              <m:rPr>
                <m:sty m:val="p"/>
              </m:rPr>
              <w:rPr>
                <w:rFonts w:ascii="Cambria Math" w:hAnsi="Cambria Math"/>
                <w:lang w:val="en-US"/>
              </w:rPr>
              <m:t>2</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ion</m:t>
                </m:r>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ion</m:t>
                </m:r>
                <m:r>
                  <m:rPr>
                    <m:sty m:val="p"/>
                  </m:rPr>
                  <w:rPr>
                    <w:rFonts w:ascii="Cambria Math" w:hAnsi="Cambria Math"/>
                    <w:lang w:val="en-US"/>
                  </w:rPr>
                  <m:t>,1</m:t>
                </m:r>
              </m:sub>
            </m:sSub>
          </m:den>
        </m:f>
      </m:oMath>
    </w:p>
    <w:p w14:paraId="74535502" w14:textId="63613AFD" w:rsidR="0051491D" w:rsidRDefault="003C0255" w:rsidP="00F85455">
      <w:pPr>
        <w:rPr>
          <w:rFonts w:eastAsia="Times New Roman"/>
          <w:lang w:val="en-US"/>
        </w:rPr>
      </w:pPr>
      <m:oMath>
        <m:r>
          <w:rPr>
            <w:rFonts w:ascii="Cambria Math" w:hAnsi="Cambria Math"/>
            <w:lang w:val="en-US"/>
          </w:rPr>
          <m:t>Q</m:t>
        </m:r>
      </m:oMath>
      <w:r w:rsidR="0051491D" w:rsidRPr="00B67E40">
        <w:rPr>
          <w:rFonts w:eastAsia="Times New Roman"/>
          <w:lang w:val="en-US"/>
        </w:rPr>
        <w:t xml:space="preserve"> is normalized with </w:t>
      </w:r>
      <m:oMath>
        <m:r>
          <w:rPr>
            <w:rFonts w:ascii="Cambria Math" w:eastAsia="Times New Roman" w:hAnsi="Cambria Math"/>
            <w:lang w:val="en-US"/>
          </w:rPr>
          <m:t>1e-3</m:t>
        </m:r>
      </m:oMath>
      <w:r w:rsidR="0051491D" w:rsidRPr="00B67E40">
        <w:rPr>
          <w:rFonts w:eastAsia="Times New Roman"/>
          <w:lang w:val="en-US"/>
        </w:rPr>
        <w:t xml:space="preserve"> because &lt;what’s the reason of normalizing&gt;</w:t>
      </w:r>
    </w:p>
    <w:p w14:paraId="2420D97F" w14:textId="5DE3D408" w:rsidR="00AA1C11" w:rsidRPr="00B67E40" w:rsidRDefault="00AA1C11" w:rsidP="00F85455">
      <w:pPr>
        <w:rPr>
          <w:rFonts w:eastAsia="Times New Roman"/>
          <w:lang w:val="en-US"/>
        </w:rPr>
      </w:pPr>
      <w:r>
        <w:rPr>
          <w:rFonts w:eastAsia="Times New Roman"/>
          <w:lang w:val="en-US"/>
        </w:rPr>
        <w:t xml:space="preserve">Combining </w:t>
      </w:r>
      <m:oMath>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ion</m:t>
            </m:r>
          </m:sub>
        </m:sSub>
      </m:oMath>
      <w:r>
        <w:rPr>
          <w:rFonts w:eastAsia="Times New Roman"/>
          <w:lang w:val="en-US"/>
        </w:rPr>
        <w:t xml:space="preserve"> and Q as done in EC-lab</w:t>
      </w:r>
    </w:p>
    <w:p w14:paraId="1C5B8B7F" w14:textId="070A4937" w:rsidR="0051491D" w:rsidRDefault="0051491D" w:rsidP="00F85455">
      <w:pPr>
        <w:rPr>
          <w:b/>
          <w:i/>
          <w:sz w:val="28"/>
          <w:szCs w:val="28"/>
          <w:lang w:val="en-US"/>
        </w:rPr>
      </w:pPr>
      <w:r w:rsidRPr="0051491D">
        <w:rPr>
          <w:b/>
          <w:i/>
          <w:sz w:val="28"/>
          <w:szCs w:val="28"/>
          <w:lang w:val="en-US"/>
        </w:rPr>
        <w:t xml:space="preserve">Construction of the Complex Non-linear Least Squares (CNLS) </w:t>
      </w:r>
      <w:r w:rsidR="001F7963">
        <w:rPr>
          <w:b/>
          <w:i/>
          <w:sz w:val="28"/>
          <w:szCs w:val="28"/>
          <w:lang w:val="en-US"/>
        </w:rPr>
        <w:t>minimization</w:t>
      </w:r>
      <w:r w:rsidRPr="0051491D">
        <w:rPr>
          <w:b/>
          <w:i/>
          <w:sz w:val="28"/>
          <w:szCs w:val="28"/>
          <w:lang w:val="en-US"/>
        </w:rPr>
        <w:t xml:space="preserve"> problem</w:t>
      </w:r>
    </w:p>
    <w:p w14:paraId="0CA0EB3E" w14:textId="08B31F7F" w:rsidR="00852B4D" w:rsidRPr="00852B4D" w:rsidRDefault="0063693C" w:rsidP="00F85455">
      <w:pPr>
        <w:rPr>
          <w:lang w:val="en-US"/>
        </w:rPr>
      </w:pPr>
      <w:r>
        <w:rPr>
          <w:lang w:val="en-US"/>
        </w:rPr>
        <w:t>As can be seen</w:t>
      </w:r>
      <w:r w:rsidR="00250F6E">
        <w:rPr>
          <w:lang w:val="en-US"/>
        </w:rPr>
        <w:t>,</w:t>
      </w:r>
      <w:r>
        <w:rPr>
          <w:lang w:val="en-US"/>
        </w:rPr>
        <w:t xml:space="preserve"> all the models Eqn. &lt;cite equations this this and </w:t>
      </w:r>
      <w:proofErr w:type="spellStart"/>
      <w:r>
        <w:rPr>
          <w:lang w:val="en-US"/>
        </w:rPr>
        <w:t>rthis</w:t>
      </w:r>
      <w:proofErr w:type="spellEnd"/>
      <w:r>
        <w:rPr>
          <w:lang w:val="en-US"/>
        </w:rPr>
        <w:t>&gt;</w:t>
      </w:r>
      <w:r w:rsidR="00250F6E">
        <w:rPr>
          <w:lang w:val="en-US"/>
        </w:rPr>
        <w:t xml:space="preserve">, the impedance has a highly non-linear dependence on the model parameters. And hence </w:t>
      </w:r>
      <w:proofErr w:type="gramStart"/>
      <w:r w:rsidR="00250F6E">
        <w:rPr>
          <w:lang w:val="en-US"/>
        </w:rPr>
        <w:t xml:space="preserve">to  </w:t>
      </w:r>
      <w:r w:rsidR="00852B4D">
        <w:rPr>
          <w:lang w:val="en-US"/>
        </w:rPr>
        <w:t>obtain</w:t>
      </w:r>
      <w:proofErr w:type="gramEnd"/>
      <w:r w:rsidR="00852B4D">
        <w:rPr>
          <w:lang w:val="en-US"/>
        </w:rPr>
        <w:t xml:space="preserve"> the </w:t>
      </w:r>
      <w:r>
        <w:rPr>
          <w:lang w:val="en-US"/>
        </w:rPr>
        <w:t xml:space="preserve">model </w:t>
      </w:r>
      <w:r w:rsidR="00852B4D">
        <w:rPr>
          <w:lang w:val="en-US"/>
        </w:rPr>
        <w:t xml:space="preserve">parameters from the experimental data, we need to formulate the CNLS optimization problem, using the experimental data from the impedance spectroscopy and the data predicted </w:t>
      </w:r>
      <w:r w:rsidR="00336629">
        <w:rPr>
          <w:lang w:val="en-US"/>
        </w:rPr>
        <w:t>using</w:t>
      </w:r>
      <w:r w:rsidR="00852B4D">
        <w:rPr>
          <w:lang w:val="en-US"/>
        </w:rPr>
        <w:t xml:space="preserve"> the assumed model.</w:t>
      </w:r>
      <w:r w:rsidR="00250F6E">
        <w:rPr>
          <w:lang w:val="en-US"/>
        </w:rPr>
        <w:t xml:space="preserve"> &lt;reframe&gt;</w:t>
      </w:r>
    </w:p>
    <w:p w14:paraId="2CB88997" w14:textId="190213AF" w:rsidR="0051491D" w:rsidRPr="00852B4D" w:rsidRDefault="00852B4D" w:rsidP="00F85455">
      <w:pPr>
        <w:rPr>
          <w:lang w:val="en-US"/>
        </w:rPr>
      </w:pPr>
      <w:r>
        <w:rPr>
          <w:lang w:val="en-US"/>
        </w:rPr>
        <w:t xml:space="preserve">The general </w:t>
      </w:r>
      <w:r w:rsidR="00603FC6">
        <w:rPr>
          <w:lang w:val="en-US"/>
        </w:rPr>
        <w:t>problem of data fitting often</w:t>
      </w:r>
      <w:r>
        <w:rPr>
          <w:lang w:val="en-US"/>
        </w:rPr>
        <w:t xml:space="preserve"> involves minimizing the</w:t>
      </w:r>
      <w:r w:rsidR="00603FC6">
        <w:rPr>
          <w:lang w:val="en-US"/>
        </w:rPr>
        <w:t xml:space="preserve"> sum of square of errors</w:t>
      </w:r>
      <w:r>
        <w:rPr>
          <w:lang w:val="en-US"/>
        </w:rPr>
        <w:t xml:space="preserve">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sidRPr="00B67E40">
        <w:rPr>
          <w:rFonts w:eastAsia="Times New Roman"/>
          <w:lang w:val="en-US"/>
        </w:rPr>
        <w:t xml:space="preserve">, </w:t>
      </w:r>
      <w:r w:rsidR="00603FC6">
        <w:rPr>
          <w:rFonts w:eastAsia="Times New Roman"/>
          <w:lang w:val="en-US"/>
        </w:rPr>
        <w:t xml:space="preserve">which in our case is written as follows </w:t>
      </w:r>
      <w:r w:rsidRPr="00B67E40">
        <w:rPr>
          <w:rFonts w:eastAsia="Times New Roman"/>
          <w:lang w:val="en-US"/>
        </w:rPr>
        <w:t>&lt;re-write&gt;</w:t>
      </w:r>
    </w:p>
    <w:tbl>
      <w:tblPr>
        <w:tblW w:w="0" w:type="auto"/>
        <w:tblLook w:val="04A0" w:firstRow="1" w:lastRow="0" w:firstColumn="1" w:lastColumn="0" w:noHBand="0" w:noVBand="1"/>
      </w:tblPr>
      <w:tblGrid>
        <w:gridCol w:w="279"/>
        <w:gridCol w:w="9497"/>
        <w:gridCol w:w="418"/>
      </w:tblGrid>
      <w:tr w:rsidR="00852B4D" w:rsidRPr="00B67E40" w14:paraId="03E8A82B" w14:textId="77777777" w:rsidTr="00B67E40">
        <w:tc>
          <w:tcPr>
            <w:tcW w:w="279" w:type="dxa"/>
            <w:shd w:val="clear" w:color="auto" w:fill="auto"/>
            <w:vAlign w:val="center"/>
          </w:tcPr>
          <w:p w14:paraId="0E244B38" w14:textId="77777777" w:rsidR="00852B4D" w:rsidRPr="00B67E40" w:rsidRDefault="00852B4D" w:rsidP="00BF0F63">
            <w:pPr>
              <w:rPr>
                <w:rFonts w:eastAsia="Times New Roman"/>
                <w:lang w:val="en-US" w:eastAsia="zh-TW"/>
              </w:rPr>
            </w:pPr>
          </w:p>
        </w:tc>
        <w:tc>
          <w:tcPr>
            <w:tcW w:w="9497" w:type="dxa"/>
            <w:shd w:val="clear" w:color="auto" w:fill="auto"/>
            <w:vAlign w:val="center"/>
          </w:tcPr>
          <w:p w14:paraId="2166552C" w14:textId="192E5FE3" w:rsidR="00852B4D" w:rsidRPr="003C0255" w:rsidRDefault="004E12BF" w:rsidP="00BF0F63">
            <w:pPr>
              <w:rPr>
                <w:rFonts w:eastAsia="Times New Roman"/>
                <w:lang w:val="en-US" w:eastAsia="zh-TW"/>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model</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i,model</m:t>
                                </m:r>
                              </m:sub>
                              <m:sup>
                                <m:r>
                                  <m:rPr>
                                    <m:sty m:val="p"/>
                                  </m:rPr>
                                  <w:rPr>
                                    <w:rFonts w:ascii="Cambria Math" w:hAnsi="Cambria Math"/>
                                  </w:rPr>
                                  <m:t>''</m:t>
                                </m:r>
                              </m:sup>
                            </m:sSubSup>
                          </m:e>
                        </m:d>
                      </m:e>
                      <m:sup>
                        <m:r>
                          <m:rPr>
                            <m:sty m:val="p"/>
                          </m:rPr>
                          <w:rPr>
                            <w:rFonts w:ascii="Cambria Math" w:hAnsi="Cambria Math"/>
                          </w:rPr>
                          <m:t>2</m:t>
                        </m:r>
                      </m:sup>
                    </m:sSup>
                  </m:e>
                </m:nary>
                <m:r>
                  <m:rPr>
                    <m:sty m:val="p"/>
                  </m:rPr>
                  <w:rPr>
                    <w:rFonts w:ascii="Cambria Math" w:hAnsi="Cambria Math"/>
                  </w:rPr>
                  <m:t xml:space="preserve"> </m:t>
                </m:r>
              </m:oMath>
            </m:oMathPara>
          </w:p>
        </w:tc>
        <w:tc>
          <w:tcPr>
            <w:tcW w:w="418" w:type="dxa"/>
            <w:shd w:val="clear" w:color="auto" w:fill="auto"/>
            <w:vAlign w:val="center"/>
          </w:tcPr>
          <w:p w14:paraId="6DDE4ACE" w14:textId="19CFE298" w:rsidR="00852B4D" w:rsidRPr="00B67E40" w:rsidRDefault="00852B4D"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7</w:t>
            </w:r>
            <w:r w:rsidRPr="00B67E40">
              <w:rPr>
                <w:rFonts w:eastAsia="Times New Roman"/>
                <w:lang w:val="en-US" w:eastAsia="zh-TW"/>
              </w:rPr>
              <w:fldChar w:fldCharType="end"/>
            </w:r>
          </w:p>
        </w:tc>
      </w:tr>
    </w:tbl>
    <w:p w14:paraId="31FFB933" w14:textId="77777777" w:rsidR="00F91ECF" w:rsidRDefault="00852B4D" w:rsidP="00F85455">
      <w:pPr>
        <w:rPr>
          <w:rFonts w:eastAsia="Times New Roman"/>
          <w:lang w:val="en-US"/>
        </w:rPr>
      </w:pPr>
      <w:r>
        <w:rPr>
          <w:lang w:val="en-US"/>
        </w:rPr>
        <w:t>Where,</w:t>
      </w:r>
      <w:r w:rsidR="00611949">
        <w:rPr>
          <w:lang w:val="en-US"/>
        </w:rPr>
        <w:t xml:space="preserve"> </w:t>
      </w:r>
      <m:oMath>
        <m:r>
          <w:rPr>
            <w:rFonts w:ascii="Cambria Math" w:hAnsi="Cambria Math"/>
            <w:lang w:val="en-US"/>
          </w:rPr>
          <m:t>N</m:t>
        </m:r>
      </m:oMath>
      <w:r w:rsidR="00611949" w:rsidRPr="00B67E40">
        <w:rPr>
          <w:rFonts w:eastAsia="Times New Roman"/>
          <w:lang w:val="en-US"/>
        </w:rPr>
        <w:t xml:space="preserve"> is the number of experimental data points (each obtained at different frequency).</w:t>
      </w:r>
      <w:r>
        <w:rPr>
          <w:lang w:val="en-US"/>
        </w:rPr>
        <w:t xml:space="preserve">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i</m:t>
            </m:r>
          </m:sub>
          <m:sup>
            <m:r>
              <w:rPr>
                <w:rFonts w:ascii="Cambria Math" w:hAnsi="Cambria Math"/>
                <w:lang w:val="en-US"/>
              </w:rPr>
              <m:t>'</m:t>
            </m:r>
          </m:sup>
        </m:sSubSup>
      </m:oMath>
      <w:r w:rsidR="00AD1C86" w:rsidRPr="00B67E40">
        <w:rPr>
          <w:rFonts w:eastAsia="Times New Roman"/>
          <w:lang w:val="en-US"/>
        </w:rPr>
        <w:t xml:space="preserve"> and </w:t>
      </w:r>
      <m:oMath>
        <m:sSubSup>
          <m:sSubSupPr>
            <m:ctrlPr>
              <w:rPr>
                <w:rFonts w:ascii="Cambria Math" w:eastAsia="Times New Roman" w:hAnsi="Cambria Math"/>
                <w:i/>
                <w:lang w:val="en-US"/>
              </w:rPr>
            </m:ctrlPr>
          </m:sSubSupPr>
          <m:e>
            <m:r>
              <w:rPr>
                <w:rFonts w:ascii="Cambria Math" w:eastAsia="Times New Roman" w:hAnsi="Cambria Math"/>
                <w:lang w:val="en-US"/>
              </w:rPr>
              <m:t>Z</m:t>
            </m:r>
          </m:e>
          <m:sub>
            <m:r>
              <w:rPr>
                <w:rFonts w:ascii="Cambria Math" w:eastAsia="Times New Roman" w:hAnsi="Cambria Math"/>
                <w:lang w:val="en-US"/>
              </w:rPr>
              <m:t>i</m:t>
            </m:r>
          </m:sub>
          <m:sup>
            <m:r>
              <w:rPr>
                <w:rFonts w:ascii="Cambria Math" w:eastAsia="Times New Roman" w:hAnsi="Cambria Math"/>
                <w:lang w:val="en-US"/>
              </w:rPr>
              <m:t>''</m:t>
            </m:r>
          </m:sup>
        </m:sSubSup>
      </m:oMath>
      <w:r w:rsidR="00AD1C86" w:rsidRPr="00B67E40">
        <w:rPr>
          <w:rFonts w:eastAsia="Times New Roman"/>
          <w:lang w:val="en-US"/>
        </w:rPr>
        <w:t xml:space="preserve"> are respectively the real and imaginary part of the impedance obtained from the model and the experiment</w:t>
      </w:r>
      <w:r w:rsidR="00611949" w:rsidRPr="00B67E40">
        <w:rPr>
          <w:rFonts w:eastAsia="Times New Roman"/>
          <w:lang w:val="en-US"/>
        </w:rPr>
        <w:t xml:space="preserve"> for the </w:t>
      </w:r>
      <m:oMath>
        <m:r>
          <w:rPr>
            <w:rFonts w:ascii="Cambria Math" w:eastAsia="Times New Roman" w:hAnsi="Cambria Math"/>
            <w:lang w:val="en-US"/>
          </w:rPr>
          <m:t>i</m:t>
        </m:r>
      </m:oMath>
      <w:r w:rsidR="00611949" w:rsidRPr="00B67E40">
        <w:rPr>
          <w:rFonts w:eastAsia="Times New Roman"/>
          <w:lang w:val="en-US"/>
        </w:rPr>
        <w:t xml:space="preserve">th data point (corresponding to </w:t>
      </w:r>
      <m:oMath>
        <m:r>
          <w:rPr>
            <w:rFonts w:ascii="Cambria Math" w:eastAsia="Times New Roman" w:hAnsi="Cambria Math"/>
            <w:lang w:val="en-US"/>
          </w:rPr>
          <m:t>i</m:t>
        </m:r>
      </m:oMath>
      <w:r w:rsidR="00611949" w:rsidRPr="00B67E40">
        <w:rPr>
          <w:rFonts w:eastAsia="Times New Roman"/>
          <w:lang w:val="en-US"/>
        </w:rPr>
        <w:t xml:space="preserve">th frequency </w:t>
      </w:r>
      <m:oMath>
        <m:sSub>
          <m:sSubPr>
            <m:ctrlPr>
              <w:rPr>
                <w:rFonts w:ascii="Cambria Math" w:eastAsia="Times New Roman" w:hAnsi="Cambria Math"/>
                <w:i/>
                <w:lang w:val="en-US"/>
              </w:rPr>
            </m:ctrlPr>
          </m:sSubPr>
          <m:e>
            <m:r>
              <w:rPr>
                <w:rFonts w:ascii="Cambria Math" w:eastAsia="Times New Roman" w:hAnsi="Cambria Math"/>
                <w:lang w:val="en-US"/>
              </w:rPr>
              <m:t>ω</m:t>
            </m:r>
          </m:e>
          <m:sub>
            <m:r>
              <w:rPr>
                <w:rFonts w:ascii="Cambria Math" w:eastAsia="Times New Roman" w:hAnsi="Cambria Math"/>
                <w:lang w:val="en-US"/>
              </w:rPr>
              <m:t>i</m:t>
            </m:r>
          </m:sub>
        </m:sSub>
      </m:oMath>
      <w:r w:rsidR="00611949" w:rsidRPr="00B67E40">
        <w:rPr>
          <w:rFonts w:eastAsia="Times New Roman"/>
          <w:lang w:val="en-US"/>
        </w:rPr>
        <w:t>)</w:t>
      </w:r>
      <w:r w:rsidR="00AD1C86" w:rsidRPr="00B67E40">
        <w:rPr>
          <w:rFonts w:eastAsia="Times New Roman"/>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m:t>
            </m:r>
          </m:sup>
        </m:sSubSup>
      </m:oMath>
      <w:r w:rsidRPr="00B67E40">
        <w:rPr>
          <w:rFonts w:eastAsia="Times New Roman"/>
          <w:lang w:val="en-US"/>
        </w:rPr>
        <w:t xml:space="preserve"> and </w:t>
      </w:r>
      <m:oMath>
        <m:sSubSup>
          <m:sSubSupPr>
            <m:ctrlPr>
              <w:rPr>
                <w:rFonts w:ascii="Cambria Math" w:eastAsia="Times New Roman" w:hAnsi="Cambria Math"/>
                <w:i/>
                <w:lang w:val="en-US"/>
              </w:rPr>
            </m:ctrlPr>
          </m:sSubSupPr>
          <m:e>
            <m:r>
              <w:rPr>
                <w:rFonts w:ascii="Cambria Math" w:eastAsia="Times New Roman" w:hAnsi="Cambria Math"/>
                <w:lang w:val="en-US"/>
              </w:rPr>
              <m:t>w</m:t>
            </m:r>
          </m:e>
          <m:sub>
            <m:r>
              <w:rPr>
                <w:rFonts w:ascii="Cambria Math" w:eastAsia="Times New Roman" w:hAnsi="Cambria Math"/>
                <w:lang w:val="en-US"/>
              </w:rPr>
              <m:t>i</m:t>
            </m:r>
          </m:sub>
          <m:sup>
            <m:r>
              <w:rPr>
                <w:rFonts w:ascii="Cambria Math" w:eastAsia="Times New Roman" w:hAnsi="Cambria Math"/>
                <w:lang w:val="en-US"/>
              </w:rPr>
              <m:t>''</m:t>
            </m:r>
          </m:sup>
        </m:sSubSup>
      </m:oMath>
      <w:r w:rsidRPr="00B67E40">
        <w:rPr>
          <w:rFonts w:eastAsia="Times New Roman"/>
          <w:lang w:val="en-US"/>
        </w:rPr>
        <w:t xml:space="preserve"> are the respective weights </w:t>
      </w:r>
      <w:r w:rsidR="00AD1C86" w:rsidRPr="00B67E40">
        <w:rPr>
          <w:rFonts w:eastAsia="Times New Roman"/>
          <w:lang w:val="en-US"/>
        </w:rPr>
        <w:t xml:space="preserve">associated with the error </w:t>
      </w:r>
      <w:r w:rsidRPr="00B67E40">
        <w:rPr>
          <w:rFonts w:eastAsia="Times New Roman"/>
          <w:lang w:val="en-US"/>
        </w:rPr>
        <w:t xml:space="preserve">for the real and the imaginary part </w:t>
      </w:r>
      <w:r w:rsidR="00AD1C86" w:rsidRPr="00B67E40">
        <w:rPr>
          <w:rFonts w:eastAsia="Times New Roman"/>
          <w:lang w:val="en-US"/>
        </w:rPr>
        <w:t>of impedance</w:t>
      </w:r>
      <w:r w:rsidR="00611949" w:rsidRPr="00B67E40">
        <w:rPr>
          <w:rFonts w:eastAsia="Times New Roman"/>
          <w:lang w:val="en-US"/>
        </w:rPr>
        <w:t xml:space="preserve"> for the </w:t>
      </w:r>
      <m:oMath>
        <m:r>
          <w:rPr>
            <w:rFonts w:ascii="Cambria Math" w:eastAsia="Times New Roman" w:hAnsi="Cambria Math"/>
            <w:lang w:val="en-US"/>
          </w:rPr>
          <m:t>i</m:t>
        </m:r>
      </m:oMath>
      <w:r w:rsidR="00611949" w:rsidRPr="00B67E40">
        <w:rPr>
          <w:rFonts w:eastAsia="Times New Roman"/>
          <w:lang w:val="en-US"/>
        </w:rPr>
        <w:t>th data point</w:t>
      </w:r>
      <w:r w:rsidR="002E6717">
        <w:rPr>
          <w:rFonts w:eastAsia="Times New Roman"/>
          <w:lang w:val="en-US"/>
        </w:rPr>
        <w:t xml:space="preserve">, that corresponds to </w:t>
      </w:r>
      <m:oMath>
        <m:r>
          <w:rPr>
            <w:rFonts w:ascii="Cambria Math" w:eastAsia="Times New Roman" w:hAnsi="Cambria Math"/>
            <w:lang w:val="en-US"/>
          </w:rPr>
          <m:t>i</m:t>
        </m:r>
      </m:oMath>
      <w:r w:rsidR="002E6717">
        <w:rPr>
          <w:rFonts w:eastAsia="Times New Roman"/>
          <w:lang w:val="en-US"/>
        </w:rPr>
        <w:t xml:space="preserve"> th frequency.</w:t>
      </w:r>
    </w:p>
    <w:p w14:paraId="2AB0A11F" w14:textId="095432D7" w:rsidR="00F91ECF" w:rsidRDefault="004E12BF" w:rsidP="00F85455">
      <w:pPr>
        <w:rPr>
          <w:rFonts w:eastAsia="Times New Roman"/>
          <w:lang w:val="en-US"/>
        </w:rPr>
      </w:pPr>
      <m:oMath>
        <m:sSub>
          <m:sSubPr>
            <m:ctrlPr>
              <w:rPr>
                <w:rFonts w:ascii="Cambria Math" w:eastAsia="Times New Roman" w:hAnsi="Cambria Math"/>
                <w:i/>
                <w:lang w:val="en-US"/>
              </w:rPr>
            </m:ctrlPr>
          </m:sSubPr>
          <m:e>
            <m:r>
              <w:rPr>
                <w:rFonts w:ascii="Cambria Math" w:eastAsia="Times New Roman" w:hAnsi="Cambria Math"/>
                <w:lang w:val="en-US"/>
              </w:rPr>
              <m:t>Z</m:t>
            </m:r>
          </m:e>
          <m:sub>
            <m:r>
              <w:rPr>
                <w:rFonts w:ascii="Cambria Math" w:eastAsia="Times New Roman" w:hAnsi="Cambria Math"/>
                <w:lang w:val="en-US"/>
              </w:rPr>
              <m:t>model</m:t>
            </m:r>
          </m:sub>
        </m:sSub>
      </m:oMath>
      <w:r w:rsidR="00F91ECF">
        <w:rPr>
          <w:rFonts w:eastAsia="Times New Roman"/>
          <w:lang w:val="en-US"/>
        </w:rPr>
        <w:t xml:space="preserve"> outputs the impedance by taking </w:t>
      </w:r>
      <m:oMath>
        <m:r>
          <w:rPr>
            <w:rFonts w:ascii="Cambria Math" w:eastAsia="Times New Roman" w:hAnsi="Cambria Math"/>
            <w:lang w:val="en-US"/>
          </w:rPr>
          <m:t>ω</m:t>
        </m:r>
      </m:oMath>
      <w:r w:rsidR="00F91ECF">
        <w:rPr>
          <w:rFonts w:eastAsia="Times New Roman"/>
          <w:lang w:val="en-US"/>
        </w:rPr>
        <w:t xml:space="preserve"> as the input along with the model parameters say </w:t>
      </w:r>
      <m:oMath>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0</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n</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97"/>
        <w:gridCol w:w="418"/>
      </w:tblGrid>
      <w:tr w:rsidR="00F91ECF" w14:paraId="44D06687" w14:textId="77777777" w:rsidTr="002F6843">
        <w:tc>
          <w:tcPr>
            <w:tcW w:w="279" w:type="dxa"/>
            <w:vAlign w:val="center"/>
          </w:tcPr>
          <w:p w14:paraId="175FCA9E" w14:textId="77777777" w:rsidR="00F91ECF" w:rsidRPr="00745E3C" w:rsidRDefault="00F91ECF" w:rsidP="00745E3C">
            <w:pPr>
              <w:jc w:val="center"/>
              <w:rPr>
                <w:rFonts w:ascii="Times New Roman" w:eastAsiaTheme="minorEastAsia" w:hAnsi="Times New Roman"/>
                <w:lang w:val="en-US"/>
              </w:rPr>
            </w:pPr>
          </w:p>
        </w:tc>
        <w:tc>
          <w:tcPr>
            <w:tcW w:w="9497" w:type="dxa"/>
            <w:vAlign w:val="center"/>
          </w:tcPr>
          <w:p w14:paraId="50ECDA53" w14:textId="505FEFF1" w:rsidR="00F91ECF" w:rsidRPr="00745E3C" w:rsidRDefault="004E12BF" w:rsidP="00745E3C">
            <w:pPr>
              <w:jc w:val="center"/>
              <w:rPr>
                <w:rFonts w:ascii="Times New Roman" w:eastAsiaTheme="minorEastAsia" w:hAnsi="Times New Roman"/>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model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model</m:t>
                    </m:r>
                  </m:sub>
                </m:sSub>
                <m:r>
                  <w:rPr>
                    <w:rFonts w:ascii="Cambria Math" w:hAnsi="Cambria Math"/>
                    <w:lang w:val="en-US"/>
                  </w:rPr>
                  <m:t>(ω|</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oMath>
            </m:oMathPara>
          </w:p>
        </w:tc>
        <w:tc>
          <w:tcPr>
            <w:tcW w:w="418" w:type="dxa"/>
            <w:vAlign w:val="center"/>
          </w:tcPr>
          <w:p w14:paraId="29809492" w14:textId="16D1C6FF" w:rsidR="00F91ECF" w:rsidRPr="00745E3C" w:rsidRDefault="00F91ECF"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8</w:t>
            </w:r>
            <w:r>
              <w:rPr>
                <w:lang w:val="en-US"/>
              </w:rPr>
              <w:fldChar w:fldCharType="end"/>
            </w:r>
          </w:p>
        </w:tc>
      </w:tr>
    </w:tbl>
    <w:p w14:paraId="296FAAD4" w14:textId="114E3519" w:rsidR="00F91ECF" w:rsidRDefault="00F91ECF" w:rsidP="00F85455">
      <w:pPr>
        <w:rPr>
          <w:rFonts w:eastAsia="Times New Roman"/>
          <w:lang w:val="en-US"/>
        </w:rPr>
      </w:pPr>
      <w:r>
        <w:rPr>
          <w:rFonts w:eastAsia="Times New Roman"/>
          <w:lang w:val="en-US"/>
        </w:rPr>
        <w:t xml:space="preserve">Hence the only unknowns in the Eqn. 7 &lt;cite the equation&gt; are the model parameters i.e. </w:t>
      </w:r>
      <m:oMath>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0</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n</m:t>
            </m:r>
          </m:sub>
        </m:sSub>
      </m:oMath>
    </w:p>
    <w:p w14:paraId="3BB0CE5B" w14:textId="10E2B31B" w:rsidR="00864869" w:rsidRDefault="00864869" w:rsidP="00F85455">
      <w:pPr>
        <w:rPr>
          <w:rFonts w:eastAsia="Times New Roman"/>
          <w:lang w:val="en-US"/>
        </w:rPr>
      </w:pPr>
      <w:r>
        <w:rPr>
          <w:rFonts w:eastAsia="Times New Roman"/>
          <w:lang w:val="en-US"/>
        </w:rPr>
        <w:t xml:space="preserve">And the </w:t>
      </w:r>
      <m:oMath>
        <m:sSup>
          <m:sSupPr>
            <m:ctrlPr>
              <w:rPr>
                <w:rFonts w:ascii="Cambria Math" w:eastAsia="Times New Roman" w:hAnsi="Cambria Math"/>
                <w:i/>
                <w:lang w:val="en-US"/>
              </w:rPr>
            </m:ctrlPr>
          </m:sSupPr>
          <m:e>
            <m:r>
              <w:rPr>
                <w:rFonts w:ascii="Cambria Math" w:eastAsia="Times New Roman" w:hAnsi="Cambria Math"/>
                <w:lang w:val="en-US"/>
              </w:rPr>
              <m:t>χ</m:t>
            </m:r>
          </m:e>
          <m:sup>
            <m:r>
              <w:rPr>
                <w:rFonts w:ascii="Cambria Math" w:eastAsia="Times New Roman" w:hAnsi="Cambria Math"/>
                <w:lang w:val="en-US"/>
              </w:rPr>
              <m:t>2</m:t>
            </m:r>
          </m:sup>
        </m:sSup>
      </m:oMath>
      <w:r>
        <w:rPr>
          <w:rFonts w:eastAsia="Times New Roman"/>
          <w:lang w:val="en-US"/>
        </w:rPr>
        <w:t xml:space="preserve"> is a function of only </w:t>
      </w:r>
      <m:oMath>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0</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n</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97"/>
        <w:gridCol w:w="418"/>
      </w:tblGrid>
      <w:tr w:rsidR="00864869" w14:paraId="2CB82AAC" w14:textId="77777777" w:rsidTr="002F6843">
        <w:tc>
          <w:tcPr>
            <w:tcW w:w="279" w:type="dxa"/>
            <w:vAlign w:val="center"/>
          </w:tcPr>
          <w:p w14:paraId="2BEE6F25" w14:textId="77777777" w:rsidR="00864869" w:rsidRPr="00745E3C" w:rsidRDefault="00864869" w:rsidP="00745E3C">
            <w:pPr>
              <w:jc w:val="center"/>
              <w:rPr>
                <w:rFonts w:ascii="Times New Roman" w:eastAsiaTheme="minorEastAsia" w:hAnsi="Times New Roman"/>
                <w:lang w:val="en-US"/>
              </w:rPr>
            </w:pPr>
          </w:p>
        </w:tc>
        <w:tc>
          <w:tcPr>
            <w:tcW w:w="9497" w:type="dxa"/>
            <w:vAlign w:val="center"/>
          </w:tcPr>
          <w:p w14:paraId="752A9C42" w14:textId="7FDF2533" w:rsidR="00864869" w:rsidRPr="00745E3C" w:rsidRDefault="004E12BF" w:rsidP="00745E3C">
            <w:pPr>
              <w:jc w:val="center"/>
              <w:rPr>
                <w:rFonts w:ascii="Times New Roman" w:eastAsiaTheme="minorEastAsia" w:hAnsi="Times New Roman"/>
                <w:lang w:val="en-US"/>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r>
                  <m:rPr>
                    <m:sty m:val="bi"/>
                  </m:rP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m:rPr>
                    <m:sty m:val="bi"/>
                  </m:rPr>
                  <w:rPr>
                    <w:rFonts w:ascii="Cambria Math" w:hAnsi="Cambria Math"/>
                  </w:rPr>
                  <m:t>)</m:t>
                </m:r>
              </m:oMath>
            </m:oMathPara>
          </w:p>
        </w:tc>
        <w:tc>
          <w:tcPr>
            <w:tcW w:w="418" w:type="dxa"/>
            <w:vAlign w:val="center"/>
          </w:tcPr>
          <w:p w14:paraId="7EB97B32" w14:textId="0E59EBC8" w:rsidR="00864869" w:rsidRPr="00745E3C" w:rsidRDefault="00864869"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9</w:t>
            </w:r>
            <w:r>
              <w:rPr>
                <w:lang w:val="en-US"/>
              </w:rPr>
              <w:fldChar w:fldCharType="end"/>
            </w:r>
          </w:p>
        </w:tc>
      </w:tr>
    </w:tbl>
    <w:p w14:paraId="0F9511EC" w14:textId="522D2770" w:rsidR="002E6717" w:rsidRDefault="00F91ECF" w:rsidP="00F85455">
      <w:pPr>
        <w:rPr>
          <w:rFonts w:eastAsia="Times New Roman"/>
          <w:lang w:val="en-US"/>
        </w:rPr>
      </w:pPr>
      <w:r>
        <w:rPr>
          <w:rFonts w:eastAsia="Times New Roman"/>
          <w:lang w:val="en-US"/>
        </w:rPr>
        <w:t xml:space="preserve">The statement for the minimization problem can </w:t>
      </w:r>
      <w:r w:rsidR="00D6123B">
        <w:rPr>
          <w:rFonts w:eastAsia="Times New Roman"/>
          <w:lang w:val="en-US"/>
        </w:rPr>
        <w:t xml:space="preserve">then </w:t>
      </w:r>
      <w:r>
        <w:rPr>
          <w:rFonts w:eastAsia="Times New Roman"/>
          <w:lang w:val="en-US"/>
        </w:rPr>
        <w:t>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864869" w14:paraId="6A22DFF0" w14:textId="77777777" w:rsidTr="002F6843">
        <w:tc>
          <w:tcPr>
            <w:tcW w:w="279" w:type="dxa"/>
            <w:vAlign w:val="center"/>
          </w:tcPr>
          <w:p w14:paraId="7067B806" w14:textId="77777777" w:rsidR="00864869" w:rsidRPr="00745E3C" w:rsidRDefault="00864869" w:rsidP="00745E3C">
            <w:pPr>
              <w:jc w:val="center"/>
              <w:rPr>
                <w:rFonts w:ascii="Times New Roman" w:eastAsiaTheme="minorEastAsia" w:hAnsi="Times New Roman"/>
                <w:lang w:val="en-US"/>
              </w:rPr>
            </w:pPr>
          </w:p>
        </w:tc>
        <w:tc>
          <w:tcPr>
            <w:tcW w:w="9497" w:type="dxa"/>
            <w:vAlign w:val="center"/>
          </w:tcPr>
          <w:p w14:paraId="560BBF94" w14:textId="64AB8D6A" w:rsidR="00864869" w:rsidRPr="00864869" w:rsidRDefault="004E12BF" w:rsidP="00745E3C">
            <w:pPr>
              <w:jc w:val="center"/>
              <w:rPr>
                <w:rFonts w:ascii="Times New Roman" w:eastAsiaTheme="minorEastAsia" w:hAnsi="Times New Roman"/>
                <w:lang w:val="en-US"/>
              </w:rPr>
            </w:pPr>
            <m:oMathPara>
              <m:oMath>
                <m:f>
                  <m:fPr>
                    <m:type m:val="noBar"/>
                    <m:ctrlPr>
                      <w:rPr>
                        <w:rFonts w:ascii="Cambria Math" w:hAnsi="Cambria Math"/>
                        <w:i/>
                      </w:rPr>
                    </m:ctrlPr>
                  </m:fPr>
                  <m:num>
                    <m:r>
                      <w:rPr>
                        <w:rFonts w:ascii="Cambria Math" w:hAnsi="Cambria Math"/>
                      </w:rPr>
                      <m:t>min</m:t>
                    </m:r>
                  </m:num>
                  <m:den>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den>
                </m:f>
                <m:sSup>
                  <m:sSupPr>
                    <m:ctrlPr>
                      <w:rPr>
                        <w:rFonts w:ascii="Cambria Math" w:hAnsi="Cambria Math"/>
                        <w:i/>
                      </w:rPr>
                    </m:ctrlPr>
                  </m:sSupPr>
                  <m:e>
                    <m:r>
                      <w:rPr>
                        <w:rFonts w:ascii="Cambria Math" w:hAnsi="Cambria Math"/>
                      </w:rPr>
                      <m:t xml:space="preserve"> χ</m:t>
                    </m:r>
                  </m:e>
                  <m:sup>
                    <m:r>
                      <w:rPr>
                        <w:rFonts w:ascii="Cambria Math" w:hAnsi="Cambria Math"/>
                      </w:rPr>
                      <m:t>2</m:t>
                    </m:r>
                  </m:sup>
                </m:sSup>
                <m:d>
                  <m:dPr>
                    <m:ctrlPr>
                      <w:rPr>
                        <w:rFonts w:ascii="Cambria Math" w:hAnsi="Cambria Math"/>
                        <w:i/>
                      </w:rPr>
                    </m:ctrlPr>
                  </m:dPr>
                  <m:e>
                    <m:r>
                      <w:rPr>
                        <w:rFonts w:ascii="Cambria Math" w:hAnsi="Cambria Math"/>
                      </w:rPr>
                      <m:t>p</m:t>
                    </m:r>
                  </m:e>
                </m:d>
              </m:oMath>
            </m:oMathPara>
          </w:p>
        </w:tc>
        <w:tc>
          <w:tcPr>
            <w:tcW w:w="418" w:type="dxa"/>
            <w:vAlign w:val="center"/>
          </w:tcPr>
          <w:p w14:paraId="1BC18548" w14:textId="4AD6ED29" w:rsidR="00864869" w:rsidRPr="00745E3C" w:rsidRDefault="00864869"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10</w:t>
            </w:r>
            <w:r>
              <w:rPr>
                <w:lang w:val="en-US"/>
              </w:rPr>
              <w:fldChar w:fldCharType="end"/>
            </w:r>
          </w:p>
        </w:tc>
      </w:tr>
    </w:tbl>
    <w:p w14:paraId="1E0EB124" w14:textId="610EBAED" w:rsidR="0063693C" w:rsidRDefault="0063693C" w:rsidP="00F85455">
      <w:pPr>
        <w:rPr>
          <w:rFonts w:eastAsia="Times New Roman"/>
          <w:lang w:val="en-US"/>
        </w:rPr>
      </w:pPr>
      <w:r>
        <w:rPr>
          <w:rFonts w:eastAsia="Times New Roman"/>
          <w:lang w:val="en-US"/>
        </w:rPr>
        <w:t xml:space="preserve">Subject to the inequality constraints </w:t>
      </w:r>
      <m:oMath>
        <m:r>
          <w:rPr>
            <w:rFonts w:ascii="Cambria Math" w:eastAsia="Times New Roman" w:hAnsi="Cambria Math"/>
            <w:lang w:val="en-US"/>
          </w:rPr>
          <m:t>c(p)</m:t>
        </m:r>
      </m:oMath>
      <w:r>
        <w:rPr>
          <w:rFonts w:eastAsia="Times New Roman"/>
          <w:lang w:val="en-US"/>
        </w:rPr>
        <w:t xml:space="preserve"> coming from the user provided upper and lower bounds on the model parameters,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63693C" w14:paraId="0A4B9303" w14:textId="77777777" w:rsidTr="002F6843">
        <w:tc>
          <w:tcPr>
            <w:tcW w:w="279" w:type="dxa"/>
            <w:vAlign w:val="center"/>
          </w:tcPr>
          <w:p w14:paraId="7BFFE28D" w14:textId="77777777" w:rsidR="0063693C" w:rsidRPr="00745E3C" w:rsidRDefault="0063693C" w:rsidP="00745E3C">
            <w:pPr>
              <w:jc w:val="center"/>
              <w:rPr>
                <w:rFonts w:ascii="Times New Roman" w:eastAsiaTheme="minorEastAsia" w:hAnsi="Times New Roman"/>
                <w:lang w:val="en-US"/>
              </w:rPr>
            </w:pPr>
          </w:p>
        </w:tc>
        <w:tc>
          <w:tcPr>
            <w:tcW w:w="9497" w:type="dxa"/>
            <w:vAlign w:val="center"/>
          </w:tcPr>
          <w:p w14:paraId="22A332BC" w14:textId="1ED276C5" w:rsidR="0063693C" w:rsidRPr="00745E3C" w:rsidRDefault="0063693C" w:rsidP="00745E3C">
            <w:pPr>
              <w:jc w:val="center"/>
              <w:rPr>
                <w:rFonts w:ascii="Times New Roman" w:eastAsiaTheme="minorEastAsia" w:hAnsi="Times New Roman"/>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≥0</m:t>
                </m:r>
              </m:oMath>
            </m:oMathPara>
          </w:p>
        </w:tc>
        <w:tc>
          <w:tcPr>
            <w:tcW w:w="418" w:type="dxa"/>
            <w:vAlign w:val="center"/>
          </w:tcPr>
          <w:p w14:paraId="69DE2558" w14:textId="07EEFCC8" w:rsidR="0063693C" w:rsidRPr="00745E3C" w:rsidRDefault="0063693C"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Pr>
                <w:rFonts w:ascii="Times New Roman" w:hAnsi="Times New Roman"/>
                <w:noProof/>
                <w:lang w:val="en-US"/>
              </w:rPr>
              <w:t>11</w:t>
            </w:r>
            <w:r>
              <w:rPr>
                <w:lang w:val="en-US"/>
              </w:rPr>
              <w:fldChar w:fldCharType="end"/>
            </w:r>
          </w:p>
        </w:tc>
      </w:tr>
    </w:tbl>
    <w:p w14:paraId="684D5DA8" w14:textId="7B4E9632" w:rsidR="002E6717" w:rsidRPr="0063693C" w:rsidRDefault="00D6123B" w:rsidP="00F85455">
      <w:pPr>
        <w:rPr>
          <w:rFonts w:eastAsia="Times New Roman"/>
          <w:lang w:val="en-US"/>
        </w:rPr>
      </w:pPr>
      <w:r>
        <w:rPr>
          <w:rFonts w:eastAsia="Times New Roman"/>
          <w:lang w:val="en-US"/>
        </w:rPr>
        <w:t xml:space="preserve">Where </w:t>
      </w:r>
      <m:oMath>
        <m:r>
          <w:rPr>
            <w:rFonts w:ascii="Cambria Math" w:eastAsia="Times New Roman" w:hAnsi="Cambria Math"/>
            <w:lang w:val="en-US"/>
          </w:rPr>
          <m:t>a</m:t>
        </m:r>
      </m:oMath>
      <w:r>
        <w:rPr>
          <w:rFonts w:eastAsia="Times New Roman"/>
          <w:lang w:val="en-US"/>
        </w:rPr>
        <w:t xml:space="preserve"> represents the vector consisting of </w:t>
      </w:r>
      <m:oMath>
        <m:r>
          <w:rPr>
            <w:rFonts w:ascii="Cambria Math" w:eastAsia="Times New Roman" w:hAnsi="Cambria Math"/>
            <w:lang w:val="en-US"/>
          </w:rPr>
          <m:t>n</m:t>
        </m:r>
      </m:oMath>
      <w:r>
        <w:rPr>
          <w:rFonts w:eastAsia="Times New Roman"/>
          <w:lang w:val="en-US"/>
        </w:rPr>
        <w:t xml:space="preserve"> model parameters</w:t>
      </w:r>
    </w:p>
    <w:p w14:paraId="7955265D" w14:textId="2A10F9D6" w:rsidR="00603FC6" w:rsidRDefault="00603FC6" w:rsidP="00F85455">
      <w:pPr>
        <w:rPr>
          <w:b/>
          <w:i/>
          <w:u w:val="single"/>
          <w:lang w:val="en-US"/>
        </w:rPr>
      </w:pPr>
      <w:r w:rsidRPr="00603FC6">
        <w:rPr>
          <w:b/>
          <w:i/>
          <w:u w:val="single"/>
          <w:lang w:val="en-US"/>
        </w:rPr>
        <w:t>Model Specific construction of CNLS optimization problem</w:t>
      </w:r>
    </w:p>
    <w:p w14:paraId="5FA32A2B" w14:textId="01594400" w:rsidR="00603FC6" w:rsidRPr="00603FC6" w:rsidRDefault="00603FC6" w:rsidP="00F85455">
      <w:pPr>
        <w:rPr>
          <w:b/>
          <w:lang w:val="en-US"/>
        </w:rPr>
      </w:pPr>
      <w:r w:rsidRPr="00603FC6">
        <w:rPr>
          <w:b/>
          <w:lang w:val="en-US"/>
        </w:rPr>
        <w:t>&lt;</w:t>
      </w:r>
      <w:r>
        <w:rPr>
          <w:b/>
          <w:lang w:val="en-US"/>
        </w:rPr>
        <w:t>make above a heading good one</w:t>
      </w:r>
      <w:r w:rsidRPr="00603FC6">
        <w:rPr>
          <w:b/>
          <w:lang w:val="en-US"/>
        </w:rPr>
        <w:t>&gt;</w:t>
      </w:r>
    </w:p>
    <w:p w14:paraId="1AF04218" w14:textId="3F59F692" w:rsidR="00852B4D" w:rsidRPr="00852B4D" w:rsidRDefault="00852B4D" w:rsidP="00F85455">
      <w:pPr>
        <w:rPr>
          <w:lang w:val="en-US"/>
        </w:rPr>
      </w:pPr>
      <w:r w:rsidRPr="0051491D">
        <w:rPr>
          <w:i/>
          <w:u w:val="single"/>
          <w:lang w:val="en-US"/>
        </w:rPr>
        <w:t>Two-step case</w:t>
      </w:r>
      <w:r>
        <w:rPr>
          <w:i/>
          <w:lang w:val="en-US"/>
        </w:rPr>
        <w:t>-</w:t>
      </w:r>
    </w:p>
    <w:p w14:paraId="6A9CBA07" w14:textId="3195806B" w:rsidR="0051491D" w:rsidRPr="00B67E40" w:rsidRDefault="00611949" w:rsidP="00F85455">
      <w:pPr>
        <w:rPr>
          <w:rFonts w:eastAsia="Times New Roman"/>
          <w:lang w:val="en-US"/>
        </w:rPr>
      </w:pPr>
      <w:r>
        <w:rPr>
          <w:lang w:val="en-US"/>
        </w:rPr>
        <w:t xml:space="preserve">The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sidRPr="00B67E40">
        <w:rPr>
          <w:rFonts w:eastAsia="Times New Roman"/>
          <w:lang w:val="en-US"/>
        </w:rPr>
        <w:t xml:space="preserve"> function can be written as,</w:t>
      </w:r>
    </w:p>
    <w:tbl>
      <w:tblPr>
        <w:tblW w:w="0" w:type="auto"/>
        <w:tblLook w:val="04A0" w:firstRow="1" w:lastRow="0" w:firstColumn="1" w:lastColumn="0" w:noHBand="0" w:noVBand="1"/>
      </w:tblPr>
      <w:tblGrid>
        <w:gridCol w:w="279"/>
        <w:gridCol w:w="9469"/>
        <w:gridCol w:w="456"/>
      </w:tblGrid>
      <w:tr w:rsidR="00611949" w:rsidRPr="00B67E40" w14:paraId="5F1B00BF" w14:textId="77777777" w:rsidTr="00B67E40">
        <w:tc>
          <w:tcPr>
            <w:tcW w:w="279" w:type="dxa"/>
            <w:shd w:val="clear" w:color="auto" w:fill="auto"/>
            <w:vAlign w:val="center"/>
          </w:tcPr>
          <w:p w14:paraId="2ECB6CF4" w14:textId="77777777" w:rsidR="00611949" w:rsidRPr="00B67E40" w:rsidRDefault="00611949" w:rsidP="00BF0F63">
            <w:pPr>
              <w:rPr>
                <w:rFonts w:eastAsia="Times New Roman"/>
                <w:lang w:val="en-US" w:eastAsia="zh-TW"/>
              </w:rPr>
            </w:pPr>
          </w:p>
        </w:tc>
        <w:tc>
          <w:tcPr>
            <w:tcW w:w="9497" w:type="dxa"/>
            <w:shd w:val="clear" w:color="auto" w:fill="auto"/>
            <w:vAlign w:val="center"/>
          </w:tcPr>
          <w:p w14:paraId="4D1F88A6" w14:textId="058EC9B4" w:rsidR="00611949" w:rsidRPr="003C0255" w:rsidRDefault="004E12BF" w:rsidP="00BF0F63">
            <w:pPr>
              <w:rPr>
                <w:rFonts w:eastAsia="Times New Roman"/>
                <w:lang w:val="en-US" w:eastAsia="zh-TW"/>
              </w:rPr>
            </w:pPr>
            <m:oMathPara>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 xml:space="preserve">i,  </m:t>
                                </m:r>
                                <m:r>
                                  <m:rPr>
                                    <m:sty m:val="b"/>
                                  </m:rPr>
                                  <w:rPr>
                                    <w:rFonts w:ascii="Cambria Math" w:hAnsi="Cambria Math"/>
                                  </w:rPr>
                                  <m:t>2δ</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m:t>
                                </m:r>
                                <m:r>
                                  <m:rPr>
                                    <m:sty m:val="b"/>
                                  </m:rPr>
                                  <w:rPr>
                                    <w:rFonts w:ascii="Cambria Math" w:hAnsi="Cambria Math"/>
                                  </w:rPr>
                                  <m:t>2δ</m:t>
                                </m:r>
                              </m:sub>
                              <m:sup>
                                <m:r>
                                  <m:rPr>
                                    <m:sty m:val="p"/>
                                  </m:rPr>
                                  <w:rPr>
                                    <w:rFonts w:ascii="Cambria Math" w:hAnsi="Cambria Math"/>
                                  </w:rPr>
                                  <m:t>''</m:t>
                                </m:r>
                              </m:sup>
                            </m:sSubSup>
                          </m:e>
                        </m:d>
                      </m:e>
                      <m:sup>
                        <m:r>
                          <m:rPr>
                            <m:sty m:val="p"/>
                          </m:rPr>
                          <w:rPr>
                            <w:rFonts w:ascii="Cambria Math" w:hAnsi="Cambria Math"/>
                          </w:rPr>
                          <m:t>2</m:t>
                        </m:r>
                      </m:sup>
                    </m:sSup>
                  </m:e>
                </m:nary>
                <m:r>
                  <m:rPr>
                    <m:sty m:val="p"/>
                  </m:rPr>
                  <w:rPr>
                    <w:rFonts w:ascii="Cambria Math" w:hAnsi="Cambria Math"/>
                  </w:rPr>
                  <m:t xml:space="preserve"> </m:t>
                </m:r>
              </m:oMath>
            </m:oMathPara>
          </w:p>
        </w:tc>
        <w:tc>
          <w:tcPr>
            <w:tcW w:w="418" w:type="dxa"/>
            <w:shd w:val="clear" w:color="auto" w:fill="auto"/>
            <w:vAlign w:val="center"/>
          </w:tcPr>
          <w:p w14:paraId="4DCA25DA" w14:textId="7B51DE79" w:rsidR="00611949" w:rsidRPr="00B67E40" w:rsidRDefault="00611949"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12</w:t>
            </w:r>
            <w:r w:rsidRPr="00B67E40">
              <w:rPr>
                <w:rFonts w:eastAsia="Times New Roman"/>
                <w:lang w:val="en-US" w:eastAsia="zh-TW"/>
              </w:rPr>
              <w:fldChar w:fldCharType="end"/>
            </w:r>
          </w:p>
        </w:tc>
      </w:tr>
    </w:tbl>
    <w:p w14:paraId="2225BEB1" w14:textId="45C4B1E1" w:rsidR="00611949" w:rsidRPr="00611949" w:rsidRDefault="003B6321" w:rsidP="00F85455">
      <w:pPr>
        <w:rPr>
          <w:lang w:val="en-US"/>
        </w:rPr>
      </w:pPr>
      <w:r>
        <w:rPr>
          <w:lang w:val="en-US"/>
        </w:rPr>
        <w:t xml:space="preserve">For the </w:t>
      </w:r>
      <w:r w:rsidRPr="00101DE7">
        <w:rPr>
          <w:i/>
          <w:u w:val="single"/>
          <w:lang w:val="en-US"/>
        </w:rPr>
        <w:t>Three-step case</w:t>
      </w:r>
      <w:r>
        <w:rPr>
          <w:lang w:val="en-US"/>
        </w:rPr>
        <w:t>, it can be written as,</w:t>
      </w:r>
    </w:p>
    <w:tbl>
      <w:tblPr>
        <w:tblW w:w="0" w:type="auto"/>
        <w:tblLook w:val="04A0" w:firstRow="1" w:lastRow="0" w:firstColumn="1" w:lastColumn="0" w:noHBand="0" w:noVBand="1"/>
      </w:tblPr>
      <w:tblGrid>
        <w:gridCol w:w="279"/>
        <w:gridCol w:w="9469"/>
        <w:gridCol w:w="456"/>
      </w:tblGrid>
      <w:tr w:rsidR="003B6321" w:rsidRPr="00B67E40" w14:paraId="53EC8365" w14:textId="77777777" w:rsidTr="00B67E40">
        <w:tc>
          <w:tcPr>
            <w:tcW w:w="279" w:type="dxa"/>
            <w:shd w:val="clear" w:color="auto" w:fill="auto"/>
            <w:vAlign w:val="center"/>
          </w:tcPr>
          <w:p w14:paraId="56F03463" w14:textId="77777777" w:rsidR="003B6321" w:rsidRPr="00B67E40" w:rsidRDefault="003B6321" w:rsidP="00BF0F63">
            <w:pPr>
              <w:rPr>
                <w:rFonts w:eastAsia="Times New Roman"/>
                <w:lang w:val="en-US" w:eastAsia="zh-TW"/>
              </w:rPr>
            </w:pPr>
          </w:p>
        </w:tc>
        <w:tc>
          <w:tcPr>
            <w:tcW w:w="9497" w:type="dxa"/>
            <w:shd w:val="clear" w:color="auto" w:fill="auto"/>
            <w:vAlign w:val="center"/>
          </w:tcPr>
          <w:p w14:paraId="581693F4" w14:textId="27383D7F" w:rsidR="003B6321" w:rsidRPr="003C0255" w:rsidRDefault="004E12BF" w:rsidP="00BF0F63">
            <w:pPr>
              <w:rPr>
                <w:rFonts w:eastAsia="Times New Roman"/>
                <w:lang w:val="en-US" w:eastAsia="zh-TW"/>
              </w:rPr>
            </w:pPr>
            <m:oMathPara>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3</m:t>
                                </m:r>
                                <m:r>
                                  <m:rPr>
                                    <m:sty m:val="b"/>
                                  </m:rPr>
                                  <w:rPr>
                                    <w:rFonts w:ascii="Cambria Math" w:hAnsi="Cambria Math"/>
                                  </w:rPr>
                                  <m:t>δ</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i,3</m:t>
                                </m:r>
                                <m:r>
                                  <m:rPr>
                                    <m:sty m:val="b"/>
                                  </m:rPr>
                                  <w:rPr>
                                    <w:rFonts w:ascii="Cambria Math" w:hAnsi="Cambria Math"/>
                                  </w:rPr>
                                  <m:t>δ</m:t>
                                </m:r>
                              </m:sub>
                              <m:sup>
                                <m:r>
                                  <m:rPr>
                                    <m:sty m:val="p"/>
                                  </m:rPr>
                                  <w:rPr>
                                    <w:rFonts w:ascii="Cambria Math" w:hAnsi="Cambria Math"/>
                                  </w:rPr>
                                  <m:t>''</m:t>
                                </m:r>
                              </m:sup>
                            </m:sSubSup>
                          </m:e>
                        </m:d>
                      </m:e>
                      <m:sup>
                        <m:r>
                          <m:rPr>
                            <m:sty m:val="p"/>
                          </m:rPr>
                          <w:rPr>
                            <w:rFonts w:ascii="Cambria Math" w:hAnsi="Cambria Math"/>
                          </w:rPr>
                          <m:t>2</m:t>
                        </m:r>
                      </m:sup>
                    </m:sSup>
                  </m:e>
                </m:nary>
                <m:r>
                  <m:rPr>
                    <m:sty m:val="p"/>
                  </m:rPr>
                  <w:rPr>
                    <w:rFonts w:ascii="Cambria Math" w:hAnsi="Cambria Math"/>
                  </w:rPr>
                  <m:t xml:space="preserve"> </m:t>
                </m:r>
              </m:oMath>
            </m:oMathPara>
          </w:p>
        </w:tc>
        <w:tc>
          <w:tcPr>
            <w:tcW w:w="418" w:type="dxa"/>
            <w:shd w:val="clear" w:color="auto" w:fill="auto"/>
            <w:vAlign w:val="center"/>
          </w:tcPr>
          <w:p w14:paraId="7536D73F" w14:textId="7873B778" w:rsidR="003B6321" w:rsidRPr="00B67E40" w:rsidRDefault="003B6321"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13</w:t>
            </w:r>
            <w:r w:rsidRPr="00B67E40">
              <w:rPr>
                <w:rFonts w:eastAsia="Times New Roman"/>
                <w:lang w:val="en-US" w:eastAsia="zh-TW"/>
              </w:rPr>
              <w:fldChar w:fldCharType="end"/>
            </w:r>
          </w:p>
        </w:tc>
      </w:tr>
    </w:tbl>
    <w:p w14:paraId="47AEB532" w14:textId="553C367C" w:rsidR="0051491D" w:rsidRDefault="003B6321" w:rsidP="00BF0F63">
      <w:r>
        <w:rPr>
          <w:lang w:val="en-US"/>
        </w:rPr>
        <w:t xml:space="preserve">For the Linear and Inverse-Linear case, </w:t>
      </w:r>
      <w:r>
        <w:t>s</w:t>
      </w:r>
      <w:r w:rsidRPr="003B6321">
        <w:t>imulating the frequency response expression</w:t>
      </w:r>
      <w:r>
        <w:t>s (Eqn. 3 and 4)</w:t>
      </w:r>
      <w:r w:rsidRPr="003B6321">
        <w:t xml:space="preserve"> within a finite domain can lead to numerical inaccuracies when dealing with higher frequencies (</w:t>
      </w:r>
      <m:oMath>
        <m:r>
          <w:rPr>
            <w:rFonts w:ascii="Cambria Math" w:hAnsi="Cambria Math"/>
          </w:rPr>
          <m:t>ω</m:t>
        </m:r>
        <m:r>
          <w:rPr>
            <w:rFonts w:ascii="Cambria Math" w:hAnsi="Cambria Math" w:cs="Cambria Math"/>
          </w:rPr>
          <m:t>≫</m:t>
        </m:r>
        <m:sSub>
          <m:sSubPr>
            <m:ctrlPr>
              <w:rPr>
                <w:rFonts w:ascii="Cambria Math" w:hAnsi="Cambria Math"/>
                <w:i/>
              </w:rPr>
            </m:ctrlPr>
          </m:sSubPr>
          <m:e>
            <m:r>
              <w:rPr>
                <w:rFonts w:ascii="Cambria Math" w:hAnsi="Cambria Math"/>
              </w:rPr>
              <m:t>ω</m:t>
            </m:r>
            <m:ctrlPr>
              <w:rPr>
                <w:rFonts w:ascii="Cambria Math" w:hAnsi="Cambria Math" w:cs="Cambria Math"/>
                <w:i/>
              </w:rPr>
            </m:ctrlPr>
          </m:e>
          <m:sub>
            <m:r>
              <w:rPr>
                <w:rFonts w:ascii="Cambria Math" w:hAnsi="Cambria Math"/>
              </w:rPr>
              <m:t>c</m:t>
            </m:r>
          </m:sub>
        </m:sSub>
      </m:oMath>
      <w:r w:rsidRPr="003B6321">
        <w:t>). This issue becomes more pronounced when the tortuosity inhomogeneity diminishe</w:t>
      </w:r>
      <w:r w:rsidR="002D1566">
        <w:t>s</w:t>
      </w:r>
      <w:r w:rsidRPr="003B6321">
        <w:t xml:space="preserve">, where the term involving the tortuosity ratio </w:t>
      </w:r>
      <w:r w:rsidR="002D1566">
        <w:t>(</w:t>
      </w:r>
      <m:oMath>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 xml:space="preserve"> </m:t>
        </m:r>
      </m:oMath>
      <w:r w:rsidR="002D1566" w:rsidRPr="006E115E">
        <w:rPr>
          <w:iCs/>
        </w:rPr>
        <w:t>or</w:t>
      </w:r>
      <m:oMath>
        <m:r>
          <m:rPr>
            <m:sty m:val="p"/>
          </m:rPr>
          <w:rPr>
            <w:rFonts w:ascii="Cambria Math" w:hAnsi="Cambria Math"/>
          </w:rPr>
          <m:t xml:space="preserve"> </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2</m:t>
            </m:r>
          </m:sub>
        </m:sSub>
      </m:oMath>
      <w:r w:rsidR="002D1566">
        <w:t xml:space="preserve">) </w:t>
      </w:r>
      <w:r w:rsidRPr="003B6321">
        <w:t xml:space="preserve">in the </w:t>
      </w:r>
      <m:oMath>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-1)→0</m:t>
        </m:r>
      </m:oMath>
      <w:r w:rsidR="002D1566" w:rsidRPr="00D67F39">
        <w:t xml:space="preserve"> </w:t>
      </w:r>
      <w:r w:rsidRPr="003B6321">
        <w:t>as the tortuosity profile becomes more uniform. In such scenarios, achieving precise results with the analytical solutions (Eq</w:t>
      </w:r>
      <w:r w:rsidR="002D1566">
        <w:t>n</w:t>
      </w:r>
      <w:r w:rsidRPr="003B6321">
        <w:t>. 3 and 4) for the finite domain necessitates the use of high-precision computation methods. Figure 3</w:t>
      </w:r>
      <w:r w:rsidR="002D1566">
        <w:t xml:space="preserve"> in the work of &lt;</w:t>
      </w:r>
      <w:proofErr w:type="spellStart"/>
      <w:r w:rsidR="002D1566">
        <w:t>basudev</w:t>
      </w:r>
      <w:proofErr w:type="spellEnd"/>
      <w:r w:rsidR="002D1566">
        <w:t xml:space="preserve"> et. al.&gt;</w:t>
      </w:r>
      <w:r w:rsidRPr="003B6321">
        <w:t xml:space="preserve"> illustrates the demand for high-precision arithmetic in the case of a nearly flat linear </w:t>
      </w:r>
      <w:r w:rsidRPr="003B6321">
        <w:lastRenderedPageBreak/>
        <w:t xml:space="preserve">tortuosity profile simulated using Eqn. 3, where even a 60-digit accurate </w:t>
      </w:r>
      <w:r w:rsidR="002C7028" w:rsidRPr="003B6321">
        <w:t>floating-point</w:t>
      </w:r>
      <w:r w:rsidRPr="003B6321">
        <w:t xml:space="preserve"> implementation (utilizing variable precision arithmetic in MATLA</w:t>
      </w:r>
      <w:r w:rsidR="002D1566">
        <w:t>B</w:t>
      </w:r>
      <w:r w:rsidRPr="003B6321">
        <w:t>) proves insufficient for accurately reproducing the impedance response (as evidenced by the blue-dotted curve at higher frequencies).</w:t>
      </w:r>
    </w:p>
    <w:p w14:paraId="6F701217" w14:textId="2E182F0A" w:rsidR="002C7028" w:rsidRDefault="003C0255" w:rsidP="002F3A44">
      <w:pPr>
        <w:jc w:val="center"/>
        <w:rPr>
          <w:lang w:val="en-US"/>
        </w:rPr>
      </w:pPr>
      <w:r w:rsidRPr="001373BA">
        <w:rPr>
          <w:noProof/>
        </w:rPr>
        <w:drawing>
          <wp:inline distT="0" distB="0" distL="0" distR="0" wp14:anchorId="5133841C" wp14:editId="200655D9">
            <wp:extent cx="2878455" cy="3077210"/>
            <wp:effectExtent l="0" t="0" r="0" b="0"/>
            <wp:docPr id="2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8455" cy="3077210"/>
                    </a:xfrm>
                    <a:prstGeom prst="rect">
                      <a:avLst/>
                    </a:prstGeom>
                    <a:noFill/>
                    <a:ln>
                      <a:noFill/>
                    </a:ln>
                  </pic:spPr>
                </pic:pic>
              </a:graphicData>
            </a:graphic>
          </wp:inline>
        </w:drawing>
      </w:r>
    </w:p>
    <w:p w14:paraId="7FB633D0" w14:textId="64C5323D" w:rsidR="002C7028" w:rsidRDefault="002C7028" w:rsidP="00BF0F63">
      <w:pPr>
        <w:rPr>
          <w:lang w:val="en-US"/>
        </w:rPr>
      </w:pPr>
      <w:r>
        <w:rPr>
          <w:lang w:val="en-US"/>
        </w:rPr>
        <w:t>&lt;decide about caption&gt;</w:t>
      </w:r>
    </w:p>
    <w:p w14:paraId="3200ACD7" w14:textId="0D1E5648" w:rsidR="002C7028" w:rsidRDefault="002C7028" w:rsidP="00BF0F63">
      <w:pPr>
        <w:rPr>
          <w:lang w:val="en-US"/>
        </w:rPr>
      </w:pPr>
      <w:r>
        <w:rPr>
          <w:lang w:val="en-US"/>
        </w:rPr>
        <w:t>&lt;generate figure from my own plot and code&gt;</w:t>
      </w:r>
    </w:p>
    <w:p w14:paraId="5950C5E8" w14:textId="65B6B059" w:rsidR="002C7028" w:rsidRDefault="002C7028" w:rsidP="00BF0F63">
      <w:pPr>
        <w:rPr>
          <w:lang w:val="en-US"/>
        </w:rPr>
      </w:pPr>
      <w:r>
        <w:rPr>
          <w:lang w:val="en-US"/>
        </w:rPr>
        <w:t>Hence &lt;Choudhury et. al.&gt; have derived expression for the semi-infinite domain for both the linear and the inverse-linear tortuosity variation</w:t>
      </w:r>
      <w:r w:rsidR="006756A8">
        <w:rPr>
          <w:lang w:val="en-US"/>
        </w:rPr>
        <w:t xml:space="preserve"> to handle the high-frequency behavior without the need for high precision arithmetic, also they have used perturbation theory to develop expressions which can capture the impedance response of a near-flat linear tortuosity profile.</w:t>
      </w:r>
    </w:p>
    <w:p w14:paraId="2C9841AA" w14:textId="23693A75" w:rsidR="006756A8" w:rsidRDefault="006756A8" w:rsidP="00BF0F63">
      <w:pPr>
        <w:rPr>
          <w:lang w:val="en-US"/>
        </w:rPr>
      </w:pPr>
      <w:r>
        <w:rPr>
          <w:lang w:val="en-US"/>
        </w:rPr>
        <w:t>The expressions for the semi-infinite domain and the perturbation theory-based solutions are described below.</w:t>
      </w:r>
    </w:p>
    <w:tbl>
      <w:tblPr>
        <w:tblW w:w="0" w:type="auto"/>
        <w:tblLook w:val="04A0" w:firstRow="1" w:lastRow="0" w:firstColumn="1" w:lastColumn="0" w:noHBand="0" w:noVBand="1"/>
      </w:tblPr>
      <w:tblGrid>
        <w:gridCol w:w="278"/>
        <w:gridCol w:w="9470"/>
        <w:gridCol w:w="456"/>
      </w:tblGrid>
      <w:tr w:rsidR="006756A8" w:rsidRPr="00B67E40" w14:paraId="49587937" w14:textId="77777777" w:rsidTr="00B67E40">
        <w:tc>
          <w:tcPr>
            <w:tcW w:w="279" w:type="dxa"/>
            <w:shd w:val="clear" w:color="auto" w:fill="auto"/>
            <w:vAlign w:val="center"/>
          </w:tcPr>
          <w:p w14:paraId="39DE3420" w14:textId="77777777" w:rsidR="006756A8" w:rsidRPr="00B67E40" w:rsidRDefault="006756A8" w:rsidP="00BF0F63">
            <w:pPr>
              <w:rPr>
                <w:rFonts w:eastAsia="Times New Roman"/>
                <w:lang w:val="en-US" w:eastAsia="zh-TW"/>
              </w:rPr>
            </w:pPr>
          </w:p>
        </w:tc>
        <w:tc>
          <w:tcPr>
            <w:tcW w:w="9497" w:type="dxa"/>
            <w:shd w:val="clear" w:color="auto" w:fill="auto"/>
            <w:vAlign w:val="center"/>
          </w:tcPr>
          <w:p w14:paraId="1C828A37" w14:textId="39EAC8F4" w:rsidR="006756A8" w:rsidRPr="003C0255" w:rsidRDefault="004E12BF" w:rsidP="00BF0F63">
            <w:pPr>
              <w:rPr>
                <w:rFonts w:eastAsia="Times New Roman"/>
                <w:lang w:val="en-US" w:eastAsia="zh-TW"/>
              </w:rPr>
            </w:pPr>
            <m:oMathPara>
              <m:oMath>
                <m:sSub>
                  <m:sSubPr>
                    <m:ctrlPr>
                      <w:rPr>
                        <w:rFonts w:ascii="Cambria Math" w:hAnsi="Cambria Math"/>
                        <w:b/>
                        <w:bCs/>
                        <w:iCs/>
                      </w:rPr>
                    </m:ctrlPr>
                  </m:sSubPr>
                  <m:e>
                    <m:r>
                      <m:rPr>
                        <m:sty m:val="b"/>
                      </m:rPr>
                      <w:rPr>
                        <w:rFonts w:ascii="Cambria Math" w:hAnsi="Cambria Math"/>
                      </w:rPr>
                      <m:t>Z</m:t>
                    </m:r>
                  </m:e>
                  <m:sub>
                    <m:r>
                      <m:rPr>
                        <m:sty m:val="b"/>
                      </m:rPr>
                      <w:rPr>
                        <w:rFonts w:ascii="Cambria Math" w:hAnsi="Cambria Math"/>
                      </w:rPr>
                      <m:t>lin,semi</m:t>
                    </m:r>
                  </m:sub>
                </m:sSub>
                <m:r>
                  <w:rPr>
                    <w:rFonts w:ascii="Cambria Math" w:hAnsi="Cambria Math"/>
                  </w:rPr>
                  <m:t>=2</m:t>
                </m:r>
                <m:limLow>
                  <m:limLowPr>
                    <m:ctrlPr>
                      <w:rPr>
                        <w:rFonts w:ascii="Cambria Math" w:hAnsi="Cambria Math"/>
                        <w:i/>
                      </w:rPr>
                    </m:ctrlPr>
                  </m:limLowPr>
                  <m:e>
                    <m:groupChr>
                      <m:groupChrPr>
                        <m:ctrlPr>
                          <w:rPr>
                            <w:rFonts w:ascii="Cambria Math" w:hAnsi="Cambria Math"/>
                            <w:i/>
                          </w:rPr>
                        </m:ctrlPr>
                      </m:groupChr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r>
                                      <w:rPr>
                                        <w:rFonts w:ascii="Cambria Math" w:hAnsi="Cambria Math"/>
                                      </w:rPr>
                                      <m:t>κε</m:t>
                                    </m:r>
                                  </m:den>
                                </m:f>
                              </m:e>
                            </m:groupChr>
                          </m:e>
                          <m:lim>
                            <m:sSub>
                              <m:sSubPr>
                                <m:ctrlPr>
                                  <w:rPr>
                                    <w:rFonts w:ascii="Cambria Math" w:hAnsi="Cambria Math"/>
                                    <w:i/>
                                  </w:rPr>
                                </m:ctrlPr>
                              </m:sSubPr>
                              <m:e>
                                <m:r>
                                  <w:rPr>
                                    <w:rFonts w:ascii="Cambria Math" w:hAnsi="Cambria Math"/>
                                  </w:rPr>
                                  <m:t>R</m:t>
                                </m:r>
                              </m:e>
                              <m:sub>
                                <m:r>
                                  <m:rPr>
                                    <m:sty m:val="p"/>
                                  </m:rPr>
                                  <w:rPr>
                                    <w:rFonts w:ascii="Cambria Math" w:hAnsi="Cambria Math"/>
                                  </w:rPr>
                                  <m:t>ref</m:t>
                                </m:r>
                              </m:sub>
                            </m:sSub>
                          </m:lim>
                        </m:limLow>
                        <m:sSub>
                          <m:sSubPr>
                            <m:ctrlPr>
                              <w:rPr>
                                <w:rFonts w:ascii="Cambria Math" w:hAnsi="Cambria Math"/>
                                <w:i/>
                              </w:rPr>
                            </m:ctrlPr>
                          </m:sSubPr>
                          <m:e>
                            <m:r>
                              <w:rPr>
                                <w:rFonts w:ascii="Cambria Math" w:hAnsi="Cambria Math"/>
                              </w:rPr>
                              <m:t>τ</m:t>
                            </m:r>
                          </m:e>
                          <m:sub>
                            <m:r>
                              <m:rPr>
                                <m:sty m:val="p"/>
                              </m:rPr>
                              <w:rPr>
                                <w:rFonts w:ascii="Cambria Math" w:hAnsi="Cambria Math"/>
                              </w:rPr>
                              <m:t>lin,1</m:t>
                            </m:r>
                          </m:sub>
                        </m:sSub>
                      </m:e>
                    </m:groupChr>
                  </m:e>
                  <m:lim>
                    <m:sSub>
                      <m:sSubPr>
                        <m:ctrlPr>
                          <w:rPr>
                            <w:rFonts w:ascii="Cambria Math" w:hAnsi="Cambria Math"/>
                            <w:i/>
                          </w:rPr>
                        </m:ctrlPr>
                      </m:sSubPr>
                      <m:e>
                        <m:r>
                          <w:rPr>
                            <w:rFonts w:ascii="Cambria Math" w:hAnsi="Cambria Math"/>
                          </w:rPr>
                          <m:t>R</m:t>
                        </m:r>
                      </m:e>
                      <m:sub>
                        <m:r>
                          <m:rPr>
                            <m:sty m:val="p"/>
                          </m:rPr>
                          <w:rPr>
                            <w:rFonts w:ascii="Cambria Math" w:hAnsi="Cambria Math"/>
                          </w:rPr>
                          <m:t>ion,1</m:t>
                        </m:r>
                      </m:sub>
                    </m:sSub>
                  </m:lim>
                </m:limLow>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sty m:val="p"/>
                                  </m:rP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m:rPr>
                                    <m:sty m:val="p"/>
                                  </m:rPr>
                                  <w:rPr>
                                    <w:rFonts w:ascii="Cambria Math" w:hAnsi="Cambria Math"/>
                                  </w:rPr>
                                  <m:t>12</m:t>
                                </m:r>
                              </m:sub>
                            </m:sSub>
                            <m:r>
                              <w:rPr>
                                <w:rFonts w:ascii="Cambria Math" w:hAnsi="Cambria Math"/>
                              </w:rPr>
                              <m:t>-1</m:t>
                            </m:r>
                          </m:den>
                        </m:f>
                      </m:e>
                    </m:d>
                    <m:r>
                      <w:rPr>
                        <w:rFonts w:ascii="Cambria Math" w:hAnsi="Cambria Math"/>
                      </w:rPr>
                      <m:t>-</m:t>
                    </m:r>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2</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-1</m:t>
                            </m:r>
                          </m:den>
                        </m:f>
                      </m:e>
                    </m:d>
                  </m:num>
                  <m:den>
                    <m:sSub>
                      <m:sSubPr>
                        <m:ctrlPr>
                          <w:rPr>
                            <w:rFonts w:ascii="Cambria Math" w:hAnsi="Cambria Math"/>
                            <w:i/>
                          </w:rPr>
                        </m:ctrlPr>
                      </m:sSubPr>
                      <m:e>
                        <m:r>
                          <w:rPr>
                            <w:rFonts w:ascii="Cambria Math" w:hAnsi="Cambria Math"/>
                          </w:rPr>
                          <m:t>I</m:t>
                        </m:r>
                      </m:e>
                      <m: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-1</m:t>
                            </m:r>
                          </m:den>
                        </m:f>
                      </m:e>
                    </m:d>
                    <m:r>
                      <w:rPr>
                        <w:rFonts w:ascii="Cambria Math" w:hAnsi="Cambria Math"/>
                      </w:rPr>
                      <m:t>-</m:t>
                    </m:r>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1</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-1</m:t>
                            </m:r>
                          </m:den>
                        </m:f>
                      </m:e>
                    </m:d>
                  </m:den>
                </m:f>
              </m:oMath>
            </m:oMathPara>
          </w:p>
        </w:tc>
        <w:tc>
          <w:tcPr>
            <w:tcW w:w="418" w:type="dxa"/>
            <w:shd w:val="clear" w:color="auto" w:fill="auto"/>
            <w:vAlign w:val="center"/>
          </w:tcPr>
          <w:p w14:paraId="56FD2A9C" w14:textId="17766F83" w:rsidR="006756A8" w:rsidRPr="00B67E40" w:rsidRDefault="006756A8"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14</w:t>
            </w:r>
            <w:r w:rsidRPr="00B67E40">
              <w:rPr>
                <w:rFonts w:eastAsia="Times New Roman"/>
                <w:lang w:val="en-US" w:eastAsia="zh-TW"/>
              </w:rPr>
              <w:fldChar w:fldCharType="end"/>
            </w:r>
          </w:p>
        </w:tc>
      </w:tr>
      <w:tr w:rsidR="006756A8" w:rsidRPr="00B67E40" w14:paraId="43CD69AC" w14:textId="77777777" w:rsidTr="00B67E40">
        <w:tc>
          <w:tcPr>
            <w:tcW w:w="279" w:type="dxa"/>
            <w:shd w:val="clear" w:color="auto" w:fill="auto"/>
            <w:vAlign w:val="center"/>
          </w:tcPr>
          <w:p w14:paraId="059197FC" w14:textId="77777777" w:rsidR="006756A8" w:rsidRPr="00B67E40" w:rsidRDefault="006756A8" w:rsidP="00BF0F63">
            <w:pPr>
              <w:rPr>
                <w:rFonts w:eastAsia="Times New Roman"/>
                <w:lang w:val="en-US" w:eastAsia="zh-TW"/>
              </w:rPr>
            </w:pPr>
          </w:p>
        </w:tc>
        <w:tc>
          <w:tcPr>
            <w:tcW w:w="9497" w:type="dxa"/>
            <w:shd w:val="clear" w:color="auto" w:fill="auto"/>
            <w:vAlign w:val="center"/>
          </w:tcPr>
          <w:p w14:paraId="3D8063C8" w14:textId="71CEA958" w:rsidR="006756A8" w:rsidRPr="003C0255" w:rsidRDefault="004E12BF" w:rsidP="00BF0F63">
            <w:pPr>
              <w:rPr>
                <w:rFonts w:eastAsia="Times New Roman"/>
                <w:lang w:val="en-US" w:eastAsia="zh-TW"/>
              </w:rPr>
            </w:pPr>
            <m:oMathPara>
              <m:oMath>
                <m:sSub>
                  <m:sSubPr>
                    <m:ctrlPr>
                      <w:rPr>
                        <w:rFonts w:ascii="Cambria Math" w:hAnsi="Cambria Math"/>
                        <w:b/>
                        <w:bCs/>
                        <w:iCs/>
                        <w:szCs w:val="24"/>
                      </w:rPr>
                    </m:ctrlPr>
                  </m:sSubPr>
                  <m:e>
                    <m:r>
                      <m:rPr>
                        <m:sty m:val="b"/>
                      </m:rPr>
                      <w:rPr>
                        <w:rFonts w:ascii="Cambria Math" w:hAnsi="Cambria Math"/>
                        <w:szCs w:val="24"/>
                      </w:rPr>
                      <m:t>Z</m:t>
                    </m:r>
                  </m:e>
                  <m:sub>
                    <m:r>
                      <m:rPr>
                        <m:sty m:val="b"/>
                      </m:rPr>
                      <w:rPr>
                        <w:rFonts w:ascii="Cambria Math" w:hAnsi="Cambria Math"/>
                        <w:szCs w:val="24"/>
                      </w:rPr>
                      <m:t>ilin,semi</m:t>
                    </m:r>
                  </m:sub>
                </m:sSub>
                <m:r>
                  <w:rPr>
                    <w:rFonts w:ascii="Cambria Math" w:hAnsi="Cambria Math"/>
                    <w:szCs w:val="24"/>
                  </w:rPr>
                  <m:t>=2</m:t>
                </m:r>
                <m:limLow>
                  <m:limLowPr>
                    <m:ctrlPr>
                      <w:rPr>
                        <w:rFonts w:ascii="Cambria Math" w:hAnsi="Cambria Math"/>
                        <w:i/>
                        <w:iCs/>
                        <w:szCs w:val="24"/>
                      </w:rPr>
                    </m:ctrlPr>
                  </m:limLowPr>
                  <m:e>
                    <m:groupChr>
                      <m:groupChrPr>
                        <m:ctrlPr>
                          <w:rPr>
                            <w:rFonts w:ascii="Cambria Math" w:hAnsi="Cambria Math"/>
                            <w:i/>
                            <w:iCs/>
                            <w:szCs w:val="24"/>
                          </w:rPr>
                        </m:ctrlPr>
                      </m:groupChrPr>
                      <m:e>
                        <m:limLow>
                          <m:limLowPr>
                            <m:ctrlPr>
                              <w:rPr>
                                <w:rFonts w:ascii="Cambria Math" w:hAnsi="Cambria Math"/>
                                <w:i/>
                                <w:iCs/>
                                <w:szCs w:val="24"/>
                              </w:rPr>
                            </m:ctrlPr>
                          </m:limLowPr>
                          <m:e>
                            <m:groupChr>
                              <m:groupChrPr>
                                <m:ctrlPr>
                                  <w:rPr>
                                    <w:rFonts w:ascii="Cambria Math" w:hAnsi="Cambria Math"/>
                                    <w:i/>
                                    <w:iCs/>
                                    <w:szCs w:val="24"/>
                                  </w:rPr>
                                </m:ctrlPr>
                              </m:groupChrPr>
                              <m:e>
                                <m:f>
                                  <m:fPr>
                                    <m:ctrlPr>
                                      <w:rPr>
                                        <w:rFonts w:ascii="Cambria Math" w:hAnsi="Cambria Math"/>
                                        <w:i/>
                                        <w:iCs/>
                                        <w:szCs w:val="24"/>
                                      </w:rPr>
                                    </m:ctrlPr>
                                  </m:fPr>
                                  <m:num>
                                    <m:r>
                                      <w:rPr>
                                        <w:rFonts w:ascii="Cambria Math" w:hAnsi="Cambria Math"/>
                                        <w:szCs w:val="24"/>
                                      </w:rPr>
                                      <m:t>d</m:t>
                                    </m:r>
                                  </m:num>
                                  <m:den>
                                    <m:r>
                                      <w:rPr>
                                        <w:rFonts w:ascii="Cambria Math" w:hAnsi="Cambria Math"/>
                                        <w:szCs w:val="24"/>
                                      </w:rPr>
                                      <m:t>π</m:t>
                                    </m:r>
                                    <m:sSubSup>
                                      <m:sSubSupPr>
                                        <m:ctrlPr>
                                          <w:rPr>
                                            <w:rFonts w:ascii="Cambria Math" w:hAnsi="Cambria Math"/>
                                            <w:i/>
                                            <w:iCs/>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2</m:t>
                                        </m:r>
                                      </m:sup>
                                    </m:sSubSup>
                                    <m:r>
                                      <w:rPr>
                                        <w:rFonts w:ascii="Cambria Math" w:hAnsi="Cambria Math"/>
                                        <w:szCs w:val="24"/>
                                      </w:rPr>
                                      <m:t xml:space="preserve">κε </m:t>
                                    </m:r>
                                  </m:den>
                                </m:f>
                              </m:e>
                            </m:groupCh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ref</m:t>
                                </m:r>
                              </m:sub>
                            </m:sSub>
                          </m:lim>
                        </m:limLow>
                        <m:sSub>
                          <m:sSubPr>
                            <m:ctrlPr>
                              <w:rPr>
                                <w:rFonts w:ascii="Cambria Math" w:hAnsi="Cambria Math"/>
                                <w:i/>
                                <w:iCs/>
                                <w:szCs w:val="24"/>
                              </w:rPr>
                            </m:ctrlPr>
                          </m:sSubPr>
                          <m:e>
                            <m:r>
                              <w:rPr>
                                <w:rFonts w:ascii="Cambria Math" w:hAnsi="Cambria Math"/>
                                <w:szCs w:val="24"/>
                              </w:rPr>
                              <m:t>τ</m:t>
                            </m:r>
                          </m:e>
                          <m:sub>
                            <m:r>
                              <m:rPr>
                                <m:sty m:val="p"/>
                              </m:rPr>
                              <w:rPr>
                                <w:rFonts w:ascii="Cambria Math" w:hAnsi="Cambria Math"/>
                                <w:szCs w:val="24"/>
                              </w:rPr>
                              <m:t>lin,1</m:t>
                            </m:r>
                          </m:sub>
                        </m:sSub>
                      </m:e>
                    </m:groupChr>
                    <m:r>
                      <w:rPr>
                        <w:rFonts w:ascii="Cambria Math" w:hAnsi="Cambria Math"/>
                        <w:szCs w:val="24"/>
                      </w:rPr>
                      <m:t>×</m:t>
                    </m: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ion</m:t>
                        </m:r>
                        <m:r>
                          <w:rPr>
                            <w:rFonts w:ascii="Cambria Math" w:hAnsi="Cambria Math"/>
                            <w:szCs w:val="24"/>
                          </w:rPr>
                          <m:t>,1</m:t>
                        </m:r>
                      </m:sub>
                    </m:sSub>
                  </m:lim>
                </m:limLow>
                <m:f>
                  <m:fPr>
                    <m:ctrlPr>
                      <w:rPr>
                        <w:rFonts w:ascii="Cambria Math" w:hAnsi="Cambria Math"/>
                        <w:i/>
                        <w:iCs/>
                        <w:szCs w:val="24"/>
                      </w:rPr>
                    </m:ctrlPr>
                  </m:fPr>
                  <m:num>
                    <m:r>
                      <w:rPr>
                        <w:rFonts w:ascii="Cambria Math" w:hAnsi="Cambria Math"/>
                        <w:szCs w:val="24"/>
                      </w:rPr>
                      <m:t>ι</m:t>
                    </m:r>
                  </m:num>
                  <m:den>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den>
                </m:f>
                <m:d>
                  <m:dPr>
                    <m:ctrlPr>
                      <w:rPr>
                        <w:rFonts w:ascii="Cambria Math" w:hAnsi="Cambria Math"/>
                        <w:i/>
                        <w:iCs/>
                        <w:szCs w:val="24"/>
                      </w:rPr>
                    </m:ctrlPr>
                  </m:dPr>
                  <m:e>
                    <m:f>
                      <m:fPr>
                        <m:ctrlPr>
                          <w:rPr>
                            <w:rFonts w:ascii="Cambria Math" w:hAnsi="Cambria Math"/>
                            <w:i/>
                            <w:iCs/>
                            <w:szCs w:val="24"/>
                          </w:rPr>
                        </m:ctrlPr>
                      </m:fPr>
                      <m:num>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J</m:t>
                            </m:r>
                          </m:e>
                          <m:sub>
                            <m:r>
                              <w:rPr>
                                <w:rFonts w:ascii="Cambria Math" w:hAnsi="Cambria Math"/>
                                <w:szCs w:val="24"/>
                              </w:rPr>
                              <m:t>0</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r>
                          <w:rPr>
                            <w:rFonts w:ascii="Cambria Math" w:hAnsi="Cambria Math"/>
                            <w:szCs w:val="24"/>
                          </w:rPr>
                          <m:t>+</m:t>
                        </m:r>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Y</m:t>
                            </m:r>
                          </m:e>
                          <m:sub>
                            <m:r>
                              <w:rPr>
                                <w:rFonts w:ascii="Cambria Math" w:hAnsi="Cambria Math"/>
                                <w:szCs w:val="24"/>
                              </w:rPr>
                              <m:t>0</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num>
                      <m:den>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J</m:t>
                            </m:r>
                          </m:e>
                          <m:sub>
                            <m:r>
                              <w:rPr>
                                <w:rFonts w:ascii="Cambria Math" w:hAnsi="Cambria Math"/>
                                <w:szCs w:val="24"/>
                              </w:rPr>
                              <m:t>1</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r>
                          <w:rPr>
                            <w:rFonts w:ascii="Cambria Math" w:hAnsi="Cambria Math"/>
                            <w:szCs w:val="24"/>
                          </w:rPr>
                          <m:t>+</m:t>
                        </m:r>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Y</m:t>
                            </m:r>
                          </m:e>
                          <m:sub>
                            <m:r>
                              <w:rPr>
                                <w:rFonts w:ascii="Cambria Math" w:hAnsi="Cambria Math"/>
                                <w:szCs w:val="24"/>
                              </w:rPr>
                              <m:t>1</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den>
                    </m:f>
                  </m:e>
                </m:d>
              </m:oMath>
            </m:oMathPara>
          </w:p>
        </w:tc>
        <w:tc>
          <w:tcPr>
            <w:tcW w:w="418" w:type="dxa"/>
            <w:shd w:val="clear" w:color="auto" w:fill="auto"/>
            <w:vAlign w:val="center"/>
          </w:tcPr>
          <w:p w14:paraId="0180C335" w14:textId="72FCDC13" w:rsidR="006756A8" w:rsidRPr="00B67E40" w:rsidRDefault="006756A8"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15</w:t>
            </w:r>
            <w:r w:rsidRPr="00B67E40">
              <w:rPr>
                <w:rFonts w:eastAsia="Times New Roman"/>
                <w:lang w:val="en-US" w:eastAsia="zh-TW"/>
              </w:rPr>
              <w:fldChar w:fldCharType="end"/>
            </w:r>
          </w:p>
        </w:tc>
      </w:tr>
    </w:tbl>
    <w:p w14:paraId="16F46BF4" w14:textId="0BA9CDF7" w:rsidR="006756A8" w:rsidRDefault="00716B63" w:rsidP="00BF0F63">
      <w:pPr>
        <w:rPr>
          <w:lang w:val="en-US"/>
        </w:rPr>
      </w:pPr>
      <w:r>
        <w:rPr>
          <w:lang w:val="en-US"/>
        </w:rPr>
        <w:t>&lt;</w:t>
      </w:r>
      <w:proofErr w:type="spellStart"/>
      <w:r>
        <w:rPr>
          <w:lang w:val="en-US"/>
        </w:rPr>
        <w:t>ilin</w:t>
      </w:r>
      <w:proofErr w:type="spellEnd"/>
      <w:r>
        <w:rPr>
          <w:lang w:val="en-US"/>
        </w:rPr>
        <w:t xml:space="preserve"> semi doesn’t offer such advantage of numerical stabilization at higher frequencies, why?&gt;</w:t>
      </w:r>
    </w:p>
    <w:p w14:paraId="714D93A6" w14:textId="5315BDEB" w:rsidR="006756A8" w:rsidRDefault="007D1934" w:rsidP="00BF0F63">
      <w:pPr>
        <w:rPr>
          <w:lang w:val="en-US"/>
        </w:rPr>
      </w:pPr>
      <w:r>
        <w:rPr>
          <w:lang w:val="en-US"/>
        </w:rPr>
        <w:t xml:space="preserve">The perturbation </w:t>
      </w:r>
      <w:r w:rsidR="00D005F2">
        <w:rPr>
          <w:lang w:val="en-US"/>
        </w:rPr>
        <w:t xml:space="preserve">theory-based approximate </w:t>
      </w:r>
      <w:r>
        <w:rPr>
          <w:lang w:val="en-US"/>
        </w:rPr>
        <w:t xml:space="preserve">solutions for the </w:t>
      </w:r>
      <w:r w:rsidR="00D005F2">
        <w:rPr>
          <w:lang w:val="en-US"/>
        </w:rPr>
        <w:t>linear and inverse-linear tortuosity profiles are described below.</w:t>
      </w:r>
    </w:p>
    <w:tbl>
      <w:tblPr>
        <w:tblW w:w="0" w:type="auto"/>
        <w:tblLook w:val="04A0" w:firstRow="1" w:lastRow="0" w:firstColumn="1" w:lastColumn="0" w:noHBand="0" w:noVBand="1"/>
      </w:tblPr>
      <w:tblGrid>
        <w:gridCol w:w="279"/>
        <w:gridCol w:w="9469"/>
        <w:gridCol w:w="456"/>
      </w:tblGrid>
      <w:tr w:rsidR="00D005F2" w:rsidRPr="00B67E40" w14:paraId="6950A801" w14:textId="77777777" w:rsidTr="00B67E40">
        <w:tc>
          <w:tcPr>
            <w:tcW w:w="279" w:type="dxa"/>
            <w:shd w:val="clear" w:color="auto" w:fill="auto"/>
            <w:vAlign w:val="center"/>
          </w:tcPr>
          <w:p w14:paraId="76873D5F" w14:textId="77777777" w:rsidR="00D005F2" w:rsidRPr="00B67E40" w:rsidRDefault="00D005F2" w:rsidP="00BF0F63">
            <w:pPr>
              <w:rPr>
                <w:rFonts w:eastAsia="Times New Roman"/>
                <w:lang w:val="en-US" w:eastAsia="zh-TW"/>
              </w:rPr>
            </w:pPr>
          </w:p>
        </w:tc>
        <w:tc>
          <w:tcPr>
            <w:tcW w:w="9497" w:type="dxa"/>
            <w:shd w:val="clear" w:color="auto" w:fill="auto"/>
            <w:vAlign w:val="center"/>
          </w:tcPr>
          <w:p w14:paraId="3D4A4A97" w14:textId="41A9A1BB" w:rsidR="00D005F2" w:rsidRPr="003C0255" w:rsidRDefault="004E12BF" w:rsidP="00BF0F63">
            <w:pPr>
              <w:rPr>
                <w:rFonts w:eastAsia="Times New Roman"/>
                <w:lang w:val="en-US" w:eastAsia="zh-TW"/>
              </w:rPr>
            </w:pPr>
            <m:oMathPara>
              <m:oMath>
                <m:sSub>
                  <m:sSubPr>
                    <m:ctrlPr>
                      <w:rPr>
                        <w:rFonts w:ascii="Cambria Math" w:hAnsi="Cambria Math"/>
                        <w:b/>
                        <w:szCs w:val="24"/>
                      </w:rPr>
                    </m:ctrlPr>
                  </m:sSubPr>
                  <m:e>
                    <m:r>
                      <m:rPr>
                        <m:sty m:val="b"/>
                      </m:rPr>
                      <w:rPr>
                        <w:rFonts w:ascii="Cambria Math" w:hAnsi="Cambria Math"/>
                        <w:szCs w:val="24"/>
                      </w:rPr>
                      <m:t>Z</m:t>
                    </m:r>
                  </m:e>
                  <m:sub>
                    <m:r>
                      <m:rPr>
                        <m:sty m:val="p"/>
                      </m:rPr>
                      <w:rPr>
                        <w:rFonts w:ascii="Cambria Math" w:hAnsi="Cambria Math"/>
                        <w:szCs w:val="24"/>
                      </w:rPr>
                      <m:t>lin,pert</m:t>
                    </m:r>
                  </m:sub>
                </m:sSub>
                <m:r>
                  <m:rPr>
                    <m:sty m:val="bi"/>
                  </m:rPr>
                  <w:rPr>
                    <w:rFonts w:ascii="Cambria Math" w:hAnsi="Cambria Math"/>
                    <w:szCs w:val="24"/>
                  </w:rPr>
                  <m:t>=</m:t>
                </m:r>
                <m:r>
                  <w:rPr>
                    <w:rFonts w:ascii="Cambria Math" w:hAnsi="Cambria Math"/>
                    <w:szCs w:val="24"/>
                  </w:rPr>
                  <m:t>2</m:t>
                </m:r>
                <m:limLow>
                  <m:limLowPr>
                    <m:ctrlPr>
                      <w:rPr>
                        <w:rFonts w:ascii="Cambria Math" w:hAnsi="Cambria Math"/>
                        <w:i/>
                        <w:iCs/>
                        <w:szCs w:val="24"/>
                      </w:rPr>
                    </m:ctrlPr>
                  </m:limLowPr>
                  <m:e>
                    <m:groupChr>
                      <m:groupChrPr>
                        <m:ctrlPr>
                          <w:rPr>
                            <w:rFonts w:ascii="Cambria Math" w:hAnsi="Cambria Math"/>
                            <w:i/>
                            <w:iCs/>
                            <w:szCs w:val="24"/>
                          </w:rPr>
                        </m:ctrlPr>
                      </m:groupChrPr>
                      <m:e>
                        <m:limLow>
                          <m:limLowPr>
                            <m:ctrlPr>
                              <w:rPr>
                                <w:rFonts w:ascii="Cambria Math" w:hAnsi="Cambria Math"/>
                                <w:i/>
                                <w:iCs/>
                                <w:szCs w:val="24"/>
                              </w:rPr>
                            </m:ctrlPr>
                          </m:limLowPr>
                          <m:e>
                            <m:groupChr>
                              <m:groupChrPr>
                                <m:ctrlPr>
                                  <w:rPr>
                                    <w:rFonts w:ascii="Cambria Math" w:hAnsi="Cambria Math"/>
                                    <w:i/>
                                    <w:iCs/>
                                    <w:szCs w:val="24"/>
                                  </w:rPr>
                                </m:ctrlPr>
                              </m:groupChrPr>
                              <m:e>
                                <m:f>
                                  <m:fPr>
                                    <m:ctrlPr>
                                      <w:rPr>
                                        <w:rFonts w:ascii="Cambria Math" w:hAnsi="Cambria Math"/>
                                        <w:i/>
                                        <w:iCs/>
                                        <w:szCs w:val="24"/>
                                      </w:rPr>
                                    </m:ctrlPr>
                                  </m:fPr>
                                  <m:num>
                                    <m:r>
                                      <w:rPr>
                                        <w:rFonts w:ascii="Cambria Math" w:hAnsi="Cambria Math"/>
                                        <w:szCs w:val="24"/>
                                      </w:rPr>
                                      <m:t>d</m:t>
                                    </m:r>
                                  </m:num>
                                  <m:den>
                                    <m:r>
                                      <w:rPr>
                                        <w:rFonts w:ascii="Cambria Math" w:hAnsi="Cambria Math"/>
                                        <w:szCs w:val="24"/>
                                      </w:rPr>
                                      <m:t>π</m:t>
                                    </m:r>
                                    <m:sSubSup>
                                      <m:sSubSupPr>
                                        <m:ctrlPr>
                                          <w:rPr>
                                            <w:rFonts w:ascii="Cambria Math" w:hAnsi="Cambria Math"/>
                                            <w:i/>
                                            <w:iCs/>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2</m:t>
                                        </m:r>
                                      </m:sup>
                                    </m:sSubSup>
                                    <m:r>
                                      <w:rPr>
                                        <w:rFonts w:ascii="Cambria Math" w:hAnsi="Cambria Math"/>
                                        <w:szCs w:val="24"/>
                                      </w:rPr>
                                      <m:t xml:space="preserve">κε </m:t>
                                    </m:r>
                                  </m:den>
                                </m:f>
                              </m:e>
                            </m:groupCh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ref</m:t>
                                </m:r>
                              </m:sub>
                            </m:sSub>
                          </m:lim>
                        </m:limLow>
                        <m:sSub>
                          <m:sSubPr>
                            <m:ctrlPr>
                              <w:rPr>
                                <w:rFonts w:ascii="Cambria Math" w:hAnsi="Cambria Math"/>
                                <w:i/>
                                <w:iCs/>
                                <w:szCs w:val="24"/>
                              </w:rPr>
                            </m:ctrlPr>
                          </m:sSubPr>
                          <m:e>
                            <m:r>
                              <w:rPr>
                                <w:rFonts w:ascii="Cambria Math" w:hAnsi="Cambria Math"/>
                                <w:szCs w:val="24"/>
                              </w:rPr>
                              <m:t>τ</m:t>
                            </m:r>
                          </m:e>
                          <m:sub>
                            <m:r>
                              <m:rPr>
                                <m:sty m:val="p"/>
                              </m:rPr>
                              <w:rPr>
                                <w:rFonts w:ascii="Cambria Math" w:hAnsi="Cambria Math"/>
                                <w:szCs w:val="24"/>
                              </w:rPr>
                              <m:t>lin</m:t>
                            </m:r>
                            <m:r>
                              <w:rPr>
                                <w:rFonts w:ascii="Cambria Math" w:hAnsi="Cambria Math"/>
                                <w:szCs w:val="24"/>
                              </w:rPr>
                              <m:t>,</m:t>
                            </m:r>
                            <m:r>
                              <m:rPr>
                                <m:sty m:val="p"/>
                              </m:rPr>
                              <w:rPr>
                                <w:rFonts w:ascii="Cambria Math" w:hAnsi="Cambria Math"/>
                                <w:szCs w:val="24"/>
                              </w:rPr>
                              <m:t>1</m:t>
                            </m:r>
                          </m:sub>
                        </m:sSub>
                      </m:e>
                    </m:groupCh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ion</m:t>
                        </m:r>
                        <m:r>
                          <w:rPr>
                            <w:rFonts w:ascii="Cambria Math" w:hAnsi="Cambria Math"/>
                            <w:szCs w:val="24"/>
                          </w:rPr>
                          <m:t>,</m:t>
                        </m:r>
                        <m:r>
                          <m:rPr>
                            <m:sty m:val="p"/>
                          </m:rPr>
                          <w:rPr>
                            <w:rFonts w:ascii="Cambria Math" w:hAnsi="Cambria Math"/>
                            <w:szCs w:val="24"/>
                          </w:rPr>
                          <m:t>1</m:t>
                        </m:r>
                      </m:sub>
                    </m:sSub>
                  </m:lim>
                </m:limLow>
                <m:r>
                  <w:rPr>
                    <w:rFonts w:ascii="Cambria Math" w:hAnsi="Cambria Math"/>
                    <w:szCs w:val="24"/>
                  </w:rPr>
                  <m:t>×</m:t>
                </m:r>
                <m:f>
                  <m:fPr>
                    <m:ctrlPr>
                      <w:rPr>
                        <w:rFonts w:ascii="Cambria Math" w:hAnsi="Cambria Math"/>
                        <w:szCs w:val="24"/>
                      </w:rPr>
                    </m:ctrlPr>
                  </m:fPr>
                  <m:num>
                    <m:sSup>
                      <m:sSupPr>
                        <m:ctrlPr>
                          <w:rPr>
                            <w:rFonts w:ascii="Cambria Math" w:hAnsi="Cambria Math"/>
                            <w:i/>
                            <w:szCs w:val="24"/>
                          </w:rPr>
                        </m:ctrlPr>
                      </m:sSupPr>
                      <m:e>
                        <m:d>
                          <m:dPr>
                            <m:ctrlPr>
                              <w:rPr>
                                <w:rFonts w:ascii="Cambria Math" w:hAnsi="Cambria Math"/>
                                <w:szCs w:val="24"/>
                              </w:rPr>
                            </m:ctrlPr>
                          </m:dPr>
                          <m:e>
                            <m:sSup>
                              <m:sSupPr>
                                <m:ctrlPr>
                                  <w:rPr>
                                    <w:rFonts w:ascii="Cambria Math" w:hAnsi="Cambria Math"/>
                                    <w:i/>
                                    <w:szCs w:val="24"/>
                                  </w:rPr>
                                </m:ctrlPr>
                              </m:sSupPr>
                              <m:e>
                                <m:r>
                                  <m:rPr>
                                    <m:nor/>
                                  </m:rPr>
                                  <w:rPr>
                                    <w:rFonts w:ascii="Cambria Math" w:hAnsi="Cambria Math"/>
                                    <w:szCs w:val="24"/>
                                  </w:rPr>
                                  <m:t>e</m:t>
                                </m:r>
                              </m:e>
                              <m:sup>
                                <m:r>
                                  <w:rPr>
                                    <w:rFonts w:ascii="Cambria Math" w:hAnsi="Cambria Math"/>
                                    <w:szCs w:val="24"/>
                                  </w:rPr>
                                  <m:t>2 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up>
                            </m:sSup>
                            <m:r>
                              <w:rPr>
                                <w:rFonts w:ascii="Cambria Math" w:hAnsi="Cambria Math"/>
                                <w:szCs w:val="24"/>
                              </w:rPr>
                              <m:t>+1</m:t>
                            </m:r>
                            <m:ctrlPr>
                              <w:rPr>
                                <w:rFonts w:ascii="Cambria Math" w:hAnsi="Cambria Math"/>
                                <w:i/>
                                <w:szCs w:val="24"/>
                              </w:rPr>
                            </m:ctrlPr>
                          </m:e>
                        </m:d>
                      </m:e>
                      <m:sup>
                        <m:r>
                          <w:rPr>
                            <w:rFonts w:ascii="Cambria Math" w:hAnsi="Cambria Math"/>
                            <w:szCs w:val="24"/>
                          </w:rPr>
                          <m:t>2</m:t>
                        </m:r>
                      </m:sup>
                    </m:sSup>
                    <m:ctrlPr>
                      <w:rPr>
                        <w:rFonts w:ascii="Cambria Math" w:hAnsi="Cambria Math"/>
                        <w:i/>
                        <w:szCs w:val="24"/>
                      </w:rPr>
                    </m:ctrlPr>
                  </m:num>
                  <m:den>
                    <m:r>
                      <w:rPr>
                        <w:rFonts w:ascii="Cambria Math" w:hAnsi="Cambria Math"/>
                        <w:szCs w:val="24"/>
                      </w:rPr>
                      <m:t> </m:t>
                    </m:r>
                    <m:d>
                      <m:dPr>
                        <m:ctrlPr>
                          <w:rPr>
                            <w:rFonts w:ascii="Cambria Math" w:hAnsi="Cambria Math"/>
                            <w:szCs w:val="24"/>
                          </w:rPr>
                        </m:ctrlPr>
                      </m:dPr>
                      <m:e>
                        <m:r>
                          <w:rPr>
                            <w:rFonts w:ascii="Cambria Math" w:hAnsi="Cambria Math"/>
                            <w:szCs w:val="24"/>
                          </w:rPr>
                          <m:t>ϵ</m:t>
                        </m:r>
                        <m:d>
                          <m:dPr>
                            <m:ctrlPr>
                              <w:rPr>
                                <w:rFonts w:ascii="Cambria Math" w:hAnsi="Cambria Math"/>
                                <w:szCs w:val="24"/>
                              </w:rPr>
                            </m:ctrlPr>
                          </m:dPr>
                          <m:e>
                            <m:sSubSup>
                              <m:sSubSupPr>
                                <m:ctrlPr>
                                  <w:rPr>
                                    <w:rFonts w:ascii="Cambria Math" w:hAnsi="Cambria Math"/>
                                    <w:i/>
                                    <w:szCs w:val="24"/>
                                  </w:rPr>
                                </m:ctrlPr>
                              </m:sSubSupPr>
                              <m:e>
                                <m:r>
                                  <w:rPr>
                                    <w:rFonts w:ascii="Cambria Math" w:hAnsi="Cambria Math"/>
                                    <w:szCs w:val="24"/>
                                  </w:rPr>
                                  <m:t>S</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ctrlPr>
                              <w:rPr>
                                <w:rFonts w:ascii="Cambria Math" w:hAnsi="Cambria Math"/>
                                <w:i/>
                                <w:szCs w:val="24"/>
                              </w:rPr>
                            </m:ctrlPr>
                          </m:e>
                        </m:d>
                        <m:sSup>
                          <m:sSupPr>
                            <m:ctrlPr>
                              <w:rPr>
                                <w:rFonts w:ascii="Cambria Math" w:hAnsi="Cambria Math"/>
                                <w:i/>
                                <w:szCs w:val="24"/>
                              </w:rPr>
                            </m:ctrlPr>
                          </m:sSupPr>
                          <m:e>
                            <m:r>
                              <m:rPr>
                                <m:nor/>
                              </m:rPr>
                              <w:rPr>
                                <w:rFonts w:ascii="Cambria Math" w:hAnsi="Cambria Math"/>
                                <w:szCs w:val="24"/>
                              </w:rPr>
                              <m:t>e</m:t>
                            </m:r>
                          </m:e>
                          <m:sup>
                            <m:r>
                              <w:rPr>
                                <w:rFonts w:ascii="Cambria Math" w:hAnsi="Cambria Math"/>
                                <w:szCs w:val="24"/>
                              </w:rPr>
                              <m:t>2</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up>
                        </m:sSup>
                        <m:r>
                          <w:rPr>
                            <w:rFonts w:ascii="Cambria Math" w:hAnsi="Cambria Math"/>
                            <w:szCs w:val="24"/>
                          </w:rPr>
                          <m:t>+</m:t>
                        </m:r>
                        <m:d>
                          <m:dPr>
                            <m:ctrlPr>
                              <w:rPr>
                                <w:rFonts w:ascii="Cambria Math" w:hAnsi="Cambria Math"/>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ϵ</m:t>
                                </m:r>
                              </m:num>
                              <m:den>
                                <m:r>
                                  <w:rPr>
                                    <w:rFonts w:ascii="Cambria Math" w:hAnsi="Cambria Math"/>
                                    <w:szCs w:val="24"/>
                                  </w:rPr>
                                  <m:t>4</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hAnsi="Cambria Math"/>
                                <w:i/>
                                <w:szCs w:val="24"/>
                              </w:rPr>
                            </m:ctrlPr>
                          </m:e>
                        </m:d>
                        <m:sSup>
                          <m:sSupPr>
                            <m:ctrlPr>
                              <w:rPr>
                                <w:rFonts w:ascii="Cambria Math" w:hAnsi="Cambria Math"/>
                                <w:i/>
                                <w:szCs w:val="24"/>
                              </w:rPr>
                            </m:ctrlPr>
                          </m:sSupPr>
                          <m:e>
                            <m:r>
                              <m:rPr>
                                <m:nor/>
                              </m:rPr>
                              <w:rPr>
                                <w:rFonts w:ascii="Cambria Math" w:hAnsi="Cambria Math"/>
                                <w:szCs w:val="24"/>
                              </w:rPr>
                              <m:t>e</m:t>
                            </m:r>
                          </m:e>
                          <m:sup>
                            <m:r>
                              <w:rPr>
                                <w:rFonts w:ascii="Cambria Math" w:hAnsi="Cambria Math"/>
                                <w:szCs w:val="24"/>
                              </w:rPr>
                              <m:t>4 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up>
                        </m:sSup>
                        <m:r>
                          <w:rPr>
                            <w:rFonts w:ascii="Cambria Math" w:hAnsi="Cambria Math"/>
                            <w:szCs w:val="24"/>
                          </w:rPr>
                          <m:t>-</m:t>
                        </m:r>
                        <m:f>
                          <m:fPr>
                            <m:ctrlPr>
                              <w:rPr>
                                <w:rFonts w:ascii="Cambria Math" w:hAnsi="Cambria Math"/>
                                <w:i/>
                                <w:szCs w:val="24"/>
                              </w:rPr>
                            </m:ctrlPr>
                          </m:fPr>
                          <m:num>
                            <m:r>
                              <w:rPr>
                                <w:rFonts w:ascii="Cambria Math" w:hAnsi="Cambria Math"/>
                                <w:szCs w:val="24"/>
                              </w:rPr>
                              <m:t>ϵ</m:t>
                            </m:r>
                          </m:num>
                          <m:den>
                            <m:r>
                              <w:rPr>
                                <w:rFonts w:ascii="Cambria Math" w:hAnsi="Cambria Math"/>
                                <w:szCs w:val="24"/>
                              </w:rPr>
                              <m:t>4</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hAnsi="Cambria Math"/>
                            <w:i/>
                            <w:szCs w:val="24"/>
                          </w:rPr>
                        </m:ctrlPr>
                      </m:e>
                    </m:d>
                    <m:ctrlPr>
                      <w:rPr>
                        <w:rFonts w:ascii="Cambria Math" w:hAnsi="Cambria Math"/>
                        <w:i/>
                        <w:szCs w:val="24"/>
                      </w:rPr>
                    </m:ctrlPr>
                  </m:den>
                </m:f>
              </m:oMath>
            </m:oMathPara>
          </w:p>
        </w:tc>
        <w:tc>
          <w:tcPr>
            <w:tcW w:w="418" w:type="dxa"/>
            <w:shd w:val="clear" w:color="auto" w:fill="auto"/>
            <w:vAlign w:val="center"/>
          </w:tcPr>
          <w:p w14:paraId="661C5E0B" w14:textId="60E9FD6D" w:rsidR="00D005F2" w:rsidRPr="00B67E40" w:rsidRDefault="00D005F2"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16</w:t>
            </w:r>
            <w:r w:rsidRPr="00B67E40">
              <w:rPr>
                <w:rFonts w:eastAsia="Times New Roman"/>
                <w:lang w:val="en-US" w:eastAsia="zh-TW"/>
              </w:rPr>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101DE7" w14:paraId="5EEAA30B" w14:textId="77777777" w:rsidTr="002F6843">
        <w:tc>
          <w:tcPr>
            <w:tcW w:w="279" w:type="dxa"/>
            <w:vAlign w:val="center"/>
          </w:tcPr>
          <w:p w14:paraId="35B19BBB" w14:textId="77777777" w:rsidR="00101DE7" w:rsidRPr="00745E3C" w:rsidRDefault="00101DE7" w:rsidP="00745E3C">
            <w:pPr>
              <w:jc w:val="center"/>
              <w:rPr>
                <w:rFonts w:ascii="Times New Roman" w:eastAsiaTheme="minorEastAsia" w:hAnsi="Times New Roman"/>
                <w:lang w:val="en-US"/>
              </w:rPr>
            </w:pPr>
          </w:p>
        </w:tc>
        <w:tc>
          <w:tcPr>
            <w:tcW w:w="9497" w:type="dxa"/>
            <w:vAlign w:val="center"/>
          </w:tcPr>
          <w:p w14:paraId="79B02A46" w14:textId="00976F55" w:rsidR="00101DE7" w:rsidRPr="00745E3C" w:rsidRDefault="004E12BF" w:rsidP="00745E3C">
            <w:pPr>
              <w:jc w:val="center"/>
              <w:rPr>
                <w:rFonts w:ascii="Times New Roman" w:eastAsiaTheme="minorEastAsia" w:hAnsi="Times New Roman"/>
                <w:lang w:val="en-US"/>
              </w:rPr>
            </w:pPr>
            <m:oMathPara>
              <m:oMath>
                <m:sSub>
                  <m:sSubPr>
                    <m:ctrlPr>
                      <w:rPr>
                        <w:rFonts w:ascii="Cambria Math" w:hAnsi="Cambria Math"/>
                        <w:b/>
                        <w:bCs/>
                        <w:i/>
                        <w:sz w:val="22"/>
                      </w:rPr>
                    </m:ctrlPr>
                  </m:sSubPr>
                  <m:e>
                    <m:r>
                      <m:rPr>
                        <m:sty m:val="b"/>
                      </m:rPr>
                      <w:rPr>
                        <w:rFonts w:ascii="Cambria Math" w:hAnsi="Cambria Math"/>
                        <w:sz w:val="22"/>
                      </w:rPr>
                      <m:t>Z</m:t>
                    </m:r>
                    <m:ctrlPr>
                      <w:rPr>
                        <w:rFonts w:ascii="Cambria Math" w:hAnsi="Cambria Math"/>
                        <w:b/>
                        <w:bCs/>
                        <w:sz w:val="22"/>
                      </w:rPr>
                    </m:ctrlPr>
                  </m:e>
                  <m:sub>
                    <m:r>
                      <m:rPr>
                        <m:sty m:val="p"/>
                      </m:rPr>
                      <w:rPr>
                        <w:rFonts w:ascii="Cambria Math" w:hAnsi="Cambria Math"/>
                        <w:sz w:val="22"/>
                      </w:rPr>
                      <m:t>ilin,pert</m:t>
                    </m:r>
                  </m:sub>
                </m:sSub>
                <m:r>
                  <m:rPr>
                    <m:sty m:val="bi"/>
                  </m:rPr>
                  <w:rPr>
                    <w:rFonts w:ascii="Cambria Math" w:hAnsi="Cambria Math"/>
                    <w:sz w:val="22"/>
                  </w:rPr>
                  <m:t>=</m:t>
                </m:r>
                <m:r>
                  <w:rPr>
                    <w:rFonts w:ascii="Cambria Math" w:hAnsi="Cambria Math"/>
                    <w:sz w:val="22"/>
                  </w:rPr>
                  <m:t>2</m:t>
                </m:r>
                <m:limLow>
                  <m:limLowPr>
                    <m:ctrlPr>
                      <w:rPr>
                        <w:rFonts w:ascii="Cambria Math" w:hAnsi="Cambria Math"/>
                        <w:i/>
                        <w:iCs/>
                        <w:sz w:val="22"/>
                      </w:rPr>
                    </m:ctrlPr>
                  </m:limLowPr>
                  <m:e>
                    <m:groupChr>
                      <m:groupChrPr>
                        <m:ctrlPr>
                          <w:rPr>
                            <w:rFonts w:ascii="Cambria Math" w:hAnsi="Cambria Math"/>
                            <w:i/>
                            <w:iCs/>
                            <w:sz w:val="22"/>
                          </w:rPr>
                        </m:ctrlPr>
                      </m:groupChrPr>
                      <m:e>
                        <m:limLow>
                          <m:limLowPr>
                            <m:ctrlPr>
                              <w:rPr>
                                <w:rFonts w:ascii="Cambria Math" w:hAnsi="Cambria Math"/>
                                <w:i/>
                                <w:iCs/>
                                <w:sz w:val="22"/>
                              </w:rPr>
                            </m:ctrlPr>
                          </m:limLowPr>
                          <m:e>
                            <m:groupChr>
                              <m:groupChrPr>
                                <m:ctrlPr>
                                  <w:rPr>
                                    <w:rFonts w:ascii="Cambria Math" w:hAnsi="Cambria Math"/>
                                    <w:i/>
                                    <w:iCs/>
                                    <w:sz w:val="22"/>
                                  </w:rPr>
                                </m:ctrlPr>
                              </m:groupChrPr>
                              <m:e>
                                <m:f>
                                  <m:fPr>
                                    <m:ctrlPr>
                                      <w:rPr>
                                        <w:rFonts w:ascii="Cambria Math" w:hAnsi="Cambria Math"/>
                                        <w:i/>
                                        <w:iCs/>
                                        <w:sz w:val="22"/>
                                      </w:rPr>
                                    </m:ctrlPr>
                                  </m:fPr>
                                  <m:num>
                                    <m:r>
                                      <w:rPr>
                                        <w:rFonts w:ascii="Cambria Math" w:hAnsi="Cambria Math"/>
                                        <w:sz w:val="22"/>
                                      </w:rPr>
                                      <m:t>d</m:t>
                                    </m:r>
                                  </m:num>
                                  <m:den>
                                    <m:r>
                                      <w:rPr>
                                        <w:rFonts w:ascii="Cambria Math" w:hAnsi="Cambria Math"/>
                                        <w:sz w:val="22"/>
                                      </w:rPr>
                                      <m:t>π</m:t>
                                    </m:r>
                                    <m:sSubSup>
                                      <m:sSubSupPr>
                                        <m:ctrlPr>
                                          <w:rPr>
                                            <w:rFonts w:ascii="Cambria Math" w:hAnsi="Cambria Math"/>
                                            <w:i/>
                                            <w:iCs/>
                                            <w:sz w:val="22"/>
                                          </w:rPr>
                                        </m:ctrlPr>
                                      </m:sSubSupPr>
                                      <m:e>
                                        <m:r>
                                          <w:rPr>
                                            <w:rFonts w:ascii="Cambria Math" w:hAnsi="Cambria Math"/>
                                            <w:sz w:val="22"/>
                                          </w:rPr>
                                          <m:t>r</m:t>
                                        </m:r>
                                      </m:e>
                                      <m:sub>
                                        <m:r>
                                          <w:rPr>
                                            <w:rFonts w:ascii="Cambria Math" w:hAnsi="Cambria Math"/>
                                            <w:sz w:val="22"/>
                                          </w:rPr>
                                          <m:t>0</m:t>
                                        </m:r>
                                      </m:sub>
                                      <m:sup>
                                        <m:r>
                                          <w:rPr>
                                            <w:rFonts w:ascii="Cambria Math" w:hAnsi="Cambria Math"/>
                                            <w:sz w:val="22"/>
                                          </w:rPr>
                                          <m:t>2</m:t>
                                        </m:r>
                                      </m:sup>
                                    </m:sSubSup>
                                    <m:r>
                                      <w:rPr>
                                        <w:rFonts w:ascii="Cambria Math" w:hAnsi="Cambria Math"/>
                                        <w:sz w:val="22"/>
                                      </w:rPr>
                                      <m:t xml:space="preserve">κε </m:t>
                                    </m:r>
                                  </m:den>
                                </m:f>
                              </m:e>
                            </m:groupChr>
                          </m:e>
                          <m:lim>
                            <m:sSub>
                              <m:sSubPr>
                                <m:ctrlPr>
                                  <w:rPr>
                                    <w:rFonts w:ascii="Cambria Math" w:hAnsi="Cambria Math"/>
                                    <w:i/>
                                    <w:iCs/>
                                    <w:sz w:val="22"/>
                                  </w:rPr>
                                </m:ctrlPr>
                              </m:sSubPr>
                              <m:e>
                                <m:r>
                                  <w:rPr>
                                    <w:rFonts w:ascii="Cambria Math" w:hAnsi="Cambria Math"/>
                                    <w:sz w:val="22"/>
                                  </w:rPr>
                                  <m:t>R</m:t>
                                </m:r>
                              </m:e>
                              <m:sub>
                                <m:r>
                                  <m:rPr>
                                    <m:sty m:val="p"/>
                                  </m:rPr>
                                  <w:rPr>
                                    <w:rFonts w:ascii="Cambria Math" w:hAnsi="Cambria Math"/>
                                    <w:sz w:val="22"/>
                                  </w:rPr>
                                  <m:t>ref</m:t>
                                </m:r>
                              </m:sub>
                            </m:sSub>
                          </m:lim>
                        </m:limLow>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e>
                    </m:groupChr>
                  </m:e>
                  <m:lim>
                    <m:sSub>
                      <m:sSubPr>
                        <m:ctrlPr>
                          <w:rPr>
                            <w:rFonts w:ascii="Cambria Math" w:hAnsi="Cambria Math"/>
                            <w:i/>
                            <w:iCs/>
                            <w:sz w:val="22"/>
                          </w:rPr>
                        </m:ctrlPr>
                      </m:sSubPr>
                      <m:e>
                        <m:r>
                          <w:rPr>
                            <w:rFonts w:ascii="Cambria Math" w:hAnsi="Cambria Math"/>
                            <w:sz w:val="22"/>
                          </w:rPr>
                          <m:t>R</m:t>
                        </m:r>
                      </m:e>
                      <m:sub>
                        <m:r>
                          <m:rPr>
                            <m:sty m:val="p"/>
                          </m:rPr>
                          <w:rPr>
                            <w:rFonts w:ascii="Cambria Math" w:hAnsi="Cambria Math"/>
                            <w:sz w:val="22"/>
                          </w:rPr>
                          <m:t>ion</m:t>
                        </m:r>
                        <m:r>
                          <w:rPr>
                            <w:rFonts w:ascii="Cambria Math" w:hAnsi="Cambria Math"/>
                            <w:sz w:val="22"/>
                          </w:rPr>
                          <m:t>,1</m:t>
                        </m:r>
                      </m:sub>
                    </m:sSub>
                  </m:lim>
                </m:limLow>
                <m:r>
                  <w:rPr>
                    <w:rFonts w:ascii="Cambria Math" w:hAnsi="Cambria Math"/>
                    <w:sz w:val="22"/>
                  </w:rPr>
                  <m:t>×</m:t>
                </m:r>
                <m:f>
                  <m:fPr>
                    <m:ctrlPr>
                      <w:rPr>
                        <w:rFonts w:ascii="Cambria Math" w:hAnsi="Cambria Math"/>
                        <w:sz w:val="22"/>
                      </w:rPr>
                    </m:ctrlPr>
                  </m:fPr>
                  <m:num>
                    <m:sSup>
                      <m:sSupPr>
                        <m:ctrlPr>
                          <w:rPr>
                            <w:rFonts w:ascii="Cambria Math" w:hAnsi="Cambria Math"/>
                            <w:i/>
                            <w:sz w:val="22"/>
                          </w:rPr>
                        </m:ctrlPr>
                      </m:sSupPr>
                      <m:e>
                        <m:d>
                          <m:dPr>
                            <m:ctrlPr>
                              <w:rPr>
                                <w:rFonts w:ascii="Cambria Math" w:hAnsi="Cambria Math"/>
                                <w:sz w:val="22"/>
                              </w:rPr>
                            </m:ctrlPr>
                          </m:dPr>
                          <m:e>
                            <m:sSup>
                              <m:sSupPr>
                                <m:ctrlPr>
                                  <w:rPr>
                                    <w:rFonts w:ascii="Cambria Math" w:hAnsi="Cambria Math"/>
                                    <w:i/>
                                    <w:sz w:val="22"/>
                                  </w:rPr>
                                </m:ctrlPr>
                              </m:sSupPr>
                              <m:e>
                                <m:r>
                                  <m:rPr>
                                    <m:nor/>
                                  </m:rPr>
                                  <w:rPr>
                                    <w:rFonts w:ascii="Times New Roman" w:hAnsi="Times New Roman"/>
                                    <w:sz w:val="22"/>
                                  </w:rPr>
                                  <m:t>e</m:t>
                                </m:r>
                              </m:e>
                              <m:sup>
                                <m:r>
                                  <w:rPr>
                                    <w:rFonts w:ascii="Cambria Math" w:hAnsi="Cambria Math"/>
                                    <w:sz w:val="22"/>
                                  </w:rPr>
                                  <m:t>2</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up>
                            </m:sSup>
                            <m:r>
                              <w:rPr>
                                <w:rFonts w:ascii="Cambria Math" w:hAnsi="Cambria Math"/>
                                <w:sz w:val="22"/>
                              </w:rPr>
                              <m:t>+1</m:t>
                            </m:r>
                            <m:ctrlPr>
                              <w:rPr>
                                <w:rFonts w:ascii="Cambria Math" w:hAnsi="Cambria Math"/>
                                <w:i/>
                                <w:sz w:val="22"/>
                              </w:rPr>
                            </m:ctrlPr>
                          </m:e>
                        </m:d>
                      </m:e>
                      <m:sup>
                        <m:r>
                          <w:rPr>
                            <w:rFonts w:ascii="Cambria Math" w:hAnsi="Cambria Math"/>
                            <w:sz w:val="22"/>
                          </w:rPr>
                          <m:t>2</m:t>
                        </m:r>
                      </m:sup>
                    </m:sSup>
                    <m:ctrlPr>
                      <w:rPr>
                        <w:rFonts w:ascii="Cambria Math" w:hAnsi="Cambria Math"/>
                        <w:i/>
                        <w:sz w:val="22"/>
                      </w:rPr>
                    </m:ctrlPr>
                  </m:num>
                  <m:den>
                    <m:d>
                      <m:dPr>
                        <m:ctrlPr>
                          <w:rPr>
                            <w:rFonts w:ascii="Cambria Math" w:hAnsi="Cambria Math"/>
                            <w:sz w:val="22"/>
                          </w:rPr>
                        </m:ctrlPr>
                      </m:dPr>
                      <m:e>
                        <m:r>
                          <w:rPr>
                            <w:rFonts w:ascii="Cambria Math" w:hAnsi="Cambria Math"/>
                            <w:sz w:val="22"/>
                          </w:rPr>
                          <m:t>-</m:t>
                        </m:r>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r>
                          <w:rPr>
                            <w:rFonts w:ascii="Cambria Math" w:hAnsi="Cambria Math"/>
                            <w:sz w:val="22"/>
                          </w:rPr>
                          <m:t> </m:t>
                        </m:r>
                        <m:r>
                          <w:rPr>
                            <w:rFonts w:ascii="Cambria Math" w:eastAsia="PMingLiU" w:hAnsi="Cambria Math"/>
                            <w:sz w:val="22"/>
                          </w:rPr>
                          <m:t>ϵ'</m:t>
                        </m:r>
                        <m:r>
                          <w:rPr>
                            <w:rFonts w:ascii="Cambria Math" w:hAnsi="Cambria Math"/>
                            <w:sz w:val="22"/>
                          </w:rPr>
                          <m:t> </m:t>
                        </m:r>
                        <m:d>
                          <m:dPr>
                            <m:ctrlPr>
                              <w:rPr>
                                <w:rFonts w:ascii="Cambria Math" w:hAnsi="Cambria Math"/>
                                <w:sz w:val="22"/>
                              </w:rPr>
                            </m:ctrlPr>
                          </m:dPr>
                          <m:e>
                            <m:sSubSup>
                              <m:sSubSupPr>
                                <m:ctrlPr>
                                  <w:rPr>
                                    <w:rFonts w:ascii="Cambria Math" w:hAnsi="Cambria Math"/>
                                    <w:i/>
                                    <w:sz w:val="22"/>
                                  </w:rPr>
                                </m:ctrlPr>
                              </m:sSubSupPr>
                              <m:e>
                                <m:r>
                                  <w:rPr>
                                    <w:rFonts w:ascii="Cambria Math" w:hAnsi="Cambria Math"/>
                                    <w:sz w:val="22"/>
                                  </w:rPr>
                                  <m:t>S</m:t>
                                </m:r>
                              </m:e>
                              <m:sub>
                                <m:r>
                                  <w:rPr>
                                    <w:rFonts w:ascii="Cambria Math" w:hAnsi="Cambria Math"/>
                                    <w:sz w:val="22"/>
                                  </w:rPr>
                                  <m:t>1</m:t>
                                </m:r>
                              </m:sub>
                              <m:sup>
                                <m:r>
                                  <w:rPr>
                                    <w:rFonts w:ascii="Cambria Math" w:hAnsi="Cambria Math"/>
                                    <w:sz w:val="22"/>
                                  </w:rPr>
                                  <m:t>2</m:t>
                                </m:r>
                              </m:sup>
                            </m:sSub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ctrlPr>
                              <w:rPr>
                                <w:rFonts w:ascii="Cambria Math" w:hAnsi="Cambria Math"/>
                                <w:i/>
                                <w:sz w:val="22"/>
                              </w:rPr>
                            </m:ctrlPr>
                          </m:e>
                        </m:d>
                        <m:sSup>
                          <m:sSupPr>
                            <m:ctrlPr>
                              <w:rPr>
                                <w:rFonts w:ascii="Cambria Math" w:hAnsi="Cambria Math"/>
                                <w:i/>
                                <w:sz w:val="22"/>
                              </w:rPr>
                            </m:ctrlPr>
                          </m:sSupPr>
                          <m:e>
                            <m:r>
                              <m:rPr>
                                <m:nor/>
                              </m:rPr>
                              <w:rPr>
                                <w:rFonts w:ascii="Times New Roman" w:hAnsi="Times New Roman"/>
                                <w:sz w:val="22"/>
                              </w:rPr>
                              <m:t>e</m:t>
                            </m:r>
                          </m:e>
                          <m:sup>
                            <m:r>
                              <w:rPr>
                                <w:rFonts w:ascii="Cambria Math" w:hAnsi="Cambria Math"/>
                                <w:sz w:val="22"/>
                              </w:rPr>
                              <m:t>2</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up>
                        </m:sSup>
                        <m:r>
                          <w:rPr>
                            <w:rFonts w:ascii="Cambria Math" w:hAnsi="Cambria Math"/>
                            <w:sz w:val="22"/>
                          </w:rPr>
                          <m:t>+</m:t>
                        </m:r>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r>
                                  <w:rPr>
                                    <w:rFonts w:ascii="Cambria Math" w:hAnsi="Cambria Math"/>
                                    <w:sz w:val="22"/>
                                  </w:rPr>
                                  <m:t> </m:t>
                                </m:r>
                                <m:r>
                                  <w:rPr>
                                    <w:rFonts w:ascii="Cambria Math" w:eastAsia="PMingLiU" w:hAnsi="Cambria Math"/>
                                    <w:sz w:val="22"/>
                                  </w:rPr>
                                  <m:t>ϵ'</m:t>
                                </m:r>
                              </m:num>
                              <m:den>
                                <m:r>
                                  <w:rPr>
                                    <w:rFonts w:ascii="Cambria Math" w:hAnsi="Cambria Math"/>
                                    <w:sz w:val="22"/>
                                  </w:rPr>
                                  <m:t>4</m:t>
                                </m:r>
                              </m:den>
                            </m:f>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ctrlPr>
                              <w:rPr>
                                <w:rFonts w:ascii="Cambria Math" w:hAnsi="Cambria Math"/>
                                <w:i/>
                                <w:sz w:val="22"/>
                              </w:rPr>
                            </m:ctrlPr>
                          </m:e>
                        </m:d>
                        <m:sSup>
                          <m:sSupPr>
                            <m:ctrlPr>
                              <w:rPr>
                                <w:rFonts w:ascii="Cambria Math" w:hAnsi="Cambria Math"/>
                                <w:i/>
                                <w:sz w:val="22"/>
                              </w:rPr>
                            </m:ctrlPr>
                          </m:sSupPr>
                          <m:e>
                            <m:r>
                              <m:rPr>
                                <m:nor/>
                              </m:rPr>
                              <w:rPr>
                                <w:rFonts w:ascii="Times New Roman" w:hAnsi="Times New Roman"/>
                                <w:sz w:val="22"/>
                              </w:rPr>
                              <m:t>e</m:t>
                            </m:r>
                          </m:e>
                          <m:sup>
                            <m:r>
                              <w:rPr>
                                <w:rFonts w:ascii="Cambria Math" w:hAnsi="Cambria Math"/>
                                <w:sz w:val="22"/>
                              </w:rPr>
                              <m:t>4</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up>
                        </m:sSup>
                        <m:r>
                          <w:rPr>
                            <w:rFonts w:ascii="Cambria Math" w:hAnsi="Cambria Math"/>
                            <w:sz w:val="22"/>
                          </w:rPr>
                          <m:t>+</m:t>
                        </m:r>
                        <m:f>
                          <m:fPr>
                            <m:ctrlPr>
                              <w:rPr>
                                <w:rFonts w:ascii="Cambria Math" w:hAnsi="Cambria Math"/>
                                <w:i/>
                                <w:sz w:val="22"/>
                              </w:rPr>
                            </m:ctrlPr>
                          </m:fPr>
                          <m:num>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r>
                              <w:rPr>
                                <w:rFonts w:ascii="Cambria Math" w:eastAsia="PMingLiU" w:hAnsi="Cambria Math"/>
                                <w:sz w:val="22"/>
                              </w:rPr>
                              <m:t>ϵ'</m:t>
                            </m:r>
                          </m:num>
                          <m:den>
                            <m:r>
                              <w:rPr>
                                <w:rFonts w:ascii="Cambria Math" w:hAnsi="Cambria Math"/>
                                <w:sz w:val="22"/>
                              </w:rPr>
                              <m:t>4</m:t>
                            </m:r>
                          </m:den>
                        </m:f>
                        <m:r>
                          <w:rPr>
                            <w:rFonts w:ascii="Cambria Math" w:hAnsi="Cambria Math"/>
                            <w:sz w:val="22"/>
                          </w:rPr>
                          <m:t>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ctrlPr>
                          <w:rPr>
                            <w:rFonts w:ascii="Cambria Math" w:hAnsi="Cambria Math"/>
                            <w:i/>
                            <w:sz w:val="22"/>
                          </w:rPr>
                        </m:ctrlPr>
                      </m:e>
                    </m:d>
                    <m:ctrlPr>
                      <w:rPr>
                        <w:rFonts w:ascii="Cambria Math" w:hAnsi="Cambria Math"/>
                        <w:i/>
                        <w:sz w:val="22"/>
                      </w:rPr>
                    </m:ctrlPr>
                  </m:den>
                </m:f>
              </m:oMath>
            </m:oMathPara>
          </w:p>
        </w:tc>
        <w:tc>
          <w:tcPr>
            <w:tcW w:w="418" w:type="dxa"/>
            <w:vAlign w:val="center"/>
          </w:tcPr>
          <w:p w14:paraId="7652BB5C" w14:textId="64187385" w:rsidR="00101DE7" w:rsidRPr="00745E3C" w:rsidRDefault="00101DE7"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17</w:t>
            </w:r>
            <w:r>
              <w:rPr>
                <w:lang w:val="en-US"/>
              </w:rPr>
              <w:fldChar w:fldCharType="end"/>
            </w:r>
          </w:p>
        </w:tc>
      </w:tr>
    </w:tbl>
    <w:p w14:paraId="0E193838" w14:textId="4CD8DB23" w:rsidR="00A43D71" w:rsidRDefault="00A43D71" w:rsidP="00F85455">
      <w:pPr>
        <w:rPr>
          <w:lang w:val="en-US"/>
        </w:rPr>
      </w:pPr>
      <w:r>
        <w:rPr>
          <w:lang w:val="en-US"/>
        </w:rPr>
        <w:t xml:space="preserve">Where </w:t>
      </w:r>
      <m:oMath>
        <m:r>
          <w:rPr>
            <w:rFonts w:ascii="Cambria Math" w:hAnsi="Cambria Math"/>
          </w:rPr>
          <m:t>ϵ≡</m:t>
        </m:r>
        <m:f>
          <m:fPr>
            <m:ctrlPr>
              <w:rPr>
                <w:rFonts w:ascii="Cambria Math" w:hAnsi="Cambria Math"/>
                <w:i/>
              </w:rPr>
            </m:ctrlPr>
          </m:fPr>
          <m:num>
            <m:d>
              <m:dPr>
                <m:ctrlPr>
                  <w:rPr>
                    <w:rFonts w:ascii="Cambria Math" w:hAnsi="Cambria Math"/>
                  </w:rPr>
                </m:ctrlPr>
              </m:dPr>
              <m:e>
                <m:sSub>
                  <m:sSubPr>
                    <m:ctrlPr>
                      <w:rPr>
                        <w:rFonts w:ascii="Cambria Math" w:hAnsi="Cambria Math"/>
                      </w:rPr>
                    </m:ctrlPr>
                  </m:sSubPr>
                  <m:e>
                    <m:r>
                      <w:rPr>
                        <w:rFonts w:ascii="Cambria Math" w:hAnsi="Cambria Math"/>
                      </w:rPr>
                      <m:t>τ</m:t>
                    </m:r>
                  </m:e>
                  <m:sub>
                    <m:r>
                      <m:rPr>
                        <m:sty m:val="p"/>
                      </m:rPr>
                      <w:rPr>
                        <w:rFonts w:ascii="Cambria Math" w:hAnsi="Cambria Math"/>
                      </w:rPr>
                      <m:t>lin,2</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lin,1</m:t>
                    </m:r>
                  </m:sub>
                </m:sSub>
              </m:e>
            </m:d>
          </m:num>
          <m:den>
            <m:sSub>
              <m:sSubPr>
                <m:ctrlPr>
                  <w:rPr>
                    <w:rFonts w:ascii="Cambria Math" w:hAnsi="Cambria Math"/>
                  </w:rPr>
                </m:ctrlPr>
              </m:sSubPr>
              <m:e>
                <m:r>
                  <w:rPr>
                    <w:rFonts w:ascii="Cambria Math" w:hAnsi="Cambria Math"/>
                  </w:rPr>
                  <m:t>τ</m:t>
                </m:r>
              </m:e>
              <m:sub>
                <m:r>
                  <m:rPr>
                    <m:sty m:val="p"/>
                  </m:rPr>
                  <w:rPr>
                    <w:rFonts w:ascii="Cambria Math" w:hAnsi="Cambria Math"/>
                  </w:rPr>
                  <m:t>lin, 1</m:t>
                </m:r>
              </m:sub>
            </m:sSub>
          </m:den>
        </m:f>
      </m:oMath>
      <w:r>
        <w:t xml:space="preserve"> &lt;and other stuff&gt;</w:t>
      </w:r>
    </w:p>
    <w:p w14:paraId="1C97A6C9" w14:textId="4415A9A0" w:rsidR="003B6321" w:rsidRDefault="00101DE7" w:rsidP="00F85455">
      <w:pPr>
        <w:rPr>
          <w:lang w:val="en-US"/>
        </w:rPr>
      </w:pPr>
      <w:r>
        <w:rPr>
          <w:lang w:val="en-US"/>
        </w:rPr>
        <w:t xml:space="preserve">The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Pr>
          <w:lang w:val="en-US"/>
        </w:rPr>
        <w:t xml:space="preserve"> function can be written as following for the </w:t>
      </w:r>
      <w:r w:rsidRPr="00101DE7">
        <w:rPr>
          <w:i/>
          <w:u w:val="single"/>
          <w:lang w:val="en-US"/>
        </w:rPr>
        <w:t>linear case</w:t>
      </w:r>
      <w:r>
        <w:rPr>
          <w:lang w:val="en-US"/>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9470"/>
        <w:gridCol w:w="456"/>
      </w:tblGrid>
      <w:tr w:rsidR="00101DE7" w14:paraId="71431B4E" w14:textId="77777777" w:rsidTr="002F3A44">
        <w:tc>
          <w:tcPr>
            <w:tcW w:w="278" w:type="dxa"/>
            <w:vAlign w:val="center"/>
          </w:tcPr>
          <w:p w14:paraId="09AB76F8" w14:textId="77777777" w:rsidR="00101DE7" w:rsidRPr="00745E3C" w:rsidRDefault="00101DE7" w:rsidP="00745E3C">
            <w:pPr>
              <w:jc w:val="center"/>
              <w:rPr>
                <w:rFonts w:ascii="Times New Roman" w:eastAsiaTheme="minorEastAsia" w:hAnsi="Times New Roman"/>
                <w:lang w:val="en-US"/>
              </w:rPr>
            </w:pPr>
          </w:p>
        </w:tc>
        <w:tc>
          <w:tcPr>
            <w:tcW w:w="9470" w:type="dxa"/>
            <w:vAlign w:val="center"/>
          </w:tcPr>
          <w:p w14:paraId="11FFC5FD" w14:textId="35F665DC" w:rsidR="00101DE7" w:rsidRPr="00745E3C" w:rsidRDefault="004E12BF" w:rsidP="00745E3C">
            <w:pPr>
              <w:jc w:val="center"/>
              <w:rPr>
                <w:rFonts w:ascii="Times New Roman" w:eastAsiaTheme="minorEastAsia" w:hAnsi="Times New Roman"/>
                <w:lang w:val="en-US"/>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bi"/>
                  </m:rPr>
                  <w:rPr>
                    <w:rFonts w:ascii="Cambria Math" w:hAnsi="Cambria Math"/>
                  </w:rPr>
                  <m:t xml:space="preserve">=  </m:t>
                </m:r>
                <m:f>
                  <m:fPr>
                    <m:type m:val="noBar"/>
                    <m:ctrlPr>
                      <w:rPr>
                        <w:rFonts w:ascii="Cambria Math" w:hAnsi="Cambria Math"/>
                        <w:b/>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m:t>
                                    </m:r>
                                  </m:sub>
                                  <m:sup>
                                    <m:r>
                                      <m:rPr>
                                        <m:sty m:val="p"/>
                                      </m:rPr>
                                      <w:rPr>
                                        <w:rFonts w:ascii="Cambria Math" w:hAnsi="Cambria Math"/>
                                      </w:rPr>
                                      <m:t>''</m:t>
                                    </m:r>
                                  </m:sup>
                                </m:sSubSup>
                              </m:e>
                            </m:d>
                          </m:e>
                          <m:sup>
                            <m:r>
                              <m:rPr>
                                <m:sty m:val="p"/>
                              </m:rPr>
                              <w:rPr>
                                <w:rFonts w:ascii="Cambria Math" w:hAnsi="Cambria Math"/>
                              </w:rPr>
                              <m:t>2</m:t>
                            </m:r>
                          </m:sup>
                        </m:sSup>
                      </m:e>
                    </m:nary>
                  </m:num>
                  <m:den>
                    <m:eqArr>
                      <m:eqArrPr>
                        <m:ctrlPr>
                          <w:rPr>
                            <w:rFonts w:ascii="Cambria Math" w:hAnsi="Cambria Math"/>
                            <w:b/>
                            <w:i/>
                          </w:rPr>
                        </m:ctrlPr>
                      </m:eqArrPr>
                      <m:e>
                        <m:r>
                          <m:rPr>
                            <m:sty m:val="bi"/>
                          </m:rPr>
                          <w:rPr>
                            <w:rFonts w:ascii="Cambria Math" w:hAnsi="Cambria Math"/>
                          </w:rPr>
                          <m:t>+</m:t>
                        </m:r>
                      </m:e>
                      <m:e>
                        <m:d>
                          <m:dPr>
                            <m:begChr m:val="{"/>
                            <m:endChr m:val=""/>
                            <m:ctrlPr>
                              <w:rPr>
                                <w:rFonts w:ascii="Cambria Math" w:hAnsi="Cambria Math"/>
                                <w:b/>
                                <w:i/>
                              </w:rPr>
                            </m:ctrlPr>
                          </m:dPr>
                          <m:e>
                            <m:eqArr>
                              <m:eqArrPr>
                                <m:ctrlPr>
                                  <w:rPr>
                                    <w:rFonts w:ascii="Cambria Math" w:hAnsi="Cambria Math"/>
                                    <w:b/>
                                    <w:i/>
                                  </w:rPr>
                                </m:ctrlPr>
                              </m:eqArrPr>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 xml:space="preserve">   ,if ϵ≤</m:t>
                                    </m:r>
                                    <m:sSub>
                                      <m:sSubPr>
                                        <m:ctrlPr>
                                          <w:rPr>
                                            <w:rFonts w:ascii="Cambria Math" w:hAnsi="Cambria Math"/>
                                            <w:i/>
                                          </w:rPr>
                                        </m:ctrlPr>
                                      </m:sSubPr>
                                      <m:e>
                                        <m:r>
                                          <w:rPr>
                                            <w:rFonts w:ascii="Cambria Math" w:hAnsi="Cambria Math"/>
                                          </w:rPr>
                                          <m:t>ϵ</m:t>
                                        </m:r>
                                      </m:e>
                                      <m:sub>
                                        <m:r>
                                          <w:rPr>
                                            <w:rFonts w:ascii="Cambria Math" w:hAnsi="Cambria Math"/>
                                          </w:rPr>
                                          <m:t>c</m:t>
                                        </m:r>
                                      </m:sub>
                                    </m:sSub>
                                  </m:e>
                                </m:nary>
                              </m:e>
                              <m:e>
                                <m:r>
                                  <m:rPr>
                                    <m:sty m:val="bi"/>
                                  </m:rPr>
                                  <w:rPr>
                                    <w:rFonts w:ascii="Cambria Math" w:hAnsi="Cambria Math"/>
                                  </w:rPr>
                                  <m:t>or</m:t>
                                </m:r>
                              </m:e>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lin,pert</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i,lin,pert</m:t>
                                                </m:r>
                                              </m:sub>
                                              <m:sup>
                                                <m:r>
                                                  <m:rPr>
                                                    <m:sty m:val="p"/>
                                                  </m:rPr>
                                                  <w:rPr>
                                                    <w:rFonts w:ascii="Cambria Math" w:hAnsi="Cambria Math"/>
                                                  </w:rPr>
                                                  <m:t>''</m:t>
                                                </m:r>
                                              </m:sup>
                                            </m:sSubSup>
                                          </m:e>
                                        </m:d>
                                      </m:e>
                                      <m:sup>
                                        <m:r>
                                          <m:rPr>
                                            <m:sty m:val="p"/>
                                          </m:rPr>
                                          <w:rPr>
                                            <w:rFonts w:ascii="Cambria Math" w:hAnsi="Cambria Math"/>
                                          </w:rPr>
                                          <m:t>2</m:t>
                                        </m:r>
                                      </m:sup>
                                    </m:sSup>
                                  </m:e>
                                </m:nary>
                                <m:r>
                                  <w:rPr>
                                    <w:rFonts w:ascii="Cambria Math" w:hAnsi="Cambria Math"/>
                                  </w:rPr>
                                  <m:t xml:space="preserve">    ,if ϵ&gt;</m:t>
                                </m:r>
                                <m:sSub>
                                  <m:sSubPr>
                                    <m:ctrlPr>
                                      <w:rPr>
                                        <w:rFonts w:ascii="Cambria Math" w:hAnsi="Cambria Math"/>
                                        <w:i/>
                                      </w:rPr>
                                    </m:ctrlPr>
                                  </m:sSubPr>
                                  <m:e>
                                    <m:r>
                                      <w:rPr>
                                        <w:rFonts w:ascii="Cambria Math" w:hAnsi="Cambria Math"/>
                                      </w:rPr>
                                      <m:t>ϵ</m:t>
                                    </m:r>
                                  </m:e>
                                  <m:sub>
                                    <m:r>
                                      <w:rPr>
                                        <w:rFonts w:ascii="Cambria Math" w:hAnsi="Cambria Math"/>
                                      </w:rPr>
                                      <m:t>c</m:t>
                                    </m:r>
                                  </m:sub>
                                </m:sSub>
                              </m:e>
                            </m:eqArr>
                          </m:e>
                        </m:d>
                      </m:e>
                    </m:eqArr>
                  </m:den>
                </m:f>
                <m:r>
                  <w:rPr>
                    <w:rFonts w:ascii="Cambria Math" w:hAnsi="Cambria Math"/>
                  </w:rPr>
                  <m:t xml:space="preserve"> </m:t>
                </m:r>
              </m:oMath>
            </m:oMathPara>
          </w:p>
        </w:tc>
        <w:tc>
          <w:tcPr>
            <w:tcW w:w="456" w:type="dxa"/>
            <w:vAlign w:val="center"/>
          </w:tcPr>
          <w:p w14:paraId="1C5B2FBD" w14:textId="4A4263F6" w:rsidR="00101DE7" w:rsidRPr="00745E3C" w:rsidRDefault="00101DE7"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18</w:t>
            </w:r>
            <w:r>
              <w:rPr>
                <w:lang w:val="en-US"/>
              </w:rPr>
              <w:fldChar w:fldCharType="end"/>
            </w:r>
          </w:p>
        </w:tc>
      </w:tr>
    </w:tbl>
    <w:p w14:paraId="612AB9DA" w14:textId="63A01ABA" w:rsidR="002F3A44" w:rsidRDefault="002F3A44" w:rsidP="00F85455">
      <w:pPr>
        <w:rPr>
          <w:lang w:val="en-US"/>
        </w:rPr>
      </w:pPr>
      <w:r>
        <w:rPr>
          <w:lang w:val="en-US"/>
        </w:rPr>
        <w:t>&lt;bold the plus&gt;</w:t>
      </w:r>
    </w:p>
    <w:p w14:paraId="0AEBD709" w14:textId="0AEA7F85" w:rsidR="00916784" w:rsidRDefault="009706EF" w:rsidP="00F85455">
      <w:pPr>
        <w:rPr>
          <w:szCs w:val="24"/>
        </w:rPr>
      </w:pPr>
      <w:r>
        <w:rPr>
          <w:lang w:val="en-US"/>
        </w:rPr>
        <w:t xml:space="preserve">Where </w:t>
      </w:r>
      <m:oMath>
        <m:sSub>
          <m:sSubPr>
            <m:ctrlPr>
              <w:rPr>
                <w:rFonts w:ascii="Cambria Math" w:eastAsia="Times New Roman" w:hAnsi="Cambria Math"/>
                <w:i/>
                <w:lang w:val="de-DE"/>
              </w:rPr>
            </m:ctrlPr>
          </m:sSubPr>
          <m:e>
            <m:r>
              <w:rPr>
                <w:rFonts w:ascii="Cambria Math" w:hAnsi="Cambria Math"/>
              </w:rPr>
              <m:t>n</m:t>
            </m:r>
            <m:ctrlPr>
              <w:rPr>
                <w:rFonts w:ascii="Cambria Math" w:hAnsi="Cambria Math"/>
                <w:i/>
              </w:rPr>
            </m:ctrlPr>
          </m:e>
          <m:sub>
            <m:sSup>
              <m:sSupPr>
                <m:ctrlPr>
                  <w:rPr>
                    <w:rFonts w:ascii="Cambria Math" w:eastAsia="Times New Roman" w:hAnsi="Cambria Math"/>
                    <w:i/>
                    <w:lang w:val="de-DE"/>
                  </w:rPr>
                </m:ctrlPr>
              </m:sSupPr>
              <m:e>
                <m:r>
                  <w:rPr>
                    <w:rFonts w:ascii="Cambria Math" w:hAnsi="Cambria Math"/>
                  </w:rPr>
                  <m:t>ω</m:t>
                </m:r>
                <m:ctrlPr>
                  <w:rPr>
                    <w:rFonts w:ascii="Cambria Math" w:hAnsi="Cambria Math"/>
                    <w:i/>
                  </w:rPr>
                </m:ctrlPr>
              </m:e>
              <m:sup>
                <m:r>
                  <w:rPr>
                    <w:rFonts w:ascii="Cambria Math" w:hAnsi="Cambria Math"/>
                  </w:rPr>
                  <m:t>'</m:t>
                </m:r>
              </m:sup>
            </m:sSup>
          </m:sub>
        </m:sSub>
      </m:oMath>
      <w:r>
        <w:rPr>
          <w:lang w:val="de-DE"/>
        </w:rPr>
        <w:t xml:space="preserve"> is the choosen data point with the frequency </w:t>
      </w:r>
      <m:oMath>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Pr>
          <w:lang w:val="de-DE"/>
        </w:rPr>
        <w:t xml:space="preserve">, such that </w:t>
      </w:r>
      <m:oMath>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r>
          <w:rPr>
            <w:rFonts w:ascii="Cambria Math" w:hAnsi="Cambria Math"/>
            <w:lang w:val="de-DE"/>
          </w:rPr>
          <m:t>&lt;&lt;</m:t>
        </m:r>
        <m:sSub>
          <m:sSubPr>
            <m:ctrlPr>
              <w:rPr>
                <w:rFonts w:ascii="Cambria Math" w:hAnsi="Cambria Math"/>
                <w:i/>
                <w:lang w:val="de-DE"/>
              </w:rPr>
            </m:ctrlPr>
          </m:sSubPr>
          <m:e>
            <m:r>
              <w:rPr>
                <w:rFonts w:ascii="Cambria Math" w:hAnsi="Cambria Math"/>
                <w:lang w:val="de-DE"/>
              </w:rPr>
              <m:t>ω</m:t>
            </m:r>
          </m:e>
          <m:sub>
            <m:r>
              <w:rPr>
                <w:rFonts w:ascii="Cambria Math" w:hAnsi="Cambria Math"/>
                <w:lang w:val="de-DE"/>
              </w:rPr>
              <m:t>c</m:t>
            </m:r>
          </m:sub>
        </m:sSub>
      </m:oMath>
      <w:r>
        <w:rPr>
          <w:lang w:val="de-DE"/>
        </w:rPr>
        <w:t xml:space="preserve">, and the </w:t>
      </w:r>
      <m:oMath>
        <m:sSub>
          <m:sSubPr>
            <m:ctrlPr>
              <w:rPr>
                <w:rFonts w:ascii="Cambria Math" w:hAnsi="Cambria Math"/>
                <w:b/>
                <w:i/>
                <w:lang w:val="de-DE"/>
              </w:rPr>
            </m:ctrlPr>
          </m:sSubPr>
          <m:e>
            <m:r>
              <m:rPr>
                <m:sty m:val="bi"/>
              </m:rPr>
              <w:rPr>
                <w:rFonts w:ascii="Cambria Math" w:hAnsi="Cambria Math"/>
                <w:lang w:val="de-DE"/>
              </w:rPr>
              <m:t>Z</m:t>
            </m:r>
          </m:e>
          <m:sub>
            <m:r>
              <m:rPr>
                <m:sty m:val="bi"/>
              </m:rPr>
              <w:rPr>
                <w:rFonts w:ascii="Cambria Math" w:hAnsi="Cambria Math"/>
                <w:lang w:val="de-DE"/>
              </w:rPr>
              <m:t>lin</m:t>
            </m:r>
          </m:sub>
        </m:sSub>
      </m:oMath>
      <w:r>
        <w:rPr>
          <w:lang w:val="de-DE"/>
        </w:rPr>
        <w:t xml:space="preserve"> expression for impedance</w:t>
      </w:r>
      <w:r w:rsidR="005346A3">
        <w:rPr>
          <w:lang w:val="de-DE"/>
        </w:rPr>
        <w:t xml:space="preserve"> of linear profile,</w:t>
      </w:r>
      <w:r>
        <w:rPr>
          <w:lang w:val="de-DE"/>
        </w:rPr>
        <w:t xml:space="preserve"> may result in inaccuracies at </w:t>
      </w:r>
      <m:oMath>
        <m:r>
          <w:rPr>
            <w:rFonts w:ascii="Cambria Math" w:hAnsi="Cambria Math"/>
            <w:lang w:val="de-DE"/>
          </w:rPr>
          <m:t>ω&gt;</m:t>
        </m:r>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sidR="00916784">
        <w:rPr>
          <w:lang w:val="de-DE"/>
        </w:rPr>
        <w:t xml:space="preserve">, at lower precision computing, hence </w:t>
      </w:r>
      <m:oMath>
        <m:sSub>
          <m:sSubPr>
            <m:ctrlPr>
              <w:rPr>
                <w:rFonts w:ascii="Cambria Math" w:hAnsi="Cambria Math"/>
                <w:b/>
                <w:bCs/>
                <w:iCs/>
              </w:rPr>
            </m:ctrlPr>
          </m:sSubPr>
          <m:e>
            <m:r>
              <m:rPr>
                <m:sty m:val="b"/>
              </m:rPr>
              <w:rPr>
                <w:rFonts w:ascii="Cambria Math" w:hAnsi="Cambria Math"/>
              </w:rPr>
              <m:t>Z</m:t>
            </m:r>
          </m:e>
          <m:sub>
            <m:r>
              <m:rPr>
                <m:sty m:val="b"/>
              </m:rPr>
              <w:rPr>
                <w:rFonts w:ascii="Cambria Math" w:hAnsi="Cambria Math"/>
              </w:rPr>
              <m:t>lin,semi</m:t>
            </m:r>
          </m:sub>
        </m:sSub>
      </m:oMath>
      <w:r w:rsidR="00916784">
        <w:rPr>
          <w:b/>
          <w:bCs/>
          <w:iCs/>
        </w:rPr>
        <w:t xml:space="preserve"> </w:t>
      </w:r>
      <w:r w:rsidR="00916784">
        <w:rPr>
          <w:bCs/>
          <w:iCs/>
        </w:rPr>
        <w:t>expression need to be used</w:t>
      </w:r>
      <w:r w:rsidR="002F3A44">
        <w:rPr>
          <w:bCs/>
          <w:iCs/>
        </w:rPr>
        <w:t xml:space="preserve"> to find the impedance at </w:t>
      </w:r>
      <m:oMath>
        <m:r>
          <w:rPr>
            <w:rFonts w:ascii="Cambria Math" w:hAnsi="Cambria Math"/>
            <w:lang w:val="de-DE"/>
          </w:rPr>
          <m:t>ω&gt;</m:t>
        </m:r>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sidR="002F3A44">
        <w:rPr>
          <w:lang w:val="de-DE"/>
        </w:rPr>
        <w:t>,</w:t>
      </w:r>
      <w:r w:rsidR="005346A3">
        <w:rPr>
          <w:lang w:val="de-DE"/>
        </w:rPr>
        <w:t>.</w:t>
      </w:r>
      <w:r w:rsidR="00916784">
        <w:rPr>
          <w:lang w:val="de-DE"/>
        </w:rPr>
        <w:t xml:space="preserve"> And </w:t>
      </w:r>
      <m:oMath>
        <m:sSub>
          <m:sSubPr>
            <m:ctrlPr>
              <w:rPr>
                <w:rFonts w:ascii="Cambria Math" w:hAnsi="Cambria Math"/>
                <w:i/>
                <w:lang w:val="de-DE"/>
              </w:rPr>
            </m:ctrlPr>
          </m:sSubPr>
          <m:e>
            <m:r>
              <w:rPr>
                <w:rFonts w:ascii="Cambria Math" w:hAnsi="Cambria Math"/>
                <w:lang w:val="de-DE"/>
              </w:rPr>
              <m:t>ϵ</m:t>
            </m:r>
          </m:e>
          <m:sub>
            <m:r>
              <w:rPr>
                <w:rFonts w:ascii="Cambria Math" w:hAnsi="Cambria Math"/>
                <w:lang w:val="de-DE"/>
              </w:rPr>
              <m:t>c</m:t>
            </m:r>
          </m:sub>
        </m:sSub>
      </m:oMath>
      <w:r w:rsidR="00916784">
        <w:rPr>
          <w:lang w:val="de-DE"/>
        </w:rPr>
        <w:t xml:space="preserve"> is the critical value of </w:t>
      </w:r>
      <m:oMath>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-1)</m:t>
        </m:r>
      </m:oMath>
      <w:r w:rsidR="00916784">
        <w:t xml:space="preserve">, after which the inaccuracies at </w:t>
      </w:r>
      <m:oMath>
        <m:r>
          <w:rPr>
            <w:rFonts w:ascii="Cambria Math" w:hAnsi="Cambria Math"/>
            <w:lang w:val="de-DE"/>
          </w:rPr>
          <m:t>ω&gt;</m:t>
        </m:r>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sidR="00916784">
        <w:rPr>
          <w:lang w:val="de-DE"/>
        </w:rPr>
        <w:t xml:space="preserve"> become more profound, at loweer precision computing, hence </w:t>
      </w:r>
      <m:oMath>
        <m:sSub>
          <m:sSubPr>
            <m:ctrlPr>
              <w:rPr>
                <w:rFonts w:ascii="Cambria Math" w:hAnsi="Cambria Math"/>
                <w:b/>
                <w:szCs w:val="24"/>
              </w:rPr>
            </m:ctrlPr>
          </m:sSubPr>
          <m:e>
            <m:r>
              <m:rPr>
                <m:sty m:val="b"/>
              </m:rPr>
              <w:rPr>
                <w:rFonts w:ascii="Cambria Math" w:hAnsi="Cambria Math"/>
                <w:szCs w:val="24"/>
              </w:rPr>
              <m:t>Z</m:t>
            </m:r>
          </m:e>
          <m:sub>
            <m:r>
              <m:rPr>
                <m:sty m:val="p"/>
              </m:rPr>
              <w:rPr>
                <w:rFonts w:ascii="Cambria Math" w:hAnsi="Cambria Math"/>
                <w:szCs w:val="24"/>
              </w:rPr>
              <m:t>lin,pert</m:t>
            </m:r>
          </m:sub>
        </m:sSub>
      </m:oMath>
      <w:r w:rsidR="00916784">
        <w:rPr>
          <w:b/>
          <w:szCs w:val="24"/>
        </w:rPr>
        <w:t xml:space="preserve"> </w:t>
      </w:r>
      <w:r w:rsidR="00916784">
        <w:rPr>
          <w:szCs w:val="24"/>
        </w:rPr>
        <w:t xml:space="preserve">expression need to used, which can approximate the full analytical solution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lin</m:t>
            </m:r>
          </m:sub>
        </m:sSub>
      </m:oMath>
      <w:r w:rsidR="00916784">
        <w:rPr>
          <w:szCs w:val="24"/>
        </w:rPr>
        <w:t xml:space="preserve"> in </w:t>
      </w:r>
      <w:r w:rsidR="002F3A44">
        <w:rPr>
          <w:szCs w:val="24"/>
        </w:rPr>
        <w:t>these conditions</w:t>
      </w:r>
      <w:r w:rsidR="00916784">
        <w:rPr>
          <w:szCs w:val="24"/>
        </w:rPr>
        <w:t>.</w:t>
      </w:r>
    </w:p>
    <w:p w14:paraId="317C5CE3" w14:textId="674EBE9F" w:rsidR="002F3A44" w:rsidRDefault="002F3A44" w:rsidP="00F85455">
      <w:r>
        <w:t xml:space="preserve">For Inverse-linear case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objective function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0"/>
        <w:gridCol w:w="456"/>
      </w:tblGrid>
      <w:tr w:rsidR="002F3A44" w:rsidRPr="00745E3C" w14:paraId="09014828" w14:textId="77777777" w:rsidTr="00F01F74">
        <w:tc>
          <w:tcPr>
            <w:tcW w:w="9470" w:type="dxa"/>
            <w:vAlign w:val="center"/>
          </w:tcPr>
          <w:p w14:paraId="62B7D2BF" w14:textId="5D7D7B40" w:rsidR="002F3A44" w:rsidRPr="00745E3C" w:rsidRDefault="004E12BF" w:rsidP="00F01F74">
            <w:pPr>
              <w:jc w:val="center"/>
              <w:rPr>
                <w:rFonts w:ascii="Times New Roman" w:eastAsiaTheme="minorEastAsia" w:hAnsi="Times New Roman"/>
                <w:lang w:val="en-US"/>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bi"/>
                  </m:rPr>
                  <w:rPr>
                    <w:rFonts w:ascii="Cambria Math" w:hAnsi="Cambria Math"/>
                  </w:rPr>
                  <m:t xml:space="preserve">=  </m:t>
                </m:r>
                <m:f>
                  <m:fPr>
                    <m:type m:val="noBar"/>
                    <m:ctrlPr>
                      <w:rPr>
                        <w:rFonts w:ascii="Cambria Math" w:hAnsi="Cambria Math"/>
                        <w:b/>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m:t>
                                    </m:r>
                                  </m:sub>
                                  <m:sup>
                                    <m:r>
                                      <m:rPr>
                                        <m:sty m:val="p"/>
                                      </m:rPr>
                                      <w:rPr>
                                        <w:rFonts w:ascii="Cambria Math" w:hAnsi="Cambria Math"/>
                                      </w:rPr>
                                      <m:t>''</m:t>
                                    </m:r>
                                  </m:sup>
                                </m:sSubSup>
                              </m:e>
                            </m:d>
                          </m:e>
                          <m:sup>
                            <m:r>
                              <m:rPr>
                                <m:sty m:val="p"/>
                              </m:rPr>
                              <w:rPr>
                                <w:rFonts w:ascii="Cambria Math" w:hAnsi="Cambria Math"/>
                              </w:rPr>
                              <m:t>2</m:t>
                            </m:r>
                          </m:sup>
                        </m:sSup>
                      </m:e>
                    </m:nary>
                  </m:num>
                  <m:den>
                    <m:eqArr>
                      <m:eqArrPr>
                        <m:ctrlPr>
                          <w:rPr>
                            <w:rFonts w:ascii="Cambria Math" w:hAnsi="Cambria Math"/>
                            <w:b/>
                            <w:i/>
                          </w:rPr>
                        </m:ctrlPr>
                      </m:eqArrPr>
                      <m:e>
                        <m:r>
                          <m:rPr>
                            <m:sty m:val="bi"/>
                          </m:rPr>
                          <w:rPr>
                            <w:rFonts w:ascii="Cambria Math" w:hAnsi="Cambria Math"/>
                          </w:rPr>
                          <m:t>+</m:t>
                        </m:r>
                      </m:e>
                      <m:e>
                        <m:d>
                          <m:dPr>
                            <m:begChr m:val="{"/>
                            <m:endChr m:val=""/>
                            <m:ctrlPr>
                              <w:rPr>
                                <w:rFonts w:ascii="Cambria Math" w:hAnsi="Cambria Math"/>
                                <w:b/>
                                <w:i/>
                              </w:rPr>
                            </m:ctrlPr>
                          </m:dPr>
                          <m:e>
                            <m:eqArr>
                              <m:eqArrPr>
                                <m:ctrlPr>
                                  <w:rPr>
                                    <w:rFonts w:ascii="Cambria Math" w:hAnsi="Cambria Math"/>
                                    <w:b/>
                                    <w:i/>
                                  </w:rPr>
                                </m:ctrlPr>
                              </m:eqArrPr>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ilin,semi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i,ilin,semi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 xml:space="preserve">   ,if ϵ≤</m:t>
                                    </m:r>
                                    <m:sSub>
                                      <m:sSubPr>
                                        <m:ctrlPr>
                                          <w:rPr>
                                            <w:rFonts w:ascii="Cambria Math" w:hAnsi="Cambria Math"/>
                                            <w:i/>
                                          </w:rPr>
                                        </m:ctrlPr>
                                      </m:sSubPr>
                                      <m:e>
                                        <m:r>
                                          <w:rPr>
                                            <w:rFonts w:ascii="Cambria Math" w:hAnsi="Cambria Math"/>
                                          </w:rPr>
                                          <m:t>ϵ</m:t>
                                        </m:r>
                                      </m:e>
                                      <m:sub>
                                        <m:r>
                                          <w:rPr>
                                            <w:rFonts w:ascii="Cambria Math" w:hAnsi="Cambria Math"/>
                                          </w:rPr>
                                          <m:t>c</m:t>
                                        </m:r>
                                      </m:sub>
                                    </m:sSub>
                                  </m:e>
                                </m:nary>
                              </m:e>
                              <m:e>
                                <m:r>
                                  <m:rPr>
                                    <m:sty m:val="bi"/>
                                  </m:rPr>
                                  <w:rPr>
                                    <w:rFonts w:ascii="Cambria Math" w:hAnsi="Cambria Math"/>
                                  </w:rPr>
                                  <m:t>or</m:t>
                                </m:r>
                              </m:e>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ilin,pert</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i,ilin,pert</m:t>
                                                </m:r>
                                              </m:sub>
                                              <m:sup>
                                                <m:r>
                                                  <m:rPr>
                                                    <m:sty m:val="p"/>
                                                  </m:rPr>
                                                  <w:rPr>
                                                    <w:rFonts w:ascii="Cambria Math" w:hAnsi="Cambria Math"/>
                                                  </w:rPr>
                                                  <m:t>''</m:t>
                                                </m:r>
                                              </m:sup>
                                            </m:sSubSup>
                                          </m:e>
                                        </m:d>
                                      </m:e>
                                      <m:sup>
                                        <m:r>
                                          <m:rPr>
                                            <m:sty m:val="p"/>
                                          </m:rPr>
                                          <w:rPr>
                                            <w:rFonts w:ascii="Cambria Math" w:hAnsi="Cambria Math"/>
                                          </w:rPr>
                                          <m:t>2</m:t>
                                        </m:r>
                                      </m:sup>
                                    </m:sSup>
                                  </m:e>
                                </m:nary>
                                <m:r>
                                  <w:rPr>
                                    <w:rFonts w:ascii="Cambria Math" w:hAnsi="Cambria Math"/>
                                  </w:rPr>
                                  <m:t xml:space="preserve">    ,if ϵ&gt;</m:t>
                                </m:r>
                                <m:sSub>
                                  <m:sSubPr>
                                    <m:ctrlPr>
                                      <w:rPr>
                                        <w:rFonts w:ascii="Cambria Math" w:hAnsi="Cambria Math"/>
                                        <w:i/>
                                      </w:rPr>
                                    </m:ctrlPr>
                                  </m:sSubPr>
                                  <m:e>
                                    <m:r>
                                      <w:rPr>
                                        <w:rFonts w:ascii="Cambria Math" w:hAnsi="Cambria Math"/>
                                      </w:rPr>
                                      <m:t>ϵ</m:t>
                                    </m:r>
                                  </m:e>
                                  <m:sub>
                                    <m:r>
                                      <w:rPr>
                                        <w:rFonts w:ascii="Cambria Math" w:hAnsi="Cambria Math"/>
                                      </w:rPr>
                                      <m:t>c</m:t>
                                    </m:r>
                                  </m:sub>
                                </m:sSub>
                              </m:e>
                            </m:eqArr>
                          </m:e>
                        </m:d>
                      </m:e>
                    </m:eqArr>
                  </m:den>
                </m:f>
                <m:r>
                  <w:rPr>
                    <w:rFonts w:ascii="Cambria Math" w:hAnsi="Cambria Math"/>
                  </w:rPr>
                  <m:t xml:space="preserve"> </m:t>
                </m:r>
              </m:oMath>
            </m:oMathPara>
          </w:p>
        </w:tc>
        <w:tc>
          <w:tcPr>
            <w:tcW w:w="456" w:type="dxa"/>
            <w:vAlign w:val="center"/>
          </w:tcPr>
          <w:p w14:paraId="411CCD6B" w14:textId="0E287A8A" w:rsidR="002F3A44" w:rsidRPr="00745E3C" w:rsidRDefault="002F3A44" w:rsidP="00F01F74">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19</w:t>
            </w:r>
            <w:r>
              <w:rPr>
                <w:lang w:val="en-US"/>
              </w:rPr>
              <w:fldChar w:fldCharType="end"/>
            </w:r>
          </w:p>
        </w:tc>
      </w:tr>
    </w:tbl>
    <w:p w14:paraId="52F3C429" w14:textId="3335BFB1" w:rsidR="002F3A44" w:rsidRPr="00916784" w:rsidRDefault="002F3A44" w:rsidP="00F85455">
      <w:r>
        <w:t>&lt;it is not the same thing&gt;</w:t>
      </w:r>
    </w:p>
    <w:p w14:paraId="4BB1B22F" w14:textId="42A5541F" w:rsidR="00603FC6" w:rsidRDefault="00603FC6" w:rsidP="00F85455">
      <w:pPr>
        <w:rPr>
          <w:b/>
          <w:sz w:val="28"/>
          <w:szCs w:val="28"/>
          <w:lang w:val="en-US"/>
        </w:rPr>
      </w:pPr>
      <w:r>
        <w:rPr>
          <w:b/>
          <w:sz w:val="28"/>
          <w:szCs w:val="28"/>
          <w:lang w:val="en-US"/>
        </w:rPr>
        <w:t>Weighing Methods</w:t>
      </w:r>
    </w:p>
    <w:p w14:paraId="3471D750" w14:textId="426FF1EE" w:rsidR="0051491D" w:rsidRDefault="00603FC6" w:rsidP="00F85455">
      <w:pPr>
        <w:rPr>
          <w:rFonts w:eastAsia="Times New Roman"/>
          <w:lang w:val="en-US"/>
        </w:rPr>
      </w:pPr>
      <w:r>
        <w:rPr>
          <w:lang w:val="en-US"/>
        </w:rPr>
        <w:t xml:space="preserve">In the model specific equations above for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Pr>
          <w:lang w:val="en-US"/>
        </w:rPr>
        <w:t xml:space="preserve">, the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m:t>
            </m:r>
          </m:sup>
        </m:sSubSup>
      </m:oMath>
      <w:r w:rsidRPr="00B67E40">
        <w:rPr>
          <w:rFonts w:eastAsia="Times New Roman"/>
          <w:lang w:val="en-US"/>
        </w:rPr>
        <w:t xml:space="preserve"> and </w:t>
      </w:r>
      <m:oMath>
        <m:sSubSup>
          <m:sSubSupPr>
            <m:ctrlPr>
              <w:rPr>
                <w:rFonts w:ascii="Cambria Math" w:eastAsia="Times New Roman" w:hAnsi="Cambria Math"/>
                <w:i/>
                <w:lang w:val="en-US"/>
              </w:rPr>
            </m:ctrlPr>
          </m:sSubSupPr>
          <m:e>
            <m:r>
              <w:rPr>
                <w:rFonts w:ascii="Cambria Math" w:eastAsia="Times New Roman" w:hAnsi="Cambria Math"/>
                <w:lang w:val="en-US"/>
              </w:rPr>
              <m:t>w</m:t>
            </m:r>
          </m:e>
          <m:sub>
            <m:r>
              <w:rPr>
                <w:rFonts w:ascii="Cambria Math" w:eastAsia="Times New Roman" w:hAnsi="Cambria Math"/>
                <w:lang w:val="en-US"/>
              </w:rPr>
              <m:t>i</m:t>
            </m:r>
          </m:sub>
          <m:sup>
            <m:r>
              <w:rPr>
                <w:rFonts w:ascii="Cambria Math" w:eastAsia="Times New Roman" w:hAnsi="Cambria Math"/>
                <w:lang w:val="en-US"/>
              </w:rPr>
              <m:t>''</m:t>
            </m:r>
          </m:sup>
        </m:sSubSup>
      </m:oMath>
      <w:r w:rsidRPr="00B67E40">
        <w:rPr>
          <w:rFonts w:eastAsia="Times New Roman"/>
          <w:lang w:val="en-US"/>
        </w:rPr>
        <w:t xml:space="preserve"> are the respective weights associated with the error for the real and the imaginary part of impedance for the </w:t>
      </w:r>
      <m:oMath>
        <m:r>
          <w:rPr>
            <w:rFonts w:ascii="Cambria Math" w:eastAsia="Times New Roman" w:hAnsi="Cambria Math"/>
            <w:lang w:val="en-US"/>
          </w:rPr>
          <m:t>i</m:t>
        </m:r>
      </m:oMath>
      <w:r w:rsidRPr="00B67E40">
        <w:rPr>
          <w:rFonts w:eastAsia="Times New Roman"/>
          <w:lang w:val="en-US"/>
        </w:rPr>
        <w:t>th data point.</w:t>
      </w:r>
      <w:r>
        <w:rPr>
          <w:rFonts w:eastAsia="Times New Roman"/>
          <w:lang w:val="en-US"/>
        </w:rPr>
        <w:t xml:space="preserve"> </w:t>
      </w:r>
      <w:proofErr w:type="spellStart"/>
      <w:r>
        <w:rPr>
          <w:rFonts w:eastAsia="Times New Roman"/>
          <w:lang w:val="en-US"/>
        </w:rPr>
        <w:t>Lasia</w:t>
      </w:r>
      <w:proofErr w:type="spellEnd"/>
      <w:r>
        <w:rPr>
          <w:rFonts w:eastAsia="Times New Roman"/>
          <w:lang w:val="en-US"/>
        </w:rPr>
        <w:t xml:space="preserve"> </w:t>
      </w:r>
      <w:r w:rsidRPr="0094119B">
        <w:rPr>
          <w:rFonts w:eastAsia="Times New Roman"/>
          <w:color w:val="FF0000"/>
          <w:lang w:val="en-US"/>
        </w:rPr>
        <w:t xml:space="preserve">&lt;citation here&gt; </w:t>
      </w:r>
      <w:r>
        <w:rPr>
          <w:rFonts w:eastAsia="Times New Roman"/>
          <w:lang w:val="en-US"/>
        </w:rPr>
        <w:t>have described following methods for weighing,</w:t>
      </w:r>
      <w:r w:rsidR="002C0829">
        <w:rPr>
          <w:rFonts w:eastAsia="Times New Roman"/>
          <w:lang w:val="en-US"/>
        </w:rPr>
        <w:t xml:space="preserve"> &lt;write for importance of </w:t>
      </w:r>
      <w:proofErr w:type="spellStart"/>
      <w:r w:rsidR="002C0829">
        <w:rPr>
          <w:rFonts w:eastAsia="Times New Roman"/>
          <w:lang w:val="en-US"/>
        </w:rPr>
        <w:t>weighint</w:t>
      </w:r>
      <w:proofErr w:type="spellEnd"/>
      <w:r w:rsidR="002C0829">
        <w:rPr>
          <w:rFonts w:eastAsia="Times New Roman"/>
          <w:lang w:val="en-US"/>
        </w:rPr>
        <w:t>&gt;</w:t>
      </w:r>
    </w:p>
    <w:p w14:paraId="0962C060" w14:textId="63D0B53C" w:rsidR="00F64AC7" w:rsidRDefault="00F64AC7" w:rsidP="00F85455">
      <w:r>
        <w:t xml:space="preserve">1) Statistical weighting: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F01F74" w14:paraId="618BB3D8" w14:textId="77777777" w:rsidTr="002F6843">
        <w:tc>
          <w:tcPr>
            <w:tcW w:w="279" w:type="dxa"/>
            <w:vAlign w:val="center"/>
          </w:tcPr>
          <w:p w14:paraId="409F48DE" w14:textId="77777777" w:rsidR="00F01F74" w:rsidRPr="00745E3C" w:rsidRDefault="00F01F74" w:rsidP="00745E3C">
            <w:pPr>
              <w:jc w:val="center"/>
              <w:rPr>
                <w:rFonts w:ascii="Times New Roman" w:eastAsiaTheme="minorEastAsia" w:hAnsi="Times New Roman"/>
                <w:lang w:val="en-US"/>
              </w:rPr>
            </w:pPr>
          </w:p>
        </w:tc>
        <w:tc>
          <w:tcPr>
            <w:tcW w:w="9497" w:type="dxa"/>
            <w:vAlign w:val="center"/>
          </w:tcPr>
          <w:p w14:paraId="39BB43DE" w14:textId="2CA93EB0" w:rsidR="00F01F74" w:rsidRPr="00745E3C" w:rsidRDefault="004E12BF" w:rsidP="00745E3C">
            <w:pPr>
              <w:jc w:val="center"/>
              <w:rPr>
                <w:rFonts w:ascii="Times New Roman" w:eastAsiaTheme="minorEastAsia" w:hAnsi="Times New Roman"/>
                <w:lang w:val="en-US"/>
              </w:rPr>
            </w:pP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σ</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r w:rsidR="00F01F74">
              <w:rPr>
                <w:rFonts w:ascii="Times New Roman" w:eastAsiaTheme="minorEastAsia" w:hAnsi="Times New Roman"/>
                <w:b/>
                <w:lang w:val="en-US"/>
              </w:rPr>
              <w:t xml:space="preserve"> </w:t>
            </w:r>
            <w:r w:rsidR="00F01F74" w:rsidRPr="00F01F74">
              <w:rPr>
                <w:rFonts w:ascii="Times New Roman" w:eastAsiaTheme="minorEastAsia" w:hAnsi="Times New Roman"/>
                <w:lang w:val="en-US"/>
              </w:rPr>
              <w:t>and</w:t>
            </w:r>
            <w:r w:rsidR="00F01F74">
              <w:rPr>
                <w:rFonts w:ascii="Times New Roman" w:eastAsiaTheme="minorEastAsia" w:hAnsi="Times New Roman"/>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σ</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p>
        </w:tc>
        <w:tc>
          <w:tcPr>
            <w:tcW w:w="418" w:type="dxa"/>
            <w:vAlign w:val="center"/>
          </w:tcPr>
          <w:p w14:paraId="60275F9B" w14:textId="6F0E8A27" w:rsidR="00F01F74" w:rsidRPr="00745E3C" w:rsidRDefault="00F01F74"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20</w:t>
            </w:r>
            <w:r>
              <w:rPr>
                <w:lang w:val="en-US"/>
              </w:rPr>
              <w:fldChar w:fldCharType="end"/>
            </w:r>
          </w:p>
        </w:tc>
      </w:tr>
    </w:tbl>
    <w:p w14:paraId="58C59AE2" w14:textId="0C47B233" w:rsidR="00F01F74" w:rsidRPr="00F01F74" w:rsidRDefault="00F01F74" w:rsidP="00F85455">
      <w: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i</m:t>
            </m:r>
          </m:sub>
        </m:sSub>
      </m:oMath>
      <w:r>
        <w:rPr>
          <w:b/>
          <w:lang w:val="en-US"/>
        </w:rPr>
        <w:t xml:space="preserve"> </w:t>
      </w:r>
      <w:r>
        <w:rPr>
          <w:lang w:val="en-US"/>
        </w:rPr>
        <w:t>is the</w:t>
      </w:r>
      <w:r w:rsidR="007D1B02">
        <w:rPr>
          <w:lang w:val="en-US"/>
        </w:rPr>
        <w:t xml:space="preserve"> standard deviation associated with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7D1B02">
        <w:rPr>
          <w:lang w:val="en-US"/>
        </w:rPr>
        <w:t xml:space="preserve"> data </w:t>
      </w:r>
      <w:proofErr w:type="gramStart"/>
      <w:r w:rsidR="007D1B02">
        <w:rPr>
          <w:lang w:val="en-US"/>
        </w:rPr>
        <w:t>point.</w:t>
      </w:r>
      <w:proofErr w:type="gramEnd"/>
      <w:r w:rsidR="007D1B02">
        <w:rPr>
          <w:lang w:val="en-US"/>
        </w:rPr>
        <w:t xml:space="preserve"> </w:t>
      </w:r>
      <w:r w:rsidR="007D1B02" w:rsidRPr="007D1B02">
        <w:t xml:space="preserve">To calculate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7D1B02">
        <w:t>, it is</w:t>
      </w:r>
      <w:r w:rsidR="007D1B02" w:rsidRPr="007D1B02">
        <w:t xml:space="preserve"> necessary to collect impedance data repeatedly and subsequently compute separate standard deviations for the real and imaginary components. These calculations should be based on the average impedance</w:t>
      </w:r>
      <w:r w:rsidR="007D1B02">
        <w:t xml:space="preserve"> </w:t>
      </w:r>
      <w:r w:rsidR="007D1B02" w:rsidRPr="007D1B02">
        <w:t>recorded at each frequency.</w:t>
      </w:r>
      <w:r w:rsidR="007D1B02">
        <w:t xml:space="preserve"> However, being a straightforward to understand method it has practical drawbacks, clearly it will be time consuming and second, that the </w:t>
      </w:r>
      <w:r w:rsidR="002C0829">
        <w:t>impedances may gradually vary with time and hence extra systematic error will be added to the average impedance frequency at each point</w:t>
      </w:r>
    </w:p>
    <w:p w14:paraId="7F500E6F" w14:textId="5AC1AB56" w:rsidR="00F64AC7" w:rsidRDefault="00F64AC7" w:rsidP="00F85455">
      <w:r>
        <w:t xml:space="preserve">2) Unit weighting: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F01F74" w14:paraId="23F0F9DD" w14:textId="77777777" w:rsidTr="002F6843">
        <w:tc>
          <w:tcPr>
            <w:tcW w:w="279" w:type="dxa"/>
            <w:vAlign w:val="center"/>
          </w:tcPr>
          <w:p w14:paraId="2E154005" w14:textId="77777777" w:rsidR="00F01F74" w:rsidRPr="00745E3C" w:rsidRDefault="00F01F74" w:rsidP="00745E3C">
            <w:pPr>
              <w:jc w:val="center"/>
              <w:rPr>
                <w:rFonts w:ascii="Times New Roman" w:eastAsiaTheme="minorEastAsia" w:hAnsi="Times New Roman"/>
                <w:lang w:val="en-US"/>
              </w:rPr>
            </w:pPr>
          </w:p>
        </w:tc>
        <w:tc>
          <w:tcPr>
            <w:tcW w:w="9497" w:type="dxa"/>
            <w:vAlign w:val="center"/>
          </w:tcPr>
          <w:p w14:paraId="0045C0EF" w14:textId="70F14B7D" w:rsidR="00F01F74" w:rsidRPr="00745E3C" w:rsidRDefault="004E12BF" w:rsidP="00745E3C">
            <w:pPr>
              <w:jc w:val="center"/>
              <w:rPr>
                <w:rFonts w:ascii="Times New Roman" w:eastAsiaTheme="minorEastAsia" w:hAnsi="Times New Roman"/>
                <w:lang w:val="en-US"/>
              </w:rPr>
            </w:pPr>
            <m:oMathPara>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r>
                  <w:rPr>
                    <w:rFonts w:ascii="Cambria Math" w:eastAsiaTheme="minorEastAsia" w:hAnsi="Cambria Math"/>
                    <w:lang w:val="en-US"/>
                  </w:rPr>
                  <m:t>1</m:t>
                </m:r>
              </m:oMath>
            </m:oMathPara>
          </w:p>
        </w:tc>
        <w:tc>
          <w:tcPr>
            <w:tcW w:w="418" w:type="dxa"/>
            <w:vAlign w:val="center"/>
          </w:tcPr>
          <w:p w14:paraId="0F073E62" w14:textId="210AE35D" w:rsidR="00F01F74" w:rsidRPr="00745E3C" w:rsidRDefault="00F01F74"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21</w:t>
            </w:r>
            <w:r>
              <w:rPr>
                <w:lang w:val="en-US"/>
              </w:rPr>
              <w:fldChar w:fldCharType="end"/>
            </w:r>
          </w:p>
        </w:tc>
      </w:tr>
    </w:tbl>
    <w:p w14:paraId="4C94AEFB" w14:textId="23AC0CAD" w:rsidR="002C0829" w:rsidRDefault="002C0829" w:rsidP="00F85455">
      <w:r>
        <w:t>An equal weightage is given to all the data points. Drawbacks of this method may appear in complicated models where the values of impedances at different frequencies vary by orders of magnitude and using this method there may provide more weightage to the larger impedances (hence with larger absolute errors) and the data points with smaller frequencies may be ignored.</w:t>
      </w:r>
    </w:p>
    <w:p w14:paraId="5B72B830" w14:textId="5BA10DA1" w:rsidR="00F64AC7" w:rsidRDefault="00F64AC7" w:rsidP="00F85455">
      <w:r>
        <w:t>3) Modulus weighting: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7D1B02" w14:paraId="51C383E7" w14:textId="77777777" w:rsidTr="002B2DEC">
        <w:tc>
          <w:tcPr>
            <w:tcW w:w="279" w:type="dxa"/>
            <w:vAlign w:val="center"/>
          </w:tcPr>
          <w:p w14:paraId="73E9F537" w14:textId="77777777" w:rsidR="007D1B02" w:rsidRPr="00745E3C" w:rsidRDefault="007D1B02" w:rsidP="00745E3C">
            <w:pPr>
              <w:jc w:val="center"/>
              <w:rPr>
                <w:rFonts w:ascii="Times New Roman" w:eastAsiaTheme="minorEastAsia" w:hAnsi="Times New Roman"/>
                <w:lang w:val="en-US"/>
              </w:rPr>
            </w:pPr>
          </w:p>
        </w:tc>
        <w:tc>
          <w:tcPr>
            <w:tcW w:w="9469" w:type="dxa"/>
            <w:vAlign w:val="center"/>
          </w:tcPr>
          <w:p w14:paraId="71713417" w14:textId="7BAC0519" w:rsidR="007D1B02" w:rsidRPr="00745E3C" w:rsidRDefault="004E12BF" w:rsidP="00745E3C">
            <w:pPr>
              <w:jc w:val="center"/>
              <w:rPr>
                <w:rFonts w:ascii="Times New Roman" w:eastAsiaTheme="minorEastAsia" w:hAnsi="Times New Roman"/>
                <w:lang w:val="en-US"/>
              </w:rPr>
            </w:pPr>
            <m:oMathPara>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Z</m:t>
                            </m:r>
                          </m:e>
                        </m:d>
                      </m:e>
                      <m:sup>
                        <m:r>
                          <w:rPr>
                            <w:rFonts w:ascii="Cambria Math" w:eastAsiaTheme="minorEastAsia" w:hAnsi="Cambria Math"/>
                            <w:lang w:val="en-US"/>
                          </w:rPr>
                          <m:t>2</m:t>
                        </m:r>
                      </m:sup>
                    </m:sSup>
                  </m:den>
                </m:f>
              </m:oMath>
            </m:oMathPara>
          </w:p>
        </w:tc>
        <w:tc>
          <w:tcPr>
            <w:tcW w:w="456" w:type="dxa"/>
            <w:vAlign w:val="center"/>
          </w:tcPr>
          <w:p w14:paraId="1EE852F7" w14:textId="44663C7B" w:rsidR="007D1B02" w:rsidRPr="00745E3C" w:rsidRDefault="007D1B02"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22</w:t>
            </w:r>
            <w:r>
              <w:rPr>
                <w:lang w:val="en-US"/>
              </w:rPr>
              <w:fldChar w:fldCharType="end"/>
            </w:r>
          </w:p>
        </w:tc>
      </w:tr>
    </w:tbl>
    <w:p w14:paraId="3FF359A2" w14:textId="76CFA108" w:rsidR="002B2DEC" w:rsidRDefault="002B2DEC" w:rsidP="00F85455">
      <w:r w:rsidRPr="002B2DEC">
        <w:t xml:space="preserve">Modulus weighting presupposes that both the real and imaginary components carry identical statistical weights, and these weights are in direct proportion to the impedance modulus. In practical terms, this </w:t>
      </w:r>
      <w:r w:rsidRPr="002B2DEC">
        <w:lastRenderedPageBreak/>
        <w:t>implies that both small and large impedances make comparable contributions to the sum of squares and hold equal significance in the analysis.</w:t>
      </w:r>
    </w:p>
    <w:p w14:paraId="1661B834" w14:textId="386CE13D" w:rsidR="00B20EDD" w:rsidRDefault="00B20EDD" w:rsidP="00F85455">
      <w:r>
        <w:t>There are two choices to apply modulus weighing, one based on modulus of the experimental data and the other based on the modulus of the data from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B20EDD" w:rsidRPr="00745E3C" w14:paraId="06C895DD" w14:textId="77777777" w:rsidTr="008B49E2">
        <w:tc>
          <w:tcPr>
            <w:tcW w:w="279" w:type="dxa"/>
            <w:vAlign w:val="center"/>
          </w:tcPr>
          <w:p w14:paraId="676D5976" w14:textId="77777777" w:rsidR="00B20EDD" w:rsidRPr="00745E3C" w:rsidRDefault="00B20EDD" w:rsidP="008B49E2">
            <w:pPr>
              <w:jc w:val="center"/>
              <w:rPr>
                <w:rFonts w:ascii="Times New Roman" w:eastAsiaTheme="minorEastAsia" w:hAnsi="Times New Roman"/>
                <w:lang w:val="en-US"/>
              </w:rPr>
            </w:pPr>
          </w:p>
        </w:tc>
        <w:tc>
          <w:tcPr>
            <w:tcW w:w="9469" w:type="dxa"/>
            <w:vAlign w:val="center"/>
          </w:tcPr>
          <w:p w14:paraId="690DF468" w14:textId="75343601" w:rsidR="00B20EDD" w:rsidRPr="00745E3C" w:rsidRDefault="004E12BF" w:rsidP="008B49E2">
            <w:pPr>
              <w:jc w:val="center"/>
              <w:rPr>
                <w:rFonts w:ascii="Times New Roman" w:eastAsiaTheme="minorEastAsia" w:hAnsi="Times New Roman"/>
                <w:lang w:val="en-US"/>
              </w:rPr>
            </w:pP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m:rPr>
                                  <m:sty m:val="p"/>
                                </m:rPr>
                                <w:rPr>
                                  <w:rFonts w:ascii="Cambria Math" w:eastAsiaTheme="minorEastAsia" w:hAnsi="Cambria Math"/>
                                  <w:lang w:val="en-US"/>
                                </w:rPr>
                                <m:t>i, Exp</m:t>
                              </m:r>
                            </m:sub>
                          </m:sSub>
                        </m:e>
                      </m:d>
                    </m:e>
                    <m:sup>
                      <m:r>
                        <w:rPr>
                          <w:rFonts w:ascii="Cambria Math" w:eastAsiaTheme="minorEastAsia" w:hAnsi="Cambria Math"/>
                          <w:lang w:val="en-US"/>
                        </w:rPr>
                        <m:t>2</m:t>
                      </m:r>
                    </m:sup>
                  </m:sSup>
                </m:den>
              </m:f>
            </m:oMath>
            <w:r w:rsidR="00B20EDD">
              <w:rPr>
                <w:rFonts w:ascii="Times New Roman" w:eastAsiaTheme="minorEastAsia" w:hAnsi="Times New Roman"/>
                <w:lang w:val="en-US"/>
              </w:rPr>
              <w:t xml:space="preserve"> or </w:t>
            </w:r>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i,Model</m:t>
                              </m:r>
                            </m:sub>
                          </m:sSub>
                        </m:e>
                      </m:d>
                    </m:e>
                    <m:sup>
                      <m:r>
                        <w:rPr>
                          <w:rFonts w:ascii="Cambria Math" w:eastAsiaTheme="minorEastAsia" w:hAnsi="Cambria Math"/>
                          <w:lang w:val="en-US"/>
                        </w:rPr>
                        <m:t>2</m:t>
                      </m:r>
                    </m:sup>
                  </m:sSup>
                </m:den>
              </m:f>
            </m:oMath>
          </w:p>
        </w:tc>
        <w:tc>
          <w:tcPr>
            <w:tcW w:w="456" w:type="dxa"/>
            <w:vAlign w:val="center"/>
          </w:tcPr>
          <w:p w14:paraId="5766333D" w14:textId="0BDC1492" w:rsidR="00B20EDD" w:rsidRPr="00745E3C" w:rsidRDefault="00B20EDD" w:rsidP="008B49E2">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23</w:t>
            </w:r>
            <w:r>
              <w:rPr>
                <w:lang w:val="en-US"/>
              </w:rPr>
              <w:fldChar w:fldCharType="end"/>
            </w:r>
          </w:p>
        </w:tc>
      </w:tr>
    </w:tbl>
    <w:p w14:paraId="35C526C6" w14:textId="77777777" w:rsidR="00B20EDD" w:rsidRDefault="00B20EDD" w:rsidP="00F85455"/>
    <w:p w14:paraId="42CE76D8" w14:textId="6AD62E8F" w:rsidR="0051491D" w:rsidRDefault="00F64AC7" w:rsidP="00F85455">
      <w:r>
        <w:t>4) Proportional weighting:</w:t>
      </w:r>
    </w:p>
    <w:p w14:paraId="0B60F5E6" w14:textId="23F5CACE" w:rsidR="007D1B02" w:rsidRDefault="00B20EDD" w:rsidP="00F85455">
      <w:pPr>
        <w:rPr>
          <w:lang w:val="en-US"/>
        </w:rPr>
      </w:pPr>
      <w:r>
        <w:t xml:space="preserve">This method is especially important when the real and imaginary components </w:t>
      </w:r>
      <w:proofErr w:type="gramStart"/>
      <w:r>
        <w:t>have</w:t>
      </w:r>
      <w:proofErr w:type="gramEnd"/>
      <w:r>
        <w:t xml:space="preserve"> much different values. As in the case of modulus weighing, here also we can </w:t>
      </w:r>
      <w:proofErr w:type="gramStart"/>
      <w:r>
        <w:t>defined</w:t>
      </w:r>
      <w:proofErr w:type="gramEnd"/>
      <w:r>
        <w:t xml:space="preserve"> the weights either based on experimental data or the model. But it is suggested &lt;why read paper&gt; to use </w:t>
      </w:r>
      <w:proofErr w:type="gramStart"/>
      <w:r w:rsidR="004343BC">
        <w:t>model based</w:t>
      </w:r>
      <w:proofErr w:type="gramEnd"/>
      <w:r w:rsidR="004343BC">
        <w:t xml:space="preserv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7D1B02" w14:paraId="03CCF421" w14:textId="77777777" w:rsidTr="004343BC">
        <w:tc>
          <w:tcPr>
            <w:tcW w:w="279" w:type="dxa"/>
            <w:vAlign w:val="center"/>
          </w:tcPr>
          <w:p w14:paraId="161B35D7" w14:textId="77777777" w:rsidR="007D1B02" w:rsidRPr="00745E3C" w:rsidRDefault="007D1B02" w:rsidP="00745E3C">
            <w:pPr>
              <w:jc w:val="center"/>
              <w:rPr>
                <w:rFonts w:ascii="Times New Roman" w:eastAsiaTheme="minorEastAsia" w:hAnsi="Times New Roman"/>
                <w:lang w:val="en-US"/>
              </w:rPr>
            </w:pPr>
          </w:p>
        </w:tc>
        <w:tc>
          <w:tcPr>
            <w:tcW w:w="9469" w:type="dxa"/>
            <w:vAlign w:val="center"/>
          </w:tcPr>
          <w:p w14:paraId="2CED24DD" w14:textId="4BB38D79" w:rsidR="007D1B02" w:rsidRPr="00745E3C" w:rsidRDefault="004E12BF" w:rsidP="00745E3C">
            <w:pPr>
              <w:jc w:val="center"/>
              <w:rPr>
                <w:rFonts w:ascii="Times New Roman" w:eastAsiaTheme="minorEastAsia" w:hAnsi="Times New Roman"/>
                <w:lang w:val="en-US"/>
              </w:rPr>
            </w:pP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Z</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r w:rsidR="007D1B02">
              <w:rPr>
                <w:rFonts w:ascii="Times New Roman" w:eastAsiaTheme="minorEastAsia" w:hAnsi="Times New Roman"/>
                <w:b/>
                <w:lang w:val="en-US"/>
              </w:rPr>
              <w:t xml:space="preserve"> </w:t>
            </w:r>
            <w:r w:rsidR="007D1B02" w:rsidRPr="00F01F74">
              <w:rPr>
                <w:rFonts w:ascii="Times New Roman" w:eastAsiaTheme="minorEastAsia" w:hAnsi="Times New Roman"/>
                <w:lang w:val="en-US"/>
              </w:rPr>
              <w:t>and</w:t>
            </w:r>
            <w:r w:rsidR="007D1B02">
              <w:rPr>
                <w:rFonts w:ascii="Times New Roman" w:eastAsiaTheme="minorEastAsia" w:hAnsi="Times New Roman"/>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Z</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p>
        </w:tc>
        <w:tc>
          <w:tcPr>
            <w:tcW w:w="456" w:type="dxa"/>
            <w:vAlign w:val="center"/>
          </w:tcPr>
          <w:p w14:paraId="20AC0F20" w14:textId="51F29233" w:rsidR="007D1B02" w:rsidRPr="00745E3C" w:rsidRDefault="007D1B02"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24</w:t>
            </w:r>
            <w:r>
              <w:rPr>
                <w:lang w:val="en-US"/>
              </w:rPr>
              <w:fldChar w:fldCharType="end"/>
            </w:r>
          </w:p>
        </w:tc>
      </w:tr>
    </w:tbl>
    <w:p w14:paraId="4387AFC0" w14:textId="16CA0C1E" w:rsidR="004343BC" w:rsidRDefault="004343BC" w:rsidP="004343BC">
      <w:pPr>
        <w:rPr>
          <w:b/>
          <w:sz w:val="28"/>
          <w:szCs w:val="28"/>
          <w:lang w:val="en-US"/>
        </w:rPr>
      </w:pPr>
      <w:r>
        <w:rPr>
          <w:b/>
          <w:sz w:val="28"/>
          <w:szCs w:val="28"/>
          <w:lang w:val="en-US"/>
        </w:rPr>
        <w:t>Model specific constraints</w:t>
      </w:r>
    </w:p>
    <w:p w14:paraId="603FA5AD" w14:textId="2152B337" w:rsidR="004343BC" w:rsidRDefault="004343BC" w:rsidP="004343BC">
      <w:pPr>
        <w:rPr>
          <w:i/>
          <w:u w:val="single"/>
          <w:lang w:val="en-US"/>
        </w:rPr>
      </w:pPr>
      <w:r>
        <w:rPr>
          <w:lang w:val="en-US"/>
        </w:rPr>
        <w:t xml:space="preserve">For </w:t>
      </w:r>
      <w:r w:rsidRPr="004343BC">
        <w:rPr>
          <w:i/>
          <w:u w:val="single"/>
          <w:lang w:val="en-US"/>
        </w:rPr>
        <w:t>Two step case</w:t>
      </w:r>
    </w:p>
    <w:p w14:paraId="7CB20245" w14:textId="19287284" w:rsidR="004343BC" w:rsidRPr="004343BC" w:rsidRDefault="004343BC" w:rsidP="004343BC">
      <w:pPr>
        <w:rPr>
          <w:i/>
          <w:lang w:val="en-US"/>
        </w:rPr>
      </w:pPr>
      <w:r w:rsidRPr="004343BC">
        <w:rPr>
          <w:i/>
          <w:lang w:val="en-US"/>
        </w:rPr>
        <w:t>&lt;</w:t>
      </w:r>
      <w:r>
        <w:rPr>
          <w:lang w:val="en-US"/>
        </w:rPr>
        <w:t>see the method of writing constraints in optimization</w:t>
      </w:r>
      <w:r w:rsidRPr="004343BC">
        <w:rPr>
          <w:i/>
          <w:lang w:val="en-US"/>
        </w:rPr>
        <w:t>&gt;</w:t>
      </w:r>
    </w:p>
    <w:p w14:paraId="4D7C70D6" w14:textId="01259342" w:rsidR="004343BC" w:rsidRDefault="004343BC" w:rsidP="004343BC">
      <w:pPr>
        <w:rPr>
          <w:lang w:val="en-US"/>
        </w:rPr>
      </w:pPr>
      <w:r>
        <w:rPr>
          <w:lang w:val="en-US"/>
        </w:rPr>
        <w:t>&lt;need to do reformulation first&gt;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59"/>
        <w:gridCol w:w="456"/>
        <w:gridCol w:w="10"/>
      </w:tblGrid>
      <w:tr w:rsidR="009E41AA" w14:paraId="48BFB4BF" w14:textId="77777777" w:rsidTr="00B10243">
        <w:tc>
          <w:tcPr>
            <w:tcW w:w="279" w:type="dxa"/>
            <w:vAlign w:val="center"/>
          </w:tcPr>
          <w:p w14:paraId="61E15DB4" w14:textId="77777777" w:rsidR="009E41AA" w:rsidRPr="00745E3C" w:rsidRDefault="009E41AA" w:rsidP="00745E3C">
            <w:pPr>
              <w:jc w:val="center"/>
              <w:rPr>
                <w:rFonts w:ascii="Times New Roman" w:eastAsiaTheme="minorEastAsia" w:hAnsi="Times New Roman"/>
                <w:lang w:val="en-US"/>
              </w:rPr>
            </w:pPr>
          </w:p>
        </w:tc>
        <w:tc>
          <w:tcPr>
            <w:tcW w:w="9459" w:type="dxa"/>
            <w:vAlign w:val="center"/>
          </w:tcPr>
          <w:p w14:paraId="1DD49BDB" w14:textId="44A1A9AE" w:rsidR="009E41AA" w:rsidRPr="009E41AA" w:rsidRDefault="004E12BF" w:rsidP="00745E3C">
            <w:pPr>
              <w:jc w:val="center"/>
              <w:rPr>
                <w:rFonts w:ascii="Times New Roman" w:eastAsiaTheme="minorEastAsia" w:hAnsi="Times New Roman"/>
                <w:vertAlign w:val="subscript"/>
                <w:lang w:val="en-US"/>
              </w:rPr>
            </w:pPr>
            <m:oMathPara>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δ</m:t>
                    </m:r>
                  </m:e>
                  <m:sub>
                    <m:r>
                      <w:rPr>
                        <w:rFonts w:ascii="Cambria Math" w:eastAsiaTheme="minorEastAsia" w:hAnsi="Cambria Math"/>
                        <w:vertAlign w:val="subscript"/>
                        <w:lang w:val="en-US"/>
                      </w:rPr>
                      <m:t>1</m:t>
                    </m:r>
                  </m:sub>
                </m:sSub>
                <m:r>
                  <w:rPr>
                    <w:rFonts w:ascii="Cambria Math" w:eastAsiaTheme="minorEastAsia" w:hAnsi="Cambria Math"/>
                    <w:vertAlign w:val="subscript"/>
                    <w:lang w:val="en-US"/>
                  </w:rPr>
                  <m:t>≤1</m:t>
                </m:r>
              </m:oMath>
            </m:oMathPara>
          </w:p>
        </w:tc>
        <w:tc>
          <w:tcPr>
            <w:tcW w:w="466" w:type="dxa"/>
            <w:gridSpan w:val="2"/>
            <w:vAlign w:val="center"/>
          </w:tcPr>
          <w:p w14:paraId="006BF5C2" w14:textId="56D5B773" w:rsidR="009E41AA" w:rsidRPr="00745E3C" w:rsidRDefault="009E41AA"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25</w:t>
            </w:r>
            <w:r>
              <w:rPr>
                <w:lang w:val="en-US"/>
              </w:rPr>
              <w:fldChar w:fldCharType="end"/>
            </w:r>
          </w:p>
        </w:tc>
      </w:tr>
      <w:tr w:rsidR="00B10243" w14:paraId="27E5EF1C" w14:textId="77777777" w:rsidTr="00B10243">
        <w:trPr>
          <w:gridAfter w:val="1"/>
          <w:wAfter w:w="10" w:type="dxa"/>
        </w:trPr>
        <w:tc>
          <w:tcPr>
            <w:tcW w:w="279" w:type="dxa"/>
            <w:vAlign w:val="center"/>
          </w:tcPr>
          <w:p w14:paraId="49DD213C" w14:textId="77777777" w:rsidR="00B10243" w:rsidRPr="00745E3C" w:rsidRDefault="00B10243" w:rsidP="00745E3C">
            <w:pPr>
              <w:jc w:val="center"/>
              <w:rPr>
                <w:rFonts w:ascii="Times New Roman" w:eastAsiaTheme="minorEastAsia" w:hAnsi="Times New Roman"/>
                <w:lang w:val="en-US"/>
              </w:rPr>
            </w:pPr>
          </w:p>
        </w:tc>
        <w:tc>
          <w:tcPr>
            <w:tcW w:w="9459" w:type="dxa"/>
            <w:vAlign w:val="center"/>
          </w:tcPr>
          <w:p w14:paraId="4350DAA1" w14:textId="35C32F89" w:rsidR="00B10243" w:rsidRPr="00B10243" w:rsidRDefault="004E12BF" w:rsidP="00745E3C">
            <w:pPr>
              <w:jc w:val="center"/>
              <w:rPr>
                <w:rFonts w:ascii="Times New Roman" w:eastAsiaTheme="minorEastAsia" w:hAnsi="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ion,2</m:t>
                    </m:r>
                  </m:sub>
                </m:sSub>
                <m:r>
                  <w:rPr>
                    <w:rFonts w:ascii="Cambria Math" w:eastAsiaTheme="minorEastAsia" w:hAnsi="Cambria Math"/>
                    <w:lang w:val="en-US"/>
                  </w:rPr>
                  <m:t>,Q&gt;0</m:t>
                </m:r>
              </m:oMath>
            </m:oMathPara>
          </w:p>
        </w:tc>
        <w:tc>
          <w:tcPr>
            <w:tcW w:w="456" w:type="dxa"/>
            <w:vAlign w:val="center"/>
          </w:tcPr>
          <w:p w14:paraId="0FE0388B" w14:textId="6CF7D978" w:rsidR="00B10243" w:rsidRPr="00745E3C" w:rsidRDefault="00B10243"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26</w:t>
            </w:r>
            <w:r>
              <w:rPr>
                <w:lang w:val="en-US"/>
              </w:rPr>
              <w:fldChar w:fldCharType="end"/>
            </w:r>
          </w:p>
        </w:tc>
      </w:tr>
    </w:tbl>
    <w:p w14:paraId="25BD13D5" w14:textId="6C887428" w:rsidR="00B10243" w:rsidRPr="00B10243" w:rsidRDefault="00B10243" w:rsidP="004343BC">
      <w:pPr>
        <w:rPr>
          <w:lang w:val="en-US"/>
        </w:rPr>
      </w:pPr>
    </w:p>
    <w:p w14:paraId="198EECB2" w14:textId="6BFB60CA" w:rsidR="00234CEA" w:rsidRPr="009E41AA" w:rsidRDefault="009E41AA" w:rsidP="004343BC">
      <w:pPr>
        <w:rPr>
          <w:i/>
          <w:u w:val="single"/>
          <w:lang w:val="en-US"/>
        </w:rPr>
      </w:pPr>
      <w:r w:rsidRPr="009E41AA">
        <w:rPr>
          <w:i/>
          <w:u w:val="single"/>
          <w:lang w:val="en-US"/>
        </w:rPr>
        <w:t>Three step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9E41AA" w14:paraId="160833FF" w14:textId="77777777" w:rsidTr="00B10243">
        <w:tc>
          <w:tcPr>
            <w:tcW w:w="279" w:type="dxa"/>
            <w:vAlign w:val="center"/>
          </w:tcPr>
          <w:p w14:paraId="66FD53CC" w14:textId="77777777" w:rsidR="009E41AA" w:rsidRPr="00745E3C" w:rsidRDefault="009E41AA" w:rsidP="00745E3C">
            <w:pPr>
              <w:jc w:val="center"/>
              <w:rPr>
                <w:rFonts w:ascii="Times New Roman" w:eastAsiaTheme="minorEastAsia" w:hAnsi="Times New Roman"/>
                <w:lang w:val="en-US"/>
              </w:rPr>
            </w:pPr>
          </w:p>
        </w:tc>
        <w:tc>
          <w:tcPr>
            <w:tcW w:w="9469" w:type="dxa"/>
            <w:vAlign w:val="center"/>
          </w:tcPr>
          <w:p w14:paraId="1F84AED3" w14:textId="09F61B9F" w:rsidR="009E41AA" w:rsidRPr="00745E3C" w:rsidRDefault="004E12BF" w:rsidP="00745E3C">
            <w:pPr>
              <w:jc w:val="center"/>
              <w:rPr>
                <w:rFonts w:ascii="Times New Roman" w:eastAsiaTheme="minorEastAsia" w:hAnsi="Times New Roman"/>
                <w:lang w:val="en-US"/>
              </w:rPr>
            </w:pPr>
            <m:oMathPara>
              <m:oMath>
                <m:sSub>
                  <m:sSubPr>
                    <m:ctrlPr>
                      <w:rPr>
                        <w:rFonts w:ascii="Cambria Math" w:hAnsi="Cambria Math"/>
                        <w:b/>
                      </w:rPr>
                    </m:ctrlPr>
                  </m:sSubPr>
                  <m:e>
                    <m:r>
                      <m:rPr>
                        <m:sty m:val="b"/>
                      </m:rPr>
                      <w:rPr>
                        <w:rFonts w:ascii="Cambria Math" w:hAnsi="Cambria Math"/>
                      </w:rPr>
                      <m:t>δ</m:t>
                    </m:r>
                  </m:e>
                  <m:sub>
                    <m:r>
                      <m:rPr>
                        <m:sty m:val="b"/>
                      </m:rPr>
                      <w:rPr>
                        <w:rFonts w:ascii="Cambria Math" w:hAnsi="Cambria Math"/>
                      </w:rPr>
                      <m:t>j=1,2</m:t>
                    </m:r>
                  </m:sub>
                </m:sSub>
                <m:r>
                  <m:rPr>
                    <m:sty m:val="bi"/>
                  </m:rPr>
                  <w:rPr>
                    <w:rFonts w:ascii="Cambria Math" w:hAnsi="Cambria Math"/>
                  </w:rPr>
                  <m:t>≤1</m:t>
                </m:r>
              </m:oMath>
            </m:oMathPara>
          </w:p>
        </w:tc>
        <w:tc>
          <w:tcPr>
            <w:tcW w:w="456" w:type="dxa"/>
            <w:vAlign w:val="center"/>
          </w:tcPr>
          <w:p w14:paraId="403395D7" w14:textId="7FC4D08B" w:rsidR="009E41AA" w:rsidRPr="00745E3C" w:rsidRDefault="009E41AA"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27</w:t>
            </w:r>
            <w:r>
              <w:rPr>
                <w:lang w:val="en-US"/>
              </w:rPr>
              <w:fldChar w:fldCharType="end"/>
            </w:r>
          </w:p>
        </w:tc>
      </w:tr>
      <w:tr w:rsidR="00B10243" w:rsidRPr="00745E3C" w14:paraId="0D87C6CA" w14:textId="77777777" w:rsidTr="00B102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 w:type="dxa"/>
            <w:tcBorders>
              <w:top w:val="nil"/>
              <w:left w:val="nil"/>
              <w:bottom w:val="nil"/>
              <w:right w:val="nil"/>
            </w:tcBorders>
          </w:tcPr>
          <w:p w14:paraId="1F864761" w14:textId="77777777" w:rsidR="00B10243" w:rsidRPr="00745E3C" w:rsidRDefault="00B10243" w:rsidP="008B49E2">
            <w:pPr>
              <w:jc w:val="center"/>
              <w:rPr>
                <w:rFonts w:ascii="Times New Roman" w:eastAsiaTheme="minorEastAsia" w:hAnsi="Times New Roman"/>
                <w:lang w:val="en-US"/>
              </w:rPr>
            </w:pPr>
          </w:p>
        </w:tc>
        <w:tc>
          <w:tcPr>
            <w:tcW w:w="9469" w:type="dxa"/>
            <w:tcBorders>
              <w:top w:val="nil"/>
              <w:left w:val="nil"/>
              <w:bottom w:val="nil"/>
              <w:right w:val="nil"/>
            </w:tcBorders>
          </w:tcPr>
          <w:p w14:paraId="7D6D1ABE" w14:textId="78000E4B" w:rsidR="00B10243" w:rsidRPr="00745E3C" w:rsidRDefault="004E12BF" w:rsidP="008B49E2">
            <w:pPr>
              <w:jc w:val="center"/>
              <w:rPr>
                <w:rFonts w:ascii="Times New Roman" w:eastAsiaTheme="minorEastAsia" w:hAnsi="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ion,3</m:t>
                    </m:r>
                  </m:sub>
                </m:sSub>
                <m:r>
                  <w:rPr>
                    <w:rFonts w:ascii="Cambria Math" w:eastAsiaTheme="minorEastAsia" w:hAnsi="Cambria Math"/>
                    <w:lang w:val="en-US"/>
                  </w:rPr>
                  <m:t>,Q&gt;0</m:t>
                </m:r>
              </m:oMath>
            </m:oMathPara>
          </w:p>
        </w:tc>
        <w:tc>
          <w:tcPr>
            <w:tcW w:w="456" w:type="dxa"/>
            <w:tcBorders>
              <w:top w:val="nil"/>
              <w:left w:val="nil"/>
              <w:bottom w:val="nil"/>
              <w:right w:val="nil"/>
            </w:tcBorders>
          </w:tcPr>
          <w:p w14:paraId="5DA7E84D" w14:textId="4CC16499" w:rsidR="00B10243" w:rsidRPr="00745E3C" w:rsidRDefault="00B10243" w:rsidP="008B49E2">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28</w:t>
            </w:r>
            <w:r>
              <w:rPr>
                <w:lang w:val="en-US"/>
              </w:rPr>
              <w:fldChar w:fldCharType="end"/>
            </w:r>
          </w:p>
        </w:tc>
      </w:tr>
    </w:tbl>
    <w:p w14:paraId="1AE0D3F4" w14:textId="14FC2867" w:rsidR="0051491D" w:rsidRDefault="009E41AA" w:rsidP="00F85455">
      <w:pPr>
        <w:rPr>
          <w:lang w:val="en-US"/>
        </w:rPr>
      </w:pPr>
      <w:r>
        <w:rPr>
          <w:lang w:val="en-US"/>
        </w:rPr>
        <w:t>&lt;equal to will come or not&gt;</w:t>
      </w:r>
    </w:p>
    <w:p w14:paraId="3D386CFF" w14:textId="77777777" w:rsidR="00B10243" w:rsidRDefault="00B10243" w:rsidP="00F85455">
      <w:pPr>
        <w:rPr>
          <w:i/>
          <w:u w:val="single"/>
          <w:lang w:val="en-US"/>
        </w:rPr>
      </w:pPr>
      <w:r w:rsidRPr="00B10243">
        <w:rPr>
          <w:i/>
          <w:u w:val="single"/>
          <w:lang w:val="en-US"/>
        </w:rPr>
        <w:t>Linear case</w:t>
      </w:r>
    </w:p>
    <w:p w14:paraId="205D777A" w14:textId="77777777" w:rsidR="00B10243" w:rsidRDefault="00B10243" w:rsidP="00F85455">
      <w:pPr>
        <w:rPr>
          <w:i/>
          <w:u w:val="single"/>
          <w:lang w:val="en-US"/>
        </w:rPr>
      </w:pPr>
      <w:r>
        <w:rPr>
          <w:i/>
          <w:u w:val="single"/>
          <w:lang w:val="en-US"/>
        </w:rPr>
        <w:t>Inverse linear case</w:t>
      </w:r>
      <w:r w:rsidR="007D1B02" w:rsidRPr="00B10243">
        <w:rPr>
          <w:i/>
          <w:u w:val="single"/>
          <w:lang w:val="en-US"/>
        </w:rPr>
        <w:t xml:space="preserve"> </w:t>
      </w:r>
    </w:p>
    <w:p w14:paraId="0DBDC40E" w14:textId="147450F3" w:rsidR="001F7963" w:rsidRDefault="001F7963" w:rsidP="00F85455">
      <w:pPr>
        <w:rPr>
          <w:b/>
          <w:sz w:val="28"/>
          <w:szCs w:val="28"/>
          <w:u w:val="single"/>
          <w:lang w:val="en-US"/>
        </w:rPr>
      </w:pPr>
      <w:r w:rsidRPr="001F7963">
        <w:rPr>
          <w:b/>
          <w:sz w:val="28"/>
          <w:szCs w:val="28"/>
          <w:lang w:val="en-US"/>
        </w:rPr>
        <w:t xml:space="preserve">Methods for solution of the CNLS </w:t>
      </w:r>
      <w:r>
        <w:rPr>
          <w:b/>
          <w:sz w:val="28"/>
          <w:szCs w:val="28"/>
          <w:lang w:val="en-US"/>
        </w:rPr>
        <w:t>minimization</w:t>
      </w:r>
      <w:r w:rsidRPr="001F7963">
        <w:rPr>
          <w:b/>
          <w:sz w:val="28"/>
          <w:szCs w:val="28"/>
          <w:lang w:val="en-US"/>
        </w:rPr>
        <w:t xml:space="preserve"> problem</w:t>
      </w:r>
      <w:r w:rsidR="007D1B02" w:rsidRPr="001F7963">
        <w:rPr>
          <w:b/>
          <w:i/>
          <w:sz w:val="28"/>
          <w:szCs w:val="28"/>
          <w:u w:val="single"/>
          <w:lang w:val="en-US"/>
        </w:rPr>
        <w:t xml:space="preserve"> </w:t>
      </w:r>
    </w:p>
    <w:p w14:paraId="09787BFE" w14:textId="4D8AFD4D" w:rsidR="001F7963" w:rsidRDefault="001F7963" w:rsidP="00F85455">
      <w:pPr>
        <w:rPr>
          <w:szCs w:val="28"/>
          <w:lang w:val="en-US"/>
        </w:rPr>
      </w:pPr>
      <w:r>
        <w:rPr>
          <w:szCs w:val="28"/>
          <w:lang w:val="en-US"/>
        </w:rPr>
        <w:lastRenderedPageBreak/>
        <w:t xml:space="preserve">General methods used for the general non-linear optimization problems can be applied to CNLS minimization problem as well. </w:t>
      </w:r>
      <w:r w:rsidR="003D26D3">
        <w:rPr>
          <w:szCs w:val="28"/>
          <w:lang w:val="en-US"/>
        </w:rPr>
        <w:t>Specially for the data fitting, Levenberg-Marquardt type</w:t>
      </w:r>
      <w:r w:rsidR="00803C8A">
        <w:rPr>
          <w:szCs w:val="28"/>
          <w:lang w:val="en-US"/>
        </w:rPr>
        <w:t xml:space="preserve"> of methods are </w:t>
      </w:r>
      <w:r w:rsidR="0094119B">
        <w:rPr>
          <w:szCs w:val="28"/>
          <w:lang w:val="en-US"/>
        </w:rPr>
        <w:t xml:space="preserve">also popular </w:t>
      </w:r>
      <w:r w:rsidR="0094119B" w:rsidRPr="0094119B">
        <w:rPr>
          <w:color w:val="FF0000"/>
          <w:szCs w:val="28"/>
          <w:lang w:val="en-US"/>
        </w:rPr>
        <w:t>&lt;JJ more citation&gt;</w:t>
      </w:r>
      <w:r w:rsidR="00803C8A">
        <w:rPr>
          <w:szCs w:val="28"/>
          <w:lang w:val="en-US"/>
        </w:rPr>
        <w:t>.</w:t>
      </w:r>
      <w:r w:rsidR="00F17749">
        <w:rPr>
          <w:szCs w:val="28"/>
          <w:lang w:val="en-US"/>
        </w:rPr>
        <w:t xml:space="preserve"> </w:t>
      </w:r>
      <w:r w:rsidR="0094119B">
        <w:rPr>
          <w:szCs w:val="28"/>
          <w:lang w:val="en-US"/>
        </w:rPr>
        <w:t xml:space="preserve">&lt;write more&gt; But we have used a Trust-Region based method </w:t>
      </w:r>
      <w:r w:rsidR="0094119B" w:rsidRPr="0094119B">
        <w:rPr>
          <w:color w:val="FF0000"/>
          <w:szCs w:val="28"/>
          <w:lang w:val="en-US"/>
        </w:rPr>
        <w:t xml:space="preserve">&lt;citation to </w:t>
      </w:r>
      <w:proofErr w:type="spellStart"/>
      <w:r w:rsidR="0094119B" w:rsidRPr="0094119B">
        <w:rPr>
          <w:color w:val="FF0000"/>
          <w:szCs w:val="28"/>
          <w:lang w:val="en-US"/>
        </w:rPr>
        <w:t>Nocedal</w:t>
      </w:r>
      <w:proofErr w:type="spellEnd"/>
      <w:r w:rsidR="0094119B" w:rsidRPr="0094119B">
        <w:rPr>
          <w:color w:val="FF0000"/>
          <w:szCs w:val="28"/>
          <w:lang w:val="en-US"/>
        </w:rPr>
        <w:t>&gt;</w:t>
      </w:r>
      <w:r w:rsidR="0094119B">
        <w:rPr>
          <w:szCs w:val="28"/>
          <w:lang w:val="en-US"/>
        </w:rPr>
        <w:t>for the solution of above mentioned CNLS minimization problem, with constraints as mentioned in section just above.</w:t>
      </w:r>
    </w:p>
    <w:p w14:paraId="0085E764" w14:textId="77777777" w:rsidR="0094119B" w:rsidRDefault="0094119B" w:rsidP="0094119B">
      <w:pPr>
        <w:keepNext/>
        <w:jc w:val="center"/>
      </w:pPr>
      <w:r w:rsidRPr="0094119B">
        <w:rPr>
          <w:b/>
          <w:noProof/>
          <w:sz w:val="28"/>
          <w:szCs w:val="28"/>
          <w:u w:val="single"/>
          <w:lang w:val="en-US"/>
        </w:rPr>
        <w:drawing>
          <wp:inline distT="0" distB="0" distL="0" distR="0" wp14:anchorId="29469A5B" wp14:editId="4E5EEC69">
            <wp:extent cx="5422605" cy="357167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605" cy="3571671"/>
                    </a:xfrm>
                    <a:prstGeom prst="rect">
                      <a:avLst/>
                    </a:prstGeom>
                  </pic:spPr>
                </pic:pic>
              </a:graphicData>
            </a:graphic>
          </wp:inline>
        </w:drawing>
      </w:r>
    </w:p>
    <w:p w14:paraId="6C9762DC" w14:textId="70B53F7E" w:rsidR="0094119B" w:rsidRDefault="0094119B" w:rsidP="0094119B">
      <w:pPr>
        <w:pStyle w:val="Caption"/>
        <w:jc w:val="center"/>
        <w:rPr>
          <w:color w:val="FF0000"/>
        </w:rPr>
      </w:pPr>
      <w:r>
        <w:t xml:space="preserve">Figure </w:t>
      </w:r>
      <w:fldSimple w:instr=" SEQ Figure \* ARABIC ">
        <w:r w:rsidR="0063693C">
          <w:rPr>
            <w:noProof/>
          </w:rPr>
          <w:t>4</w:t>
        </w:r>
      </w:fldSimple>
      <w:r>
        <w:t>: An illustration of the comparison of Trust-region methods with line search methods</w:t>
      </w:r>
      <w:r w:rsidR="002E6717" w:rsidRPr="002E6717">
        <w:rPr>
          <w:color w:val="FF0000"/>
        </w:rPr>
        <w:t>&lt;</w:t>
      </w:r>
      <w:proofErr w:type="spellStart"/>
      <w:r w:rsidR="002E6717" w:rsidRPr="002E6717">
        <w:rPr>
          <w:color w:val="FF0000"/>
        </w:rPr>
        <w:t>Nocedal</w:t>
      </w:r>
      <w:proofErr w:type="spellEnd"/>
      <w:r w:rsidR="002E6717" w:rsidRPr="002E6717">
        <w:rPr>
          <w:color w:val="FF0000"/>
        </w:rPr>
        <w:t xml:space="preserve"> citation&gt;</w:t>
      </w:r>
    </w:p>
    <w:p w14:paraId="791A2E3E" w14:textId="6E4A38B9" w:rsidR="002E6717" w:rsidRDefault="002E6717" w:rsidP="002E6717">
      <w:r>
        <w:t xml:space="preserve">The following steps describe in brief the algorithm of </w:t>
      </w:r>
      <w:r w:rsidR="00250F6E">
        <w:t xml:space="preserve">a </w:t>
      </w:r>
      <w:r>
        <w:t>general trust region method:</w:t>
      </w:r>
    </w:p>
    <w:p w14:paraId="62563B12" w14:textId="19BA4B66" w:rsidR="008B49E2" w:rsidRDefault="008B49E2" w:rsidP="002E6717">
      <w:pPr>
        <w:pStyle w:val="ListParagraph"/>
        <w:numPr>
          <w:ilvl w:val="0"/>
          <w:numId w:val="4"/>
        </w:numPr>
      </w:pPr>
      <w:r>
        <w:t xml:space="preserve">Take an initial guess about the values of </w:t>
      </w:r>
      <m:oMath>
        <m:r>
          <w:rPr>
            <w:rFonts w:ascii="Cambria Math" w:hAnsi="Cambria Math"/>
          </w:rPr>
          <m:t>p</m:t>
        </m:r>
      </m:oMath>
    </w:p>
    <w:p w14:paraId="3C2CA71B" w14:textId="1AFFCC88" w:rsidR="002E6717" w:rsidRPr="002E6717" w:rsidRDefault="008B49E2" w:rsidP="002E6717">
      <w:pPr>
        <w:pStyle w:val="ListParagraph"/>
        <w:numPr>
          <w:ilvl w:val="0"/>
          <w:numId w:val="4"/>
        </w:numPr>
      </w:pPr>
      <w:r>
        <w:t xml:space="preserve">&lt;write about trust region </w:t>
      </w:r>
      <w:proofErr w:type="spellStart"/>
      <w:r>
        <w:t>algo</w:t>
      </w:r>
      <w:proofErr w:type="spellEnd"/>
      <w:r>
        <w:t xml:space="preserve"> in brief&gt;</w:t>
      </w:r>
    </w:p>
    <w:p w14:paraId="7997041A" w14:textId="77777777" w:rsidR="008B49E2" w:rsidRDefault="008B49E2" w:rsidP="008B49E2">
      <w:pPr>
        <w:rPr>
          <w:b/>
          <w:sz w:val="28"/>
          <w:szCs w:val="28"/>
          <w:lang w:val="en-US"/>
        </w:rPr>
      </w:pPr>
    </w:p>
    <w:p w14:paraId="6890380B" w14:textId="54507DAD" w:rsidR="008B49E2" w:rsidRDefault="008B49E2" w:rsidP="008B49E2">
      <w:pPr>
        <w:rPr>
          <w:b/>
          <w:sz w:val="28"/>
          <w:szCs w:val="28"/>
          <w:lang w:val="en-US"/>
        </w:rPr>
      </w:pPr>
      <w:r>
        <w:rPr>
          <w:b/>
          <w:sz w:val="28"/>
          <w:szCs w:val="28"/>
          <w:lang w:val="en-US"/>
        </w:rPr>
        <w:t>Problem and Model specific modifications</w:t>
      </w:r>
    </w:p>
    <w:p w14:paraId="2EF2427F" w14:textId="3C997596" w:rsidR="008B49E2" w:rsidRPr="008B49E2" w:rsidRDefault="008B49E2" w:rsidP="008B49E2">
      <w:pPr>
        <w:rPr>
          <w:szCs w:val="28"/>
          <w:lang w:val="en-US"/>
        </w:rPr>
      </w:pPr>
      <w:r>
        <w:rPr>
          <w:szCs w:val="28"/>
          <w:lang w:val="en-US"/>
        </w:rPr>
        <w:t xml:space="preserve">We want to use proportional weighing because the imaginary part is always </w:t>
      </w:r>
      <w:proofErr w:type="gramStart"/>
      <w:r>
        <w:rPr>
          <w:szCs w:val="28"/>
          <w:lang w:val="en-US"/>
        </w:rPr>
        <w:t>orders</w:t>
      </w:r>
      <w:proofErr w:type="gramEnd"/>
      <w:r>
        <w:rPr>
          <w:szCs w:val="28"/>
          <w:lang w:val="en-US"/>
        </w:rPr>
        <w:t xml:space="preserve"> of magnitude higher than the real part of impedance in our models, at lower frequencies, hence to provide equal weightage to both the imaginary and real part during fitting, proportional weighing is </w:t>
      </w:r>
      <w:proofErr w:type="spellStart"/>
      <w:r>
        <w:rPr>
          <w:szCs w:val="28"/>
          <w:lang w:val="en-US"/>
        </w:rPr>
        <w:t>choosen</w:t>
      </w:r>
      <w:proofErr w:type="spellEnd"/>
      <w:r>
        <w:rPr>
          <w:szCs w:val="28"/>
          <w:lang w:val="en-US"/>
        </w:rPr>
        <w:t xml:space="preserve">, more is described about proportional weighing in the section on weighing methods above </w:t>
      </w:r>
      <w:r w:rsidRPr="008B49E2">
        <w:rPr>
          <w:color w:val="FF0000"/>
          <w:szCs w:val="28"/>
          <w:lang w:val="en-US"/>
        </w:rPr>
        <w:t>&lt;need reference there&gt;</w:t>
      </w:r>
    </w:p>
    <w:p w14:paraId="6C83E547" w14:textId="77777777" w:rsidR="008B49E2" w:rsidRPr="008B49E2" w:rsidRDefault="008B49E2" w:rsidP="008B49E2">
      <w:pPr>
        <w:rPr>
          <w:b/>
          <w:sz w:val="28"/>
          <w:szCs w:val="28"/>
          <w:lang w:val="en-US"/>
        </w:rPr>
      </w:pPr>
    </w:p>
    <w:p w14:paraId="725D2EF6" w14:textId="79B2E3FC" w:rsidR="0051491D" w:rsidRDefault="00AA1C11" w:rsidP="00F85455">
      <w:pPr>
        <w:rPr>
          <w:lang w:val="en-US"/>
        </w:rPr>
      </w:pPr>
      <w:r>
        <w:rPr>
          <w:lang w:val="en-US"/>
        </w:rPr>
        <w:lastRenderedPageBreak/>
        <w:t>Results and discussion</w:t>
      </w:r>
    </w:p>
    <w:p w14:paraId="5EE12F95" w14:textId="4B4E9CBA" w:rsidR="00AA1C11" w:rsidRDefault="00AA1C11" w:rsidP="00F85455">
      <w:pPr>
        <w:rPr>
          <w:lang w:val="en-US"/>
        </w:rPr>
      </w:pPr>
      <w:r>
        <w:rPr>
          <w:lang w:val="en-US"/>
        </w:rPr>
        <w:t>&lt;This expression below should come in the discussion&gt;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AA1C11" w14:paraId="2ABB0D95" w14:textId="77777777" w:rsidTr="002F6843">
        <w:tc>
          <w:tcPr>
            <w:tcW w:w="279" w:type="dxa"/>
            <w:vAlign w:val="center"/>
          </w:tcPr>
          <w:p w14:paraId="240BEC7F" w14:textId="77777777" w:rsidR="00AA1C11" w:rsidRPr="00745E3C" w:rsidRDefault="00AA1C11" w:rsidP="00745E3C">
            <w:pPr>
              <w:jc w:val="center"/>
              <w:rPr>
                <w:rFonts w:ascii="Times New Roman" w:eastAsiaTheme="minorEastAsia" w:hAnsi="Times New Roman"/>
                <w:lang w:val="en-US"/>
              </w:rPr>
            </w:pPr>
          </w:p>
        </w:tc>
        <w:tc>
          <w:tcPr>
            <w:tcW w:w="9497" w:type="dxa"/>
            <w:vAlign w:val="center"/>
          </w:tcPr>
          <w:p w14:paraId="787C7D87" w14:textId="53C36A26" w:rsidR="00AA1C11" w:rsidRPr="00745E3C" w:rsidRDefault="004E12BF" w:rsidP="00745E3C">
            <w:pPr>
              <w:jc w:val="center"/>
              <w:rPr>
                <w:rFonts w:ascii="Times New Roman" w:eastAsiaTheme="minorEastAsia" w:hAnsi="Times New Roman"/>
                <w:lang w:val="en-US"/>
              </w:rPr>
            </w:pPr>
            <m:oMathPara>
              <m:oMath>
                <m:sSub>
                  <m:sSubPr>
                    <m:ctrlPr>
                      <w:rPr>
                        <w:rFonts w:ascii="Cambria Math" w:hAnsi="Cambria Math"/>
                        <w:color w:val="000000" w:themeColor="text1"/>
                      </w:rPr>
                    </m:ctrlPr>
                  </m:sSubPr>
                  <m:e>
                    <m:r>
                      <w:rPr>
                        <w:rFonts w:ascii="Cambria Math" w:hAnsi="Cambria Math"/>
                        <w:color w:val="000000" w:themeColor="text1"/>
                      </w:rPr>
                      <m:t>τ</m:t>
                    </m:r>
                  </m:e>
                  <m:sub>
                    <m:r>
                      <m:rPr>
                        <m:sty m:val="p"/>
                      </m:rPr>
                      <w:rPr>
                        <w:rFonts w:ascii="Cambria Math" w:hAnsi="Cambria Math"/>
                        <w:color w:val="000000" w:themeColor="text1"/>
                      </w:rPr>
                      <m:t>app,</m:t>
                    </m:r>
                    <m:r>
                      <w:rPr>
                        <w:rFonts w:ascii="Cambria Math" w:hAnsi="Cambria Math"/>
                        <w:color w:val="000000" w:themeColor="text1"/>
                      </w:rPr>
                      <m:t>2</m:t>
                    </m:r>
                    <m:r>
                      <m:rPr>
                        <m:sty m:val="p"/>
                      </m:rPr>
                      <w:rPr>
                        <w:rFonts w:ascii="Cambria Math" w:hAnsi="Cambria Math"/>
                        <w:color w:val="000000" w:themeColor="text1"/>
                      </w:rPr>
                      <m:t>τ</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τ</m:t>
                    </m:r>
                  </m:e>
                  <m:sub>
                    <m:r>
                      <m:rPr>
                        <m:sty m:val="p"/>
                      </m:rPr>
                      <w:rPr>
                        <w:rFonts w:ascii="Cambria Math" w:hAnsi="Cambria Math"/>
                        <w:color w:val="000000" w:themeColor="text1"/>
                      </w:rPr>
                      <m:t>1</m:t>
                    </m:r>
                  </m:sub>
                </m:sSub>
                <m:d>
                  <m:dPr>
                    <m:ctrlPr>
                      <w:rPr>
                        <w:rFonts w:ascii="Cambria Math" w:hAnsi="Cambria Math"/>
                        <w:color w:val="000000" w:themeColor="text1"/>
                      </w:rPr>
                    </m:ctrlPr>
                  </m:dPr>
                  <m:e>
                    <m:r>
                      <m:rPr>
                        <m:sty m:val="p"/>
                      </m:rPr>
                      <w:rPr>
                        <w:rFonts w:ascii="Cambria Math" w:hAnsi="Cambria Math"/>
                        <w:color w:val="000000" w:themeColor="text1"/>
                      </w:rPr>
                      <m:t>1-</m:t>
                    </m:r>
                    <m:sSubSup>
                      <m:sSubSupPr>
                        <m:ctrlPr>
                          <w:rPr>
                            <w:rFonts w:ascii="Cambria Math" w:hAnsi="Cambria Math"/>
                            <w:color w:val="000000" w:themeColor="text1"/>
                          </w:rPr>
                        </m:ctrlPr>
                      </m:sSubSupPr>
                      <m:e>
                        <m:r>
                          <w:rPr>
                            <w:rFonts w:ascii="Cambria Math" w:hAnsi="Cambria Math"/>
                            <w:color w:val="000000" w:themeColor="text1"/>
                          </w:rPr>
                          <m:t>β</m:t>
                        </m:r>
                      </m:e>
                      <m:sub>
                        <m:r>
                          <m:rPr>
                            <m:sty m:val="p"/>
                          </m:rPr>
                          <w:rPr>
                            <w:rFonts w:ascii="Cambria Math" w:hAnsi="Cambria Math"/>
                            <w:color w:val="000000" w:themeColor="text1"/>
                          </w:rPr>
                          <m:t>1</m:t>
                        </m:r>
                      </m:sub>
                      <m:sup>
                        <m:r>
                          <m:rPr>
                            <m:sty m:val="p"/>
                          </m:rPr>
                          <w:rPr>
                            <w:rFonts w:ascii="Cambria Math" w:hAnsi="Cambria Math"/>
                            <w:color w:val="000000" w:themeColor="text1"/>
                          </w:rPr>
                          <m:t>3</m:t>
                        </m:r>
                      </m:sup>
                    </m:sSubSup>
                  </m:e>
                </m:d>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β</m:t>
                    </m:r>
                  </m:e>
                  <m:sub>
                    <m:r>
                      <m:rPr>
                        <m:sty m:val="p"/>
                      </m:rPr>
                      <w:rPr>
                        <w:rFonts w:ascii="Cambria Math" w:hAnsi="Cambria Math"/>
                        <w:color w:val="000000" w:themeColor="text1"/>
                      </w:rPr>
                      <m:t>1</m:t>
                    </m:r>
                  </m:sub>
                  <m:sup>
                    <m:r>
                      <m:rPr>
                        <m:sty m:val="p"/>
                      </m:rPr>
                      <w:rPr>
                        <w:rFonts w:ascii="Cambria Math" w:hAnsi="Cambria Math"/>
                        <w:color w:val="000000" w:themeColor="text1"/>
                      </w:rPr>
                      <m:t>3</m:t>
                    </m:r>
                  </m:sup>
                </m:sSubSup>
                <m:sSub>
                  <m:sSubPr>
                    <m:ctrlPr>
                      <w:rPr>
                        <w:rFonts w:ascii="Cambria Math" w:hAnsi="Cambria Math"/>
                        <w:color w:val="000000" w:themeColor="text1"/>
                      </w:rPr>
                    </m:ctrlPr>
                  </m:sSubPr>
                  <m:e>
                    <m:r>
                      <w:rPr>
                        <w:rFonts w:ascii="Cambria Math" w:hAnsi="Cambria Math"/>
                        <w:color w:val="000000" w:themeColor="text1"/>
                      </w:rPr>
                      <m:t>τ</m:t>
                    </m:r>
                  </m:e>
                  <m:sub>
                    <m:r>
                      <m:rPr>
                        <m:sty m:val="p"/>
                      </m:rPr>
                      <w:rPr>
                        <w:rFonts w:ascii="Cambria Math" w:hAnsi="Cambria Math"/>
                        <w:color w:val="000000" w:themeColor="text1"/>
                      </w:rPr>
                      <m:t>2</m:t>
                    </m:r>
                  </m:sub>
                </m:sSub>
              </m:oMath>
            </m:oMathPara>
          </w:p>
        </w:tc>
        <w:tc>
          <w:tcPr>
            <w:tcW w:w="418" w:type="dxa"/>
            <w:vAlign w:val="center"/>
          </w:tcPr>
          <w:p w14:paraId="5AE8A97D" w14:textId="061B00EB" w:rsidR="00AA1C11" w:rsidRPr="00745E3C" w:rsidRDefault="00AA1C11"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Pr>
                <w:rFonts w:ascii="Times New Roman" w:hAnsi="Times New Roman"/>
                <w:noProof/>
                <w:lang w:val="en-US"/>
              </w:rPr>
              <w:t>29</w:t>
            </w:r>
            <w:r>
              <w:rPr>
                <w:lang w:val="en-US"/>
              </w:rPr>
              <w:fldChar w:fldCharType="end"/>
            </w:r>
          </w:p>
        </w:tc>
      </w:tr>
    </w:tbl>
    <w:p w14:paraId="3BD0E54A" w14:textId="3D7A92BD" w:rsidR="00AA1C11" w:rsidRDefault="0053238B" w:rsidP="00F85455">
      <w:pPr>
        <w:rPr>
          <w:lang w:val="en-US"/>
        </w:rPr>
      </w:pPr>
      <w:r>
        <w:rPr>
          <w:lang w:val="en-US"/>
        </w:rPr>
        <w:t xml:space="preserve">&lt;We don’t directly get tau1 tau2, we get R1 and R2 and from there we can get by </w:t>
      </w:r>
      <w:proofErr w:type="spellStart"/>
      <w:r>
        <w:rPr>
          <w:lang w:val="en-US"/>
        </w:rPr>
        <w:t>Rref</w:t>
      </w:r>
      <w:proofErr w:type="spellEnd"/>
      <w:r>
        <w:rPr>
          <w:lang w:val="en-US"/>
        </w:rPr>
        <w:t xml:space="preserve"> that is known&gt;</w:t>
      </w:r>
    </w:p>
    <w:p w14:paraId="4B8075F6" w14:textId="77777777" w:rsidR="0051491D" w:rsidRDefault="0051491D" w:rsidP="00F85455">
      <w:pPr>
        <w:rPr>
          <w:lang w:val="en-US"/>
        </w:rPr>
      </w:pPr>
    </w:p>
    <w:p w14:paraId="45D32334" w14:textId="77777777" w:rsidR="0051491D" w:rsidRDefault="0051491D" w:rsidP="00F85455">
      <w:pPr>
        <w:rPr>
          <w:lang w:val="en-US"/>
        </w:rPr>
      </w:pPr>
    </w:p>
    <w:p w14:paraId="51D4AFA8" w14:textId="77777777" w:rsidR="0051491D" w:rsidRDefault="0051491D" w:rsidP="00F85455">
      <w:pPr>
        <w:rPr>
          <w:lang w:val="en-US"/>
        </w:rPr>
      </w:pPr>
    </w:p>
    <w:p w14:paraId="75FE300E" w14:textId="77777777" w:rsidR="0051491D" w:rsidRDefault="0051491D" w:rsidP="00F85455">
      <w:pPr>
        <w:rPr>
          <w:lang w:val="en-US"/>
        </w:rPr>
      </w:pPr>
    </w:p>
    <w:p w14:paraId="4BA3E9C0" w14:textId="77777777" w:rsidR="0051491D" w:rsidRDefault="0051491D" w:rsidP="00F85455">
      <w:pPr>
        <w:rPr>
          <w:lang w:val="en-US"/>
        </w:rPr>
      </w:pPr>
    </w:p>
    <w:p w14:paraId="64458A04" w14:textId="77777777" w:rsidR="0051491D" w:rsidRDefault="0051491D" w:rsidP="00F85455">
      <w:pPr>
        <w:rPr>
          <w:lang w:val="en-US"/>
        </w:rPr>
      </w:pPr>
    </w:p>
    <w:p w14:paraId="7AA41512" w14:textId="77777777" w:rsidR="0051491D" w:rsidRDefault="0051491D" w:rsidP="00F85455">
      <w:pPr>
        <w:rPr>
          <w:lang w:val="en-US"/>
        </w:rPr>
      </w:pPr>
    </w:p>
    <w:p w14:paraId="5E424A52" w14:textId="77777777" w:rsidR="0051491D" w:rsidRDefault="0051491D" w:rsidP="00F85455">
      <w:pPr>
        <w:rPr>
          <w:lang w:val="en-US"/>
        </w:rPr>
      </w:pPr>
    </w:p>
    <w:p w14:paraId="5C2029DE" w14:textId="77777777" w:rsidR="0051491D" w:rsidRDefault="0051491D" w:rsidP="00F85455">
      <w:pPr>
        <w:rPr>
          <w:lang w:val="en-US"/>
        </w:rPr>
      </w:pPr>
    </w:p>
    <w:p w14:paraId="158E1CCF" w14:textId="302A26D3" w:rsidR="00666825" w:rsidRPr="00F85455" w:rsidRDefault="00666825" w:rsidP="00F85455">
      <w:pPr>
        <w:rPr>
          <w:lang w:val="en-US"/>
        </w:rPr>
      </w:pPr>
      <w:r w:rsidRPr="00F85455">
        <w:rPr>
          <w:lang w:val="en-US"/>
        </w:rPr>
        <w:br w:type="page"/>
      </w:r>
    </w:p>
    <w:p w14:paraId="3BC9B30B" w14:textId="3D8CBF8F" w:rsidR="002C3F2F" w:rsidRPr="00B67E40" w:rsidRDefault="00666825" w:rsidP="00BF0F63">
      <w:pPr>
        <w:rPr>
          <w:rFonts w:eastAsia="Times New Roman"/>
          <w:lang w:val="en-US"/>
        </w:rPr>
      </w:pPr>
      <w:r w:rsidRPr="00B67E40">
        <w:rPr>
          <w:rFonts w:eastAsia="Times New Roman"/>
          <w:lang w:val="en-US"/>
        </w:rPr>
        <w:lastRenderedPageBreak/>
        <w:t xml:space="preserve">List </w:t>
      </w:r>
      <w:r w:rsidR="00134E78" w:rsidRPr="00B67E40">
        <w:rPr>
          <w:rFonts w:eastAsia="Times New Roman"/>
          <w:lang w:val="en-US"/>
        </w:rPr>
        <w:t xml:space="preserve">of </w:t>
      </w:r>
      <w:r w:rsidR="007F37F1" w:rsidRPr="00B67E40">
        <w:rPr>
          <w:rFonts w:eastAsia="Times New Roman"/>
          <w:lang w:val="en-US"/>
        </w:rPr>
        <w:t>Symbols</w:t>
      </w:r>
    </w:p>
    <w:p w14:paraId="49DEE25E" w14:textId="401615F9" w:rsidR="007F37F1"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lang w:eastAsia="zh-TW"/>
        </w:rPr>
      </w:pPr>
      <w:r>
        <w:rPr>
          <w:lang w:eastAsia="zh-TW"/>
        </w:rPr>
        <w:t>&lt;remove some from here&gt;</w:t>
      </w:r>
    </w:p>
    <w:tbl>
      <w:tblPr>
        <w:tblW w:w="12609" w:type="dxa"/>
        <w:tblInd w:w="-5" w:type="dxa"/>
        <w:tblBorders>
          <w:top w:val="single" w:sz="4" w:space="0" w:color="000000"/>
          <w:bottom w:val="single" w:sz="4" w:space="0" w:color="000000"/>
        </w:tblBorders>
        <w:shd w:val="clear" w:color="auto" w:fill="FFFFFF"/>
        <w:tblLook w:val="04A0" w:firstRow="1" w:lastRow="0" w:firstColumn="1" w:lastColumn="0" w:noHBand="0" w:noVBand="1"/>
      </w:tblPr>
      <w:tblGrid>
        <w:gridCol w:w="1134"/>
        <w:gridCol w:w="7655"/>
        <w:gridCol w:w="1276"/>
        <w:gridCol w:w="1178"/>
        <w:gridCol w:w="1366"/>
      </w:tblGrid>
      <w:tr w:rsidR="003C0255" w:rsidRPr="00B67E40" w14:paraId="7A4898BF" w14:textId="77777777" w:rsidTr="00B67E40">
        <w:trPr>
          <w:gridAfter w:val="2"/>
          <w:wAfter w:w="2544" w:type="dxa"/>
        </w:trPr>
        <w:tc>
          <w:tcPr>
            <w:tcW w:w="1134" w:type="dxa"/>
            <w:tcBorders>
              <w:top w:val="single" w:sz="4" w:space="0" w:color="000000"/>
              <w:left w:val="nil"/>
              <w:bottom w:val="single" w:sz="4" w:space="0" w:color="000000"/>
              <w:right w:val="nil"/>
            </w:tcBorders>
            <w:shd w:val="clear" w:color="auto" w:fill="FFFFFF"/>
            <w:vAlign w:val="center"/>
            <w:hideMark/>
          </w:tcPr>
          <w:p w14:paraId="069EFF5A"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color w:val="000000"/>
                <w:szCs w:val="28"/>
                <w:lang w:bidi="as-IN"/>
              </w:rPr>
            </w:pPr>
            <w:r w:rsidRPr="00B67E40">
              <w:rPr>
                <w:rFonts w:cs="Vrinda"/>
                <w:b/>
                <w:bCs/>
                <w:color w:val="000000"/>
                <w:szCs w:val="28"/>
                <w:lang w:bidi="as-IN"/>
              </w:rPr>
              <w:t>Symbol</w:t>
            </w:r>
          </w:p>
        </w:tc>
        <w:tc>
          <w:tcPr>
            <w:tcW w:w="7655" w:type="dxa"/>
            <w:tcBorders>
              <w:top w:val="single" w:sz="4" w:space="0" w:color="000000"/>
              <w:left w:val="nil"/>
              <w:bottom w:val="single" w:sz="4" w:space="0" w:color="000000"/>
              <w:right w:val="nil"/>
            </w:tcBorders>
            <w:shd w:val="clear" w:color="auto" w:fill="FFFFFF"/>
            <w:vAlign w:val="center"/>
            <w:hideMark/>
          </w:tcPr>
          <w:p w14:paraId="1CB6D2F3"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color w:val="000000"/>
                <w:szCs w:val="28"/>
                <w:lang w:bidi="as-IN"/>
              </w:rPr>
            </w:pPr>
            <w:r w:rsidRPr="00B67E40">
              <w:rPr>
                <w:rFonts w:cs="Vrinda"/>
                <w:b/>
                <w:bCs/>
                <w:color w:val="000000"/>
                <w:szCs w:val="28"/>
                <w:lang w:bidi="as-IN"/>
              </w:rPr>
              <w:t>Description</w:t>
            </w:r>
          </w:p>
        </w:tc>
        <w:tc>
          <w:tcPr>
            <w:tcW w:w="1276" w:type="dxa"/>
            <w:tcBorders>
              <w:top w:val="single" w:sz="4" w:space="0" w:color="000000"/>
              <w:left w:val="nil"/>
              <w:bottom w:val="single" w:sz="4" w:space="0" w:color="000000"/>
              <w:right w:val="nil"/>
            </w:tcBorders>
            <w:shd w:val="clear" w:color="auto" w:fill="FFFFFF"/>
            <w:vAlign w:val="center"/>
            <w:hideMark/>
          </w:tcPr>
          <w:p w14:paraId="2CC7710C"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color w:val="000000"/>
                <w:szCs w:val="28"/>
                <w:lang w:bidi="as-IN"/>
              </w:rPr>
            </w:pPr>
            <w:r w:rsidRPr="00B67E40">
              <w:rPr>
                <w:rFonts w:cs="Vrinda"/>
                <w:b/>
                <w:bCs/>
                <w:color w:val="000000"/>
                <w:szCs w:val="28"/>
                <w:lang w:bidi="as-IN"/>
              </w:rPr>
              <w:t>Unit</w:t>
            </w:r>
          </w:p>
        </w:tc>
      </w:tr>
      <w:tr w:rsidR="003C0255" w:rsidRPr="00B67E40" w14:paraId="482590F8" w14:textId="77777777" w:rsidTr="00B67E40">
        <w:trPr>
          <w:gridAfter w:val="2"/>
          <w:wAfter w:w="2544" w:type="dxa"/>
        </w:trPr>
        <w:tc>
          <w:tcPr>
            <w:tcW w:w="1134" w:type="dxa"/>
            <w:tcBorders>
              <w:top w:val="single" w:sz="4" w:space="0" w:color="000000"/>
              <w:left w:val="nil"/>
              <w:bottom w:val="nil"/>
              <w:right w:val="nil"/>
            </w:tcBorders>
            <w:shd w:val="clear" w:color="auto" w:fill="FFFFFF"/>
            <w:vAlign w:val="center"/>
            <w:hideMark/>
          </w:tcPr>
          <w:p w14:paraId="4E18CADA" w14:textId="0D2CE20C"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m:oMathPara>
              <m:oMathParaPr>
                <m:jc m:val="left"/>
              </m:oMathParaPr>
              <m:oMath>
                <m:r>
                  <m:rPr>
                    <m:sty m:val="bi"/>
                  </m:rPr>
                  <w:rPr>
                    <w:rFonts w:ascii="Cambria Math" w:hAnsi="Cambria Math"/>
                    <w:color w:val="000000"/>
                  </w:rPr>
                  <m:t>A</m:t>
                </m:r>
              </m:oMath>
            </m:oMathPara>
          </w:p>
        </w:tc>
        <w:tc>
          <w:tcPr>
            <w:tcW w:w="7655" w:type="dxa"/>
            <w:tcBorders>
              <w:top w:val="single" w:sz="4" w:space="0" w:color="000000"/>
              <w:left w:val="nil"/>
              <w:bottom w:val="nil"/>
              <w:right w:val="nil"/>
            </w:tcBorders>
            <w:shd w:val="clear" w:color="auto" w:fill="FFFFFF"/>
            <w:vAlign w:val="center"/>
            <w:hideMark/>
          </w:tcPr>
          <w:p w14:paraId="282AE397" w14:textId="6DB1EA54"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w:r w:rsidRPr="00B67E40">
              <w:rPr>
                <w:rFonts w:cs="Vrinda"/>
                <w:color w:val="000000"/>
                <w:szCs w:val="28"/>
                <w:lang w:bidi="as-IN"/>
              </w:rPr>
              <w:t>Cross section area of the disk-shaped electrode (</w:t>
            </w:r>
            <m:oMath>
              <m:r>
                <w:rPr>
                  <w:rFonts w:ascii="Cambria Math" w:hAnsi="Cambria Math"/>
                  <w:color w:val="000000"/>
                </w:rPr>
                <m:t>π</m:t>
              </m:r>
              <m:sSubSup>
                <m:sSubSupPr>
                  <m:ctrlPr>
                    <w:rPr>
                      <w:rFonts w:ascii="Cambria Math" w:eastAsia="Times New Roman" w:hAnsi="Cambria Math"/>
                      <w:i/>
                      <w:color w:val="000000"/>
                    </w:rPr>
                  </m:ctrlPr>
                </m:sSubSupPr>
                <m:e>
                  <m:r>
                    <w:rPr>
                      <w:rFonts w:ascii="Cambria Math" w:hAnsi="Cambria Math"/>
                      <w:color w:val="000000"/>
                    </w:rPr>
                    <m:t>r</m:t>
                  </m:r>
                </m:e>
                <m:sub>
                  <m:r>
                    <w:rPr>
                      <w:rFonts w:ascii="Cambria Math" w:hAnsi="Cambria Math"/>
                      <w:color w:val="000000"/>
                    </w:rPr>
                    <m:t>o</m:t>
                  </m:r>
                </m:sub>
                <m:sup>
                  <m:r>
                    <w:rPr>
                      <w:rFonts w:ascii="Cambria Math" w:hAnsi="Cambria Math"/>
                      <w:color w:val="000000"/>
                    </w:rPr>
                    <m:t>2</m:t>
                  </m:r>
                </m:sup>
              </m:sSubSup>
            </m:oMath>
            <w:r w:rsidRPr="00B67E40">
              <w:rPr>
                <w:rFonts w:cs="Vrinda"/>
                <w:color w:val="000000"/>
                <w:szCs w:val="28"/>
                <w:lang w:bidi="as-IN"/>
              </w:rPr>
              <w:t>)</w:t>
            </w:r>
          </w:p>
        </w:tc>
        <w:tc>
          <w:tcPr>
            <w:tcW w:w="1276" w:type="dxa"/>
            <w:tcBorders>
              <w:top w:val="single" w:sz="4" w:space="0" w:color="000000"/>
              <w:left w:val="nil"/>
              <w:bottom w:val="nil"/>
              <w:right w:val="nil"/>
            </w:tcBorders>
            <w:shd w:val="clear" w:color="auto" w:fill="FFFFFF"/>
            <w:vAlign w:val="center"/>
            <w:hideMark/>
          </w:tcPr>
          <w:p w14:paraId="1069DBE5" w14:textId="7BD5AEC7" w:rsidR="007F37F1" w:rsidRPr="003C0255"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color w:val="000000"/>
                <w:szCs w:val="28"/>
                <w:lang w:bidi="as-IN"/>
              </w:rPr>
            </w:pPr>
            <m:oMathPara>
              <m:oMathParaPr>
                <m:jc m:val="left"/>
              </m:oMathParaPr>
              <m:oMath>
                <m:sSup>
                  <m:sSupPr>
                    <m:ctrlPr>
                      <w:rPr>
                        <w:rFonts w:ascii="Cambria Math" w:eastAsia="Times New Roman" w:hAnsi="Cambria Math"/>
                        <w:iCs/>
                        <w:color w:val="000000"/>
                      </w:rPr>
                    </m:ctrlPr>
                  </m:sSupPr>
                  <m:e>
                    <m:r>
                      <m:rPr>
                        <m:sty m:val="p"/>
                      </m:rPr>
                      <w:rPr>
                        <w:rFonts w:ascii="Cambria Math" w:hAnsi="Cambria Math"/>
                        <w:color w:val="000000"/>
                      </w:rPr>
                      <m:t>m</m:t>
                    </m:r>
                  </m:e>
                  <m:sup>
                    <m:r>
                      <m:rPr>
                        <m:sty m:val="p"/>
                      </m:rPr>
                      <w:rPr>
                        <w:rFonts w:ascii="Cambria Math" w:hAnsi="Cambria Math"/>
                        <w:color w:val="000000"/>
                      </w:rPr>
                      <m:t>2</m:t>
                    </m:r>
                  </m:sup>
                </m:sSup>
              </m:oMath>
            </m:oMathPara>
          </w:p>
        </w:tc>
      </w:tr>
      <w:tr w:rsidR="003C0255" w:rsidRPr="00B67E40" w14:paraId="09AD6106" w14:textId="77777777" w:rsidTr="00B67E40">
        <w:trPr>
          <w:gridAfter w:val="2"/>
          <w:wAfter w:w="2544" w:type="dxa"/>
        </w:trPr>
        <w:tc>
          <w:tcPr>
            <w:tcW w:w="1134" w:type="dxa"/>
            <w:tcBorders>
              <w:top w:val="nil"/>
              <w:left w:val="nil"/>
              <w:bottom w:val="nil"/>
              <w:right w:val="nil"/>
            </w:tcBorders>
            <w:shd w:val="clear" w:color="auto" w:fill="FFFFFF"/>
            <w:hideMark/>
          </w:tcPr>
          <w:p w14:paraId="64375D72" w14:textId="050C33C2"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m:oMathPara>
              <m:oMathParaPr>
                <m:jc m:val="left"/>
              </m:oMathParaPr>
              <m:oMath>
                <m:r>
                  <m:rPr>
                    <m:sty m:val="bi"/>
                  </m:rPr>
                  <w:rPr>
                    <w:rFonts w:ascii="Cambria Math" w:hAnsi="Cambria Math"/>
                  </w:rPr>
                  <m:t>a</m:t>
                </m:r>
              </m:oMath>
            </m:oMathPara>
          </w:p>
        </w:tc>
        <w:tc>
          <w:tcPr>
            <w:tcW w:w="7655" w:type="dxa"/>
            <w:tcBorders>
              <w:top w:val="nil"/>
              <w:left w:val="nil"/>
              <w:bottom w:val="nil"/>
              <w:right w:val="nil"/>
            </w:tcBorders>
            <w:shd w:val="clear" w:color="auto" w:fill="FFFFFF"/>
            <w:hideMark/>
          </w:tcPr>
          <w:p w14:paraId="3B08D913"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w:r w:rsidRPr="00B67E40">
              <w:rPr>
                <w:rFonts w:cs="Vrinda"/>
                <w:color w:val="000000"/>
                <w:szCs w:val="28"/>
                <w:lang w:bidi="as-IN"/>
              </w:rPr>
              <w:t>Specific particle surface area providing double-layer capacitance</w:t>
            </w:r>
          </w:p>
        </w:tc>
        <w:tc>
          <w:tcPr>
            <w:tcW w:w="1276" w:type="dxa"/>
            <w:tcBorders>
              <w:top w:val="nil"/>
              <w:left w:val="nil"/>
              <w:bottom w:val="nil"/>
              <w:right w:val="nil"/>
            </w:tcBorders>
            <w:shd w:val="clear" w:color="auto" w:fill="FFFFFF"/>
            <w:hideMark/>
          </w:tcPr>
          <w:p w14:paraId="5D7C6EA4" w14:textId="071992C6" w:rsidR="007F37F1" w:rsidRPr="003C0255"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m:oMathPara>
              <m:oMathParaPr>
                <m:jc m:val="left"/>
              </m:oMathParaPr>
              <m:oMath>
                <m:sSubSup>
                  <m:sSubSupPr>
                    <m:ctrlPr>
                      <w:rPr>
                        <w:rFonts w:ascii="Cambria Math" w:eastAsia="Times New Roman" w:hAnsi="Cambria Math"/>
                        <w:color w:val="000000"/>
                      </w:rPr>
                    </m:ctrlPr>
                  </m:sSubSupPr>
                  <m:e>
                    <m:r>
                      <m:rPr>
                        <m:sty m:val="p"/>
                      </m:rPr>
                      <w:rPr>
                        <w:rFonts w:ascii="Cambria Math" w:hAnsi="Cambria Math"/>
                        <w:color w:val="000000"/>
                      </w:rPr>
                      <m:t>m</m:t>
                    </m:r>
                  </m:e>
                  <m:sub>
                    <m:r>
                      <m:rPr>
                        <m:sty m:val="p"/>
                      </m:rPr>
                      <w:rPr>
                        <w:rFonts w:ascii="Cambria Math" w:hAnsi="Cambria Math"/>
                        <w:color w:val="000000"/>
                      </w:rPr>
                      <m:t>BET</m:t>
                    </m:r>
                  </m:sub>
                  <m:sup>
                    <m:r>
                      <m:rPr>
                        <m:sty m:val="p"/>
                      </m:rPr>
                      <w:rPr>
                        <w:rFonts w:ascii="Cambria Math" w:hAnsi="Cambria Math"/>
                        <w:color w:val="000000"/>
                      </w:rPr>
                      <m:t>2</m:t>
                    </m:r>
                  </m:sup>
                </m:sSubSup>
                <m:r>
                  <m:rPr>
                    <m:sty m:val="p"/>
                  </m:rPr>
                  <w:rPr>
                    <w:rFonts w:ascii="Cambria Math" w:hAnsi="Cambria Math"/>
                    <w:color w:val="000000"/>
                  </w:rPr>
                  <m:t>/</m:t>
                </m:r>
                <m:sSup>
                  <m:sSupPr>
                    <m:ctrlPr>
                      <w:rPr>
                        <w:rFonts w:ascii="Cambria Math" w:eastAsia="Times New Roman" w:hAnsi="Cambria Math"/>
                        <w:color w:val="000000"/>
                      </w:rPr>
                    </m:ctrlPr>
                  </m:sSupPr>
                  <m:e>
                    <m:r>
                      <m:rPr>
                        <m:sty m:val="p"/>
                      </m:rPr>
                      <w:rPr>
                        <w:rFonts w:ascii="Cambria Math" w:hAnsi="Cambria Math"/>
                        <w:color w:val="000000"/>
                      </w:rPr>
                      <m:t>m</m:t>
                    </m:r>
                  </m:e>
                  <m:sup>
                    <m:r>
                      <m:rPr>
                        <m:sty m:val="p"/>
                      </m:rPr>
                      <w:rPr>
                        <w:rFonts w:ascii="Cambria Math" w:hAnsi="Cambria Math"/>
                        <w:color w:val="000000"/>
                      </w:rPr>
                      <m:t>3</m:t>
                    </m:r>
                  </m:sup>
                </m:sSup>
              </m:oMath>
            </m:oMathPara>
          </w:p>
        </w:tc>
      </w:tr>
      <w:tr w:rsidR="003C0255" w:rsidRPr="00B67E40" w14:paraId="20A79A3F" w14:textId="77777777" w:rsidTr="00B67E40">
        <w:trPr>
          <w:gridAfter w:val="2"/>
          <w:wAfter w:w="2544" w:type="dxa"/>
        </w:trPr>
        <w:tc>
          <w:tcPr>
            <w:tcW w:w="1134" w:type="dxa"/>
            <w:tcBorders>
              <w:top w:val="nil"/>
              <w:left w:val="nil"/>
              <w:bottom w:val="nil"/>
              <w:right w:val="nil"/>
            </w:tcBorders>
            <w:shd w:val="clear" w:color="auto" w:fill="FFFFFF"/>
            <w:hideMark/>
          </w:tcPr>
          <w:p w14:paraId="5B6FD5AE" w14:textId="49B33142" w:rsidR="007F37F1" w:rsidRPr="003C0255"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szCs w:val="28"/>
                <w:lang w:bidi="as-IN"/>
              </w:rPr>
            </w:pPr>
            <m:oMathPara>
              <m:oMathParaPr>
                <m:jc m:val="left"/>
              </m:oMathParaPr>
              <m:oMath>
                <m:sSub>
                  <m:sSubPr>
                    <m:ctrlPr>
                      <w:rPr>
                        <w:rFonts w:ascii="Cambria Math" w:hAnsi="Cambria Math"/>
                        <w:i/>
                      </w:rPr>
                    </m:ctrlPr>
                  </m:sSubPr>
                  <m:e>
                    <m:r>
                      <m:rPr>
                        <m:sty m:val="bi"/>
                      </m:rPr>
                      <w:rPr>
                        <w:rFonts w:ascii="Cambria Math" w:hAnsi="Cambria Math"/>
                      </w:rPr>
                      <m:t>C</m:t>
                    </m:r>
                  </m:e>
                  <m:sub>
                    <m:r>
                      <m:rPr>
                        <m:sty m:val="b"/>
                      </m:rPr>
                      <w:rPr>
                        <w:rFonts w:ascii="Cambria Math" w:hAnsi="Cambria Math"/>
                      </w:rPr>
                      <m:t>dl</m:t>
                    </m:r>
                  </m:sub>
                </m:sSub>
              </m:oMath>
            </m:oMathPara>
          </w:p>
        </w:tc>
        <w:tc>
          <w:tcPr>
            <w:tcW w:w="7655" w:type="dxa"/>
            <w:tcBorders>
              <w:top w:val="nil"/>
              <w:left w:val="nil"/>
              <w:bottom w:val="nil"/>
              <w:right w:val="nil"/>
            </w:tcBorders>
            <w:shd w:val="clear" w:color="auto" w:fill="FFFFFF"/>
            <w:hideMark/>
          </w:tcPr>
          <w:p w14:paraId="6C655E6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w:r w:rsidRPr="00B67E40">
              <w:rPr>
                <w:rFonts w:cs="Vrinda"/>
                <w:color w:val="000000"/>
                <w:szCs w:val="28"/>
                <w:lang w:bidi="as-IN"/>
              </w:rPr>
              <w:t>Areal double layer capacitance</w:t>
            </w:r>
          </w:p>
        </w:tc>
        <w:tc>
          <w:tcPr>
            <w:tcW w:w="1276" w:type="dxa"/>
            <w:tcBorders>
              <w:top w:val="nil"/>
              <w:left w:val="nil"/>
              <w:bottom w:val="nil"/>
              <w:right w:val="nil"/>
            </w:tcBorders>
            <w:shd w:val="clear" w:color="auto" w:fill="FFFFFF"/>
            <w:hideMark/>
          </w:tcPr>
          <w:p w14:paraId="07E2BE35" w14:textId="48B58A64"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m:oMathPara>
              <m:oMathParaPr>
                <m:jc m:val="left"/>
              </m:oMathParaPr>
              <m:oMath>
                <m:r>
                  <m:rPr>
                    <m:sty m:val="p"/>
                  </m:rPr>
                  <w:rPr>
                    <w:rFonts w:ascii="Cambria Math" w:eastAsia="Times New Roman" w:hAnsi="Cambria Math"/>
                    <w:color w:val="000000"/>
                  </w:rPr>
                  <m:t>F/</m:t>
                </m:r>
                <m:sSubSup>
                  <m:sSubSupPr>
                    <m:ctrlPr>
                      <w:rPr>
                        <w:rFonts w:ascii="Cambria Math" w:eastAsia="Times New Roman" w:hAnsi="Cambria Math"/>
                        <w:color w:val="000000"/>
                      </w:rPr>
                    </m:ctrlPr>
                  </m:sSubSupPr>
                  <m:e>
                    <m:r>
                      <m:rPr>
                        <m:sty m:val="p"/>
                      </m:rPr>
                      <w:rPr>
                        <w:rFonts w:ascii="Cambria Math" w:eastAsia="Times New Roman" w:hAnsi="Cambria Math"/>
                        <w:color w:val="000000"/>
                      </w:rPr>
                      <m:t>m</m:t>
                    </m:r>
                  </m:e>
                  <m:sub>
                    <m:r>
                      <m:rPr>
                        <m:sty m:val="p"/>
                      </m:rPr>
                      <w:rPr>
                        <w:rFonts w:ascii="Cambria Math" w:eastAsia="Times New Roman" w:hAnsi="Cambria Math"/>
                        <w:color w:val="000000"/>
                      </w:rPr>
                      <m:t>BET</m:t>
                    </m:r>
                  </m:sub>
                  <m:sup>
                    <m:r>
                      <m:rPr>
                        <m:sty m:val="p"/>
                      </m:rPr>
                      <w:rPr>
                        <w:rFonts w:ascii="Cambria Math" w:eastAsia="Times New Roman" w:hAnsi="Cambria Math"/>
                        <w:color w:val="000000"/>
                      </w:rPr>
                      <m:t>2</m:t>
                    </m:r>
                  </m:sup>
                </m:sSubSup>
              </m:oMath>
            </m:oMathPara>
          </w:p>
        </w:tc>
      </w:tr>
      <w:tr w:rsidR="003C0255" w:rsidRPr="00B67E40" w14:paraId="498ED930" w14:textId="77777777" w:rsidTr="00B67E40">
        <w:trPr>
          <w:gridAfter w:val="2"/>
          <w:wAfter w:w="2544" w:type="dxa"/>
        </w:trPr>
        <w:tc>
          <w:tcPr>
            <w:tcW w:w="1134" w:type="dxa"/>
            <w:tcBorders>
              <w:top w:val="nil"/>
              <w:left w:val="nil"/>
              <w:bottom w:val="nil"/>
              <w:right w:val="nil"/>
            </w:tcBorders>
            <w:shd w:val="clear" w:color="auto" w:fill="FFFFFF"/>
            <w:hideMark/>
          </w:tcPr>
          <w:p w14:paraId="58D5360E" w14:textId="7E9C501A" w:rsidR="007F37F1" w:rsidRPr="003C0255"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szCs w:val="28"/>
                <w:lang w:bidi="as-IN"/>
              </w:rPr>
            </w:pPr>
            <m:oMathPara>
              <m:oMathParaPr>
                <m:jc m:val="left"/>
              </m:oMathParaPr>
              <m:oMath>
                <m:sSub>
                  <m:sSubPr>
                    <m:ctrlPr>
                      <w:rPr>
                        <w:rFonts w:ascii="Cambria Math" w:hAnsi="Cambria Math"/>
                        <w:i/>
                      </w:rPr>
                    </m:ctrlPr>
                  </m:sSubPr>
                  <m:e>
                    <m:r>
                      <m:rPr>
                        <m:sty m:val="bi"/>
                      </m:rPr>
                      <w:rPr>
                        <w:rFonts w:ascii="Cambria Math" w:hAnsi="Cambria Math"/>
                      </w:rPr>
                      <m:t>C</m:t>
                    </m:r>
                  </m:e>
                  <m:sub>
                    <m:r>
                      <m:rPr>
                        <m:sty m:val="b"/>
                      </m:rPr>
                      <w:rPr>
                        <w:rFonts w:ascii="Cambria Math" w:hAnsi="Cambria Math"/>
                      </w:rPr>
                      <m:t>Total</m:t>
                    </m:r>
                  </m:sub>
                </m:sSub>
              </m:oMath>
            </m:oMathPara>
          </w:p>
        </w:tc>
        <w:tc>
          <w:tcPr>
            <w:tcW w:w="7655" w:type="dxa"/>
            <w:tcBorders>
              <w:top w:val="nil"/>
              <w:left w:val="nil"/>
              <w:bottom w:val="nil"/>
              <w:right w:val="nil"/>
            </w:tcBorders>
            <w:shd w:val="clear" w:color="auto" w:fill="FFFFFF"/>
            <w:hideMark/>
          </w:tcPr>
          <w:p w14:paraId="0687A8C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w:r w:rsidRPr="00B67E40">
              <w:rPr>
                <w:rFonts w:cs="Vrinda"/>
                <w:color w:val="000000"/>
                <w:szCs w:val="28"/>
                <w:lang w:bidi="as-IN"/>
              </w:rPr>
              <w:t>Capacitance of entire electrode</w:t>
            </w:r>
          </w:p>
        </w:tc>
        <w:tc>
          <w:tcPr>
            <w:tcW w:w="1276" w:type="dxa"/>
            <w:tcBorders>
              <w:top w:val="nil"/>
              <w:left w:val="nil"/>
              <w:bottom w:val="nil"/>
              <w:right w:val="nil"/>
            </w:tcBorders>
            <w:shd w:val="clear" w:color="auto" w:fill="FFFFFF"/>
            <w:hideMark/>
          </w:tcPr>
          <w:p w14:paraId="1D61BCA5" w14:textId="4B291883"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m:oMathPara>
              <m:oMathParaPr>
                <m:jc m:val="left"/>
              </m:oMathParaPr>
              <m:oMath>
                <m:r>
                  <m:rPr>
                    <m:sty m:val="p"/>
                  </m:rPr>
                  <w:rPr>
                    <w:rFonts w:ascii="Cambria Math" w:eastAsia="Times New Roman" w:hAnsi="Cambria Math"/>
                    <w:color w:val="000000"/>
                  </w:rPr>
                  <m:t>F</m:t>
                </m:r>
              </m:oMath>
            </m:oMathPara>
          </w:p>
        </w:tc>
      </w:tr>
      <w:tr w:rsidR="003C0255" w:rsidRPr="00B67E40" w14:paraId="7FB87081" w14:textId="77777777" w:rsidTr="00B67E40">
        <w:trPr>
          <w:gridAfter w:val="2"/>
          <w:wAfter w:w="2544" w:type="dxa"/>
        </w:trPr>
        <w:tc>
          <w:tcPr>
            <w:tcW w:w="1134" w:type="dxa"/>
            <w:tcBorders>
              <w:top w:val="nil"/>
              <w:left w:val="nil"/>
              <w:bottom w:val="nil"/>
              <w:right w:val="nil"/>
            </w:tcBorders>
            <w:shd w:val="clear" w:color="auto" w:fill="FFFFFF"/>
            <w:hideMark/>
          </w:tcPr>
          <w:p w14:paraId="082ED8B6" w14:textId="3D795E24"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d</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083C8288"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Thickness of electrode</w:t>
            </w:r>
          </w:p>
        </w:tc>
        <w:tc>
          <w:tcPr>
            <w:tcW w:w="1276" w:type="dxa"/>
            <w:tcBorders>
              <w:top w:val="nil"/>
              <w:left w:val="nil"/>
              <w:bottom w:val="nil"/>
              <w:right w:val="nil"/>
            </w:tcBorders>
            <w:shd w:val="clear" w:color="auto" w:fill="FFFFFF"/>
            <w:vAlign w:val="center"/>
            <w:hideMark/>
          </w:tcPr>
          <w:p w14:paraId="146848AA" w14:textId="4A3686F1"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m:t>
              </m:r>
            </m:oMath>
            <w:r w:rsidR="007F37F1" w:rsidRPr="00B67E40">
              <w:rPr>
                <w:rFonts w:cs="Vrinda"/>
                <w:iCs/>
                <w:szCs w:val="28"/>
                <w:vertAlign w:val="superscript"/>
                <w:lang w:bidi="as-IN"/>
              </w:rPr>
              <w:t xml:space="preserve"> </w:t>
            </w:r>
          </w:p>
        </w:tc>
      </w:tr>
      <w:tr w:rsidR="003C0255" w:rsidRPr="00B67E40" w14:paraId="3EDC16C7" w14:textId="77777777" w:rsidTr="00B67E40">
        <w:trPr>
          <w:gridAfter w:val="2"/>
          <w:wAfter w:w="2544" w:type="dxa"/>
        </w:trPr>
        <w:tc>
          <w:tcPr>
            <w:tcW w:w="1134" w:type="dxa"/>
            <w:tcBorders>
              <w:top w:val="nil"/>
              <w:left w:val="nil"/>
              <w:bottom w:val="nil"/>
              <w:right w:val="nil"/>
            </w:tcBorders>
            <w:shd w:val="clear" w:color="auto" w:fill="FFFFFF"/>
            <w:hideMark/>
          </w:tcPr>
          <w:p w14:paraId="61C10164" w14:textId="02D4805D"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ι</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445F5556" w14:textId="23D16EE6"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 xml:space="preserve">Imaginary unit </w:t>
            </w:r>
            <m:oMath>
              <m:d>
                <m:dPr>
                  <m:ctrlPr>
                    <w:rPr>
                      <w:rFonts w:ascii="Cambria Math" w:eastAsia="Times New Roman" w:hAnsi="Cambria Math"/>
                      <w:i/>
                    </w:rPr>
                  </m:ctrlPr>
                </m:dPr>
                <m:e>
                  <m:rad>
                    <m:radPr>
                      <m:degHide m:val="1"/>
                      <m:ctrlPr>
                        <w:rPr>
                          <w:rFonts w:ascii="Cambria Math" w:eastAsia="Times New Roman" w:hAnsi="Cambria Math"/>
                          <w:i/>
                        </w:rPr>
                      </m:ctrlPr>
                    </m:radPr>
                    <m:deg/>
                    <m:e>
                      <m:r>
                        <w:rPr>
                          <w:rFonts w:ascii="Cambria Math" w:hAnsi="Cambria Math"/>
                        </w:rPr>
                        <m:t>-1</m:t>
                      </m:r>
                    </m:e>
                  </m:rad>
                </m:e>
              </m:d>
            </m:oMath>
          </w:p>
        </w:tc>
        <w:tc>
          <w:tcPr>
            <w:tcW w:w="1276" w:type="dxa"/>
            <w:tcBorders>
              <w:top w:val="nil"/>
              <w:left w:val="nil"/>
              <w:bottom w:val="nil"/>
              <w:right w:val="nil"/>
            </w:tcBorders>
            <w:shd w:val="clear" w:color="auto" w:fill="FFFFFF"/>
            <w:vAlign w:val="center"/>
            <w:hideMark/>
          </w:tcPr>
          <w:p w14:paraId="18598F53" w14:textId="6F6B9607"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t>
              </m:r>
            </m:oMath>
            <w:r w:rsidR="007F37F1" w:rsidRPr="00B67E40">
              <w:rPr>
                <w:rFonts w:cs="Vrinda"/>
                <w:iCs/>
                <w:szCs w:val="28"/>
                <w:vertAlign w:val="superscript"/>
                <w:lang w:bidi="as-IN"/>
              </w:rPr>
              <w:t xml:space="preserve"> </w:t>
            </w:r>
          </w:p>
        </w:tc>
      </w:tr>
      <w:tr w:rsidR="003C0255" w:rsidRPr="00B67E40" w14:paraId="48FF3DE1" w14:textId="77777777" w:rsidTr="00B67E40">
        <w:trPr>
          <w:gridAfter w:val="2"/>
          <w:wAfter w:w="2544" w:type="dxa"/>
        </w:trPr>
        <w:tc>
          <w:tcPr>
            <w:tcW w:w="1134" w:type="dxa"/>
            <w:tcBorders>
              <w:top w:val="nil"/>
              <w:left w:val="nil"/>
              <w:bottom w:val="nil"/>
              <w:right w:val="nil"/>
            </w:tcBorders>
            <w:shd w:val="clear" w:color="auto" w:fill="FFFFFF"/>
            <w:hideMark/>
          </w:tcPr>
          <w:p w14:paraId="1C62AFE7" w14:textId="1AB65192"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iCs/>
                <w:szCs w:val="28"/>
                <w:lang w:bidi="as-IN"/>
              </w:rPr>
            </w:pPr>
            <m:oMathPara>
              <m:oMathParaPr>
                <m:jc m:val="left"/>
              </m:oMathParaPr>
              <m:oMath>
                <m:r>
                  <m:rPr>
                    <m:sty m:val="b"/>
                  </m:rPr>
                  <w:rPr>
                    <w:rFonts w:ascii="Cambria Math" w:hAnsi="Cambria Math"/>
                  </w:rPr>
                  <m:t>i</m:t>
                </m:r>
              </m:oMath>
            </m:oMathPara>
          </w:p>
        </w:tc>
        <w:tc>
          <w:tcPr>
            <w:tcW w:w="7655" w:type="dxa"/>
            <w:tcBorders>
              <w:top w:val="nil"/>
              <w:left w:val="nil"/>
              <w:bottom w:val="nil"/>
              <w:right w:val="nil"/>
            </w:tcBorders>
            <w:shd w:val="clear" w:color="auto" w:fill="FFFFFF"/>
            <w:hideMark/>
          </w:tcPr>
          <w:p w14:paraId="1103021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w:hAnsi="Times" w:cs="Vrinda"/>
                <w:iCs/>
                <w:szCs w:val="28"/>
                <w:lang w:bidi="as-IN"/>
              </w:rPr>
            </w:pPr>
            <w:r w:rsidRPr="00B67E40">
              <w:rPr>
                <w:rFonts w:cs="Vrinda"/>
                <w:szCs w:val="28"/>
                <w:lang w:bidi="as-IN"/>
              </w:rPr>
              <w:t>Complex ionic current</w:t>
            </w:r>
          </w:p>
        </w:tc>
        <w:tc>
          <w:tcPr>
            <w:tcW w:w="1276" w:type="dxa"/>
            <w:tcBorders>
              <w:top w:val="nil"/>
              <w:left w:val="nil"/>
              <w:bottom w:val="nil"/>
              <w:right w:val="nil"/>
            </w:tcBorders>
            <w:shd w:val="clear" w:color="auto" w:fill="FFFFFF"/>
            <w:hideMark/>
          </w:tcPr>
          <w:p w14:paraId="3B731527" w14:textId="52CE36C3"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A</m:t>
                </m:r>
              </m:oMath>
            </m:oMathPara>
          </w:p>
        </w:tc>
      </w:tr>
      <w:tr w:rsidR="003C0255" w:rsidRPr="00B67E40" w14:paraId="373FBA47" w14:textId="77777777" w:rsidTr="00B67E40">
        <w:trPr>
          <w:gridAfter w:val="2"/>
          <w:wAfter w:w="2544" w:type="dxa"/>
        </w:trPr>
        <w:tc>
          <w:tcPr>
            <w:tcW w:w="1134" w:type="dxa"/>
            <w:tcBorders>
              <w:top w:val="nil"/>
              <w:left w:val="nil"/>
              <w:bottom w:val="nil"/>
              <w:right w:val="nil"/>
            </w:tcBorders>
            <w:shd w:val="clear" w:color="auto" w:fill="FFFFFF"/>
            <w:hideMark/>
          </w:tcPr>
          <w:p w14:paraId="02F5A9DF" w14:textId="790E3D31" w:rsidR="007F37F1" w:rsidRPr="00B67E40"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sSub>
                <m:sSubPr>
                  <m:ctrlPr>
                    <w:rPr>
                      <w:rFonts w:ascii="Cambria Math" w:eastAsia="Times New Roman" w:hAnsi="Cambria Math"/>
                      <w:iCs/>
                    </w:rPr>
                  </m:ctrlPr>
                </m:sSubPr>
                <m:e>
                  <m:r>
                    <m:rPr>
                      <m:sty m:val="b"/>
                    </m:rPr>
                    <w:rPr>
                      <w:rFonts w:ascii="Cambria Math" w:hAnsi="Cambria Math"/>
                    </w:rPr>
                    <m:t>i</m:t>
                  </m:r>
                </m:e>
                <m:sub>
                  <m:r>
                    <m:rPr>
                      <m:sty m:val="b"/>
                    </m:rPr>
                    <w:rPr>
                      <w:rFonts w:ascii="Cambria Math" w:hAnsi="Cambria Math"/>
                    </w:rPr>
                    <m:t>dl</m:t>
                  </m:r>
                </m:sub>
              </m:sSub>
            </m:oMath>
            <w:r w:rsidR="007F37F1" w:rsidRPr="00B67E40">
              <w:rPr>
                <w:rFonts w:cs="Vrinda"/>
                <w:iCs/>
                <w:szCs w:val="28"/>
                <w:lang w:bidi="as-IN"/>
              </w:rPr>
              <w:t xml:space="preserve">  </w:t>
            </w:r>
          </w:p>
        </w:tc>
        <w:tc>
          <w:tcPr>
            <w:tcW w:w="7655" w:type="dxa"/>
            <w:tcBorders>
              <w:top w:val="nil"/>
              <w:left w:val="nil"/>
              <w:bottom w:val="nil"/>
              <w:right w:val="nil"/>
            </w:tcBorders>
            <w:shd w:val="clear" w:color="auto" w:fill="FFFFFF"/>
            <w:hideMark/>
          </w:tcPr>
          <w:p w14:paraId="25828E47"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w:hAnsi="Times" w:cs="Vrinda"/>
                <w:iCs/>
                <w:szCs w:val="28"/>
                <w:lang w:bidi="as-IN"/>
              </w:rPr>
            </w:pPr>
            <w:r w:rsidRPr="00B67E40">
              <w:rPr>
                <w:rFonts w:cs="Vrinda"/>
                <w:szCs w:val="28"/>
                <w:lang w:bidi="as-IN"/>
              </w:rPr>
              <w:t>Complex current density</w:t>
            </w:r>
          </w:p>
        </w:tc>
        <w:tc>
          <w:tcPr>
            <w:tcW w:w="1276" w:type="dxa"/>
            <w:tcBorders>
              <w:top w:val="nil"/>
              <w:left w:val="nil"/>
              <w:bottom w:val="nil"/>
              <w:right w:val="nil"/>
            </w:tcBorders>
            <w:shd w:val="clear" w:color="auto" w:fill="FFFFFF"/>
            <w:hideMark/>
          </w:tcPr>
          <w:p w14:paraId="1C991177" w14:textId="0BE6B3A3"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A</m:t>
                </m:r>
              </m:oMath>
            </m:oMathPara>
          </w:p>
        </w:tc>
      </w:tr>
      <w:tr w:rsidR="003C0255" w:rsidRPr="00B67E40" w14:paraId="7AE6CBF9" w14:textId="77777777" w:rsidTr="00B67E40">
        <w:trPr>
          <w:gridAfter w:val="2"/>
          <w:wAfter w:w="2544" w:type="dxa"/>
        </w:trPr>
        <w:tc>
          <w:tcPr>
            <w:tcW w:w="1134" w:type="dxa"/>
            <w:tcBorders>
              <w:top w:val="nil"/>
              <w:left w:val="nil"/>
              <w:bottom w:val="nil"/>
              <w:right w:val="nil"/>
            </w:tcBorders>
            <w:shd w:val="clear" w:color="auto" w:fill="FFFFFF"/>
            <w:hideMark/>
          </w:tcPr>
          <w:p w14:paraId="22DA0A8A" w14:textId="1877C617"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L</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21D3145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w:hAnsi="Times" w:cs="Vrinda"/>
                <w:iCs/>
                <w:szCs w:val="28"/>
                <w:lang w:bidi="as-IN"/>
              </w:rPr>
            </w:pPr>
            <w:r w:rsidRPr="00B67E40">
              <w:rPr>
                <w:rFonts w:cs="Vrinda"/>
                <w:szCs w:val="28"/>
                <w:lang w:bidi="as-IN"/>
              </w:rPr>
              <w:t>Low-frequency intercept</w:t>
            </w:r>
          </w:p>
        </w:tc>
        <w:tc>
          <w:tcPr>
            <w:tcW w:w="1276" w:type="dxa"/>
            <w:tcBorders>
              <w:top w:val="nil"/>
              <w:left w:val="nil"/>
              <w:bottom w:val="nil"/>
              <w:right w:val="nil"/>
            </w:tcBorders>
            <w:shd w:val="clear" w:color="auto" w:fill="FFFFFF"/>
            <w:hideMark/>
          </w:tcPr>
          <w:p w14:paraId="39BF4C81" w14:textId="7C060AAA"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Ω</m:t>
                </m:r>
              </m:oMath>
            </m:oMathPara>
          </w:p>
        </w:tc>
      </w:tr>
      <w:tr w:rsidR="003C0255" w:rsidRPr="00B67E40" w14:paraId="41C305D1" w14:textId="77777777" w:rsidTr="00B67E40">
        <w:trPr>
          <w:gridAfter w:val="2"/>
          <w:wAfter w:w="2544" w:type="dxa"/>
        </w:trPr>
        <w:tc>
          <w:tcPr>
            <w:tcW w:w="1134" w:type="dxa"/>
            <w:tcBorders>
              <w:top w:val="nil"/>
              <w:left w:val="nil"/>
              <w:bottom w:val="nil"/>
              <w:right w:val="nil"/>
            </w:tcBorders>
            <w:shd w:val="clear" w:color="auto" w:fill="FFFFFF"/>
            <w:hideMark/>
          </w:tcPr>
          <w:p w14:paraId="032C0ADE" w14:textId="5999189B" w:rsidR="007F37F1" w:rsidRPr="00B67E40"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sSub>
                <m:sSubPr>
                  <m:ctrlPr>
                    <w:rPr>
                      <w:rFonts w:ascii="Cambria Math" w:eastAsia="Times New Roman" w:hAnsi="Cambria Math"/>
                      <w:i/>
                    </w:rPr>
                  </m:ctrlPr>
                </m:sSubPr>
                <m:e>
                  <m:r>
                    <m:rPr>
                      <m:sty m:val="bi"/>
                    </m:rPr>
                    <w:rPr>
                      <w:rFonts w:ascii="Cambria Math" w:hAnsi="Cambria Math"/>
                    </w:rPr>
                    <m:t>N</m:t>
                  </m:r>
                </m:e>
                <m:sub>
                  <m:r>
                    <m:rPr>
                      <m:sty m:val="b"/>
                    </m:rPr>
                    <w:rPr>
                      <w:rFonts w:ascii="Cambria Math" w:hAnsi="Cambria Math"/>
                    </w:rPr>
                    <m:t>m</m:t>
                  </m:r>
                </m:sub>
              </m:sSub>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4BA9A06B"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proofErr w:type="spellStart"/>
            <w:r w:rsidRPr="00B67E40">
              <w:rPr>
                <w:rFonts w:cs="Vrinda"/>
                <w:szCs w:val="28"/>
                <w:lang w:bidi="as-IN"/>
              </w:rPr>
              <w:t>MacMullin</w:t>
            </w:r>
            <w:proofErr w:type="spellEnd"/>
            <w:r w:rsidRPr="00B67E40">
              <w:rPr>
                <w:rFonts w:cs="Vrinda"/>
                <w:szCs w:val="28"/>
                <w:lang w:bidi="as-IN"/>
              </w:rPr>
              <w:t xml:space="preserve"> number</w:t>
            </w:r>
          </w:p>
        </w:tc>
        <w:tc>
          <w:tcPr>
            <w:tcW w:w="1276" w:type="dxa"/>
            <w:tcBorders>
              <w:top w:val="nil"/>
              <w:left w:val="nil"/>
              <w:bottom w:val="nil"/>
              <w:right w:val="nil"/>
            </w:tcBorders>
            <w:shd w:val="clear" w:color="auto" w:fill="FFFFFF"/>
            <w:vAlign w:val="center"/>
            <w:hideMark/>
          </w:tcPr>
          <w:p w14:paraId="457C0470" w14:textId="4C3B940C"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t>
              </m:r>
            </m:oMath>
            <w:r w:rsidR="007F37F1" w:rsidRPr="00B67E40">
              <w:rPr>
                <w:rFonts w:cs="Vrinda"/>
                <w:iCs/>
                <w:szCs w:val="28"/>
                <w:vertAlign w:val="superscript"/>
                <w:lang w:bidi="as-IN"/>
              </w:rPr>
              <w:t xml:space="preserve"> </w:t>
            </w:r>
          </w:p>
        </w:tc>
      </w:tr>
      <w:tr w:rsidR="003C0255" w:rsidRPr="00B67E40" w14:paraId="44F4285E" w14:textId="77777777" w:rsidTr="00B67E40">
        <w:trPr>
          <w:gridAfter w:val="2"/>
          <w:wAfter w:w="2544" w:type="dxa"/>
        </w:trPr>
        <w:tc>
          <w:tcPr>
            <w:tcW w:w="1134" w:type="dxa"/>
            <w:tcBorders>
              <w:top w:val="nil"/>
              <w:left w:val="nil"/>
              <w:bottom w:val="nil"/>
              <w:right w:val="nil"/>
            </w:tcBorders>
            <w:shd w:val="clear" w:color="auto" w:fill="FFFFFF"/>
            <w:hideMark/>
          </w:tcPr>
          <w:p w14:paraId="71C3078D" w14:textId="501DA222" w:rsidR="007F37F1" w:rsidRPr="003C0255" w:rsidRDefault="008B49E2"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PMingLiU" w:cs="Vrinda"/>
                <w:b/>
                <w:bCs/>
                <w:szCs w:val="28"/>
                <w:lang w:bidi="as-IN"/>
              </w:rPr>
            </w:pPr>
            <m:oMathPara>
              <m:oMathParaPr>
                <m:jc m:val="left"/>
              </m:oMathParaPr>
              <m:oMath>
                <m:r>
                  <m:rPr>
                    <m:sty m:val="bi"/>
                  </m:rPr>
                  <w:rPr>
                    <w:rFonts w:ascii="Cambria Math" w:eastAsia="PMingLiU" w:hAnsi="Cambria Math"/>
                  </w:rPr>
                  <m:t>p</m:t>
                </m:r>
              </m:oMath>
            </m:oMathPara>
          </w:p>
        </w:tc>
        <w:tc>
          <w:tcPr>
            <w:tcW w:w="7655" w:type="dxa"/>
            <w:tcBorders>
              <w:top w:val="nil"/>
              <w:left w:val="nil"/>
              <w:bottom w:val="nil"/>
              <w:right w:val="nil"/>
            </w:tcBorders>
            <w:shd w:val="clear" w:color="auto" w:fill="FFFFFF"/>
            <w:hideMark/>
          </w:tcPr>
          <w:p w14:paraId="6205AA40" w14:textId="063C59DF" w:rsidR="007F37F1" w:rsidRPr="00B67E40" w:rsidRDefault="008B49E2"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szCs w:val="28"/>
                <w:lang w:bidi="as-IN"/>
              </w:rPr>
            </w:pPr>
            <w:r>
              <w:rPr>
                <w:rFonts w:cs="Vrinda"/>
                <w:szCs w:val="28"/>
                <w:lang w:bidi="as-IN"/>
              </w:rPr>
              <w:t>The model parameter/ vector containing the model parameters</w:t>
            </w:r>
          </w:p>
        </w:tc>
        <w:tc>
          <w:tcPr>
            <w:tcW w:w="1276" w:type="dxa"/>
            <w:tcBorders>
              <w:top w:val="nil"/>
              <w:left w:val="nil"/>
              <w:bottom w:val="nil"/>
              <w:right w:val="nil"/>
            </w:tcBorders>
            <w:shd w:val="clear" w:color="auto" w:fill="FFFFFF"/>
            <w:hideMark/>
          </w:tcPr>
          <w:p w14:paraId="0E61472C" w14:textId="26705444"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PMingLiU" w:cs="Vrinda"/>
                <w:szCs w:val="28"/>
                <w:vertAlign w:val="superscript"/>
                <w:lang w:bidi="as-IN"/>
              </w:rPr>
            </w:pPr>
            <m:oMathPara>
              <m:oMathParaPr>
                <m:jc m:val="left"/>
              </m:oMathParaPr>
              <m:oMath>
                <m:r>
                  <m:rPr>
                    <m:sty m:val="p"/>
                  </m:rPr>
                  <w:rPr>
                    <w:rFonts w:ascii="Cambria Math" w:hAnsi="Cambria Math"/>
                    <w:vertAlign w:val="superscript"/>
                  </w:rPr>
                  <m:t>-</m:t>
                </m:r>
              </m:oMath>
            </m:oMathPara>
          </w:p>
        </w:tc>
      </w:tr>
      <w:tr w:rsidR="003C0255" w:rsidRPr="00B67E40" w14:paraId="6A8D3039" w14:textId="77777777" w:rsidTr="00B67E40">
        <w:trPr>
          <w:gridAfter w:val="2"/>
          <w:wAfter w:w="2544" w:type="dxa"/>
        </w:trPr>
        <w:tc>
          <w:tcPr>
            <w:tcW w:w="1134" w:type="dxa"/>
            <w:tcBorders>
              <w:top w:val="nil"/>
              <w:left w:val="nil"/>
              <w:bottom w:val="nil"/>
              <w:right w:val="nil"/>
            </w:tcBorders>
            <w:shd w:val="clear" w:color="auto" w:fill="FFFFFF"/>
            <w:hideMark/>
          </w:tcPr>
          <w:p w14:paraId="65BD7FA1" w14:textId="3C586FA3"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Q</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31D62964"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Parameter related to electrode capacitance</w:t>
            </w:r>
          </w:p>
        </w:tc>
        <w:tc>
          <w:tcPr>
            <w:tcW w:w="1276" w:type="dxa"/>
            <w:tcBorders>
              <w:top w:val="nil"/>
              <w:left w:val="nil"/>
              <w:bottom w:val="nil"/>
              <w:right w:val="nil"/>
            </w:tcBorders>
            <w:shd w:val="clear" w:color="auto" w:fill="FFFFFF"/>
            <w:vAlign w:val="center"/>
            <w:hideMark/>
          </w:tcPr>
          <w:p w14:paraId="7FFEBC5D" w14:textId="44506FDC" w:rsidR="007F37F1" w:rsidRPr="00B67E40"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sSup>
                <m:sSupPr>
                  <m:ctrlPr>
                    <w:rPr>
                      <w:rFonts w:ascii="Cambria Math" w:eastAsia="Times New Roman" w:hAnsi="Cambria Math"/>
                      <w:vertAlign w:val="superscript"/>
                    </w:rPr>
                  </m:ctrlPr>
                </m:sSupPr>
                <m:e>
                  <m:r>
                    <m:rPr>
                      <m:sty m:val="p"/>
                    </m:rPr>
                    <w:rPr>
                      <w:rFonts w:ascii="Cambria Math" w:hAnsi="Cambria Math"/>
                      <w:vertAlign w:val="superscript"/>
                    </w:rPr>
                    <m:t>Fs</m:t>
                  </m:r>
                </m:e>
                <m:sup>
                  <m:r>
                    <w:rPr>
                      <w:rFonts w:ascii="Cambria Math" w:hAnsi="Cambria Math"/>
                      <w:vertAlign w:val="superscript"/>
                    </w:rPr>
                    <m:t>1-α</m:t>
                  </m:r>
                </m:sup>
              </m:sSup>
            </m:oMath>
            <w:r w:rsidR="007F37F1" w:rsidRPr="00B67E40">
              <w:rPr>
                <w:rFonts w:cs="Vrinda"/>
                <w:iCs/>
                <w:szCs w:val="28"/>
                <w:vertAlign w:val="superscript"/>
                <w:lang w:bidi="as-IN"/>
              </w:rPr>
              <w:t xml:space="preserve"> </w:t>
            </w:r>
          </w:p>
        </w:tc>
      </w:tr>
      <w:tr w:rsidR="003C0255" w:rsidRPr="00B67E40" w14:paraId="1CD99EB9" w14:textId="77777777" w:rsidTr="00B67E40">
        <w:trPr>
          <w:gridAfter w:val="2"/>
          <w:wAfter w:w="2544" w:type="dxa"/>
        </w:trPr>
        <w:tc>
          <w:tcPr>
            <w:tcW w:w="1134" w:type="dxa"/>
            <w:tcBorders>
              <w:top w:val="nil"/>
              <w:left w:val="nil"/>
              <w:bottom w:val="nil"/>
              <w:right w:val="nil"/>
            </w:tcBorders>
            <w:shd w:val="clear" w:color="auto" w:fill="FFFFFF"/>
            <w:hideMark/>
          </w:tcPr>
          <w:p w14:paraId="457FDF09" w14:textId="620CF402" w:rsidR="007F37F1" w:rsidRPr="00B67E40"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sSub>
                <m:sSubPr>
                  <m:ctrlPr>
                    <w:rPr>
                      <w:rFonts w:ascii="Cambria Math" w:eastAsia="Times New Roman" w:hAnsi="Cambria Math"/>
                      <w:i/>
                    </w:rPr>
                  </m:ctrlPr>
                </m:sSubPr>
                <m:e>
                  <m:r>
                    <m:rPr>
                      <m:sty m:val="bi"/>
                    </m:rPr>
                    <w:rPr>
                      <w:rFonts w:ascii="Cambria Math" w:hAnsi="Cambria Math"/>
                    </w:rPr>
                    <m:t>r</m:t>
                  </m:r>
                </m:e>
                <m:sub>
                  <m:r>
                    <m:rPr>
                      <m:sty m:val="bi"/>
                    </m:rPr>
                    <w:rPr>
                      <w:rFonts w:ascii="Cambria Math" w:hAnsi="Cambria Math"/>
                    </w:rPr>
                    <m:t>0</m:t>
                  </m:r>
                </m:sub>
              </m:sSub>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559C3E6D"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Radius of the porous electrode disk</w:t>
            </w:r>
          </w:p>
        </w:tc>
        <w:tc>
          <w:tcPr>
            <w:tcW w:w="1276" w:type="dxa"/>
            <w:tcBorders>
              <w:top w:val="nil"/>
              <w:left w:val="nil"/>
              <w:bottom w:val="nil"/>
              <w:right w:val="nil"/>
            </w:tcBorders>
            <w:shd w:val="clear" w:color="auto" w:fill="FFFFFF"/>
            <w:vAlign w:val="center"/>
            <w:hideMark/>
          </w:tcPr>
          <w:p w14:paraId="6613B37D" w14:textId="04C7E19F"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m:t>
              </m:r>
            </m:oMath>
            <w:r w:rsidR="007F37F1" w:rsidRPr="00B67E40">
              <w:rPr>
                <w:rFonts w:cs="Vrinda"/>
                <w:iCs/>
                <w:szCs w:val="28"/>
                <w:vertAlign w:val="superscript"/>
                <w:lang w:bidi="as-IN"/>
              </w:rPr>
              <w:t xml:space="preserve"> </w:t>
            </w:r>
          </w:p>
        </w:tc>
      </w:tr>
      <w:tr w:rsidR="003C0255" w:rsidRPr="00B67E40" w14:paraId="3E966220" w14:textId="77777777" w:rsidTr="00B67E40">
        <w:trPr>
          <w:gridAfter w:val="2"/>
          <w:wAfter w:w="2544" w:type="dxa"/>
        </w:trPr>
        <w:tc>
          <w:tcPr>
            <w:tcW w:w="1134" w:type="dxa"/>
            <w:tcBorders>
              <w:top w:val="nil"/>
              <w:left w:val="nil"/>
              <w:bottom w:val="nil"/>
              <w:right w:val="nil"/>
            </w:tcBorders>
            <w:shd w:val="clear" w:color="auto" w:fill="FFFFFF"/>
            <w:hideMark/>
          </w:tcPr>
          <w:p w14:paraId="63AAF0A7" w14:textId="1A6D6381" w:rsidR="007F37F1" w:rsidRPr="003C0255"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Para>
              <m:oMathParaPr>
                <m:jc m:val="left"/>
              </m:oMathParaPr>
              <m:oMath>
                <m:sSub>
                  <m:sSubPr>
                    <m:ctrlPr>
                      <w:rPr>
                        <w:rFonts w:ascii="Cambria Math" w:eastAsia="Times New Roman" w:hAnsi="Cambria Math"/>
                        <w:i/>
                      </w:rPr>
                    </m:ctrlPr>
                  </m:sSubPr>
                  <m:e>
                    <m:r>
                      <m:rPr>
                        <m:sty m:val="bi"/>
                      </m:rPr>
                      <w:rPr>
                        <w:rFonts w:ascii="Cambria Math" w:hAnsi="Cambria Math"/>
                      </w:rPr>
                      <m:t>R</m:t>
                    </m:r>
                  </m:e>
                  <m:sub>
                    <m:r>
                      <m:rPr>
                        <m:sty m:val="b"/>
                      </m:rPr>
                      <w:rPr>
                        <w:rFonts w:ascii="Cambria Math" w:hAnsi="Cambria Math"/>
                      </w:rPr>
                      <m:t>ion</m:t>
                    </m:r>
                  </m:sub>
                </m:sSub>
              </m:oMath>
            </m:oMathPara>
          </w:p>
        </w:tc>
        <w:tc>
          <w:tcPr>
            <w:tcW w:w="7655" w:type="dxa"/>
            <w:tcBorders>
              <w:top w:val="nil"/>
              <w:left w:val="nil"/>
              <w:bottom w:val="nil"/>
              <w:right w:val="nil"/>
            </w:tcBorders>
            <w:shd w:val="clear" w:color="auto" w:fill="FFFFFF"/>
            <w:hideMark/>
          </w:tcPr>
          <w:p w14:paraId="2FDF2184"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mbria Math" w:hAnsi="Cambria Math" w:cs="Vrinda"/>
                <w:i/>
                <w:szCs w:val="28"/>
                <w:lang w:bidi="as-IN"/>
              </w:rPr>
            </w:pPr>
            <w:r w:rsidRPr="00B67E40">
              <w:rPr>
                <w:rFonts w:cs="Vrinda"/>
                <w:szCs w:val="28"/>
                <w:lang w:bidi="as-IN"/>
              </w:rPr>
              <w:t>Ionic resistance of entire electrode</w:t>
            </w:r>
          </w:p>
        </w:tc>
        <w:tc>
          <w:tcPr>
            <w:tcW w:w="1276" w:type="dxa"/>
            <w:tcBorders>
              <w:top w:val="nil"/>
              <w:left w:val="nil"/>
              <w:bottom w:val="nil"/>
              <w:right w:val="nil"/>
            </w:tcBorders>
            <w:shd w:val="clear" w:color="auto" w:fill="FFFFFF"/>
            <w:hideMark/>
          </w:tcPr>
          <w:p w14:paraId="1E159F8B" w14:textId="7063272A"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Ω</m:t>
                </m:r>
              </m:oMath>
            </m:oMathPara>
          </w:p>
        </w:tc>
      </w:tr>
      <w:tr w:rsidR="003C0255" w:rsidRPr="00B67E40" w14:paraId="64F5A800" w14:textId="77777777" w:rsidTr="00B67E40">
        <w:trPr>
          <w:gridAfter w:val="2"/>
          <w:wAfter w:w="2544" w:type="dxa"/>
        </w:trPr>
        <w:tc>
          <w:tcPr>
            <w:tcW w:w="1134" w:type="dxa"/>
            <w:tcBorders>
              <w:top w:val="nil"/>
              <w:left w:val="nil"/>
              <w:bottom w:val="nil"/>
              <w:right w:val="nil"/>
            </w:tcBorders>
            <w:shd w:val="clear" w:color="auto" w:fill="FFFFFF"/>
            <w:hideMark/>
          </w:tcPr>
          <w:p w14:paraId="2A3F3C2B" w14:textId="00AC713C" w:rsidR="007F37F1" w:rsidRPr="00B67E40" w:rsidRDefault="004E12BF"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sSub>
                <m:sSubPr>
                  <m:ctrlPr>
                    <w:rPr>
                      <w:rFonts w:ascii="Cambria Math" w:eastAsia="Times New Roman" w:hAnsi="Cambria Math"/>
                      <w:i/>
                    </w:rPr>
                  </m:ctrlPr>
                </m:sSubPr>
                <m:e>
                  <m:r>
                    <m:rPr>
                      <m:sty m:val="bi"/>
                    </m:rPr>
                    <w:rPr>
                      <w:rFonts w:ascii="Cambria Math" w:hAnsi="Cambria Math"/>
                    </w:rPr>
                    <m:t>R</m:t>
                  </m:r>
                </m:e>
                <m:sub>
                  <m:r>
                    <m:rPr>
                      <m:sty m:val="b"/>
                    </m:rPr>
                    <w:rPr>
                      <w:rFonts w:ascii="Cambria Math" w:hAnsi="Cambria Math"/>
                    </w:rPr>
                    <m:t>ref</m:t>
                  </m:r>
                </m:sub>
              </m:sSub>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56F40F97"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mbria Math" w:hAnsi="Cambria Math" w:cs="Vrinda"/>
                <w:i/>
                <w:szCs w:val="28"/>
                <w:lang w:bidi="as-IN"/>
              </w:rPr>
            </w:pPr>
            <w:r w:rsidRPr="00B67E40">
              <w:rPr>
                <w:rFonts w:cs="Vrinda"/>
                <w:szCs w:val="28"/>
                <w:lang w:bidi="as-IN"/>
              </w:rPr>
              <w:t>Ionic resistance of single electrode disk assuming tortuosity of 1</w:t>
            </w:r>
          </w:p>
        </w:tc>
        <w:tc>
          <w:tcPr>
            <w:tcW w:w="1276" w:type="dxa"/>
            <w:tcBorders>
              <w:top w:val="nil"/>
              <w:left w:val="nil"/>
              <w:bottom w:val="nil"/>
              <w:right w:val="nil"/>
            </w:tcBorders>
            <w:shd w:val="clear" w:color="auto" w:fill="FFFFFF"/>
            <w:hideMark/>
          </w:tcPr>
          <w:p w14:paraId="6C07091E" w14:textId="5871F5AA"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Ω</m:t>
                </m:r>
              </m:oMath>
            </m:oMathPara>
          </w:p>
        </w:tc>
      </w:tr>
      <w:tr w:rsidR="003C0255" w:rsidRPr="00B67E40" w14:paraId="3984628D" w14:textId="77777777" w:rsidTr="00B67E40">
        <w:trPr>
          <w:gridAfter w:val="2"/>
          <w:wAfter w:w="2544" w:type="dxa"/>
        </w:trPr>
        <w:tc>
          <w:tcPr>
            <w:tcW w:w="1134" w:type="dxa"/>
            <w:tcBorders>
              <w:top w:val="nil"/>
              <w:left w:val="nil"/>
              <w:bottom w:val="nil"/>
              <w:right w:val="nil"/>
            </w:tcBorders>
            <w:shd w:val="clear" w:color="auto" w:fill="FFFFFF"/>
            <w:hideMark/>
          </w:tcPr>
          <w:p w14:paraId="3F3AFB9D" w14:textId="0418803A"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t</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54D39A4A"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Time</w:t>
            </w:r>
          </w:p>
        </w:tc>
        <w:tc>
          <w:tcPr>
            <w:tcW w:w="1276" w:type="dxa"/>
            <w:tcBorders>
              <w:top w:val="nil"/>
              <w:left w:val="nil"/>
              <w:bottom w:val="nil"/>
              <w:right w:val="nil"/>
            </w:tcBorders>
            <w:shd w:val="clear" w:color="auto" w:fill="FFFFFF"/>
            <w:vAlign w:val="center"/>
            <w:hideMark/>
          </w:tcPr>
          <w:p w14:paraId="54D2E412" w14:textId="2AFD6023"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s</m:t>
              </m:r>
            </m:oMath>
            <w:r w:rsidR="007F37F1" w:rsidRPr="00B67E40">
              <w:rPr>
                <w:rFonts w:cs="Vrinda"/>
                <w:iCs/>
                <w:szCs w:val="28"/>
                <w:vertAlign w:val="superscript"/>
                <w:lang w:bidi="as-IN"/>
              </w:rPr>
              <w:t xml:space="preserve"> </w:t>
            </w:r>
          </w:p>
        </w:tc>
      </w:tr>
      <w:tr w:rsidR="003C0255" w:rsidRPr="00B67E40" w14:paraId="6D066A96" w14:textId="77777777" w:rsidTr="00B67E40">
        <w:trPr>
          <w:gridAfter w:val="2"/>
          <w:wAfter w:w="2544" w:type="dxa"/>
        </w:trPr>
        <w:tc>
          <w:tcPr>
            <w:tcW w:w="1134" w:type="dxa"/>
            <w:tcBorders>
              <w:top w:val="nil"/>
              <w:left w:val="nil"/>
              <w:bottom w:val="nil"/>
              <w:right w:val="nil"/>
            </w:tcBorders>
            <w:shd w:val="clear" w:color="auto" w:fill="FFFFFF"/>
            <w:hideMark/>
          </w:tcPr>
          <w:p w14:paraId="26C59729" w14:textId="78696BF1"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x</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0544D4DE"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Axial coordinate across the thickness of the electrode</w:t>
            </w:r>
          </w:p>
        </w:tc>
        <w:tc>
          <w:tcPr>
            <w:tcW w:w="1276" w:type="dxa"/>
            <w:tcBorders>
              <w:top w:val="nil"/>
              <w:left w:val="nil"/>
              <w:bottom w:val="nil"/>
              <w:right w:val="nil"/>
            </w:tcBorders>
            <w:shd w:val="clear" w:color="auto" w:fill="FFFFFF"/>
            <w:vAlign w:val="center"/>
            <w:hideMark/>
          </w:tcPr>
          <w:p w14:paraId="3CA6FB60" w14:textId="3AA36BA4"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m:t>
              </m:r>
            </m:oMath>
            <w:r w:rsidR="007F37F1" w:rsidRPr="00B67E40">
              <w:rPr>
                <w:rFonts w:cs="Vrinda"/>
                <w:iCs/>
                <w:szCs w:val="28"/>
                <w:vertAlign w:val="superscript"/>
                <w:lang w:bidi="as-IN"/>
              </w:rPr>
              <w:t xml:space="preserve"> </w:t>
            </w:r>
          </w:p>
        </w:tc>
      </w:tr>
      <w:tr w:rsidR="003C0255" w:rsidRPr="00B67E40" w14:paraId="3D22AB75" w14:textId="77777777" w:rsidTr="00B67E40">
        <w:trPr>
          <w:gridAfter w:val="2"/>
          <w:wAfter w:w="2544" w:type="dxa"/>
        </w:trPr>
        <w:tc>
          <w:tcPr>
            <w:tcW w:w="1134" w:type="dxa"/>
            <w:tcBorders>
              <w:top w:val="nil"/>
              <w:left w:val="nil"/>
              <w:bottom w:val="nil"/>
              <w:right w:val="nil"/>
            </w:tcBorders>
            <w:shd w:val="clear" w:color="auto" w:fill="FFFFFF"/>
            <w:hideMark/>
          </w:tcPr>
          <w:p w14:paraId="2A33FF18" w14:textId="0C188E97"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b/>
                <w:bCs/>
                <w:iCs/>
                <w:szCs w:val="28"/>
                <w:lang w:bidi="as-IN"/>
              </w:rPr>
            </w:pPr>
            <m:oMathPara>
              <m:oMathParaPr>
                <m:jc m:val="left"/>
              </m:oMathParaPr>
              <m:oMath>
                <m:r>
                  <m:rPr>
                    <m:sty m:val="b"/>
                  </m:rPr>
                  <w:rPr>
                    <w:rFonts w:ascii="Cambria Math" w:eastAsia="Times New Roman" w:hAnsi="Cambria Math"/>
                  </w:rPr>
                  <m:t>Z</m:t>
                </m:r>
              </m:oMath>
            </m:oMathPara>
          </w:p>
        </w:tc>
        <w:tc>
          <w:tcPr>
            <w:tcW w:w="7655" w:type="dxa"/>
            <w:tcBorders>
              <w:top w:val="nil"/>
              <w:left w:val="nil"/>
              <w:bottom w:val="nil"/>
              <w:right w:val="nil"/>
            </w:tcBorders>
            <w:shd w:val="clear" w:color="auto" w:fill="FFFFFF"/>
            <w:hideMark/>
          </w:tcPr>
          <w:p w14:paraId="27CE0646"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szCs w:val="28"/>
                <w:lang w:bidi="as-IN"/>
              </w:rPr>
            </w:pPr>
            <w:r w:rsidRPr="00B67E40">
              <w:rPr>
                <w:rFonts w:cs="Vrinda"/>
                <w:szCs w:val="28"/>
                <w:lang w:bidi="as-IN"/>
              </w:rPr>
              <w:t>Complex impedance</w:t>
            </w:r>
          </w:p>
        </w:tc>
        <w:tc>
          <w:tcPr>
            <w:tcW w:w="1276" w:type="dxa"/>
            <w:tcBorders>
              <w:top w:val="nil"/>
              <w:left w:val="nil"/>
              <w:bottom w:val="nil"/>
              <w:right w:val="nil"/>
            </w:tcBorders>
            <w:shd w:val="clear" w:color="auto" w:fill="FFFFFF"/>
            <w:hideMark/>
          </w:tcPr>
          <w:p w14:paraId="25D37B01" w14:textId="27EFCF0A"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iCs/>
                <w:szCs w:val="28"/>
                <w:lang w:bidi="as-IN"/>
              </w:rPr>
            </w:pPr>
            <m:oMath>
              <m:r>
                <m:rPr>
                  <m:sty m:val="p"/>
                </m:rPr>
                <w:rPr>
                  <w:rFonts w:ascii="Cambria Math" w:eastAsia="Times New Roman" w:hAnsi="Cambria Math"/>
                </w:rPr>
                <m:t>Ω</m:t>
              </m:r>
            </m:oMath>
            <w:r w:rsidR="007F37F1" w:rsidRPr="00B67E40">
              <w:rPr>
                <w:rFonts w:eastAsia="Times New Roman" w:cs="Vrinda"/>
                <w:iCs/>
                <w:szCs w:val="28"/>
                <w:lang w:bidi="as-IN"/>
              </w:rPr>
              <w:t xml:space="preserve"> </w:t>
            </w:r>
          </w:p>
        </w:tc>
      </w:tr>
      <w:tr w:rsidR="00916784" w:rsidRPr="00B67E40" w14:paraId="0BC69D3E" w14:textId="77777777" w:rsidTr="00B67E40">
        <w:trPr>
          <w:gridAfter w:val="2"/>
          <w:wAfter w:w="2544" w:type="dxa"/>
        </w:trPr>
        <w:tc>
          <w:tcPr>
            <w:tcW w:w="1134" w:type="dxa"/>
            <w:tcBorders>
              <w:top w:val="nil"/>
              <w:left w:val="nil"/>
              <w:bottom w:val="nil"/>
              <w:right w:val="nil"/>
            </w:tcBorders>
            <w:shd w:val="clear" w:color="auto" w:fill="FFFFFF"/>
          </w:tcPr>
          <w:p w14:paraId="50294312" w14:textId="07698BDA" w:rsidR="00916784" w:rsidRPr="00916784" w:rsidRDefault="00916784"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b/>
              </w:rPr>
            </w:pPr>
            <m:oMathPara>
              <m:oMathParaPr>
                <m:jc m:val="left"/>
              </m:oMathParaPr>
              <m:oMath>
                <m:r>
                  <m:rPr>
                    <m:sty m:val="bi"/>
                  </m:rPr>
                  <w:rPr>
                    <w:rFonts w:ascii="Cambria Math" w:hAnsi="Cambria Math"/>
                  </w:rPr>
                  <m:t>N</m:t>
                </m:r>
              </m:oMath>
            </m:oMathPara>
          </w:p>
        </w:tc>
        <w:tc>
          <w:tcPr>
            <w:tcW w:w="7655" w:type="dxa"/>
            <w:tcBorders>
              <w:top w:val="nil"/>
              <w:left w:val="nil"/>
              <w:bottom w:val="nil"/>
              <w:right w:val="nil"/>
            </w:tcBorders>
            <w:shd w:val="clear" w:color="auto" w:fill="FFFFFF"/>
          </w:tcPr>
          <w:p w14:paraId="59FEE759" w14:textId="4C4BBCE5" w:rsidR="00916784" w:rsidRPr="00B67E40" w:rsidRDefault="00916784"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Pr>
                <w:rFonts w:cs="Vrinda"/>
                <w:szCs w:val="28"/>
                <w:lang w:bidi="as-IN"/>
              </w:rPr>
              <w:t>Total number of experimental data points</w:t>
            </w:r>
          </w:p>
        </w:tc>
        <w:tc>
          <w:tcPr>
            <w:tcW w:w="1276" w:type="dxa"/>
            <w:tcBorders>
              <w:top w:val="nil"/>
              <w:left w:val="nil"/>
              <w:bottom w:val="nil"/>
              <w:right w:val="nil"/>
            </w:tcBorders>
            <w:shd w:val="clear" w:color="auto" w:fill="FFFFFF"/>
          </w:tcPr>
          <w:p w14:paraId="22FE2B0F" w14:textId="287404E1" w:rsidR="00916784" w:rsidRDefault="00916784"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rPr>
            </w:pPr>
            <w:r>
              <w:rPr>
                <w:rFonts w:eastAsia="Times New Roman" w:cs="Vrinda"/>
              </w:rPr>
              <w:t>_</w:t>
            </w:r>
          </w:p>
        </w:tc>
      </w:tr>
      <w:tr w:rsidR="003C0255" w:rsidRPr="00B67E40" w14:paraId="02C7B0B8" w14:textId="77777777" w:rsidTr="00B67E40">
        <w:tc>
          <w:tcPr>
            <w:tcW w:w="10065" w:type="dxa"/>
            <w:gridSpan w:val="3"/>
            <w:tcBorders>
              <w:top w:val="nil"/>
              <w:left w:val="nil"/>
              <w:bottom w:val="nil"/>
              <w:right w:val="nil"/>
            </w:tcBorders>
            <w:shd w:val="clear" w:color="auto" w:fill="FFFFFF"/>
            <w:vAlign w:val="center"/>
          </w:tcPr>
          <w:p w14:paraId="76187607" w14:textId="77777777" w:rsidR="007F37F1" w:rsidRPr="00B67E40" w:rsidRDefault="007F37F1" w:rsidP="00BF0F63">
            <w:pPr>
              <w:rPr>
                <w:rFonts w:eastAsia="Times New Roman" w:cs="Vrinda"/>
                <w:b/>
                <w:bCs/>
                <w:szCs w:val="28"/>
                <w:lang w:bidi="as-IN"/>
              </w:rPr>
            </w:pPr>
          </w:p>
          <w:p w14:paraId="2374D22C" w14:textId="77777777" w:rsidR="007F37F1" w:rsidRPr="00B67E40" w:rsidRDefault="007F37F1" w:rsidP="00BF0F63">
            <w:pPr>
              <w:rPr>
                <w:rFonts w:eastAsia="Times New Roman" w:cs="Vrinda"/>
                <w:b/>
                <w:bCs/>
                <w:szCs w:val="28"/>
                <w:lang w:bidi="as-IN"/>
              </w:rPr>
            </w:pPr>
            <w:r w:rsidRPr="00B67E40">
              <w:rPr>
                <w:rFonts w:eastAsia="Times New Roman" w:cs="Vrinda"/>
                <w:b/>
                <w:bCs/>
                <w:szCs w:val="28"/>
                <w:lang w:bidi="as-IN"/>
              </w:rPr>
              <w:t>Greek</w:t>
            </w:r>
          </w:p>
        </w:tc>
        <w:tc>
          <w:tcPr>
            <w:tcW w:w="1178" w:type="dxa"/>
            <w:tcBorders>
              <w:top w:val="nil"/>
              <w:left w:val="nil"/>
              <w:bottom w:val="nil"/>
              <w:right w:val="nil"/>
            </w:tcBorders>
            <w:shd w:val="clear" w:color="auto" w:fill="auto"/>
            <w:vAlign w:val="center"/>
          </w:tcPr>
          <w:p w14:paraId="53AF9D8D" w14:textId="77777777" w:rsidR="007F37F1" w:rsidRPr="00B67E40" w:rsidRDefault="007F37F1" w:rsidP="00BF0F63">
            <w:pPr>
              <w:rPr>
                <w:rFonts w:eastAsia="Times New Roman" w:cs="Vrinda"/>
                <w:szCs w:val="28"/>
                <w:lang w:bidi="as-IN"/>
              </w:rPr>
            </w:pPr>
          </w:p>
        </w:tc>
        <w:tc>
          <w:tcPr>
            <w:tcW w:w="1366" w:type="dxa"/>
            <w:tcBorders>
              <w:top w:val="nil"/>
              <w:left w:val="nil"/>
              <w:bottom w:val="nil"/>
              <w:right w:val="nil"/>
            </w:tcBorders>
            <w:shd w:val="clear" w:color="auto" w:fill="auto"/>
            <w:vAlign w:val="center"/>
          </w:tcPr>
          <w:p w14:paraId="133C1393" w14:textId="77777777" w:rsidR="007F37F1" w:rsidRPr="00B67E40" w:rsidRDefault="007F37F1" w:rsidP="00BF0F63">
            <w:pPr>
              <w:rPr>
                <w:rFonts w:cs="Vrinda"/>
                <w:szCs w:val="28"/>
                <w:lang w:bidi="as-IN"/>
              </w:rPr>
            </w:pPr>
          </w:p>
        </w:tc>
      </w:tr>
      <w:tr w:rsidR="003C0255" w:rsidRPr="00B67E40" w14:paraId="1FEA09C0" w14:textId="77777777" w:rsidTr="00B67E40">
        <w:trPr>
          <w:gridAfter w:val="2"/>
          <w:wAfter w:w="2544" w:type="dxa"/>
        </w:trPr>
        <w:tc>
          <w:tcPr>
            <w:tcW w:w="1134" w:type="dxa"/>
            <w:tcBorders>
              <w:top w:val="nil"/>
              <w:left w:val="nil"/>
              <w:bottom w:val="nil"/>
              <w:right w:val="nil"/>
            </w:tcBorders>
            <w:shd w:val="clear" w:color="auto" w:fill="FFFFFF"/>
            <w:hideMark/>
          </w:tcPr>
          <w:p w14:paraId="41D32CCE" w14:textId="52683532"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α</m:t>
                </m:r>
              </m:oMath>
            </m:oMathPara>
          </w:p>
        </w:tc>
        <w:tc>
          <w:tcPr>
            <w:tcW w:w="7655" w:type="dxa"/>
            <w:tcBorders>
              <w:top w:val="nil"/>
              <w:left w:val="nil"/>
              <w:bottom w:val="nil"/>
              <w:right w:val="nil"/>
            </w:tcBorders>
            <w:shd w:val="clear" w:color="auto" w:fill="FFFFFF"/>
            <w:hideMark/>
          </w:tcPr>
          <w:p w14:paraId="5D6AA9E3" w14:textId="77777777" w:rsidR="007F37F1" w:rsidRPr="00B67E40" w:rsidRDefault="007F37F1" w:rsidP="00BF0F63">
            <w:pPr>
              <w:rPr>
                <w:rFonts w:eastAsia="Times New Roman" w:cs="Vrinda"/>
                <w:szCs w:val="28"/>
                <w:lang w:bidi="as-IN"/>
              </w:rPr>
            </w:pPr>
            <w:r w:rsidRPr="00B67E40">
              <w:rPr>
                <w:rFonts w:cs="Vrinda"/>
                <w:szCs w:val="28"/>
                <w:lang w:bidi="as-IN"/>
              </w:rPr>
              <w:t>Constant phase exponent</w:t>
            </w:r>
          </w:p>
        </w:tc>
        <w:tc>
          <w:tcPr>
            <w:tcW w:w="1276" w:type="dxa"/>
            <w:tcBorders>
              <w:top w:val="nil"/>
              <w:left w:val="nil"/>
              <w:bottom w:val="nil"/>
              <w:right w:val="nil"/>
            </w:tcBorders>
            <w:shd w:val="clear" w:color="auto" w:fill="FFFFFF"/>
            <w:hideMark/>
          </w:tcPr>
          <w:p w14:paraId="60044C25" w14:textId="2B794DCC"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4EE822EB" w14:textId="77777777" w:rsidTr="00B67E40">
        <w:trPr>
          <w:gridAfter w:val="2"/>
          <w:wAfter w:w="2544" w:type="dxa"/>
        </w:trPr>
        <w:tc>
          <w:tcPr>
            <w:tcW w:w="1134" w:type="dxa"/>
            <w:tcBorders>
              <w:top w:val="nil"/>
              <w:left w:val="nil"/>
              <w:bottom w:val="nil"/>
              <w:right w:val="nil"/>
            </w:tcBorders>
            <w:shd w:val="clear" w:color="auto" w:fill="FFFFFF"/>
            <w:hideMark/>
          </w:tcPr>
          <w:p w14:paraId="7084CA36" w14:textId="1CFA7DA8"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β</m:t>
                </m:r>
              </m:oMath>
            </m:oMathPara>
          </w:p>
        </w:tc>
        <w:tc>
          <w:tcPr>
            <w:tcW w:w="7655" w:type="dxa"/>
            <w:tcBorders>
              <w:top w:val="nil"/>
              <w:left w:val="nil"/>
              <w:bottom w:val="nil"/>
              <w:right w:val="nil"/>
            </w:tcBorders>
            <w:shd w:val="clear" w:color="auto" w:fill="FFFFFF"/>
            <w:hideMark/>
          </w:tcPr>
          <w:p w14:paraId="314E740D" w14:textId="77777777" w:rsidR="007F37F1" w:rsidRPr="00B67E40" w:rsidRDefault="007F37F1" w:rsidP="00BF0F63">
            <w:pPr>
              <w:rPr>
                <w:rFonts w:eastAsia="Times New Roman" w:cs="Vrinda"/>
                <w:szCs w:val="28"/>
                <w:lang w:bidi="as-IN"/>
              </w:rPr>
            </w:pPr>
            <w:r w:rsidRPr="00B67E40">
              <w:rPr>
                <w:rFonts w:cs="Vrinda"/>
                <w:szCs w:val="28"/>
                <w:lang w:bidi="as-IN"/>
              </w:rPr>
              <w:t>Scaled axial coordinate</w:t>
            </w:r>
          </w:p>
        </w:tc>
        <w:tc>
          <w:tcPr>
            <w:tcW w:w="1276" w:type="dxa"/>
            <w:tcBorders>
              <w:top w:val="nil"/>
              <w:left w:val="nil"/>
              <w:bottom w:val="nil"/>
              <w:right w:val="nil"/>
            </w:tcBorders>
            <w:shd w:val="clear" w:color="auto" w:fill="FFFFFF"/>
            <w:hideMark/>
          </w:tcPr>
          <w:p w14:paraId="29C6E912" w14:textId="65FAF920"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6D2047AC" w14:textId="77777777" w:rsidTr="00B67E40">
        <w:trPr>
          <w:gridAfter w:val="2"/>
          <w:wAfter w:w="2544" w:type="dxa"/>
        </w:trPr>
        <w:tc>
          <w:tcPr>
            <w:tcW w:w="1134" w:type="dxa"/>
            <w:tcBorders>
              <w:top w:val="nil"/>
              <w:left w:val="nil"/>
              <w:bottom w:val="nil"/>
              <w:right w:val="nil"/>
            </w:tcBorders>
            <w:shd w:val="clear" w:color="auto" w:fill="FFFFFF"/>
            <w:hideMark/>
          </w:tcPr>
          <w:p w14:paraId="3A9060DF" w14:textId="6B8694EA"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δ</m:t>
                </m:r>
              </m:oMath>
            </m:oMathPara>
          </w:p>
        </w:tc>
        <w:tc>
          <w:tcPr>
            <w:tcW w:w="7655" w:type="dxa"/>
            <w:tcBorders>
              <w:top w:val="nil"/>
              <w:left w:val="nil"/>
              <w:bottom w:val="nil"/>
              <w:right w:val="nil"/>
            </w:tcBorders>
            <w:shd w:val="clear" w:color="auto" w:fill="FFFFFF"/>
            <w:hideMark/>
          </w:tcPr>
          <w:p w14:paraId="4FE11A23" w14:textId="77777777" w:rsidR="007F37F1" w:rsidRPr="00B67E40" w:rsidRDefault="007F37F1" w:rsidP="00BF0F63">
            <w:pPr>
              <w:rPr>
                <w:rFonts w:eastAsia="Times New Roman" w:cs="Vrinda"/>
                <w:szCs w:val="28"/>
                <w:lang w:bidi="as-IN"/>
              </w:rPr>
            </w:pPr>
            <w:r w:rsidRPr="00B67E40">
              <w:rPr>
                <w:rFonts w:cs="Vrinda"/>
                <w:szCs w:val="28"/>
                <w:lang w:bidi="as-IN"/>
              </w:rPr>
              <w:t>Thickness fraction</w:t>
            </w:r>
          </w:p>
        </w:tc>
        <w:tc>
          <w:tcPr>
            <w:tcW w:w="1276" w:type="dxa"/>
            <w:tcBorders>
              <w:top w:val="nil"/>
              <w:left w:val="nil"/>
              <w:bottom w:val="nil"/>
              <w:right w:val="nil"/>
            </w:tcBorders>
            <w:shd w:val="clear" w:color="auto" w:fill="FFFFFF"/>
            <w:hideMark/>
          </w:tcPr>
          <w:p w14:paraId="09B4835D" w14:textId="2E49B9E7"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71B1D556" w14:textId="77777777" w:rsidTr="00B67E40">
        <w:trPr>
          <w:gridAfter w:val="2"/>
          <w:wAfter w:w="2544" w:type="dxa"/>
        </w:trPr>
        <w:tc>
          <w:tcPr>
            <w:tcW w:w="1134" w:type="dxa"/>
            <w:tcBorders>
              <w:top w:val="nil"/>
              <w:left w:val="nil"/>
              <w:bottom w:val="nil"/>
              <w:right w:val="nil"/>
            </w:tcBorders>
            <w:shd w:val="clear" w:color="auto" w:fill="FFFFFF"/>
            <w:hideMark/>
          </w:tcPr>
          <w:p w14:paraId="0A6A76DE" w14:textId="2833CC0E" w:rsidR="007F37F1" w:rsidRPr="003C0255" w:rsidRDefault="003C0255" w:rsidP="00BF0F63">
            <w:pPr>
              <w:rPr>
                <w:rFonts w:eastAsia="PMingLiU" w:cs="Vrinda"/>
                <w:b/>
                <w:bCs/>
                <w:iCs/>
                <w:szCs w:val="28"/>
                <w:lang w:bidi="as-IN"/>
              </w:rPr>
            </w:pPr>
            <m:oMathPara>
              <m:oMathParaPr>
                <m:jc m:val="left"/>
              </m:oMathParaPr>
              <m:oMath>
                <m:r>
                  <m:rPr>
                    <m:sty m:val="bi"/>
                  </m:rPr>
                  <w:rPr>
                    <w:rFonts w:ascii="Cambria Math" w:eastAsia="PMingLiU" w:hAnsi="Cambria Math"/>
                  </w:rPr>
                  <m:t>ϵ</m:t>
                </m:r>
                <m:r>
                  <w:rPr>
                    <w:rFonts w:ascii="Cambria Math" w:eastAsia="PMingLiU" w:hAnsi="Cambria Math"/>
                  </w:rPr>
                  <m:t>,</m:t>
                </m:r>
                <m:r>
                  <m:rPr>
                    <m:sty m:val="bi"/>
                  </m:rPr>
                  <w:rPr>
                    <w:rFonts w:ascii="Cambria Math" w:eastAsia="PMingLiU" w:hAnsi="Cambria Math"/>
                  </w:rPr>
                  <m:t>ϵ</m:t>
                </m:r>
                <m:r>
                  <w:rPr>
                    <w:rFonts w:ascii="Cambria Math" w:eastAsia="PMingLiU" w:hAnsi="Cambria Math"/>
                  </w:rPr>
                  <m:t>'</m:t>
                </m:r>
              </m:oMath>
            </m:oMathPara>
          </w:p>
        </w:tc>
        <w:tc>
          <w:tcPr>
            <w:tcW w:w="7655" w:type="dxa"/>
            <w:tcBorders>
              <w:top w:val="nil"/>
              <w:left w:val="nil"/>
              <w:bottom w:val="nil"/>
              <w:right w:val="nil"/>
            </w:tcBorders>
            <w:shd w:val="clear" w:color="auto" w:fill="FFFFFF"/>
            <w:hideMark/>
          </w:tcPr>
          <w:p w14:paraId="315ECCFC" w14:textId="77777777" w:rsidR="007F37F1" w:rsidRPr="00B67E40" w:rsidRDefault="007F37F1" w:rsidP="00BF0F63">
            <w:pPr>
              <w:rPr>
                <w:rFonts w:eastAsia="Times New Roman" w:cs="Vrinda"/>
                <w:szCs w:val="28"/>
                <w:lang w:bidi="as-IN"/>
              </w:rPr>
            </w:pPr>
            <w:r w:rsidRPr="00B67E40">
              <w:rPr>
                <w:rFonts w:cs="Vrinda"/>
                <w:szCs w:val="28"/>
                <w:lang w:bidi="as-IN"/>
              </w:rPr>
              <w:t>Perturbation parameter</w:t>
            </w:r>
          </w:p>
        </w:tc>
        <w:tc>
          <w:tcPr>
            <w:tcW w:w="1276" w:type="dxa"/>
            <w:tcBorders>
              <w:top w:val="nil"/>
              <w:left w:val="nil"/>
              <w:bottom w:val="nil"/>
              <w:right w:val="nil"/>
            </w:tcBorders>
            <w:shd w:val="clear" w:color="auto" w:fill="FFFFFF"/>
            <w:hideMark/>
          </w:tcPr>
          <w:p w14:paraId="1CEAAB14" w14:textId="1091289C" w:rsidR="007F37F1" w:rsidRPr="003C0255" w:rsidRDefault="003C0255" w:rsidP="00BF0F63">
            <w:pPr>
              <w:rPr>
                <w:rFonts w:eastAsia="PMingLiU" w:cs="Vrinda"/>
                <w:szCs w:val="28"/>
                <w:lang w:bidi="as-IN"/>
              </w:rPr>
            </w:pPr>
            <m:oMathPara>
              <m:oMathParaPr>
                <m:jc m:val="left"/>
              </m:oMathParaPr>
              <m:oMath>
                <m:r>
                  <w:rPr>
                    <w:rFonts w:ascii="Cambria Math" w:eastAsia="Times New Roman" w:hAnsi="Cambria Math"/>
                  </w:rPr>
                  <m:t>-</m:t>
                </m:r>
              </m:oMath>
            </m:oMathPara>
          </w:p>
        </w:tc>
      </w:tr>
      <w:tr w:rsidR="003C0255" w:rsidRPr="00B67E40" w14:paraId="7F59324E" w14:textId="77777777" w:rsidTr="00B67E40">
        <w:trPr>
          <w:gridAfter w:val="2"/>
          <w:wAfter w:w="2544" w:type="dxa"/>
        </w:trPr>
        <w:tc>
          <w:tcPr>
            <w:tcW w:w="1134" w:type="dxa"/>
            <w:tcBorders>
              <w:top w:val="nil"/>
              <w:left w:val="nil"/>
              <w:bottom w:val="nil"/>
              <w:right w:val="nil"/>
            </w:tcBorders>
            <w:shd w:val="clear" w:color="auto" w:fill="FFFFFF"/>
            <w:hideMark/>
          </w:tcPr>
          <w:p w14:paraId="4E52317D" w14:textId="4CB1D740"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ε</m:t>
                </m:r>
              </m:oMath>
            </m:oMathPara>
          </w:p>
        </w:tc>
        <w:tc>
          <w:tcPr>
            <w:tcW w:w="7655" w:type="dxa"/>
            <w:tcBorders>
              <w:top w:val="nil"/>
              <w:left w:val="nil"/>
              <w:bottom w:val="nil"/>
              <w:right w:val="nil"/>
            </w:tcBorders>
            <w:shd w:val="clear" w:color="auto" w:fill="FFFFFF"/>
            <w:hideMark/>
          </w:tcPr>
          <w:p w14:paraId="42415BF5" w14:textId="77777777" w:rsidR="007F37F1" w:rsidRPr="00B67E40" w:rsidRDefault="007F37F1" w:rsidP="00BF0F63">
            <w:pPr>
              <w:rPr>
                <w:rFonts w:eastAsia="Times New Roman" w:cs="Vrinda"/>
                <w:szCs w:val="28"/>
                <w:lang w:bidi="as-IN"/>
              </w:rPr>
            </w:pPr>
            <w:r w:rsidRPr="00B67E40">
              <w:rPr>
                <w:rFonts w:cs="Vrinda"/>
                <w:szCs w:val="28"/>
                <w:lang w:bidi="as-IN"/>
              </w:rPr>
              <w:t>Porosity</w:t>
            </w:r>
          </w:p>
        </w:tc>
        <w:tc>
          <w:tcPr>
            <w:tcW w:w="1276" w:type="dxa"/>
            <w:tcBorders>
              <w:top w:val="nil"/>
              <w:left w:val="nil"/>
              <w:bottom w:val="nil"/>
              <w:right w:val="nil"/>
            </w:tcBorders>
            <w:shd w:val="clear" w:color="auto" w:fill="FFFFFF"/>
            <w:hideMark/>
          </w:tcPr>
          <w:p w14:paraId="60718DC9" w14:textId="6665AA0C"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6C7A9385" w14:textId="77777777" w:rsidTr="00B67E40">
        <w:trPr>
          <w:gridAfter w:val="2"/>
          <w:wAfter w:w="2544" w:type="dxa"/>
        </w:trPr>
        <w:tc>
          <w:tcPr>
            <w:tcW w:w="1134" w:type="dxa"/>
            <w:tcBorders>
              <w:top w:val="nil"/>
              <w:left w:val="nil"/>
              <w:bottom w:val="nil"/>
              <w:right w:val="nil"/>
            </w:tcBorders>
            <w:shd w:val="clear" w:color="auto" w:fill="FFFFFF"/>
            <w:hideMark/>
          </w:tcPr>
          <w:p w14:paraId="1BEBD5D2" w14:textId="12375521"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κ</m:t>
                </m:r>
              </m:oMath>
            </m:oMathPara>
          </w:p>
        </w:tc>
        <w:tc>
          <w:tcPr>
            <w:tcW w:w="7655" w:type="dxa"/>
            <w:tcBorders>
              <w:top w:val="nil"/>
              <w:left w:val="nil"/>
              <w:bottom w:val="nil"/>
              <w:right w:val="nil"/>
            </w:tcBorders>
            <w:shd w:val="clear" w:color="auto" w:fill="FFFFFF"/>
            <w:hideMark/>
          </w:tcPr>
          <w:p w14:paraId="417699F4" w14:textId="77777777" w:rsidR="007F37F1" w:rsidRPr="00B67E40" w:rsidRDefault="007F37F1" w:rsidP="00BF0F63">
            <w:pPr>
              <w:rPr>
                <w:rFonts w:eastAsia="Times New Roman" w:cs="Vrinda"/>
                <w:szCs w:val="28"/>
                <w:lang w:bidi="as-IN"/>
              </w:rPr>
            </w:pPr>
            <w:r w:rsidRPr="00B67E40">
              <w:rPr>
                <w:rFonts w:cs="Vrinda"/>
                <w:szCs w:val="28"/>
                <w:lang w:bidi="as-IN"/>
              </w:rPr>
              <w:t>Bulk/intrinsic electrolyte conductivity</w:t>
            </w:r>
          </w:p>
        </w:tc>
        <w:tc>
          <w:tcPr>
            <w:tcW w:w="1276" w:type="dxa"/>
            <w:tcBorders>
              <w:top w:val="nil"/>
              <w:left w:val="nil"/>
              <w:bottom w:val="nil"/>
              <w:right w:val="nil"/>
            </w:tcBorders>
            <w:shd w:val="clear" w:color="auto" w:fill="FFFFFF"/>
            <w:hideMark/>
          </w:tcPr>
          <w:p w14:paraId="7DFCF61C" w14:textId="3DC58A8C"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mS/cm</m:t>
              </m:r>
            </m:oMath>
            <w:r w:rsidR="007F37F1" w:rsidRPr="00B67E40">
              <w:rPr>
                <w:rFonts w:eastAsia="Times New Roman" w:cs="Vrinda"/>
                <w:iCs/>
                <w:szCs w:val="28"/>
                <w:lang w:bidi="as-IN"/>
              </w:rPr>
              <w:t xml:space="preserve"> </w:t>
            </w:r>
          </w:p>
        </w:tc>
      </w:tr>
      <w:tr w:rsidR="003C0255" w:rsidRPr="00B67E40" w14:paraId="4470DCAA" w14:textId="77777777" w:rsidTr="00B67E40">
        <w:trPr>
          <w:gridAfter w:val="2"/>
          <w:wAfter w:w="2544" w:type="dxa"/>
        </w:trPr>
        <w:tc>
          <w:tcPr>
            <w:tcW w:w="1134" w:type="dxa"/>
            <w:tcBorders>
              <w:top w:val="nil"/>
              <w:left w:val="nil"/>
              <w:bottom w:val="nil"/>
              <w:right w:val="nil"/>
            </w:tcBorders>
            <w:shd w:val="clear" w:color="auto" w:fill="FFFFFF"/>
            <w:hideMark/>
          </w:tcPr>
          <w:p w14:paraId="357A3F31" w14:textId="25396A6B" w:rsidR="007F37F1" w:rsidRPr="003C0255" w:rsidRDefault="004E12BF" w:rsidP="00BF0F63">
            <w:pPr>
              <w:rPr>
                <w:rFonts w:eastAsia="Times New Roman" w:cs="Vrinda"/>
                <w:b/>
                <w:bCs/>
                <w:i/>
                <w:iCs/>
                <w:szCs w:val="28"/>
                <w:lang w:bidi="as-IN"/>
              </w:rPr>
            </w:pPr>
            <m:oMathPara>
              <m:oMathParaPr>
                <m:jc m:val="left"/>
              </m:oMathParaPr>
              <m:oMath>
                <m:sSub>
                  <m:sSubPr>
                    <m:ctrlPr>
                      <w:rPr>
                        <w:rFonts w:ascii="Cambria Math" w:eastAsia="Times New Roman" w:hAnsi="Cambria Math"/>
                        <w:i/>
                        <w:iCs/>
                      </w:rPr>
                    </m:ctrlPr>
                  </m:sSubPr>
                  <m:e>
                    <m:r>
                      <m:rPr>
                        <m:sty m:val="bi"/>
                      </m:rPr>
                      <w:rPr>
                        <w:rFonts w:ascii="Cambria Math" w:eastAsia="Times New Roman" w:hAnsi="Cambria Math"/>
                      </w:rPr>
                      <m:t>κ</m:t>
                    </m:r>
                  </m:e>
                  <m:sub>
                    <m:r>
                      <m:rPr>
                        <m:sty m:val="b"/>
                      </m:rPr>
                      <w:rPr>
                        <w:rFonts w:ascii="Cambria Math" w:eastAsia="Times New Roman" w:hAnsi="Cambria Math"/>
                      </w:rPr>
                      <m:t>eff</m:t>
                    </m:r>
                  </m:sub>
                </m:sSub>
              </m:oMath>
            </m:oMathPara>
          </w:p>
        </w:tc>
        <w:tc>
          <w:tcPr>
            <w:tcW w:w="7655" w:type="dxa"/>
            <w:tcBorders>
              <w:top w:val="nil"/>
              <w:left w:val="nil"/>
              <w:bottom w:val="nil"/>
              <w:right w:val="nil"/>
            </w:tcBorders>
            <w:shd w:val="clear" w:color="auto" w:fill="FFFFFF"/>
            <w:hideMark/>
          </w:tcPr>
          <w:p w14:paraId="2DD7079B" w14:textId="77777777" w:rsidR="007F37F1" w:rsidRPr="00B67E40" w:rsidRDefault="007F37F1" w:rsidP="00BF0F63">
            <w:pPr>
              <w:rPr>
                <w:rFonts w:eastAsia="Times New Roman" w:cs="Vrinda"/>
                <w:szCs w:val="28"/>
                <w:lang w:bidi="as-IN"/>
              </w:rPr>
            </w:pPr>
            <w:r w:rsidRPr="00B67E40">
              <w:rPr>
                <w:rFonts w:cs="Vrinda"/>
                <w:szCs w:val="28"/>
                <w:lang w:bidi="as-IN"/>
              </w:rPr>
              <w:t xml:space="preserve">Effective conductivity of the electrolyte </w:t>
            </w:r>
          </w:p>
        </w:tc>
        <w:tc>
          <w:tcPr>
            <w:tcW w:w="1276" w:type="dxa"/>
            <w:tcBorders>
              <w:top w:val="nil"/>
              <w:left w:val="nil"/>
              <w:bottom w:val="nil"/>
              <w:right w:val="nil"/>
            </w:tcBorders>
            <w:shd w:val="clear" w:color="auto" w:fill="FFFFFF"/>
            <w:hideMark/>
          </w:tcPr>
          <w:p w14:paraId="2D4B7FC1" w14:textId="17D0ADE6"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mS/cm</m:t>
              </m:r>
            </m:oMath>
            <w:r w:rsidR="007F37F1" w:rsidRPr="00B67E40">
              <w:rPr>
                <w:rFonts w:eastAsia="Times New Roman" w:cs="Vrinda"/>
                <w:iCs/>
                <w:szCs w:val="28"/>
                <w:lang w:bidi="as-IN"/>
              </w:rPr>
              <w:t xml:space="preserve"> </w:t>
            </w:r>
          </w:p>
        </w:tc>
      </w:tr>
      <w:tr w:rsidR="003C0255" w:rsidRPr="00B67E40" w14:paraId="27B2B163" w14:textId="77777777" w:rsidTr="00B67E40">
        <w:trPr>
          <w:gridAfter w:val="2"/>
          <w:wAfter w:w="2544" w:type="dxa"/>
        </w:trPr>
        <w:tc>
          <w:tcPr>
            <w:tcW w:w="1134" w:type="dxa"/>
            <w:tcBorders>
              <w:top w:val="nil"/>
              <w:left w:val="nil"/>
              <w:bottom w:val="nil"/>
              <w:right w:val="nil"/>
            </w:tcBorders>
            <w:shd w:val="clear" w:color="auto" w:fill="FFFFFF"/>
            <w:hideMark/>
          </w:tcPr>
          <w:p w14:paraId="38CE3F86" w14:textId="6C59EF7F"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ϕ</m:t>
                </m:r>
              </m:oMath>
            </m:oMathPara>
          </w:p>
        </w:tc>
        <w:tc>
          <w:tcPr>
            <w:tcW w:w="7655" w:type="dxa"/>
            <w:tcBorders>
              <w:top w:val="nil"/>
              <w:left w:val="nil"/>
              <w:bottom w:val="nil"/>
              <w:right w:val="nil"/>
            </w:tcBorders>
            <w:shd w:val="clear" w:color="auto" w:fill="FFFFFF"/>
            <w:hideMark/>
          </w:tcPr>
          <w:p w14:paraId="5B67C262" w14:textId="77777777" w:rsidR="007F37F1" w:rsidRPr="00B67E40" w:rsidRDefault="007F37F1" w:rsidP="00BF0F63">
            <w:pPr>
              <w:rPr>
                <w:rFonts w:eastAsia="Times New Roman" w:cs="Vrinda"/>
                <w:szCs w:val="28"/>
                <w:lang w:bidi="as-IN"/>
              </w:rPr>
            </w:pPr>
            <w:r w:rsidRPr="00B67E40">
              <w:rPr>
                <w:rFonts w:cs="Vrinda"/>
                <w:szCs w:val="28"/>
                <w:lang w:bidi="as-IN"/>
              </w:rPr>
              <w:t>Electrolyte potential</w:t>
            </w:r>
          </w:p>
        </w:tc>
        <w:tc>
          <w:tcPr>
            <w:tcW w:w="1276" w:type="dxa"/>
            <w:tcBorders>
              <w:top w:val="nil"/>
              <w:left w:val="nil"/>
              <w:bottom w:val="nil"/>
              <w:right w:val="nil"/>
            </w:tcBorders>
            <w:shd w:val="clear" w:color="auto" w:fill="FFFFFF"/>
            <w:hideMark/>
          </w:tcPr>
          <w:p w14:paraId="3699071D" w14:textId="4089D1C6"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V</m:t>
              </m:r>
            </m:oMath>
            <w:r w:rsidR="007F37F1" w:rsidRPr="00B67E40">
              <w:rPr>
                <w:rFonts w:eastAsia="Times New Roman" w:cs="Vrinda"/>
                <w:iCs/>
                <w:szCs w:val="28"/>
                <w:lang w:bidi="as-IN"/>
              </w:rPr>
              <w:t xml:space="preserve"> </w:t>
            </w:r>
          </w:p>
        </w:tc>
      </w:tr>
      <w:tr w:rsidR="003C0255" w:rsidRPr="00B67E40" w14:paraId="2AEBEF09" w14:textId="77777777" w:rsidTr="00B67E40">
        <w:trPr>
          <w:gridAfter w:val="2"/>
          <w:wAfter w:w="2544" w:type="dxa"/>
        </w:trPr>
        <w:tc>
          <w:tcPr>
            <w:tcW w:w="1134" w:type="dxa"/>
            <w:tcBorders>
              <w:top w:val="nil"/>
              <w:left w:val="nil"/>
              <w:bottom w:val="nil"/>
              <w:right w:val="nil"/>
            </w:tcBorders>
            <w:shd w:val="clear" w:color="auto" w:fill="FFFFFF"/>
            <w:hideMark/>
          </w:tcPr>
          <w:p w14:paraId="0D4BF23E" w14:textId="5DC989F1" w:rsidR="007F37F1" w:rsidRPr="003C0255" w:rsidRDefault="003C0255" w:rsidP="00BF0F63">
            <w:pPr>
              <w:rPr>
                <w:rFonts w:eastAsia="Times New Roman" w:cs="Vrinda"/>
                <w:b/>
                <w:bCs/>
                <w:i/>
                <w:iCs/>
                <w:szCs w:val="28"/>
                <w:lang w:bidi="as-IN"/>
              </w:rPr>
            </w:pPr>
            <m:oMathPara>
              <m:oMathParaPr>
                <m:jc m:val="left"/>
              </m:oMathParaPr>
              <m:oMath>
                <m:r>
                  <m:rPr>
                    <m:sty m:val="b"/>
                  </m:rPr>
                  <w:rPr>
                    <w:rFonts w:ascii="Cambria Math" w:eastAsia="Times New Roman" w:hAnsi="Cambria Math"/>
                  </w:rPr>
                  <m:t>Φ</m:t>
                </m:r>
              </m:oMath>
            </m:oMathPara>
          </w:p>
        </w:tc>
        <w:tc>
          <w:tcPr>
            <w:tcW w:w="7655" w:type="dxa"/>
            <w:tcBorders>
              <w:top w:val="nil"/>
              <w:left w:val="nil"/>
              <w:bottom w:val="nil"/>
              <w:right w:val="nil"/>
            </w:tcBorders>
            <w:shd w:val="clear" w:color="auto" w:fill="FFFFFF"/>
            <w:hideMark/>
          </w:tcPr>
          <w:p w14:paraId="3598EEBE" w14:textId="77777777" w:rsidR="007F37F1" w:rsidRPr="00B67E40" w:rsidRDefault="007F37F1" w:rsidP="00BF0F63">
            <w:pPr>
              <w:rPr>
                <w:rFonts w:eastAsia="Times New Roman" w:cs="Vrinda"/>
                <w:szCs w:val="28"/>
                <w:lang w:bidi="as-IN"/>
              </w:rPr>
            </w:pPr>
            <w:r w:rsidRPr="00B67E40">
              <w:rPr>
                <w:rFonts w:cs="Vrinda"/>
                <w:szCs w:val="28"/>
                <w:lang w:bidi="as-IN"/>
              </w:rPr>
              <w:t>Complex electrolyte phase potential</w:t>
            </w:r>
          </w:p>
        </w:tc>
        <w:tc>
          <w:tcPr>
            <w:tcW w:w="1276" w:type="dxa"/>
            <w:tcBorders>
              <w:top w:val="nil"/>
              <w:left w:val="nil"/>
              <w:bottom w:val="nil"/>
              <w:right w:val="nil"/>
            </w:tcBorders>
            <w:shd w:val="clear" w:color="auto" w:fill="FFFFFF"/>
            <w:hideMark/>
          </w:tcPr>
          <w:p w14:paraId="470BCE08" w14:textId="238708C0"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V</m:t>
              </m:r>
            </m:oMath>
            <w:r w:rsidR="007F37F1" w:rsidRPr="00B67E40">
              <w:rPr>
                <w:rFonts w:eastAsia="Times New Roman" w:cs="Vrinda"/>
                <w:iCs/>
                <w:szCs w:val="28"/>
                <w:lang w:bidi="as-IN"/>
              </w:rPr>
              <w:t xml:space="preserve"> </w:t>
            </w:r>
          </w:p>
        </w:tc>
      </w:tr>
      <w:tr w:rsidR="003C0255" w:rsidRPr="00B67E40" w14:paraId="718D3E25" w14:textId="77777777" w:rsidTr="00B67E40">
        <w:trPr>
          <w:gridAfter w:val="2"/>
          <w:wAfter w:w="2544" w:type="dxa"/>
        </w:trPr>
        <w:tc>
          <w:tcPr>
            <w:tcW w:w="1134" w:type="dxa"/>
            <w:tcBorders>
              <w:top w:val="nil"/>
              <w:left w:val="nil"/>
              <w:bottom w:val="nil"/>
              <w:right w:val="nil"/>
            </w:tcBorders>
            <w:shd w:val="clear" w:color="auto" w:fill="FFFFFF"/>
            <w:hideMark/>
          </w:tcPr>
          <w:p w14:paraId="383DF5DA" w14:textId="23E7A56B" w:rsidR="007F37F1" w:rsidRPr="003C0255" w:rsidRDefault="004E12BF" w:rsidP="00BF0F63">
            <w:pPr>
              <w:rPr>
                <w:rFonts w:eastAsia="PMingLiU" w:cs="Vrinda"/>
                <w:b/>
                <w:bCs/>
                <w:iCs/>
                <w:szCs w:val="28"/>
                <w:lang w:bidi="as-IN"/>
              </w:rPr>
            </w:pPr>
            <m:oMathPara>
              <m:oMathParaPr>
                <m:jc m:val="left"/>
              </m:oMathParaPr>
              <m:oMath>
                <m:sSub>
                  <m:sSubPr>
                    <m:ctrlPr>
                      <w:rPr>
                        <w:rFonts w:ascii="Cambria Math" w:eastAsia="Times New Roman" w:hAnsi="Cambria Math"/>
                        <w:i/>
                        <w:iCs/>
                      </w:rPr>
                    </m:ctrlPr>
                  </m:sSubPr>
                  <m:e>
                    <m:r>
                      <m:rPr>
                        <m:sty m:val="b"/>
                      </m:rPr>
                      <w:rPr>
                        <w:rFonts w:ascii="Cambria Math" w:eastAsia="Times New Roman" w:hAnsi="Cambria Math"/>
                      </w:rPr>
                      <m:t>Φ</m:t>
                    </m:r>
                    <m:ctrlPr>
                      <w:rPr>
                        <w:rFonts w:ascii="Cambria Math" w:eastAsia="Times New Roman" w:hAnsi="Cambria Math"/>
                        <w:iCs/>
                      </w:rPr>
                    </m:ctrlPr>
                  </m:e>
                  <m:sub>
                    <m:r>
                      <m:rPr>
                        <m:sty m:val="b"/>
                      </m:rPr>
                      <w:rPr>
                        <w:rFonts w:ascii="Cambria Math" w:eastAsia="Times New Roman" w:hAnsi="Cambria Math"/>
                      </w:rPr>
                      <m:t>solid</m:t>
                    </m:r>
                  </m:sub>
                </m:sSub>
              </m:oMath>
            </m:oMathPara>
          </w:p>
        </w:tc>
        <w:tc>
          <w:tcPr>
            <w:tcW w:w="7655" w:type="dxa"/>
            <w:tcBorders>
              <w:top w:val="nil"/>
              <w:left w:val="nil"/>
              <w:bottom w:val="nil"/>
              <w:right w:val="nil"/>
            </w:tcBorders>
            <w:shd w:val="clear" w:color="auto" w:fill="FFFFFF"/>
            <w:hideMark/>
          </w:tcPr>
          <w:p w14:paraId="3C0D6DE8" w14:textId="77777777" w:rsidR="007F37F1" w:rsidRPr="00B67E40" w:rsidRDefault="007F37F1" w:rsidP="00BF0F63">
            <w:pPr>
              <w:rPr>
                <w:rFonts w:eastAsia="Times New Roman" w:cs="Vrinda"/>
                <w:szCs w:val="28"/>
                <w:lang w:bidi="as-IN"/>
              </w:rPr>
            </w:pPr>
            <w:r w:rsidRPr="00B67E40">
              <w:rPr>
                <w:rFonts w:cs="Vrinda"/>
                <w:szCs w:val="28"/>
                <w:lang w:bidi="as-IN"/>
              </w:rPr>
              <w:t>Complex solid phase potential</w:t>
            </w:r>
          </w:p>
        </w:tc>
        <w:tc>
          <w:tcPr>
            <w:tcW w:w="1276" w:type="dxa"/>
            <w:tcBorders>
              <w:top w:val="nil"/>
              <w:left w:val="nil"/>
              <w:bottom w:val="nil"/>
              <w:right w:val="nil"/>
            </w:tcBorders>
            <w:shd w:val="clear" w:color="auto" w:fill="FFFFFF"/>
            <w:hideMark/>
          </w:tcPr>
          <w:p w14:paraId="6A3E4295" w14:textId="75351CB3" w:rsidR="007F37F1" w:rsidRPr="00B67E40" w:rsidRDefault="003C0255" w:rsidP="00BF0F63">
            <w:pPr>
              <w:rPr>
                <w:rFonts w:eastAsia="PMingLiU" w:cs="Vrinda"/>
                <w:szCs w:val="28"/>
                <w:lang w:bidi="as-IN"/>
              </w:rPr>
            </w:pPr>
            <m:oMath>
              <m:r>
                <m:rPr>
                  <m:sty m:val="p"/>
                </m:rPr>
                <w:rPr>
                  <w:rFonts w:ascii="Cambria Math" w:eastAsia="Times New Roman" w:hAnsi="Cambria Math"/>
                </w:rPr>
                <m:t>V</m:t>
              </m:r>
            </m:oMath>
            <w:r w:rsidR="007F37F1" w:rsidRPr="00B67E40">
              <w:rPr>
                <w:rFonts w:eastAsia="Times New Roman" w:cs="Vrinda"/>
                <w:iCs/>
                <w:szCs w:val="28"/>
                <w:lang w:bidi="as-IN"/>
              </w:rPr>
              <w:t xml:space="preserve"> </w:t>
            </w:r>
          </w:p>
        </w:tc>
      </w:tr>
      <w:tr w:rsidR="003C0255" w:rsidRPr="00B67E40" w14:paraId="612C912B" w14:textId="77777777" w:rsidTr="00B67E40">
        <w:trPr>
          <w:gridAfter w:val="2"/>
          <w:wAfter w:w="2544" w:type="dxa"/>
        </w:trPr>
        <w:tc>
          <w:tcPr>
            <w:tcW w:w="1134" w:type="dxa"/>
            <w:tcBorders>
              <w:top w:val="nil"/>
              <w:left w:val="nil"/>
              <w:bottom w:val="nil"/>
              <w:right w:val="nil"/>
            </w:tcBorders>
            <w:shd w:val="clear" w:color="auto" w:fill="FFFFFF"/>
            <w:hideMark/>
          </w:tcPr>
          <w:p w14:paraId="5296007C" w14:textId="2962E206"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τ</m:t>
                </m:r>
              </m:oMath>
            </m:oMathPara>
          </w:p>
        </w:tc>
        <w:tc>
          <w:tcPr>
            <w:tcW w:w="7655" w:type="dxa"/>
            <w:tcBorders>
              <w:top w:val="nil"/>
              <w:left w:val="nil"/>
              <w:bottom w:val="nil"/>
              <w:right w:val="nil"/>
            </w:tcBorders>
            <w:shd w:val="clear" w:color="auto" w:fill="FFFFFF"/>
            <w:hideMark/>
          </w:tcPr>
          <w:p w14:paraId="5F9D7661" w14:textId="77777777" w:rsidR="007F37F1" w:rsidRPr="00B67E40" w:rsidRDefault="007F37F1" w:rsidP="00BF0F63">
            <w:pPr>
              <w:rPr>
                <w:rFonts w:eastAsia="Times New Roman" w:cs="Vrinda"/>
                <w:szCs w:val="28"/>
                <w:lang w:bidi="as-IN"/>
              </w:rPr>
            </w:pPr>
            <w:r w:rsidRPr="00B67E40">
              <w:rPr>
                <w:rFonts w:cs="Vrinda"/>
                <w:szCs w:val="28"/>
                <w:lang w:bidi="as-IN"/>
              </w:rPr>
              <w:t>Tortuosity</w:t>
            </w:r>
          </w:p>
        </w:tc>
        <w:tc>
          <w:tcPr>
            <w:tcW w:w="1276" w:type="dxa"/>
            <w:tcBorders>
              <w:top w:val="nil"/>
              <w:left w:val="nil"/>
              <w:bottom w:val="nil"/>
              <w:right w:val="nil"/>
            </w:tcBorders>
            <w:shd w:val="clear" w:color="auto" w:fill="FFFFFF"/>
            <w:hideMark/>
          </w:tcPr>
          <w:p w14:paraId="36D33F34" w14:textId="1170DA2A"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00555BDD" w14:textId="77777777" w:rsidTr="00B67E40">
        <w:trPr>
          <w:gridAfter w:val="2"/>
          <w:wAfter w:w="2544" w:type="dxa"/>
        </w:trPr>
        <w:tc>
          <w:tcPr>
            <w:tcW w:w="1134" w:type="dxa"/>
            <w:tcBorders>
              <w:top w:val="nil"/>
              <w:left w:val="nil"/>
              <w:bottom w:val="nil"/>
              <w:right w:val="nil"/>
            </w:tcBorders>
            <w:shd w:val="clear" w:color="auto" w:fill="FFFFFF"/>
            <w:hideMark/>
          </w:tcPr>
          <w:p w14:paraId="05CA1250" w14:textId="551FC937"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ω</m:t>
                </m:r>
              </m:oMath>
            </m:oMathPara>
          </w:p>
        </w:tc>
        <w:tc>
          <w:tcPr>
            <w:tcW w:w="7655" w:type="dxa"/>
            <w:tcBorders>
              <w:top w:val="nil"/>
              <w:left w:val="nil"/>
              <w:bottom w:val="nil"/>
              <w:right w:val="nil"/>
            </w:tcBorders>
            <w:shd w:val="clear" w:color="auto" w:fill="FFFFFF"/>
            <w:hideMark/>
          </w:tcPr>
          <w:p w14:paraId="342D4BEC" w14:textId="77777777" w:rsidR="007F37F1" w:rsidRPr="00B67E40" w:rsidRDefault="007F37F1" w:rsidP="00BF0F63">
            <w:pPr>
              <w:rPr>
                <w:rFonts w:eastAsia="Times New Roman" w:cs="Vrinda"/>
                <w:szCs w:val="28"/>
                <w:lang w:bidi="as-IN"/>
              </w:rPr>
            </w:pPr>
            <w:r w:rsidRPr="00B67E40">
              <w:rPr>
                <w:rFonts w:cs="Vrinda"/>
                <w:szCs w:val="28"/>
                <w:lang w:bidi="as-IN"/>
              </w:rPr>
              <w:t>Angular frequency</w:t>
            </w:r>
          </w:p>
        </w:tc>
        <w:tc>
          <w:tcPr>
            <w:tcW w:w="1276" w:type="dxa"/>
            <w:tcBorders>
              <w:top w:val="nil"/>
              <w:left w:val="nil"/>
              <w:bottom w:val="nil"/>
              <w:right w:val="nil"/>
            </w:tcBorders>
            <w:shd w:val="clear" w:color="auto" w:fill="FFFFFF"/>
            <w:hideMark/>
          </w:tcPr>
          <w:p w14:paraId="48C673CD" w14:textId="3523EB63"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rad/s</m:t>
              </m:r>
            </m:oMath>
            <w:r w:rsidR="007F37F1" w:rsidRPr="00B67E40">
              <w:rPr>
                <w:rFonts w:eastAsia="Times New Roman" w:cs="Vrinda"/>
                <w:iCs/>
                <w:szCs w:val="28"/>
                <w:lang w:bidi="as-IN"/>
              </w:rPr>
              <w:t xml:space="preserve"> </w:t>
            </w:r>
          </w:p>
        </w:tc>
      </w:tr>
      <w:tr w:rsidR="003C0255" w:rsidRPr="00B67E40" w14:paraId="7275EADF" w14:textId="77777777" w:rsidTr="00B67E40">
        <w:trPr>
          <w:gridAfter w:val="2"/>
          <w:wAfter w:w="2544" w:type="dxa"/>
        </w:trPr>
        <w:tc>
          <w:tcPr>
            <w:tcW w:w="1134" w:type="dxa"/>
            <w:tcBorders>
              <w:top w:val="nil"/>
              <w:left w:val="nil"/>
              <w:bottom w:val="nil"/>
              <w:right w:val="nil"/>
            </w:tcBorders>
            <w:shd w:val="clear" w:color="auto" w:fill="FFFFFF"/>
            <w:hideMark/>
          </w:tcPr>
          <w:p w14:paraId="65B1DF56" w14:textId="0159BB6E" w:rsidR="007F37F1" w:rsidRPr="003C0255" w:rsidRDefault="004E12BF" w:rsidP="00BF0F63">
            <w:pPr>
              <w:rPr>
                <w:rFonts w:eastAsia="PMingLiU" w:cs="Vrinda"/>
                <w:b/>
                <w:bCs/>
                <w:szCs w:val="28"/>
                <w:lang w:bidi="as-IN"/>
              </w:rPr>
            </w:pPr>
            <m:oMathPara>
              <m:oMathParaPr>
                <m:jc m:val="left"/>
              </m:oMathParaPr>
              <m:oMath>
                <m:sSub>
                  <m:sSubPr>
                    <m:ctrlPr>
                      <w:rPr>
                        <w:rFonts w:ascii="Cambria Math" w:eastAsia="PMingLiU" w:hAnsi="Cambria Math"/>
                        <w:i/>
                      </w:rPr>
                    </m:ctrlPr>
                  </m:sSubPr>
                  <m:e>
                    <m:r>
                      <m:rPr>
                        <m:sty m:val="bi"/>
                      </m:rPr>
                      <w:rPr>
                        <w:rFonts w:ascii="Cambria Math" w:eastAsia="PMingLiU" w:hAnsi="Cambria Math"/>
                      </w:rPr>
                      <m:t>ω</m:t>
                    </m:r>
                  </m:e>
                  <m:sub>
                    <m:r>
                      <m:rPr>
                        <m:sty m:val="b"/>
                      </m:rPr>
                      <w:rPr>
                        <w:rFonts w:ascii="Cambria Math" w:eastAsia="PMingLiU" w:hAnsi="Cambria Math"/>
                      </w:rPr>
                      <m:t>c</m:t>
                    </m:r>
                  </m:sub>
                </m:sSub>
              </m:oMath>
            </m:oMathPara>
          </w:p>
        </w:tc>
        <w:tc>
          <w:tcPr>
            <w:tcW w:w="7655" w:type="dxa"/>
            <w:tcBorders>
              <w:top w:val="nil"/>
              <w:left w:val="nil"/>
              <w:bottom w:val="nil"/>
              <w:right w:val="nil"/>
            </w:tcBorders>
            <w:shd w:val="clear" w:color="auto" w:fill="FFFFFF"/>
            <w:hideMark/>
          </w:tcPr>
          <w:p w14:paraId="73D1CCF8" w14:textId="77777777" w:rsidR="007F37F1" w:rsidRPr="00B67E40" w:rsidRDefault="007F37F1" w:rsidP="00BF0F63">
            <w:pPr>
              <w:rPr>
                <w:rFonts w:eastAsia="Times New Roman" w:cs="Vrinda"/>
                <w:szCs w:val="28"/>
                <w:lang w:bidi="as-IN"/>
              </w:rPr>
            </w:pPr>
            <w:r w:rsidRPr="00B67E40">
              <w:rPr>
                <w:rFonts w:cs="Vrinda"/>
                <w:szCs w:val="28"/>
                <w:lang w:bidi="as-IN"/>
              </w:rPr>
              <w:t>Characteristic frequency</w:t>
            </w:r>
          </w:p>
        </w:tc>
        <w:tc>
          <w:tcPr>
            <w:tcW w:w="1276" w:type="dxa"/>
            <w:tcBorders>
              <w:top w:val="nil"/>
              <w:left w:val="nil"/>
              <w:bottom w:val="nil"/>
              <w:right w:val="nil"/>
            </w:tcBorders>
            <w:shd w:val="clear" w:color="auto" w:fill="FFFFFF"/>
            <w:hideMark/>
          </w:tcPr>
          <w:p w14:paraId="52B12F71" w14:textId="5323FB93" w:rsidR="007F37F1" w:rsidRPr="003C0255" w:rsidRDefault="003C0255" w:rsidP="00BF0F63">
            <w:pPr>
              <w:rPr>
                <w:rFonts w:eastAsia="PMingLiU" w:cs="Vrinda"/>
                <w:szCs w:val="28"/>
                <w:lang w:bidi="as-IN"/>
              </w:rPr>
            </w:pPr>
            <m:oMathPara>
              <m:oMathParaPr>
                <m:jc m:val="left"/>
              </m:oMathParaPr>
              <m:oMath>
                <m:r>
                  <m:rPr>
                    <m:sty m:val="p"/>
                  </m:rPr>
                  <w:rPr>
                    <w:rFonts w:ascii="Cambria Math" w:eastAsia="Times New Roman" w:hAnsi="Cambria Math"/>
                  </w:rPr>
                  <m:t>rad/s</m:t>
                </m:r>
              </m:oMath>
            </m:oMathPara>
          </w:p>
        </w:tc>
      </w:tr>
      <w:tr w:rsidR="003C0255" w:rsidRPr="00B67E40" w14:paraId="56BAA56B" w14:textId="77777777" w:rsidTr="00B67E40">
        <w:trPr>
          <w:gridAfter w:val="2"/>
          <w:wAfter w:w="2544" w:type="dxa"/>
        </w:trPr>
        <w:tc>
          <w:tcPr>
            <w:tcW w:w="1134" w:type="dxa"/>
            <w:tcBorders>
              <w:top w:val="nil"/>
              <w:left w:val="nil"/>
              <w:bottom w:val="nil"/>
              <w:right w:val="nil"/>
            </w:tcBorders>
            <w:shd w:val="clear" w:color="auto" w:fill="FFFFFF"/>
            <w:hideMark/>
          </w:tcPr>
          <w:p w14:paraId="30C071A3" w14:textId="3E400E1A" w:rsidR="007F37F1" w:rsidRPr="003C0255" w:rsidRDefault="004E12BF" w:rsidP="00BF0F63">
            <w:pPr>
              <w:rPr>
                <w:rFonts w:eastAsia="PMingLiU" w:cs="Vrinda"/>
                <w:b/>
                <w:bCs/>
                <w:szCs w:val="28"/>
                <w:lang w:bidi="as-IN"/>
              </w:rPr>
            </w:pPr>
            <m:oMathPara>
              <m:oMathParaPr>
                <m:jc m:val="left"/>
              </m:oMathParaPr>
              <m:oMath>
                <m:sSub>
                  <m:sSubPr>
                    <m:ctrlPr>
                      <w:rPr>
                        <w:rFonts w:ascii="Cambria Math" w:eastAsia="PMingLiU" w:hAnsi="Cambria Math"/>
                        <w:i/>
                      </w:rPr>
                    </m:ctrlPr>
                  </m:sSubPr>
                  <m:e>
                    <m:r>
                      <m:rPr>
                        <m:sty m:val="bi"/>
                      </m:rPr>
                      <w:rPr>
                        <w:rFonts w:ascii="Cambria Math" w:eastAsia="PMingLiU" w:hAnsi="Cambria Math"/>
                      </w:rPr>
                      <m:t>ω</m:t>
                    </m:r>
                  </m:e>
                  <m:sub>
                    <m:r>
                      <m:rPr>
                        <m:sty m:val="b"/>
                      </m:rPr>
                      <w:rPr>
                        <w:rFonts w:ascii="Cambria Math" w:eastAsia="PMingLiU" w:hAnsi="Cambria Math"/>
                      </w:rPr>
                      <m:t>Q</m:t>
                    </m:r>
                  </m:sub>
                </m:sSub>
              </m:oMath>
            </m:oMathPara>
          </w:p>
        </w:tc>
        <w:tc>
          <w:tcPr>
            <w:tcW w:w="7655" w:type="dxa"/>
            <w:tcBorders>
              <w:top w:val="nil"/>
              <w:left w:val="nil"/>
              <w:bottom w:val="nil"/>
              <w:right w:val="nil"/>
            </w:tcBorders>
            <w:shd w:val="clear" w:color="auto" w:fill="FFFFFF"/>
            <w:hideMark/>
          </w:tcPr>
          <w:p w14:paraId="61D4412C" w14:textId="77777777" w:rsidR="007F37F1" w:rsidRPr="00B67E40" w:rsidRDefault="007F37F1" w:rsidP="00BF0F63">
            <w:pPr>
              <w:rPr>
                <w:rFonts w:eastAsia="Times New Roman" w:cs="Vrinda"/>
                <w:szCs w:val="28"/>
                <w:lang w:bidi="as-IN"/>
              </w:rPr>
            </w:pPr>
            <w:r w:rsidRPr="00B67E40">
              <w:rPr>
                <w:rFonts w:cs="Vrinda"/>
                <w:szCs w:val="28"/>
                <w:lang w:bidi="as-IN"/>
              </w:rPr>
              <w:t>Characteristic frequency, accounting for constant phase element</w:t>
            </w:r>
          </w:p>
        </w:tc>
        <w:tc>
          <w:tcPr>
            <w:tcW w:w="1276" w:type="dxa"/>
            <w:tcBorders>
              <w:top w:val="nil"/>
              <w:left w:val="nil"/>
              <w:bottom w:val="nil"/>
              <w:right w:val="nil"/>
            </w:tcBorders>
            <w:shd w:val="clear" w:color="auto" w:fill="FFFFFF"/>
            <w:hideMark/>
          </w:tcPr>
          <w:p w14:paraId="26D50F5A" w14:textId="6C0E2BE7" w:rsidR="007F37F1" w:rsidRPr="003C0255" w:rsidRDefault="003C0255" w:rsidP="00BF0F63">
            <w:pPr>
              <w:rPr>
                <w:rFonts w:cs="Vrinda"/>
                <w:szCs w:val="28"/>
                <w:lang w:bidi="as-IN"/>
              </w:rPr>
            </w:pPr>
            <m:oMathPara>
              <m:oMathParaPr>
                <m:jc m:val="left"/>
              </m:oMathParaPr>
              <m:oMath>
                <m:r>
                  <m:rPr>
                    <m:sty m:val="p"/>
                  </m:rPr>
                  <w:rPr>
                    <w:rFonts w:ascii="Cambria Math" w:eastAsia="Times New Roman" w:hAnsi="Cambria Math"/>
                  </w:rPr>
                  <m:t>rad/s</m:t>
                </m:r>
              </m:oMath>
            </m:oMathPara>
          </w:p>
        </w:tc>
      </w:tr>
      <w:tr w:rsidR="003C0255" w:rsidRPr="00B67E40" w14:paraId="68B376B0" w14:textId="77777777" w:rsidTr="00B67E40">
        <w:trPr>
          <w:gridAfter w:val="2"/>
          <w:wAfter w:w="2544" w:type="dxa"/>
        </w:trPr>
        <w:tc>
          <w:tcPr>
            <w:tcW w:w="1134" w:type="dxa"/>
            <w:tcBorders>
              <w:top w:val="nil"/>
              <w:left w:val="nil"/>
              <w:bottom w:val="nil"/>
              <w:right w:val="nil"/>
            </w:tcBorders>
            <w:shd w:val="clear" w:color="auto" w:fill="FFFFFF"/>
            <w:hideMark/>
          </w:tcPr>
          <w:p w14:paraId="5168DCC7" w14:textId="2BA8C228" w:rsidR="007F37F1" w:rsidRPr="003C0255" w:rsidRDefault="004E12BF" w:rsidP="00BF0F63">
            <w:pPr>
              <w:rPr>
                <w:rFonts w:eastAsia="Times New Roman" w:cs="Vrinda"/>
                <w:b/>
                <w:bCs/>
                <w:i/>
                <w:iCs/>
                <w:szCs w:val="28"/>
                <w:lang w:bidi="as-IN"/>
              </w:rPr>
            </w:pPr>
            <m:oMathPara>
              <m:oMathParaPr>
                <m:jc m:val="left"/>
              </m:oMathParaPr>
              <m:oMath>
                <m:sSub>
                  <m:sSubPr>
                    <m:ctrlPr>
                      <w:rPr>
                        <w:rFonts w:ascii="Cambria Math" w:eastAsia="Times New Roman" w:hAnsi="Cambria Math"/>
                        <w:i/>
                        <w:iCs/>
                      </w:rPr>
                    </m:ctrlPr>
                  </m:sSubPr>
                  <m:e>
                    <m:r>
                      <m:rPr>
                        <m:sty m:val="bi"/>
                      </m:rPr>
                      <w:rPr>
                        <w:rFonts w:ascii="Cambria Math" w:eastAsia="Times New Roman" w:hAnsi="Cambria Math"/>
                      </w:rPr>
                      <m:t>ω</m:t>
                    </m:r>
                  </m:e>
                  <m:sub>
                    <m:r>
                      <m:rPr>
                        <m:sty m:val="bi"/>
                      </m:rPr>
                      <w:rPr>
                        <w:rFonts w:ascii="Cambria Math" w:eastAsia="Times New Roman" w:hAnsi="Cambria Math"/>
                      </w:rPr>
                      <m:t>t</m:t>
                    </m:r>
                  </m:sub>
                </m:sSub>
              </m:oMath>
            </m:oMathPara>
          </w:p>
        </w:tc>
        <w:tc>
          <w:tcPr>
            <w:tcW w:w="7655" w:type="dxa"/>
            <w:tcBorders>
              <w:top w:val="nil"/>
              <w:left w:val="nil"/>
              <w:bottom w:val="nil"/>
              <w:right w:val="nil"/>
            </w:tcBorders>
            <w:shd w:val="clear" w:color="auto" w:fill="FFFFFF"/>
            <w:hideMark/>
          </w:tcPr>
          <w:p w14:paraId="3EEA8F24" w14:textId="4689E03F" w:rsidR="007F37F1" w:rsidRPr="00B67E40" w:rsidRDefault="007F37F1" w:rsidP="00BF0F63">
            <w:pPr>
              <w:rPr>
                <w:rFonts w:eastAsia="Times New Roman" w:cs="Vrinda"/>
                <w:szCs w:val="28"/>
                <w:lang w:bidi="as-IN"/>
              </w:rPr>
            </w:pPr>
            <w:r w:rsidRPr="00B67E40">
              <w:rPr>
                <w:rFonts w:cs="Vrinda"/>
                <w:szCs w:val="28"/>
                <w:lang w:bidi="as-IN"/>
              </w:rPr>
              <w:t>Angular turning frequency (</w:t>
            </w:r>
            <m:oMath>
              <m:r>
                <w:rPr>
                  <w:rFonts w:ascii="Cambria Math" w:hAnsi="Cambria Math"/>
                </w:rPr>
                <m:t>-</m:t>
              </m:r>
              <m:r>
                <m:rPr>
                  <m:sty m:val="p"/>
                </m:rPr>
                <w:rPr>
                  <w:rFonts w:ascii="Cambria Math" w:hAnsi="Cambria Math"/>
                </w:rPr>
                <m:t>Im</m:t>
              </m:r>
              <m:d>
                <m:dPr>
                  <m:ctrlPr>
                    <w:rPr>
                      <w:rFonts w:ascii="Cambria Math" w:eastAsia="Times New Roman" w:hAnsi="Cambria Math"/>
                      <w:i/>
                    </w:rPr>
                  </m:ctrlPr>
                </m:dPr>
                <m:e>
                  <m:r>
                    <m:rPr>
                      <m:sty m:val="b"/>
                    </m:rPr>
                    <w:rPr>
                      <w:rFonts w:ascii="Cambria Math" w:hAnsi="Cambria Math"/>
                    </w:rPr>
                    <m:t>Z</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hAnsi="Cambria Math"/>
                            </w:rPr>
                            <m:t>ω</m:t>
                          </m:r>
                        </m:e>
                        <m:sub>
                          <m:r>
                            <w:rPr>
                              <w:rFonts w:ascii="Cambria Math" w:hAnsi="Cambria Math"/>
                            </w:rPr>
                            <m:t>t</m:t>
                          </m:r>
                        </m:sub>
                      </m:sSub>
                    </m:e>
                  </m:d>
                </m:e>
              </m:d>
              <m:r>
                <w:rPr>
                  <w:rFonts w:ascii="Cambria Math" w:hAnsi="Cambria Math"/>
                </w:rPr>
                <m:t>=LFR-HFR</m:t>
              </m:r>
            </m:oMath>
            <w:r w:rsidRPr="00B67E40">
              <w:rPr>
                <w:rFonts w:cs="Vrinda"/>
                <w:szCs w:val="28"/>
                <w:lang w:bidi="as-IN"/>
              </w:rPr>
              <w:t xml:space="preserve">), where </w:t>
            </w:r>
            <w:r w:rsidRPr="00B67E40">
              <w:rPr>
                <w:rFonts w:cs="Vrinda"/>
                <w:i/>
                <w:iCs/>
                <w:szCs w:val="28"/>
                <w:lang w:bidi="as-IN"/>
              </w:rPr>
              <w:t>LFR</w:t>
            </w:r>
            <w:r w:rsidRPr="00B67E40">
              <w:rPr>
                <w:rFonts w:cs="Vrinda"/>
                <w:szCs w:val="28"/>
                <w:lang w:bidi="as-IN"/>
              </w:rPr>
              <w:t xml:space="preserve"> and </w:t>
            </w:r>
            <w:r w:rsidRPr="00B67E40">
              <w:rPr>
                <w:rFonts w:cs="Vrinda"/>
                <w:i/>
                <w:iCs/>
                <w:szCs w:val="28"/>
                <w:lang w:bidi="as-IN"/>
              </w:rPr>
              <w:t>HFR</w:t>
            </w:r>
            <w:r w:rsidRPr="00B67E40">
              <w:rPr>
                <w:rFonts w:cs="Vrinda"/>
                <w:szCs w:val="28"/>
                <w:lang w:bidi="as-IN"/>
              </w:rPr>
              <w:t xml:space="preserve"> are low- and high-frequency resistances respectively</w:t>
            </w:r>
          </w:p>
        </w:tc>
        <w:tc>
          <w:tcPr>
            <w:tcW w:w="1276" w:type="dxa"/>
            <w:tcBorders>
              <w:top w:val="nil"/>
              <w:left w:val="nil"/>
              <w:bottom w:val="nil"/>
              <w:right w:val="nil"/>
            </w:tcBorders>
            <w:shd w:val="clear" w:color="auto" w:fill="FFFFFF"/>
            <w:hideMark/>
          </w:tcPr>
          <w:p w14:paraId="4782318B" w14:textId="74B1B03A"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rad/s</m:t>
              </m:r>
            </m:oMath>
            <w:r w:rsidR="007F37F1" w:rsidRPr="00B67E40">
              <w:rPr>
                <w:rFonts w:eastAsia="Times New Roman" w:cs="Vrinda"/>
                <w:iCs/>
                <w:szCs w:val="28"/>
                <w:lang w:bidi="as-IN"/>
              </w:rPr>
              <w:t xml:space="preserve"> </w:t>
            </w:r>
          </w:p>
        </w:tc>
      </w:tr>
      <w:tr w:rsidR="003C0255" w:rsidRPr="00B67E40" w14:paraId="5C477108" w14:textId="77777777" w:rsidTr="00B67E40">
        <w:trPr>
          <w:gridAfter w:val="2"/>
          <w:wAfter w:w="2544" w:type="dxa"/>
        </w:trPr>
        <w:tc>
          <w:tcPr>
            <w:tcW w:w="1134" w:type="dxa"/>
            <w:tcBorders>
              <w:top w:val="nil"/>
              <w:left w:val="nil"/>
              <w:bottom w:val="single" w:sz="4" w:space="0" w:color="000000"/>
              <w:right w:val="nil"/>
            </w:tcBorders>
            <w:shd w:val="clear" w:color="auto" w:fill="FFFFFF"/>
            <w:hideMark/>
          </w:tcPr>
          <w:p w14:paraId="47DD2BEF" w14:textId="55C10B19"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ζ</m:t>
                </m:r>
              </m:oMath>
            </m:oMathPara>
          </w:p>
        </w:tc>
        <w:tc>
          <w:tcPr>
            <w:tcW w:w="7655" w:type="dxa"/>
            <w:tcBorders>
              <w:top w:val="nil"/>
              <w:left w:val="nil"/>
              <w:bottom w:val="single" w:sz="4" w:space="0" w:color="000000"/>
              <w:right w:val="nil"/>
            </w:tcBorders>
            <w:shd w:val="clear" w:color="auto" w:fill="FFFFFF"/>
            <w:hideMark/>
          </w:tcPr>
          <w:p w14:paraId="0AEB3C2E" w14:textId="2F3F8EC5" w:rsidR="007F37F1" w:rsidRPr="00B67E40" w:rsidRDefault="007F37F1" w:rsidP="00BF0F63">
            <w:pPr>
              <w:rPr>
                <w:rFonts w:eastAsia="Times New Roman" w:cs="Vrinda"/>
                <w:szCs w:val="28"/>
                <w:lang w:bidi="as-IN"/>
              </w:rPr>
            </w:pPr>
            <w:r w:rsidRPr="00B67E40">
              <w:rPr>
                <w:rFonts w:cs="Vrinda"/>
                <w:szCs w:val="28"/>
                <w:lang w:bidi="as-IN"/>
              </w:rPr>
              <w:t xml:space="preserve">Scaled axial coordinate </w:t>
            </w:r>
            <m:oMath>
              <m:r>
                <w:rPr>
                  <w:rFonts w:ascii="Cambria Math" w:hAnsi="Cambria Math"/>
                </w:rPr>
                <m:t>(≡x/d)</m:t>
              </m:r>
            </m:oMath>
          </w:p>
        </w:tc>
        <w:tc>
          <w:tcPr>
            <w:tcW w:w="1276" w:type="dxa"/>
            <w:tcBorders>
              <w:top w:val="nil"/>
              <w:left w:val="nil"/>
              <w:bottom w:val="single" w:sz="4" w:space="0" w:color="000000"/>
              <w:right w:val="nil"/>
            </w:tcBorders>
            <w:shd w:val="clear" w:color="auto" w:fill="FFFFFF"/>
            <w:hideMark/>
          </w:tcPr>
          <w:p w14:paraId="7D7067B4" w14:textId="61F74B26"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m:t>
              </m:r>
            </m:oMath>
            <w:r w:rsidR="007F37F1" w:rsidRPr="00B67E40">
              <w:rPr>
                <w:rFonts w:eastAsia="Times New Roman" w:cs="Vrinda"/>
                <w:iCs/>
                <w:szCs w:val="28"/>
                <w:lang w:bidi="as-IN"/>
              </w:rPr>
              <w:t xml:space="preserve"> </w:t>
            </w:r>
          </w:p>
        </w:tc>
      </w:tr>
    </w:tbl>
    <w:p w14:paraId="3BC8177F" w14:textId="77777777" w:rsidR="007F37F1" w:rsidRDefault="007F37F1" w:rsidP="00BF0F63">
      <w:pPr>
        <w:rPr>
          <w:rFonts w:eastAsia="Times New Roman"/>
          <w:b/>
        </w:rPr>
      </w:pPr>
    </w:p>
    <w:p w14:paraId="063A49F1" w14:textId="77777777" w:rsidR="007F37F1" w:rsidRDefault="007F37F1" w:rsidP="00BF0F63">
      <w:pPr>
        <w:rPr>
          <w:b/>
          <w:lang w:eastAsia="zh-TW"/>
        </w:rPr>
      </w:pPr>
      <w:r>
        <w:rPr>
          <w:rFonts w:eastAsia="Times New Roman"/>
          <w:b/>
        </w:rPr>
        <w:t>Repeated Subscripts</w:t>
      </w:r>
    </w:p>
    <w:tbl>
      <w:tblPr>
        <w:tblW w:w="8505" w:type="dxa"/>
        <w:tblInd w:w="-5" w:type="dxa"/>
        <w:shd w:val="clear" w:color="auto" w:fill="FFFFFF"/>
        <w:tblLook w:val="04A0" w:firstRow="1" w:lastRow="0" w:firstColumn="1" w:lastColumn="0" w:noHBand="0" w:noVBand="1"/>
      </w:tblPr>
      <w:tblGrid>
        <w:gridCol w:w="1082"/>
        <w:gridCol w:w="7423"/>
      </w:tblGrid>
      <w:tr w:rsidR="003C0255" w:rsidRPr="00B67E40" w14:paraId="2993EF90" w14:textId="77777777" w:rsidTr="00B67E40">
        <w:trPr>
          <w:trHeight w:val="470"/>
        </w:trPr>
        <w:tc>
          <w:tcPr>
            <w:tcW w:w="1082" w:type="dxa"/>
            <w:tcBorders>
              <w:top w:val="single" w:sz="4" w:space="0" w:color="auto"/>
              <w:left w:val="nil"/>
              <w:bottom w:val="single" w:sz="4" w:space="0" w:color="auto"/>
              <w:right w:val="nil"/>
            </w:tcBorders>
            <w:shd w:val="clear" w:color="auto" w:fill="FFFFFF"/>
            <w:vAlign w:val="center"/>
            <w:hideMark/>
          </w:tcPr>
          <w:p w14:paraId="05335E1F" w14:textId="77777777" w:rsidR="007F37F1" w:rsidRPr="00B67E40" w:rsidRDefault="007F37F1" w:rsidP="00BF0F63">
            <w:pPr>
              <w:rPr>
                <w:rFonts w:cs="Vrinda"/>
                <w:b/>
                <w:bCs/>
                <w:color w:val="000000"/>
                <w:szCs w:val="28"/>
                <w:lang w:bidi="as-IN"/>
              </w:rPr>
            </w:pPr>
            <w:r w:rsidRPr="00B67E40">
              <w:rPr>
                <w:rFonts w:cs="Vrinda"/>
                <w:b/>
                <w:bCs/>
                <w:color w:val="000000"/>
                <w:szCs w:val="28"/>
                <w:lang w:bidi="as-IN"/>
              </w:rPr>
              <w:t>Symbol</w:t>
            </w:r>
          </w:p>
        </w:tc>
        <w:tc>
          <w:tcPr>
            <w:tcW w:w="7423" w:type="dxa"/>
            <w:tcBorders>
              <w:top w:val="single" w:sz="4" w:space="0" w:color="auto"/>
              <w:left w:val="nil"/>
              <w:bottom w:val="single" w:sz="4" w:space="0" w:color="auto"/>
              <w:right w:val="nil"/>
            </w:tcBorders>
            <w:shd w:val="clear" w:color="auto" w:fill="FFFFFF"/>
            <w:vAlign w:val="center"/>
            <w:hideMark/>
          </w:tcPr>
          <w:p w14:paraId="1EAE8E40" w14:textId="77777777" w:rsidR="007F37F1" w:rsidRPr="00B67E40" w:rsidRDefault="007F37F1" w:rsidP="00BF0F63">
            <w:pPr>
              <w:rPr>
                <w:rFonts w:cs="Vrinda"/>
                <w:b/>
                <w:bCs/>
                <w:color w:val="000000"/>
                <w:szCs w:val="28"/>
                <w:lang w:bidi="as-IN"/>
              </w:rPr>
            </w:pPr>
            <w:r w:rsidRPr="00B67E40">
              <w:rPr>
                <w:rFonts w:cs="Vrinda"/>
                <w:b/>
                <w:bCs/>
                <w:color w:val="000000"/>
                <w:szCs w:val="28"/>
                <w:lang w:bidi="as-IN"/>
              </w:rPr>
              <w:t>Description</w:t>
            </w:r>
          </w:p>
        </w:tc>
      </w:tr>
      <w:tr w:rsidR="003C0255" w:rsidRPr="00B67E40" w14:paraId="2BF5F762" w14:textId="77777777" w:rsidTr="00B67E40">
        <w:trPr>
          <w:trHeight w:val="60"/>
        </w:trPr>
        <w:tc>
          <w:tcPr>
            <w:tcW w:w="1082" w:type="dxa"/>
            <w:tcBorders>
              <w:top w:val="single" w:sz="4" w:space="0" w:color="auto"/>
              <w:left w:val="nil"/>
              <w:bottom w:val="nil"/>
              <w:right w:val="nil"/>
            </w:tcBorders>
            <w:shd w:val="clear" w:color="auto" w:fill="FFFFFF"/>
            <w:hideMark/>
          </w:tcPr>
          <w:p w14:paraId="2B5A37A3" w14:textId="1A93251F"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app</m:t>
                </m:r>
              </m:oMath>
            </m:oMathPara>
          </w:p>
        </w:tc>
        <w:tc>
          <w:tcPr>
            <w:tcW w:w="7423" w:type="dxa"/>
            <w:tcBorders>
              <w:top w:val="single" w:sz="4" w:space="0" w:color="auto"/>
              <w:left w:val="nil"/>
              <w:bottom w:val="nil"/>
              <w:right w:val="nil"/>
            </w:tcBorders>
            <w:shd w:val="clear" w:color="auto" w:fill="FFFFFF"/>
            <w:hideMark/>
          </w:tcPr>
          <w:p w14:paraId="3F153744" w14:textId="77777777" w:rsidR="007F37F1" w:rsidRPr="00B67E40" w:rsidRDefault="007F37F1" w:rsidP="00BF0F63">
            <w:pPr>
              <w:rPr>
                <w:rFonts w:eastAsia="Times New Roman" w:cs="Vrinda"/>
                <w:szCs w:val="28"/>
                <w:lang w:bidi="as-IN"/>
              </w:rPr>
            </w:pPr>
            <w:r w:rsidRPr="00B67E40">
              <w:rPr>
                <w:rFonts w:cs="Vrinda"/>
                <w:szCs w:val="28"/>
                <w:lang w:bidi="as-IN"/>
              </w:rPr>
              <w:t>Related to apparent tortuosity</w:t>
            </w:r>
          </w:p>
        </w:tc>
      </w:tr>
      <w:tr w:rsidR="003C0255" w:rsidRPr="00B67E40" w14:paraId="0C89B8FF" w14:textId="77777777" w:rsidTr="00B67E40">
        <w:trPr>
          <w:trHeight w:val="60"/>
        </w:trPr>
        <w:tc>
          <w:tcPr>
            <w:tcW w:w="1082" w:type="dxa"/>
            <w:shd w:val="clear" w:color="auto" w:fill="FFFFFF"/>
            <w:hideMark/>
          </w:tcPr>
          <w:p w14:paraId="16202F9D" w14:textId="753E89B1" w:rsidR="007F37F1" w:rsidRPr="003C0255" w:rsidRDefault="003C0255" w:rsidP="00BF0F63">
            <w:pPr>
              <w:rPr>
                <w:rFonts w:eastAsia="Times New Roman" w:cs="Vrinda"/>
                <w:b/>
                <w:bCs/>
                <w:szCs w:val="28"/>
                <w:lang w:bidi="as-IN"/>
              </w:rPr>
            </w:pPr>
            <m:oMathPara>
              <m:oMath>
                <m:r>
                  <m:rPr>
                    <m:sty m:val="bi"/>
                  </m:rPr>
                  <w:rPr>
                    <w:rFonts w:ascii="Cambria Math" w:eastAsia="Times New Roman" w:hAnsi="Cambria Math"/>
                  </w:rPr>
                  <w:lastRenderedPageBreak/>
                  <m:t>c</m:t>
                </m:r>
              </m:oMath>
            </m:oMathPara>
          </w:p>
        </w:tc>
        <w:tc>
          <w:tcPr>
            <w:tcW w:w="7423" w:type="dxa"/>
            <w:shd w:val="clear" w:color="auto" w:fill="FFFFFF"/>
            <w:hideMark/>
          </w:tcPr>
          <w:p w14:paraId="6BCF58AC" w14:textId="77777777" w:rsidR="007F37F1" w:rsidRPr="00B67E40" w:rsidRDefault="007F37F1" w:rsidP="00BF0F63">
            <w:pPr>
              <w:rPr>
                <w:rFonts w:eastAsia="Times New Roman" w:cs="Vrinda"/>
                <w:szCs w:val="28"/>
                <w:lang w:bidi="as-IN"/>
              </w:rPr>
            </w:pPr>
            <w:r w:rsidRPr="00B67E40">
              <w:rPr>
                <w:rFonts w:cs="Vrinda"/>
                <w:szCs w:val="28"/>
                <w:lang w:bidi="as-IN"/>
              </w:rPr>
              <w:t>Related to characteristic frequency considering ideal double-layer capacitance</w:t>
            </w:r>
          </w:p>
        </w:tc>
      </w:tr>
      <w:tr w:rsidR="003C0255" w:rsidRPr="00B67E40" w14:paraId="10860F85" w14:textId="77777777" w:rsidTr="00B67E40">
        <w:trPr>
          <w:trHeight w:val="369"/>
        </w:trPr>
        <w:tc>
          <w:tcPr>
            <w:tcW w:w="1082" w:type="dxa"/>
            <w:shd w:val="clear" w:color="auto" w:fill="FFFFFF"/>
            <w:hideMark/>
          </w:tcPr>
          <w:p w14:paraId="1A8AC184" w14:textId="77777777" w:rsidR="007F37F1" w:rsidRPr="00B67E40" w:rsidRDefault="007F37F1" w:rsidP="00BF0F63">
            <w:pPr>
              <w:rPr>
                <w:rFonts w:eastAsia="Times New Roman" w:cs="Vrinda"/>
                <w:b/>
                <w:bCs/>
                <w:szCs w:val="28"/>
                <w:lang w:bidi="as-IN"/>
              </w:rPr>
            </w:pPr>
            <w:proofErr w:type="spellStart"/>
            <w:r w:rsidRPr="00B67E40">
              <w:rPr>
                <w:rFonts w:eastAsia="Times New Roman" w:cs="Vrinda"/>
                <w:szCs w:val="28"/>
                <w:lang w:bidi="as-IN"/>
              </w:rPr>
              <w:t>ilin</w:t>
            </w:r>
            <w:proofErr w:type="spellEnd"/>
          </w:p>
        </w:tc>
        <w:tc>
          <w:tcPr>
            <w:tcW w:w="7423" w:type="dxa"/>
            <w:shd w:val="clear" w:color="auto" w:fill="FFFFFF"/>
            <w:hideMark/>
          </w:tcPr>
          <w:p w14:paraId="582EA53E" w14:textId="77777777" w:rsidR="007F37F1" w:rsidRPr="00B67E40" w:rsidRDefault="007F37F1" w:rsidP="00BF0F63">
            <w:pPr>
              <w:rPr>
                <w:rFonts w:eastAsia="Times New Roman" w:cs="Vrinda"/>
                <w:szCs w:val="28"/>
                <w:lang w:bidi="as-IN"/>
              </w:rPr>
            </w:pPr>
            <w:r w:rsidRPr="00B67E40">
              <w:rPr>
                <w:rFonts w:cs="Vrinda"/>
                <w:szCs w:val="28"/>
                <w:lang w:bidi="as-IN"/>
              </w:rPr>
              <w:t xml:space="preserve">Related to the inverse linear tortuosity inhomogeneity </w:t>
            </w:r>
          </w:p>
        </w:tc>
      </w:tr>
      <w:tr w:rsidR="003C0255" w:rsidRPr="00B67E40" w14:paraId="1D82A2EC" w14:textId="77777777" w:rsidTr="00B67E40">
        <w:trPr>
          <w:trHeight w:val="470"/>
        </w:trPr>
        <w:tc>
          <w:tcPr>
            <w:tcW w:w="1082" w:type="dxa"/>
            <w:shd w:val="clear" w:color="auto" w:fill="FFFFFF"/>
            <w:vAlign w:val="center"/>
            <w:hideMark/>
          </w:tcPr>
          <w:p w14:paraId="020E2C8C" w14:textId="074D2467" w:rsidR="007F37F1" w:rsidRPr="003C0255" w:rsidRDefault="003C0255" w:rsidP="00BF0F63">
            <w:pPr>
              <w:rPr>
                <w:rFonts w:cs="Vrinda"/>
                <w:color w:val="000000"/>
                <w:szCs w:val="28"/>
                <w:lang w:bidi="as-IN"/>
              </w:rPr>
            </w:pPr>
            <m:oMathPara>
              <m:oMathParaPr>
                <m:jc m:val="center"/>
              </m:oMathParaPr>
              <m:oMath>
                <m:r>
                  <m:rPr>
                    <m:sty m:val="bi"/>
                  </m:rPr>
                  <w:rPr>
                    <w:rFonts w:ascii="Cambria Math" w:hAnsi="Cambria Math"/>
                    <w:color w:val="000000"/>
                  </w:rPr>
                  <m:t>j</m:t>
                </m:r>
              </m:oMath>
            </m:oMathPara>
          </w:p>
        </w:tc>
        <w:tc>
          <w:tcPr>
            <w:tcW w:w="7423" w:type="dxa"/>
            <w:shd w:val="clear" w:color="auto" w:fill="FFFFFF"/>
            <w:vAlign w:val="center"/>
            <w:hideMark/>
          </w:tcPr>
          <w:p w14:paraId="74CFB86B" w14:textId="42AB6F4B" w:rsidR="007F37F1" w:rsidRPr="00B67E40" w:rsidRDefault="007F37F1" w:rsidP="00BF0F63">
            <w:pPr>
              <w:pStyle w:val="NoSpacing"/>
              <w:rPr>
                <w:rFonts w:cs="Vrinda"/>
                <w:sz w:val="24"/>
                <w:szCs w:val="28"/>
                <w:lang w:bidi="as-IN"/>
              </w:rPr>
            </w:pPr>
            <w:r w:rsidRPr="00B67E40">
              <w:rPr>
                <w:rFonts w:cs="Vrinda"/>
                <w:sz w:val="24"/>
                <w:szCs w:val="28"/>
                <w:lang w:bidi="as-IN"/>
              </w:rPr>
              <w:t xml:space="preserve">Step-wise profile: </w:t>
            </w:r>
            <m:oMath>
              <m:r>
                <w:rPr>
                  <w:rFonts w:ascii="Cambria Math" w:hAnsi="Cambria Math"/>
                </w:rPr>
                <m:t>j=</m:t>
              </m:r>
            </m:oMath>
            <w:r w:rsidRPr="00B67E40">
              <w:rPr>
                <w:rFonts w:cs="Vrinda"/>
                <w:sz w:val="24"/>
                <w:szCs w:val="28"/>
                <w:lang w:bidi="as-IN"/>
              </w:rPr>
              <w:t xml:space="preserve"> </w:t>
            </w:r>
            <m:oMath>
              <m:r>
                <w:rPr>
                  <w:rFonts w:ascii="Cambria Math" w:hAnsi="Cambria Math"/>
                </w:rPr>
                <m:t>1</m:t>
              </m:r>
            </m:oMath>
            <w:r w:rsidRPr="00B67E40">
              <w:rPr>
                <w:rFonts w:cs="Vrinda"/>
                <w:sz w:val="24"/>
                <w:szCs w:val="28"/>
                <w:lang w:bidi="as-IN"/>
              </w:rPr>
              <w:t xml:space="preserve">, </w:t>
            </w:r>
            <m:oMath>
              <m:r>
                <w:rPr>
                  <w:rFonts w:ascii="Cambria Math" w:hAnsi="Cambria Math"/>
                </w:rPr>
                <m:t>2</m:t>
              </m:r>
            </m:oMath>
            <w:r w:rsidRPr="00B67E40">
              <w:rPr>
                <w:rFonts w:cs="Vrinda"/>
                <w:sz w:val="24"/>
                <w:szCs w:val="28"/>
                <w:lang w:bidi="as-IN"/>
              </w:rPr>
              <w:t xml:space="preserve"> and </w:t>
            </w:r>
            <m:oMath>
              <m:r>
                <w:rPr>
                  <w:rFonts w:ascii="Cambria Math" w:hAnsi="Cambria Math"/>
                </w:rPr>
                <m:t>3</m:t>
              </m:r>
            </m:oMath>
            <w:r w:rsidRPr="00B67E40">
              <w:rPr>
                <w:rFonts w:cs="Vrinda"/>
                <w:sz w:val="24"/>
                <w:szCs w:val="28"/>
                <w:lang w:bidi="as-IN"/>
              </w:rPr>
              <w:t xml:space="preserve"> represents the three regions </w:t>
            </w:r>
          </w:p>
          <w:p w14:paraId="5FE2DE9A" w14:textId="7136E1D5" w:rsidR="007F37F1" w:rsidRPr="00B67E40" w:rsidRDefault="007F37F1" w:rsidP="00BF0F63">
            <w:pPr>
              <w:pStyle w:val="NoSpacing"/>
              <w:rPr>
                <w:rFonts w:cs="Vrinda"/>
                <w:sz w:val="24"/>
                <w:szCs w:val="28"/>
                <w:lang w:bidi="as-IN"/>
              </w:rPr>
            </w:pPr>
            <w:r w:rsidRPr="00B67E40">
              <w:rPr>
                <w:rFonts w:cs="Vrinda"/>
                <w:sz w:val="24"/>
                <w:szCs w:val="28"/>
                <w:lang w:bidi="as-IN"/>
              </w:rPr>
              <w:t xml:space="preserve">Linear and inverse-linear: </w:t>
            </w:r>
            <m:oMath>
              <m:r>
                <w:rPr>
                  <w:rFonts w:ascii="Cambria Math" w:hAnsi="Cambria Math"/>
                </w:rPr>
                <m:t>j=</m:t>
              </m:r>
            </m:oMath>
            <w:r w:rsidRPr="00B67E40">
              <w:rPr>
                <w:rFonts w:cs="Vrinda"/>
                <w:sz w:val="24"/>
                <w:szCs w:val="28"/>
                <w:lang w:bidi="as-IN"/>
              </w:rPr>
              <w:t xml:space="preserve"> </w:t>
            </w:r>
            <m:oMath>
              <m:r>
                <w:rPr>
                  <w:rFonts w:ascii="Cambria Math" w:hAnsi="Cambria Math"/>
                </w:rPr>
                <m:t>1</m:t>
              </m:r>
            </m:oMath>
            <w:r w:rsidRPr="00B67E40">
              <w:rPr>
                <w:rFonts w:cs="Vrinda"/>
                <w:sz w:val="24"/>
                <w:szCs w:val="28"/>
                <w:lang w:bidi="as-IN"/>
              </w:rPr>
              <w:t xml:space="preserve"> and </w:t>
            </w:r>
            <m:oMath>
              <m:r>
                <w:rPr>
                  <w:rFonts w:ascii="Cambria Math" w:hAnsi="Cambria Math"/>
                </w:rPr>
                <m:t>2</m:t>
              </m:r>
            </m:oMath>
            <w:r w:rsidRPr="00B67E40">
              <w:rPr>
                <w:rFonts w:cs="Vrinda"/>
                <w:sz w:val="24"/>
                <w:szCs w:val="28"/>
                <w:lang w:bidi="as-IN"/>
              </w:rPr>
              <w:t xml:space="preserve"> represents the near separator side and near the current collector side</w:t>
            </w:r>
          </w:p>
        </w:tc>
      </w:tr>
      <w:tr w:rsidR="003C0255" w:rsidRPr="00B67E40" w14:paraId="42116F7C" w14:textId="77777777" w:rsidTr="00B67E40">
        <w:trPr>
          <w:trHeight w:val="470"/>
        </w:trPr>
        <w:tc>
          <w:tcPr>
            <w:tcW w:w="1082" w:type="dxa"/>
            <w:shd w:val="clear" w:color="auto" w:fill="FFFFFF"/>
            <w:vAlign w:val="center"/>
            <w:hideMark/>
          </w:tcPr>
          <w:p w14:paraId="37B0FD92" w14:textId="4A04561A" w:rsidR="007F37F1" w:rsidRPr="003C0255" w:rsidRDefault="003C0255" w:rsidP="00BF0F63">
            <w:pPr>
              <w:rPr>
                <w:rFonts w:eastAsia="Times New Roman" w:cs="Vrinda"/>
                <w:i/>
                <w:color w:val="000000"/>
                <w:szCs w:val="28"/>
                <w:lang w:bidi="as-IN"/>
              </w:rPr>
            </w:pPr>
            <m:oMathPara>
              <m:oMath>
                <m:r>
                  <m:rPr>
                    <m:sty m:val="bi"/>
                  </m:rPr>
                  <w:rPr>
                    <w:rFonts w:ascii="Cambria Math" w:eastAsia="Times New Roman" w:hAnsi="Cambria Math"/>
                    <w:color w:val="000000"/>
                  </w:rPr>
                  <m:t>j</m:t>
                </m:r>
                <m:r>
                  <w:rPr>
                    <w:rFonts w:ascii="Cambria Math" w:eastAsia="Times New Roman" w:hAnsi="Cambria Math"/>
                    <w:color w:val="000000"/>
                  </w:rPr>
                  <m:t>/</m:t>
                </m:r>
                <m:r>
                  <m:rPr>
                    <m:sty m:val="bi"/>
                  </m:rPr>
                  <w:rPr>
                    <w:rFonts w:ascii="Cambria Math" w:eastAsia="Times New Roman" w:hAnsi="Cambria Math"/>
                    <w:color w:val="000000"/>
                  </w:rPr>
                  <m:t>j</m:t>
                </m:r>
                <m:r>
                  <w:rPr>
                    <w:rFonts w:ascii="Cambria Math" w:eastAsia="Times New Roman" w:hAnsi="Cambria Math"/>
                    <w:color w:val="000000"/>
                  </w:rPr>
                  <m:t>’</m:t>
                </m:r>
              </m:oMath>
            </m:oMathPara>
          </w:p>
        </w:tc>
        <w:tc>
          <w:tcPr>
            <w:tcW w:w="7423" w:type="dxa"/>
            <w:shd w:val="clear" w:color="auto" w:fill="FFFFFF"/>
            <w:vAlign w:val="center"/>
            <w:hideMark/>
          </w:tcPr>
          <w:p w14:paraId="1BFC889B" w14:textId="77777777" w:rsidR="007F37F1" w:rsidRPr="00B67E40" w:rsidRDefault="007F37F1" w:rsidP="00BF0F63">
            <w:pPr>
              <w:pStyle w:val="NoSpacing"/>
              <w:rPr>
                <w:rFonts w:cs="Vrinda"/>
                <w:sz w:val="24"/>
                <w:szCs w:val="28"/>
                <w:lang w:bidi="as-IN"/>
              </w:rPr>
            </w:pPr>
            <w:r w:rsidRPr="00B67E40">
              <w:rPr>
                <w:rFonts w:cs="Vrinda"/>
                <w:sz w:val="24"/>
                <w:szCs w:val="28"/>
                <w:lang w:bidi="as-IN"/>
              </w:rPr>
              <w:t>Ratio of properties at two locations or for two regions</w:t>
            </w:r>
          </w:p>
        </w:tc>
      </w:tr>
      <w:tr w:rsidR="003C0255" w:rsidRPr="00B67E40" w14:paraId="37736613" w14:textId="77777777" w:rsidTr="00B67E40">
        <w:trPr>
          <w:trHeight w:val="209"/>
        </w:trPr>
        <w:tc>
          <w:tcPr>
            <w:tcW w:w="1082" w:type="dxa"/>
            <w:shd w:val="clear" w:color="auto" w:fill="FFFFFF"/>
            <w:hideMark/>
          </w:tcPr>
          <w:p w14:paraId="31EEC555" w14:textId="6682D034"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lin</m:t>
                </m:r>
              </m:oMath>
            </m:oMathPara>
          </w:p>
        </w:tc>
        <w:tc>
          <w:tcPr>
            <w:tcW w:w="7423" w:type="dxa"/>
            <w:shd w:val="clear" w:color="auto" w:fill="FFFFFF"/>
            <w:hideMark/>
          </w:tcPr>
          <w:p w14:paraId="30152D30" w14:textId="77777777" w:rsidR="007F37F1" w:rsidRPr="00B67E40" w:rsidRDefault="007F37F1" w:rsidP="00BF0F63">
            <w:pPr>
              <w:rPr>
                <w:rFonts w:eastAsia="Times New Roman" w:cs="Vrinda"/>
                <w:szCs w:val="28"/>
                <w:lang w:bidi="as-IN"/>
              </w:rPr>
            </w:pPr>
            <w:r w:rsidRPr="00B67E40">
              <w:rPr>
                <w:rFonts w:cs="Vrinda"/>
                <w:szCs w:val="28"/>
                <w:lang w:bidi="as-IN"/>
              </w:rPr>
              <w:t>Related to the linear tortuosity inhomogeneity</w:t>
            </w:r>
          </w:p>
        </w:tc>
      </w:tr>
      <w:tr w:rsidR="003C0255" w:rsidRPr="00B67E40" w14:paraId="5B722DDA" w14:textId="77777777" w:rsidTr="00B67E40">
        <w:trPr>
          <w:trHeight w:val="215"/>
        </w:trPr>
        <w:tc>
          <w:tcPr>
            <w:tcW w:w="1082" w:type="dxa"/>
            <w:shd w:val="clear" w:color="auto" w:fill="FFFFFF"/>
            <w:hideMark/>
          </w:tcPr>
          <w:p w14:paraId="611FC65C" w14:textId="774AB295"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nτ</m:t>
                </m:r>
              </m:oMath>
            </m:oMathPara>
          </w:p>
        </w:tc>
        <w:tc>
          <w:tcPr>
            <w:tcW w:w="7423" w:type="dxa"/>
            <w:shd w:val="clear" w:color="auto" w:fill="FFFFFF"/>
            <w:hideMark/>
          </w:tcPr>
          <w:p w14:paraId="1B09A100" w14:textId="76793A89" w:rsidR="007F37F1" w:rsidRPr="00B67E40" w:rsidRDefault="003C0255" w:rsidP="00BF0F63">
            <w:pPr>
              <w:rPr>
                <w:rFonts w:eastAsia="Times New Roman" w:cs="Vrinda"/>
                <w:szCs w:val="28"/>
                <w:lang w:bidi="as-IN"/>
              </w:rPr>
            </w:pPr>
            <m:oMath>
              <m:r>
                <w:rPr>
                  <w:rFonts w:ascii="Cambria Math" w:hAnsi="Cambria Math"/>
                </w:rPr>
                <m:t xml:space="preserve">n=2,3 </m:t>
              </m:r>
            </m:oMath>
            <w:r w:rsidR="007F37F1" w:rsidRPr="00B67E40">
              <w:rPr>
                <w:rFonts w:cs="Vrinda"/>
                <w:szCs w:val="28"/>
                <w:lang w:bidi="as-IN"/>
              </w:rPr>
              <w:t xml:space="preserve">, related to </w:t>
            </w:r>
            <m:oMath>
              <m:r>
                <w:rPr>
                  <w:rFonts w:ascii="Cambria Math" w:hAnsi="Cambria Math"/>
                </w:rPr>
                <m:t>2</m:t>
              </m:r>
            </m:oMath>
            <w:r w:rsidR="007F37F1" w:rsidRPr="00B67E40">
              <w:rPr>
                <w:rFonts w:cs="Vrinda"/>
                <w:szCs w:val="28"/>
                <w:lang w:bidi="as-IN"/>
              </w:rPr>
              <w:t xml:space="preserve"> step or </w:t>
            </w:r>
            <m:oMath>
              <m:r>
                <w:rPr>
                  <w:rFonts w:ascii="Cambria Math" w:hAnsi="Cambria Math"/>
                </w:rPr>
                <m:t>3</m:t>
              </m:r>
            </m:oMath>
            <w:r w:rsidR="007F37F1" w:rsidRPr="00B67E40">
              <w:rPr>
                <w:rFonts w:cs="Vrinda"/>
                <w:szCs w:val="28"/>
                <w:lang w:bidi="as-IN"/>
              </w:rPr>
              <w:t xml:space="preserve"> step tortuosity in the electrode </w:t>
            </w:r>
          </w:p>
        </w:tc>
      </w:tr>
      <w:tr w:rsidR="003C0255" w:rsidRPr="00B67E40" w14:paraId="0E6686E4" w14:textId="77777777" w:rsidTr="00B67E40">
        <w:trPr>
          <w:trHeight w:val="60"/>
        </w:trPr>
        <w:tc>
          <w:tcPr>
            <w:tcW w:w="1082" w:type="dxa"/>
            <w:shd w:val="clear" w:color="auto" w:fill="FFFFFF"/>
            <w:hideMark/>
          </w:tcPr>
          <w:p w14:paraId="4655EE85" w14:textId="08E47448"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nδ</m:t>
                </m:r>
              </m:oMath>
            </m:oMathPara>
          </w:p>
        </w:tc>
        <w:tc>
          <w:tcPr>
            <w:tcW w:w="7423" w:type="dxa"/>
            <w:shd w:val="clear" w:color="auto" w:fill="FFFFFF"/>
            <w:hideMark/>
          </w:tcPr>
          <w:p w14:paraId="69AC347D" w14:textId="33AEF00E" w:rsidR="007F37F1" w:rsidRPr="00B67E40" w:rsidRDefault="003C0255" w:rsidP="00BF0F63">
            <w:pPr>
              <w:rPr>
                <w:rFonts w:eastAsia="Times New Roman" w:cs="Vrinda"/>
                <w:szCs w:val="28"/>
                <w:lang w:bidi="as-IN"/>
              </w:rPr>
            </w:pPr>
            <m:oMath>
              <m:r>
                <w:rPr>
                  <w:rFonts w:ascii="Cambria Math" w:hAnsi="Cambria Math"/>
                </w:rPr>
                <m:t>n=2,3</m:t>
              </m:r>
            </m:oMath>
            <w:r w:rsidR="007F37F1" w:rsidRPr="00B67E40">
              <w:rPr>
                <w:rFonts w:cs="Vrinda"/>
                <w:szCs w:val="28"/>
                <w:lang w:bidi="as-IN"/>
              </w:rPr>
              <w:t xml:space="preserve"> , related to </w:t>
            </w:r>
            <m:oMath>
              <m:r>
                <w:rPr>
                  <w:rFonts w:ascii="Cambria Math" w:hAnsi="Cambria Math"/>
                </w:rPr>
                <m:t>2</m:t>
              </m:r>
            </m:oMath>
            <w:r w:rsidR="007F37F1" w:rsidRPr="00B67E40">
              <w:rPr>
                <w:rFonts w:cs="Vrinda"/>
                <w:szCs w:val="28"/>
                <w:lang w:bidi="as-IN"/>
              </w:rPr>
              <w:t xml:space="preserve"> step or </w:t>
            </w:r>
            <m:oMath>
              <m:r>
                <w:rPr>
                  <w:rFonts w:ascii="Cambria Math" w:hAnsi="Cambria Math"/>
                </w:rPr>
                <m:t>3</m:t>
              </m:r>
            </m:oMath>
            <w:r w:rsidR="007F37F1" w:rsidRPr="00B67E40">
              <w:rPr>
                <w:rFonts w:cs="Vrinda"/>
                <w:szCs w:val="28"/>
                <w:lang w:bidi="as-IN"/>
              </w:rPr>
              <w:t xml:space="preserve"> step inhomogeneity in the electrode</w:t>
            </w:r>
          </w:p>
        </w:tc>
      </w:tr>
      <w:tr w:rsidR="003C0255" w:rsidRPr="00B67E40" w14:paraId="74E89EC0" w14:textId="77777777" w:rsidTr="00B67E40">
        <w:trPr>
          <w:trHeight w:val="60"/>
        </w:trPr>
        <w:tc>
          <w:tcPr>
            <w:tcW w:w="1082" w:type="dxa"/>
            <w:shd w:val="clear" w:color="auto" w:fill="FFFFFF"/>
            <w:hideMark/>
          </w:tcPr>
          <w:p w14:paraId="0E518663" w14:textId="77777777" w:rsidR="007F37F1" w:rsidRPr="00B67E40" w:rsidRDefault="007F37F1" w:rsidP="00BF0F63">
            <w:pPr>
              <w:rPr>
                <w:rFonts w:eastAsia="Times New Roman" w:cs="Vrinda"/>
                <w:b/>
                <w:bCs/>
                <w:szCs w:val="28"/>
                <w:lang w:bidi="as-IN"/>
              </w:rPr>
            </w:pPr>
            <w:r w:rsidRPr="00B67E40">
              <w:rPr>
                <w:rFonts w:eastAsia="Times New Roman" w:cs="Vrinda"/>
                <w:szCs w:val="28"/>
                <w:lang w:bidi="as-IN"/>
              </w:rPr>
              <w:t>pert</w:t>
            </w:r>
          </w:p>
        </w:tc>
        <w:tc>
          <w:tcPr>
            <w:tcW w:w="7423" w:type="dxa"/>
            <w:shd w:val="clear" w:color="auto" w:fill="FFFFFF"/>
            <w:hideMark/>
          </w:tcPr>
          <w:p w14:paraId="689D4839" w14:textId="77777777" w:rsidR="007F37F1" w:rsidRPr="00B67E40" w:rsidRDefault="007F37F1" w:rsidP="00BF0F63">
            <w:pPr>
              <w:rPr>
                <w:rFonts w:eastAsia="Times New Roman" w:cs="Vrinda"/>
                <w:szCs w:val="28"/>
                <w:lang w:bidi="as-IN"/>
              </w:rPr>
            </w:pPr>
            <w:r w:rsidRPr="00B67E40">
              <w:rPr>
                <w:rFonts w:cs="Vrinda"/>
                <w:szCs w:val="28"/>
                <w:lang w:bidi="as-IN"/>
              </w:rPr>
              <w:t>Related to the perturbation method-based solutions</w:t>
            </w:r>
          </w:p>
        </w:tc>
      </w:tr>
      <w:tr w:rsidR="003C0255" w:rsidRPr="00B67E40" w14:paraId="555C5B7A" w14:textId="77777777" w:rsidTr="00B67E40">
        <w:trPr>
          <w:trHeight w:val="119"/>
        </w:trPr>
        <w:tc>
          <w:tcPr>
            <w:tcW w:w="1082" w:type="dxa"/>
            <w:shd w:val="clear" w:color="auto" w:fill="FFFFFF"/>
            <w:hideMark/>
          </w:tcPr>
          <w:p w14:paraId="1B1F291C" w14:textId="1AF57340" w:rsidR="007F37F1" w:rsidRPr="003C0255" w:rsidRDefault="003C0255" w:rsidP="00BF0F63">
            <w:pPr>
              <w:rPr>
                <w:rFonts w:eastAsia="Times New Roman" w:cs="Vrinda"/>
                <w:b/>
                <w:bCs/>
                <w:szCs w:val="28"/>
                <w:lang w:bidi="as-IN"/>
              </w:rPr>
            </w:pPr>
            <m:oMathPara>
              <m:oMath>
                <m:r>
                  <m:rPr>
                    <m:sty m:val="bi"/>
                  </m:rPr>
                  <w:rPr>
                    <w:rFonts w:ascii="Cambria Math" w:eastAsia="Times New Roman" w:hAnsi="Cambria Math"/>
                  </w:rPr>
                  <m:t>Q</m:t>
                </m:r>
              </m:oMath>
            </m:oMathPara>
          </w:p>
        </w:tc>
        <w:tc>
          <w:tcPr>
            <w:tcW w:w="7423" w:type="dxa"/>
            <w:shd w:val="clear" w:color="auto" w:fill="FFFFFF"/>
            <w:hideMark/>
          </w:tcPr>
          <w:p w14:paraId="1578C64E" w14:textId="77777777" w:rsidR="007F37F1" w:rsidRPr="00B67E40" w:rsidRDefault="007F37F1" w:rsidP="00BF0F63">
            <w:pPr>
              <w:rPr>
                <w:rFonts w:eastAsia="Times New Roman" w:cs="Vrinda"/>
                <w:szCs w:val="28"/>
                <w:lang w:bidi="as-IN"/>
              </w:rPr>
            </w:pPr>
            <w:r w:rsidRPr="00B67E40">
              <w:rPr>
                <w:rFonts w:cs="Vrinda"/>
                <w:szCs w:val="28"/>
                <w:lang w:bidi="as-IN"/>
              </w:rPr>
              <w:t>Related to characteristic frequency considering constant phase element</w:t>
            </w:r>
          </w:p>
        </w:tc>
      </w:tr>
      <w:tr w:rsidR="003C0255" w:rsidRPr="00B67E40" w14:paraId="78C9BED1" w14:textId="77777777" w:rsidTr="00B67E40">
        <w:trPr>
          <w:trHeight w:val="65"/>
        </w:trPr>
        <w:tc>
          <w:tcPr>
            <w:tcW w:w="1082" w:type="dxa"/>
            <w:shd w:val="clear" w:color="auto" w:fill="FFFFFF"/>
            <w:hideMark/>
          </w:tcPr>
          <w:p w14:paraId="532E398D" w14:textId="77777777" w:rsidR="007F37F1" w:rsidRPr="00B67E40" w:rsidRDefault="007F37F1" w:rsidP="00BF0F63">
            <w:pPr>
              <w:rPr>
                <w:rFonts w:eastAsia="Times New Roman" w:cs="Vrinda"/>
                <w:b/>
                <w:bCs/>
                <w:szCs w:val="28"/>
                <w:lang w:bidi="as-IN"/>
              </w:rPr>
            </w:pPr>
            <w:r w:rsidRPr="00B67E40">
              <w:rPr>
                <w:rFonts w:eastAsia="Times New Roman" w:cs="Vrinda"/>
                <w:szCs w:val="28"/>
                <w:lang w:bidi="as-IN"/>
              </w:rPr>
              <w:t>semi</w:t>
            </w:r>
          </w:p>
        </w:tc>
        <w:tc>
          <w:tcPr>
            <w:tcW w:w="7423" w:type="dxa"/>
            <w:shd w:val="clear" w:color="auto" w:fill="FFFFFF"/>
            <w:hideMark/>
          </w:tcPr>
          <w:p w14:paraId="2F62B515" w14:textId="77777777" w:rsidR="007F37F1" w:rsidRPr="00B67E40" w:rsidRDefault="007F37F1" w:rsidP="00BF0F63">
            <w:pPr>
              <w:rPr>
                <w:rFonts w:eastAsia="Times New Roman" w:cs="Vrinda"/>
                <w:color w:val="000000"/>
                <w:szCs w:val="28"/>
                <w:lang w:bidi="as-IN"/>
              </w:rPr>
            </w:pPr>
            <w:r w:rsidRPr="00B67E40">
              <w:rPr>
                <w:rFonts w:cs="Vrinda"/>
                <w:szCs w:val="28"/>
                <w:lang w:bidi="as-IN"/>
              </w:rPr>
              <w:t xml:space="preserve">Related to semi-infinite domain solutions </w:t>
            </w:r>
          </w:p>
        </w:tc>
      </w:tr>
      <w:tr w:rsidR="003C0255" w:rsidRPr="00B67E40" w14:paraId="4AD4D98F" w14:textId="77777777" w:rsidTr="00B67E40">
        <w:trPr>
          <w:trHeight w:val="60"/>
        </w:trPr>
        <w:tc>
          <w:tcPr>
            <w:tcW w:w="1082" w:type="dxa"/>
            <w:shd w:val="clear" w:color="auto" w:fill="FFFFFF"/>
            <w:hideMark/>
          </w:tcPr>
          <w:p w14:paraId="6EAA501C" w14:textId="71FD73F0" w:rsidR="007F37F1" w:rsidRPr="003C0255" w:rsidRDefault="003C0255" w:rsidP="00BF0F63">
            <w:pPr>
              <w:rPr>
                <w:rFonts w:eastAsia="Times New Roman" w:cs="Vrinda"/>
                <w:b/>
                <w:bCs/>
                <w:szCs w:val="28"/>
                <w:lang w:bidi="as-IN"/>
              </w:rPr>
            </w:pPr>
            <m:oMathPara>
              <m:oMath>
                <m:r>
                  <m:rPr>
                    <m:sty m:val="bi"/>
                  </m:rPr>
                  <w:rPr>
                    <w:rFonts w:ascii="Cambria Math" w:eastAsia="Times New Roman" w:hAnsi="Cambria Math"/>
                  </w:rPr>
                  <m:t>t</m:t>
                </m:r>
              </m:oMath>
            </m:oMathPara>
          </w:p>
        </w:tc>
        <w:tc>
          <w:tcPr>
            <w:tcW w:w="7423" w:type="dxa"/>
            <w:shd w:val="clear" w:color="auto" w:fill="FFFFFF"/>
            <w:hideMark/>
          </w:tcPr>
          <w:p w14:paraId="16D02980" w14:textId="77777777" w:rsidR="007F37F1" w:rsidRPr="00B67E40" w:rsidRDefault="007F37F1" w:rsidP="00BF0F63">
            <w:pPr>
              <w:rPr>
                <w:rFonts w:eastAsia="Times New Roman" w:cs="Vrinda"/>
                <w:szCs w:val="28"/>
                <w:lang w:bidi="as-IN"/>
              </w:rPr>
            </w:pPr>
            <w:r w:rsidRPr="00B67E40">
              <w:rPr>
                <w:rFonts w:cs="Vrinda"/>
                <w:szCs w:val="28"/>
                <w:lang w:bidi="as-IN"/>
              </w:rPr>
              <w:t>Related to the turning frequency</w:t>
            </w:r>
          </w:p>
        </w:tc>
      </w:tr>
      <w:tr w:rsidR="003C0255" w:rsidRPr="00B67E40" w14:paraId="71C420C4" w14:textId="77777777" w:rsidTr="00B67E40">
        <w:trPr>
          <w:trHeight w:val="60"/>
        </w:trPr>
        <w:tc>
          <w:tcPr>
            <w:tcW w:w="1082" w:type="dxa"/>
            <w:shd w:val="clear" w:color="auto" w:fill="FFFFFF"/>
            <w:hideMark/>
          </w:tcPr>
          <w:p w14:paraId="62AB166B" w14:textId="5235A6E8"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Total</m:t>
                </m:r>
              </m:oMath>
            </m:oMathPara>
          </w:p>
        </w:tc>
        <w:tc>
          <w:tcPr>
            <w:tcW w:w="7423" w:type="dxa"/>
            <w:shd w:val="clear" w:color="auto" w:fill="FFFFFF"/>
            <w:hideMark/>
          </w:tcPr>
          <w:p w14:paraId="5887EE0C" w14:textId="77777777" w:rsidR="007F37F1" w:rsidRPr="00B67E40" w:rsidRDefault="007F37F1" w:rsidP="00BF0F63">
            <w:pPr>
              <w:rPr>
                <w:rFonts w:eastAsia="Times New Roman" w:cs="Vrinda"/>
                <w:szCs w:val="28"/>
                <w:lang w:bidi="as-IN"/>
              </w:rPr>
            </w:pPr>
            <w:r w:rsidRPr="00B67E40">
              <w:rPr>
                <w:rFonts w:cs="Vrinda"/>
                <w:szCs w:val="28"/>
                <w:lang w:bidi="as-IN"/>
              </w:rPr>
              <w:t xml:space="preserve">Representing the entire electrode </w:t>
            </w:r>
          </w:p>
        </w:tc>
      </w:tr>
      <w:tr w:rsidR="003C0255" w:rsidRPr="00B67E40" w14:paraId="30449CD6" w14:textId="77777777" w:rsidTr="00B67E40">
        <w:trPr>
          <w:trHeight w:val="60"/>
        </w:trPr>
        <w:tc>
          <w:tcPr>
            <w:tcW w:w="1082" w:type="dxa"/>
            <w:shd w:val="clear" w:color="auto" w:fill="FFFFFF"/>
            <w:hideMark/>
          </w:tcPr>
          <w:p w14:paraId="0C29FA50" w14:textId="77777777" w:rsidR="007F37F1" w:rsidRPr="00B67E40" w:rsidRDefault="007F37F1" w:rsidP="00BF0F63">
            <w:pPr>
              <w:rPr>
                <w:rFonts w:eastAsia="Times New Roman" w:cs="Vrinda"/>
                <w:b/>
                <w:bCs/>
                <w:szCs w:val="28"/>
                <w:lang w:bidi="as-IN"/>
              </w:rPr>
            </w:pPr>
            <w:proofErr w:type="spellStart"/>
            <w:r w:rsidRPr="00B67E40">
              <w:rPr>
                <w:rFonts w:eastAsia="Times New Roman" w:cs="Vrinda"/>
                <w:szCs w:val="28"/>
                <w:lang w:bidi="as-IN"/>
              </w:rPr>
              <w:t>uni</w:t>
            </w:r>
            <w:proofErr w:type="spellEnd"/>
          </w:p>
        </w:tc>
        <w:tc>
          <w:tcPr>
            <w:tcW w:w="7423" w:type="dxa"/>
            <w:shd w:val="clear" w:color="auto" w:fill="FFFFFF"/>
            <w:hideMark/>
          </w:tcPr>
          <w:p w14:paraId="41749353" w14:textId="77777777" w:rsidR="007F37F1" w:rsidRPr="00B67E40" w:rsidRDefault="007F37F1" w:rsidP="00BF0F63">
            <w:pPr>
              <w:rPr>
                <w:rFonts w:eastAsia="Times New Roman" w:cs="Vrinda"/>
                <w:szCs w:val="28"/>
                <w:lang w:bidi="as-IN"/>
              </w:rPr>
            </w:pPr>
            <w:r w:rsidRPr="00B67E40">
              <w:rPr>
                <w:rFonts w:cs="Vrinda"/>
                <w:szCs w:val="28"/>
                <w:lang w:bidi="as-IN"/>
              </w:rPr>
              <w:t>Related to the uniform electrode</w:t>
            </w:r>
          </w:p>
        </w:tc>
      </w:tr>
    </w:tbl>
    <w:p w14:paraId="5B9DA564" w14:textId="77777777" w:rsidR="007F37F1" w:rsidRPr="00B67E40" w:rsidRDefault="007F37F1" w:rsidP="00BF0F63">
      <w:pPr>
        <w:rPr>
          <w:rFonts w:eastAsia="Times New Roman"/>
          <w:lang w:val="en-US"/>
        </w:rPr>
      </w:pPr>
    </w:p>
    <w:p w14:paraId="24DBCC88" w14:textId="77777777" w:rsidR="007F37F1" w:rsidRPr="00B67E40" w:rsidRDefault="007F37F1" w:rsidP="00BF0F63">
      <w:pPr>
        <w:rPr>
          <w:rFonts w:eastAsia="Times New Roman"/>
          <w:lang w:val="en-US"/>
        </w:rPr>
      </w:pPr>
    </w:p>
    <w:p w14:paraId="33DCFDDA" w14:textId="77777777" w:rsidR="002C3F2F" w:rsidRPr="00B67E40" w:rsidRDefault="002C3F2F">
      <w:pPr>
        <w:rPr>
          <w:rFonts w:eastAsia="Times New Roman"/>
          <w:lang w:val="en-US"/>
        </w:rPr>
      </w:pPr>
      <w:r w:rsidRPr="00B67E40">
        <w:rPr>
          <w:rFonts w:eastAsia="Times New Roman"/>
          <w:lang w:val="en-US"/>
        </w:rPr>
        <w:br w:type="page"/>
      </w:r>
    </w:p>
    <w:p w14:paraId="73E9B085" w14:textId="63D5247F" w:rsidR="00922B2B" w:rsidRDefault="002C3F2F" w:rsidP="00BF0F63">
      <w:pPr>
        <w:rPr>
          <w:rFonts w:eastAsia="Times New Roman"/>
          <w:lang w:val="en-US"/>
        </w:rPr>
      </w:pPr>
      <w:r w:rsidRPr="00B67E40">
        <w:rPr>
          <w:rFonts w:eastAsia="Times New Roman"/>
          <w:lang w:val="en-US"/>
        </w:rPr>
        <w:lastRenderedPageBreak/>
        <w:t>References</w:t>
      </w:r>
    </w:p>
    <w:sdt>
      <w:sdtPr>
        <w:rPr>
          <w:rFonts w:eastAsia="Times New Roman"/>
          <w:noProof/>
          <w:szCs w:val="24"/>
          <w:lang w:val="en-US"/>
        </w:rPr>
        <w:tag w:val="MENDELEY_BIBLIOGRAPHY"/>
        <w:id w:val="984436644"/>
        <w:placeholder>
          <w:docPart w:val="DefaultPlaceholder_-1854013440"/>
        </w:placeholder>
      </w:sdtPr>
      <w:sdtContent>
        <w:p w14:paraId="7D582D1D" w14:textId="77777777" w:rsidR="00B93C1E" w:rsidRDefault="00B93C1E">
          <w:pPr>
            <w:divId w:val="1223830030"/>
            <w:rPr>
              <w:rFonts w:eastAsia="Times New Roman"/>
              <w:szCs w:val="24"/>
            </w:rPr>
          </w:pPr>
          <w:r>
            <w:rPr>
              <w:rFonts w:eastAsia="Times New Roman"/>
            </w:rPr>
            <w:t xml:space="preserve">1. J. B. Goodenough and K.-S. Park, </w:t>
          </w:r>
          <w:r>
            <w:rPr>
              <w:rFonts w:eastAsia="Times New Roman"/>
              <w:i/>
              <w:iCs/>
            </w:rPr>
            <w:t>J Am Chem Soc</w:t>
          </w:r>
          <w:r>
            <w:rPr>
              <w:rFonts w:eastAsia="Times New Roman"/>
            </w:rPr>
            <w:t xml:space="preserve">, </w:t>
          </w:r>
          <w:r>
            <w:rPr>
              <w:rFonts w:eastAsia="Times New Roman"/>
              <w:b/>
              <w:bCs/>
            </w:rPr>
            <w:t>135</w:t>
          </w:r>
          <w:r>
            <w:rPr>
              <w:rFonts w:eastAsia="Times New Roman"/>
            </w:rPr>
            <w:t>, 1167–1176 (2013).</w:t>
          </w:r>
        </w:p>
        <w:p w14:paraId="3AC7A586" w14:textId="77777777" w:rsidR="00B93C1E" w:rsidRDefault="00B93C1E">
          <w:pPr>
            <w:divId w:val="1675763180"/>
            <w:rPr>
              <w:rFonts w:eastAsia="Times New Roman"/>
            </w:rPr>
          </w:pPr>
          <w:r>
            <w:rPr>
              <w:rFonts w:eastAsia="Times New Roman"/>
            </w:rPr>
            <w:t xml:space="preserve">2. J. </w:t>
          </w:r>
          <w:proofErr w:type="spellStart"/>
          <w:r>
            <w:rPr>
              <w:rFonts w:eastAsia="Times New Roman"/>
            </w:rPr>
            <w:t>Landesfeind</w:t>
          </w:r>
          <w:proofErr w:type="spellEnd"/>
          <w:r>
            <w:rPr>
              <w:rFonts w:eastAsia="Times New Roman"/>
            </w:rPr>
            <w:t xml:space="preserve">, J. </w:t>
          </w:r>
          <w:proofErr w:type="spellStart"/>
          <w:r>
            <w:rPr>
              <w:rFonts w:eastAsia="Times New Roman"/>
            </w:rPr>
            <w:t>Hattendorff</w:t>
          </w:r>
          <w:proofErr w:type="spellEnd"/>
          <w:r>
            <w:rPr>
              <w:rFonts w:eastAsia="Times New Roman"/>
            </w:rPr>
            <w:t xml:space="preserve">, A. </w:t>
          </w:r>
          <w:proofErr w:type="spellStart"/>
          <w:r>
            <w:rPr>
              <w:rFonts w:eastAsia="Times New Roman"/>
            </w:rPr>
            <w:t>Ehrl</w:t>
          </w:r>
          <w:proofErr w:type="spellEnd"/>
          <w:r>
            <w:rPr>
              <w:rFonts w:eastAsia="Times New Roman"/>
            </w:rPr>
            <w:t xml:space="preserve">, W. A. Wall, and H. A. </w:t>
          </w:r>
          <w:proofErr w:type="spellStart"/>
          <w:r>
            <w:rPr>
              <w:rFonts w:eastAsia="Times New Roman"/>
            </w:rPr>
            <w:t>Gasteiger</w:t>
          </w:r>
          <w:proofErr w:type="spellEnd"/>
          <w:r>
            <w:rPr>
              <w:rFonts w:eastAsia="Times New Roman"/>
            </w:rPr>
            <w:t xml:space="preserve">, </w:t>
          </w:r>
          <w:r>
            <w:rPr>
              <w:rFonts w:eastAsia="Times New Roman"/>
              <w:i/>
              <w:iCs/>
            </w:rPr>
            <w:t xml:space="preserve">J </w:t>
          </w:r>
          <w:proofErr w:type="spellStart"/>
          <w:r>
            <w:rPr>
              <w:rFonts w:eastAsia="Times New Roman"/>
              <w:i/>
              <w:iCs/>
            </w:rPr>
            <w:t>Electrochem</w:t>
          </w:r>
          <w:proofErr w:type="spellEnd"/>
          <w:r>
            <w:rPr>
              <w:rFonts w:eastAsia="Times New Roman"/>
              <w:i/>
              <w:iCs/>
            </w:rPr>
            <w:t xml:space="preserve"> Soc</w:t>
          </w:r>
          <w:r>
            <w:rPr>
              <w:rFonts w:eastAsia="Times New Roman"/>
            </w:rPr>
            <w:t xml:space="preserve">, </w:t>
          </w:r>
          <w:r>
            <w:rPr>
              <w:rFonts w:eastAsia="Times New Roman"/>
              <w:b/>
              <w:bCs/>
            </w:rPr>
            <w:t>163</w:t>
          </w:r>
          <w:r>
            <w:rPr>
              <w:rFonts w:eastAsia="Times New Roman"/>
            </w:rPr>
            <w:t>, A1373–A1387 (2016) https://iopscience.iop.org/article/10.1149/2.1141607jes.</w:t>
          </w:r>
        </w:p>
        <w:p w14:paraId="1825E66A" w14:textId="77777777" w:rsidR="00B93C1E" w:rsidRDefault="00B93C1E">
          <w:pPr>
            <w:divId w:val="1939101775"/>
            <w:rPr>
              <w:rFonts w:eastAsia="Times New Roman"/>
            </w:rPr>
          </w:pPr>
          <w:r>
            <w:rPr>
              <w:rFonts w:eastAsia="Times New Roman"/>
            </w:rPr>
            <w:t xml:space="preserve">3. N. </w:t>
          </w:r>
          <w:proofErr w:type="spellStart"/>
          <w:r>
            <w:rPr>
              <w:rFonts w:eastAsia="Times New Roman"/>
            </w:rPr>
            <w:t>Ogihara</w:t>
          </w:r>
          <w:proofErr w:type="spellEnd"/>
          <w:r>
            <w:rPr>
              <w:rFonts w:eastAsia="Times New Roman"/>
            </w:rPr>
            <w:t xml:space="preserve"> et al., </w:t>
          </w:r>
          <w:r>
            <w:rPr>
              <w:rFonts w:eastAsia="Times New Roman"/>
              <w:i/>
              <w:iCs/>
            </w:rPr>
            <w:t xml:space="preserve">J </w:t>
          </w:r>
          <w:proofErr w:type="spellStart"/>
          <w:r>
            <w:rPr>
              <w:rFonts w:eastAsia="Times New Roman"/>
              <w:i/>
              <w:iCs/>
            </w:rPr>
            <w:t>Electrochem</w:t>
          </w:r>
          <w:proofErr w:type="spellEnd"/>
          <w:r>
            <w:rPr>
              <w:rFonts w:eastAsia="Times New Roman"/>
              <w:i/>
              <w:iCs/>
            </w:rPr>
            <w:t xml:space="preserve"> Soc</w:t>
          </w:r>
          <w:r>
            <w:rPr>
              <w:rFonts w:eastAsia="Times New Roman"/>
            </w:rPr>
            <w:t xml:space="preserve">, </w:t>
          </w:r>
          <w:r>
            <w:rPr>
              <w:rFonts w:eastAsia="Times New Roman"/>
              <w:b/>
              <w:bCs/>
            </w:rPr>
            <w:t>159</w:t>
          </w:r>
          <w:r>
            <w:rPr>
              <w:rFonts w:eastAsia="Times New Roman"/>
            </w:rPr>
            <w:t>, A1034–A1039 (2012).</w:t>
          </w:r>
        </w:p>
        <w:p w14:paraId="526A03FA" w14:textId="01053718" w:rsidR="00C75AED" w:rsidRPr="007653C6" w:rsidRDefault="00B93C1E" w:rsidP="00C75AED">
          <w:pPr>
            <w:pStyle w:val="EndNoteBibliography"/>
            <w:spacing w:after="0"/>
            <w:ind w:firstLine="0"/>
          </w:pPr>
          <w:r>
            <w:rPr>
              <w:rFonts w:eastAsia="Times New Roman"/>
            </w:rPr>
            <w:t> </w:t>
          </w:r>
        </w:p>
      </w:sdtContent>
    </w:sdt>
    <w:p w14:paraId="1A72649C" w14:textId="5372A0FE" w:rsidR="00B93C1E" w:rsidRDefault="00B93C1E" w:rsidP="00B93C1E">
      <w:bookmarkStart w:id="1" w:name="_GoBack"/>
      <w:bookmarkEnd w:id="0"/>
      <w:bookmarkEnd w:id="1"/>
    </w:p>
    <w:p w14:paraId="02E6197F" w14:textId="2C074CCD" w:rsidR="00D6123B" w:rsidRDefault="00D6123B" w:rsidP="00B93C1E">
      <w:pPr>
        <w:spacing w:after="0" w:line="240" w:lineRule="auto"/>
        <w:rPr>
          <w:rFonts w:eastAsia="Times New Roman"/>
          <w:lang w:val="en-US"/>
        </w:rPr>
      </w:pPr>
      <w:r>
        <w:rPr>
          <w:rFonts w:eastAsia="Times New Roman"/>
          <w:lang w:val="en-US"/>
        </w:rPr>
        <w:br w:type="page"/>
      </w:r>
    </w:p>
    <w:p w14:paraId="1DC62959" w14:textId="330672F2" w:rsidR="00D6123B" w:rsidRDefault="00D6123B" w:rsidP="00BF0F63">
      <w:pPr>
        <w:rPr>
          <w:rFonts w:eastAsia="Times New Roman"/>
          <w:lang w:val="en-US"/>
        </w:rPr>
      </w:pPr>
      <w:r>
        <w:rPr>
          <w:rFonts w:eastAsia="Times New Roman"/>
          <w:lang w:val="en-US"/>
        </w:rPr>
        <w:lastRenderedPageBreak/>
        <w:t>Things to be done in report extra</w:t>
      </w:r>
    </w:p>
    <w:p w14:paraId="4CB6C308" w14:textId="73C19E5B" w:rsidR="00922B2B" w:rsidRPr="00B67E40" w:rsidRDefault="00D6123B" w:rsidP="00BF0F63">
      <w:pPr>
        <w:rPr>
          <w:rFonts w:eastAsia="Times New Roman"/>
          <w:lang w:val="en-US"/>
        </w:rPr>
      </w:pPr>
      <w:r>
        <w:rPr>
          <w:rFonts w:eastAsia="Times New Roman"/>
          <w:lang w:val="en-US"/>
        </w:rPr>
        <w:t>&lt;bold and stuff&gt;</w:t>
      </w:r>
    </w:p>
    <w:sectPr w:rsidR="00922B2B" w:rsidRPr="00B67E40" w:rsidSect="00B16F96">
      <w:footerReference w:type="default" r:id="rId17"/>
      <w:pgSz w:w="11906" w:h="16838"/>
      <w:pgMar w:top="1418"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4D93" w14:textId="77777777" w:rsidR="004E12BF" w:rsidRDefault="004E12BF" w:rsidP="00364286">
      <w:pPr>
        <w:spacing w:after="0" w:line="240" w:lineRule="auto"/>
      </w:pPr>
      <w:r>
        <w:separator/>
      </w:r>
    </w:p>
  </w:endnote>
  <w:endnote w:type="continuationSeparator" w:id="0">
    <w:p w14:paraId="335659B9" w14:textId="77777777" w:rsidR="004E12BF" w:rsidRDefault="004E12BF" w:rsidP="0036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042847"/>
      <w:docPartObj>
        <w:docPartGallery w:val="Page Numbers (Bottom of Page)"/>
        <w:docPartUnique/>
      </w:docPartObj>
    </w:sdtPr>
    <w:sdtEndPr>
      <w:rPr>
        <w:noProof/>
      </w:rPr>
    </w:sdtEndPr>
    <w:sdtContent>
      <w:p w14:paraId="2F60AF86" w14:textId="7AA229DC" w:rsidR="004E12BF" w:rsidRDefault="004E12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4A2DC" w14:textId="77777777" w:rsidR="004E12BF" w:rsidRDefault="004E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76277" w14:textId="77777777" w:rsidR="004E12BF" w:rsidRDefault="004E12BF" w:rsidP="00364286">
      <w:pPr>
        <w:spacing w:after="0" w:line="240" w:lineRule="auto"/>
      </w:pPr>
      <w:r>
        <w:separator/>
      </w:r>
    </w:p>
  </w:footnote>
  <w:footnote w:type="continuationSeparator" w:id="0">
    <w:p w14:paraId="42A8AF38" w14:textId="77777777" w:rsidR="004E12BF" w:rsidRDefault="004E12BF" w:rsidP="0036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9D898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319FE"/>
    <w:multiLevelType w:val="multilevel"/>
    <w:tmpl w:val="9A1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364C8"/>
    <w:multiLevelType w:val="hybridMultilevel"/>
    <w:tmpl w:val="20DACE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8F623B"/>
    <w:multiLevelType w:val="hybridMultilevel"/>
    <w:tmpl w:val="24F40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99"/>
    <w:rsid w:val="00007626"/>
    <w:rsid w:val="00013166"/>
    <w:rsid w:val="000311B5"/>
    <w:rsid w:val="0008206C"/>
    <w:rsid w:val="000867D9"/>
    <w:rsid w:val="00096EF7"/>
    <w:rsid w:val="000E5320"/>
    <w:rsid w:val="000E667D"/>
    <w:rsid w:val="00101DE7"/>
    <w:rsid w:val="00122C7E"/>
    <w:rsid w:val="001327FC"/>
    <w:rsid w:val="00134E78"/>
    <w:rsid w:val="00152217"/>
    <w:rsid w:val="00186610"/>
    <w:rsid w:val="001A6DEE"/>
    <w:rsid w:val="001C1F7F"/>
    <w:rsid w:val="001D4E98"/>
    <w:rsid w:val="001F7963"/>
    <w:rsid w:val="00234CEA"/>
    <w:rsid w:val="0023713B"/>
    <w:rsid w:val="00250F6E"/>
    <w:rsid w:val="002701E5"/>
    <w:rsid w:val="002B2DEC"/>
    <w:rsid w:val="002C0829"/>
    <w:rsid w:val="002C3F2F"/>
    <w:rsid w:val="002C6DEF"/>
    <w:rsid w:val="002C7028"/>
    <w:rsid w:val="002D1566"/>
    <w:rsid w:val="002E6717"/>
    <w:rsid w:val="002F3A44"/>
    <w:rsid w:val="002F6843"/>
    <w:rsid w:val="0030036A"/>
    <w:rsid w:val="00301162"/>
    <w:rsid w:val="00336629"/>
    <w:rsid w:val="00364286"/>
    <w:rsid w:val="00397623"/>
    <w:rsid w:val="003B2A7F"/>
    <w:rsid w:val="003B6321"/>
    <w:rsid w:val="003C0255"/>
    <w:rsid w:val="003D26D3"/>
    <w:rsid w:val="00414B86"/>
    <w:rsid w:val="004343BC"/>
    <w:rsid w:val="00452518"/>
    <w:rsid w:val="004C07D7"/>
    <w:rsid w:val="004E12BF"/>
    <w:rsid w:val="004E5AE8"/>
    <w:rsid w:val="004E7BB9"/>
    <w:rsid w:val="0051491D"/>
    <w:rsid w:val="0053238B"/>
    <w:rsid w:val="005346A3"/>
    <w:rsid w:val="0054575E"/>
    <w:rsid w:val="0057582B"/>
    <w:rsid w:val="005C3A34"/>
    <w:rsid w:val="005E041E"/>
    <w:rsid w:val="005F78E3"/>
    <w:rsid w:val="00601474"/>
    <w:rsid w:val="00603FC6"/>
    <w:rsid w:val="00611949"/>
    <w:rsid w:val="00616FBC"/>
    <w:rsid w:val="0063680C"/>
    <w:rsid w:val="0063693C"/>
    <w:rsid w:val="00650B93"/>
    <w:rsid w:val="00666825"/>
    <w:rsid w:val="006756A8"/>
    <w:rsid w:val="006B0CF0"/>
    <w:rsid w:val="007024D9"/>
    <w:rsid w:val="00710B0D"/>
    <w:rsid w:val="00716B63"/>
    <w:rsid w:val="00716FB8"/>
    <w:rsid w:val="00745E3C"/>
    <w:rsid w:val="00751FBD"/>
    <w:rsid w:val="007830D2"/>
    <w:rsid w:val="007965FE"/>
    <w:rsid w:val="007C3557"/>
    <w:rsid w:val="007D1934"/>
    <w:rsid w:val="007D1B02"/>
    <w:rsid w:val="007F37F1"/>
    <w:rsid w:val="00803C8A"/>
    <w:rsid w:val="00814C5E"/>
    <w:rsid w:val="00852B4D"/>
    <w:rsid w:val="00854415"/>
    <w:rsid w:val="00855EE9"/>
    <w:rsid w:val="0086056C"/>
    <w:rsid w:val="00864869"/>
    <w:rsid w:val="008653FE"/>
    <w:rsid w:val="00865760"/>
    <w:rsid w:val="00872188"/>
    <w:rsid w:val="008B49E2"/>
    <w:rsid w:val="0091342F"/>
    <w:rsid w:val="00916784"/>
    <w:rsid w:val="00922B2B"/>
    <w:rsid w:val="00936618"/>
    <w:rsid w:val="0094119B"/>
    <w:rsid w:val="00966025"/>
    <w:rsid w:val="00967F21"/>
    <w:rsid w:val="009706EF"/>
    <w:rsid w:val="0098313E"/>
    <w:rsid w:val="009839CE"/>
    <w:rsid w:val="009927CD"/>
    <w:rsid w:val="009A1971"/>
    <w:rsid w:val="009B0B99"/>
    <w:rsid w:val="009B1283"/>
    <w:rsid w:val="009E41AA"/>
    <w:rsid w:val="009F79ED"/>
    <w:rsid w:val="00A14CB4"/>
    <w:rsid w:val="00A2421D"/>
    <w:rsid w:val="00A43D71"/>
    <w:rsid w:val="00A55066"/>
    <w:rsid w:val="00A81F2A"/>
    <w:rsid w:val="00A83942"/>
    <w:rsid w:val="00AA1C11"/>
    <w:rsid w:val="00AD1C86"/>
    <w:rsid w:val="00B10243"/>
    <w:rsid w:val="00B16F96"/>
    <w:rsid w:val="00B20EDD"/>
    <w:rsid w:val="00B24022"/>
    <w:rsid w:val="00B26839"/>
    <w:rsid w:val="00B44AA4"/>
    <w:rsid w:val="00B67E40"/>
    <w:rsid w:val="00B92B81"/>
    <w:rsid w:val="00B93C1E"/>
    <w:rsid w:val="00BA360C"/>
    <w:rsid w:val="00BA51ED"/>
    <w:rsid w:val="00BB2146"/>
    <w:rsid w:val="00BF0F63"/>
    <w:rsid w:val="00BF12A3"/>
    <w:rsid w:val="00C16847"/>
    <w:rsid w:val="00C574CB"/>
    <w:rsid w:val="00C61740"/>
    <w:rsid w:val="00C75AED"/>
    <w:rsid w:val="00C86D73"/>
    <w:rsid w:val="00C9703C"/>
    <w:rsid w:val="00CB6C36"/>
    <w:rsid w:val="00CC6965"/>
    <w:rsid w:val="00D005F2"/>
    <w:rsid w:val="00D03A0D"/>
    <w:rsid w:val="00D26844"/>
    <w:rsid w:val="00D6123B"/>
    <w:rsid w:val="00D66DDA"/>
    <w:rsid w:val="00D92525"/>
    <w:rsid w:val="00D9462F"/>
    <w:rsid w:val="00DB4CF9"/>
    <w:rsid w:val="00DC10A2"/>
    <w:rsid w:val="00E00673"/>
    <w:rsid w:val="00E019A3"/>
    <w:rsid w:val="00E45A22"/>
    <w:rsid w:val="00E6034E"/>
    <w:rsid w:val="00E93201"/>
    <w:rsid w:val="00EA31A9"/>
    <w:rsid w:val="00EA3F9B"/>
    <w:rsid w:val="00EE05CC"/>
    <w:rsid w:val="00F01F74"/>
    <w:rsid w:val="00F12BE4"/>
    <w:rsid w:val="00F16B8A"/>
    <w:rsid w:val="00F17749"/>
    <w:rsid w:val="00F55943"/>
    <w:rsid w:val="00F60CB7"/>
    <w:rsid w:val="00F64AC7"/>
    <w:rsid w:val="00F85455"/>
    <w:rsid w:val="00F91ECF"/>
    <w:rsid w:val="00FD3EC3"/>
    <w:rsid w:val="00FE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C90C"/>
  <w15:chartTrackingRefBased/>
  <w15:docId w15:val="{9FD25042-B5BA-4714-A73A-697DAD57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82B"/>
    <w:pPr>
      <w:spacing w:after="160" w:line="360" w:lineRule="auto"/>
    </w:pPr>
    <w:rPr>
      <w:sz w:val="24"/>
      <w:szCs w:val="22"/>
      <w:lang w:eastAsia="en-US"/>
    </w:rPr>
  </w:style>
  <w:style w:type="paragraph" w:styleId="Heading1">
    <w:name w:val="heading 1"/>
    <w:basedOn w:val="Normal"/>
    <w:next w:val="Normal"/>
    <w:link w:val="Heading1Char"/>
    <w:uiPriority w:val="9"/>
    <w:qFormat/>
    <w:rsid w:val="006B0CF0"/>
    <w:pPr>
      <w:keepNext/>
      <w:keepLines/>
      <w:spacing w:before="240" w:after="0" w:line="259" w:lineRule="auto"/>
      <w:outlineLvl w:val="0"/>
    </w:pPr>
    <w:rPr>
      <w:rFonts w:ascii="Calibri Light" w:eastAsia="Times New Roman" w:hAnsi="Calibri Light"/>
      <w:color w:val="2F5496"/>
      <w:sz w:val="32"/>
      <w:szCs w:val="32"/>
      <w:lang w:val="en-US"/>
    </w:rPr>
  </w:style>
  <w:style w:type="paragraph" w:styleId="Heading2">
    <w:name w:val="heading 2"/>
    <w:basedOn w:val="Normal"/>
    <w:next w:val="Normal"/>
    <w:link w:val="Heading2Char"/>
    <w:uiPriority w:val="9"/>
    <w:unhideWhenUsed/>
    <w:qFormat/>
    <w:rsid w:val="00936618"/>
    <w:pPr>
      <w:keepNext/>
      <w:keepLines/>
      <w:spacing w:before="40" w:after="0"/>
      <w:outlineLvl w:val="1"/>
    </w:pPr>
    <w:rPr>
      <w:rFonts w:eastAsia="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36618"/>
    <w:rPr>
      <w:rFonts w:eastAsia="Times New Roman" w:cs="Times New Roman"/>
      <w:b/>
      <w:sz w:val="26"/>
      <w:szCs w:val="26"/>
    </w:rPr>
  </w:style>
  <w:style w:type="paragraph" w:styleId="Caption">
    <w:name w:val="caption"/>
    <w:basedOn w:val="Normal"/>
    <w:next w:val="Normal"/>
    <w:uiPriority w:val="35"/>
    <w:unhideWhenUsed/>
    <w:qFormat/>
    <w:rsid w:val="00936618"/>
    <w:pPr>
      <w:spacing w:after="200" w:line="240" w:lineRule="auto"/>
    </w:pPr>
    <w:rPr>
      <w:i/>
      <w:iCs/>
      <w:szCs w:val="18"/>
    </w:rPr>
  </w:style>
  <w:style w:type="character" w:styleId="PlaceholderText">
    <w:name w:val="Placeholder Text"/>
    <w:uiPriority w:val="99"/>
    <w:semiHidden/>
    <w:rsid w:val="00D9462F"/>
    <w:rPr>
      <w:color w:val="808080"/>
    </w:rPr>
  </w:style>
  <w:style w:type="table" w:styleId="TableGrid">
    <w:name w:val="Table Grid"/>
    <w:basedOn w:val="TableNormal"/>
    <w:uiPriority w:val="39"/>
    <w:rsid w:val="00745E3C"/>
    <w:rPr>
      <w:rFonts w:ascii="Calibri" w:eastAsia="Times New Roman" w:hAnsi="Calibri"/>
      <w:lang w:val="de-DE"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1491D"/>
    <w:pPr>
      <w:numPr>
        <w:numId w:val="1"/>
      </w:numPr>
      <w:contextualSpacing/>
    </w:pPr>
  </w:style>
  <w:style w:type="paragraph" w:styleId="NormalWeb">
    <w:name w:val="Normal (Web)"/>
    <w:basedOn w:val="Normal"/>
    <w:uiPriority w:val="99"/>
    <w:semiHidden/>
    <w:unhideWhenUsed/>
    <w:rsid w:val="002D1566"/>
    <w:rPr>
      <w:szCs w:val="24"/>
    </w:rPr>
  </w:style>
  <w:style w:type="paragraph" w:styleId="Bibliography">
    <w:name w:val="Bibliography"/>
    <w:basedOn w:val="Normal"/>
    <w:next w:val="Normal"/>
    <w:uiPriority w:val="37"/>
    <w:unhideWhenUsed/>
    <w:rsid w:val="006B0CF0"/>
  </w:style>
  <w:style w:type="character" w:customStyle="1" w:styleId="Heading1Char">
    <w:name w:val="Heading 1 Char"/>
    <w:link w:val="Heading1"/>
    <w:uiPriority w:val="9"/>
    <w:rsid w:val="006B0CF0"/>
    <w:rPr>
      <w:rFonts w:ascii="Calibri Light" w:eastAsia="Times New Roman" w:hAnsi="Calibri Light" w:cs="Times New Roman"/>
      <w:color w:val="2F5496"/>
      <w:sz w:val="32"/>
      <w:szCs w:val="32"/>
      <w:lang w:val="en-US"/>
    </w:rPr>
  </w:style>
  <w:style w:type="paragraph" w:styleId="NoSpacing">
    <w:name w:val="No Spacing"/>
    <w:uiPriority w:val="1"/>
    <w:qFormat/>
    <w:rsid w:val="007F37F1"/>
    <w:pPr>
      <w:ind w:firstLine="34"/>
    </w:pPr>
    <w:rPr>
      <w:rFonts w:eastAsia="Times New Roman"/>
      <w:sz w:val="22"/>
      <w:szCs w:val="22"/>
      <w:lang w:val="en-US" w:eastAsia="zh-TW"/>
    </w:rPr>
  </w:style>
  <w:style w:type="table" w:styleId="GridTable4">
    <w:name w:val="Grid Table 4"/>
    <w:basedOn w:val="TableNormal"/>
    <w:uiPriority w:val="49"/>
    <w:rsid w:val="007F37F1"/>
    <w:rPr>
      <w:rFonts w:cs="Vrinda"/>
      <w:sz w:val="24"/>
      <w:szCs w:val="28"/>
      <w:lang w:bidi="as-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
    <w:name w:val="EndNote Bibliography"/>
    <w:basedOn w:val="Normal"/>
    <w:link w:val="EndNoteBibliographyChar"/>
    <w:rsid w:val="00C75AED"/>
    <w:pPr>
      <w:spacing w:after="120" w:line="240" w:lineRule="auto"/>
      <w:ind w:firstLine="567"/>
    </w:pPr>
    <w:rPr>
      <w:rFonts w:eastAsiaTheme="minorEastAsia"/>
      <w:noProof/>
      <w:szCs w:val="24"/>
      <w:lang w:val="en-US"/>
    </w:rPr>
  </w:style>
  <w:style w:type="character" w:customStyle="1" w:styleId="EndNoteBibliographyChar">
    <w:name w:val="EndNote Bibliography Char"/>
    <w:basedOn w:val="DefaultParagraphFont"/>
    <w:link w:val="EndNoteBibliography"/>
    <w:rsid w:val="00C75AED"/>
    <w:rPr>
      <w:rFonts w:eastAsiaTheme="minorEastAsia"/>
      <w:noProof/>
      <w:sz w:val="24"/>
      <w:szCs w:val="24"/>
      <w:lang w:val="en-US" w:eastAsia="en-US"/>
    </w:rPr>
  </w:style>
  <w:style w:type="paragraph" w:styleId="Header">
    <w:name w:val="header"/>
    <w:basedOn w:val="Normal"/>
    <w:link w:val="HeaderChar"/>
    <w:uiPriority w:val="99"/>
    <w:unhideWhenUsed/>
    <w:rsid w:val="00364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286"/>
    <w:rPr>
      <w:sz w:val="24"/>
      <w:szCs w:val="22"/>
      <w:lang w:eastAsia="en-US"/>
    </w:rPr>
  </w:style>
  <w:style w:type="paragraph" w:styleId="Footer">
    <w:name w:val="footer"/>
    <w:basedOn w:val="Normal"/>
    <w:link w:val="FooterChar"/>
    <w:uiPriority w:val="99"/>
    <w:unhideWhenUsed/>
    <w:rsid w:val="00364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286"/>
    <w:rPr>
      <w:sz w:val="24"/>
      <w:szCs w:val="22"/>
      <w:lang w:eastAsia="en-US"/>
    </w:rPr>
  </w:style>
  <w:style w:type="character" w:styleId="Hyperlink">
    <w:name w:val="Hyperlink"/>
    <w:basedOn w:val="DefaultParagraphFont"/>
    <w:uiPriority w:val="99"/>
    <w:unhideWhenUsed/>
    <w:rsid w:val="00710B0D"/>
    <w:rPr>
      <w:color w:val="0563C1" w:themeColor="hyperlink"/>
      <w:u w:val="single"/>
    </w:rPr>
  </w:style>
  <w:style w:type="character" w:styleId="UnresolvedMention">
    <w:name w:val="Unresolved Mention"/>
    <w:basedOn w:val="DefaultParagraphFont"/>
    <w:uiPriority w:val="99"/>
    <w:semiHidden/>
    <w:unhideWhenUsed/>
    <w:rsid w:val="00710B0D"/>
    <w:rPr>
      <w:color w:val="605E5C"/>
      <w:shd w:val="clear" w:color="auto" w:fill="E1DFDD"/>
    </w:rPr>
  </w:style>
  <w:style w:type="paragraph" w:styleId="ListParagraph">
    <w:name w:val="List Paragraph"/>
    <w:basedOn w:val="Normal"/>
    <w:uiPriority w:val="34"/>
    <w:qFormat/>
    <w:rsid w:val="00F64AC7"/>
    <w:pPr>
      <w:ind w:left="720"/>
      <w:contextualSpacing/>
    </w:pPr>
  </w:style>
  <w:style w:type="paragraph" w:customStyle="1" w:styleId="paragraph">
    <w:name w:val="paragraph"/>
    <w:basedOn w:val="Normal"/>
    <w:rsid w:val="008B49E2"/>
    <w:pPr>
      <w:spacing w:before="100" w:beforeAutospacing="1" w:after="100" w:afterAutospacing="1" w:line="240" w:lineRule="auto"/>
    </w:pPr>
    <w:rPr>
      <w:rFonts w:eastAsia="Times New Roman"/>
      <w:szCs w:val="24"/>
      <w:lang w:eastAsia="en-IN"/>
    </w:rPr>
  </w:style>
  <w:style w:type="character" w:customStyle="1" w:styleId="normaltextrun">
    <w:name w:val="normaltextrun"/>
    <w:basedOn w:val="DefaultParagraphFont"/>
    <w:rsid w:val="008B49E2"/>
  </w:style>
  <w:style w:type="character" w:customStyle="1" w:styleId="eop">
    <w:name w:val="eop"/>
    <w:basedOn w:val="DefaultParagraphFont"/>
    <w:rsid w:val="008B4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7628">
      <w:bodyDiv w:val="1"/>
      <w:marLeft w:val="0"/>
      <w:marRight w:val="0"/>
      <w:marTop w:val="0"/>
      <w:marBottom w:val="0"/>
      <w:divBdr>
        <w:top w:val="none" w:sz="0" w:space="0" w:color="auto"/>
        <w:left w:val="none" w:sz="0" w:space="0" w:color="auto"/>
        <w:bottom w:val="none" w:sz="0" w:space="0" w:color="auto"/>
        <w:right w:val="none" w:sz="0" w:space="0" w:color="auto"/>
      </w:divBdr>
      <w:divsChild>
        <w:div w:id="1555777548">
          <w:marLeft w:val="0"/>
          <w:marRight w:val="0"/>
          <w:marTop w:val="0"/>
          <w:marBottom w:val="0"/>
          <w:divBdr>
            <w:top w:val="none" w:sz="0" w:space="0" w:color="auto"/>
            <w:left w:val="none" w:sz="0" w:space="0" w:color="auto"/>
            <w:bottom w:val="none" w:sz="0" w:space="0" w:color="auto"/>
            <w:right w:val="none" w:sz="0" w:space="0" w:color="auto"/>
          </w:divBdr>
        </w:div>
      </w:divsChild>
    </w:div>
    <w:div w:id="27604284">
      <w:bodyDiv w:val="1"/>
      <w:marLeft w:val="0"/>
      <w:marRight w:val="0"/>
      <w:marTop w:val="0"/>
      <w:marBottom w:val="0"/>
      <w:divBdr>
        <w:top w:val="none" w:sz="0" w:space="0" w:color="auto"/>
        <w:left w:val="none" w:sz="0" w:space="0" w:color="auto"/>
        <w:bottom w:val="none" w:sz="0" w:space="0" w:color="auto"/>
        <w:right w:val="none" w:sz="0" w:space="0" w:color="auto"/>
      </w:divBdr>
      <w:divsChild>
        <w:div w:id="237634734">
          <w:marLeft w:val="0"/>
          <w:marRight w:val="0"/>
          <w:marTop w:val="0"/>
          <w:marBottom w:val="0"/>
          <w:divBdr>
            <w:top w:val="none" w:sz="0" w:space="0" w:color="auto"/>
            <w:left w:val="none" w:sz="0" w:space="0" w:color="auto"/>
            <w:bottom w:val="none" w:sz="0" w:space="0" w:color="auto"/>
            <w:right w:val="none" w:sz="0" w:space="0" w:color="auto"/>
          </w:divBdr>
        </w:div>
        <w:div w:id="497577552">
          <w:marLeft w:val="0"/>
          <w:marRight w:val="0"/>
          <w:marTop w:val="0"/>
          <w:marBottom w:val="0"/>
          <w:divBdr>
            <w:top w:val="none" w:sz="0" w:space="0" w:color="auto"/>
            <w:left w:val="none" w:sz="0" w:space="0" w:color="auto"/>
            <w:bottom w:val="none" w:sz="0" w:space="0" w:color="auto"/>
            <w:right w:val="none" w:sz="0" w:space="0" w:color="auto"/>
          </w:divBdr>
        </w:div>
        <w:div w:id="636565921">
          <w:marLeft w:val="0"/>
          <w:marRight w:val="0"/>
          <w:marTop w:val="0"/>
          <w:marBottom w:val="0"/>
          <w:divBdr>
            <w:top w:val="none" w:sz="0" w:space="0" w:color="auto"/>
            <w:left w:val="none" w:sz="0" w:space="0" w:color="auto"/>
            <w:bottom w:val="none" w:sz="0" w:space="0" w:color="auto"/>
            <w:right w:val="none" w:sz="0" w:space="0" w:color="auto"/>
          </w:divBdr>
        </w:div>
      </w:divsChild>
    </w:div>
    <w:div w:id="40831722">
      <w:bodyDiv w:val="1"/>
      <w:marLeft w:val="0"/>
      <w:marRight w:val="0"/>
      <w:marTop w:val="0"/>
      <w:marBottom w:val="0"/>
      <w:divBdr>
        <w:top w:val="none" w:sz="0" w:space="0" w:color="auto"/>
        <w:left w:val="none" w:sz="0" w:space="0" w:color="auto"/>
        <w:bottom w:val="none" w:sz="0" w:space="0" w:color="auto"/>
        <w:right w:val="none" w:sz="0" w:space="0" w:color="auto"/>
      </w:divBdr>
      <w:divsChild>
        <w:div w:id="494033603">
          <w:marLeft w:val="0"/>
          <w:marRight w:val="0"/>
          <w:marTop w:val="0"/>
          <w:marBottom w:val="0"/>
          <w:divBdr>
            <w:top w:val="none" w:sz="0" w:space="0" w:color="auto"/>
            <w:left w:val="none" w:sz="0" w:space="0" w:color="auto"/>
            <w:bottom w:val="none" w:sz="0" w:space="0" w:color="auto"/>
            <w:right w:val="none" w:sz="0" w:space="0" w:color="auto"/>
          </w:divBdr>
        </w:div>
      </w:divsChild>
    </w:div>
    <w:div w:id="54280267">
      <w:bodyDiv w:val="1"/>
      <w:marLeft w:val="0"/>
      <w:marRight w:val="0"/>
      <w:marTop w:val="0"/>
      <w:marBottom w:val="0"/>
      <w:divBdr>
        <w:top w:val="none" w:sz="0" w:space="0" w:color="auto"/>
        <w:left w:val="none" w:sz="0" w:space="0" w:color="auto"/>
        <w:bottom w:val="none" w:sz="0" w:space="0" w:color="auto"/>
        <w:right w:val="none" w:sz="0" w:space="0" w:color="auto"/>
      </w:divBdr>
      <w:divsChild>
        <w:div w:id="1657412855">
          <w:marLeft w:val="0"/>
          <w:marRight w:val="0"/>
          <w:marTop w:val="0"/>
          <w:marBottom w:val="0"/>
          <w:divBdr>
            <w:top w:val="none" w:sz="0" w:space="0" w:color="auto"/>
            <w:left w:val="none" w:sz="0" w:space="0" w:color="auto"/>
            <w:bottom w:val="none" w:sz="0" w:space="0" w:color="auto"/>
            <w:right w:val="none" w:sz="0" w:space="0" w:color="auto"/>
          </w:divBdr>
        </w:div>
        <w:div w:id="966661107">
          <w:marLeft w:val="0"/>
          <w:marRight w:val="0"/>
          <w:marTop w:val="0"/>
          <w:marBottom w:val="0"/>
          <w:divBdr>
            <w:top w:val="none" w:sz="0" w:space="0" w:color="auto"/>
            <w:left w:val="none" w:sz="0" w:space="0" w:color="auto"/>
            <w:bottom w:val="none" w:sz="0" w:space="0" w:color="auto"/>
            <w:right w:val="none" w:sz="0" w:space="0" w:color="auto"/>
          </w:divBdr>
        </w:div>
        <w:div w:id="1334140898">
          <w:marLeft w:val="0"/>
          <w:marRight w:val="0"/>
          <w:marTop w:val="0"/>
          <w:marBottom w:val="0"/>
          <w:divBdr>
            <w:top w:val="none" w:sz="0" w:space="0" w:color="auto"/>
            <w:left w:val="none" w:sz="0" w:space="0" w:color="auto"/>
            <w:bottom w:val="none" w:sz="0" w:space="0" w:color="auto"/>
            <w:right w:val="none" w:sz="0" w:space="0" w:color="auto"/>
          </w:divBdr>
        </w:div>
        <w:div w:id="325087526">
          <w:marLeft w:val="0"/>
          <w:marRight w:val="0"/>
          <w:marTop w:val="0"/>
          <w:marBottom w:val="0"/>
          <w:divBdr>
            <w:top w:val="none" w:sz="0" w:space="0" w:color="auto"/>
            <w:left w:val="none" w:sz="0" w:space="0" w:color="auto"/>
            <w:bottom w:val="none" w:sz="0" w:space="0" w:color="auto"/>
            <w:right w:val="none" w:sz="0" w:space="0" w:color="auto"/>
          </w:divBdr>
        </w:div>
        <w:div w:id="1601329344">
          <w:marLeft w:val="0"/>
          <w:marRight w:val="0"/>
          <w:marTop w:val="0"/>
          <w:marBottom w:val="0"/>
          <w:divBdr>
            <w:top w:val="none" w:sz="0" w:space="0" w:color="auto"/>
            <w:left w:val="none" w:sz="0" w:space="0" w:color="auto"/>
            <w:bottom w:val="none" w:sz="0" w:space="0" w:color="auto"/>
            <w:right w:val="none" w:sz="0" w:space="0" w:color="auto"/>
          </w:divBdr>
        </w:div>
        <w:div w:id="1432583625">
          <w:marLeft w:val="0"/>
          <w:marRight w:val="0"/>
          <w:marTop w:val="0"/>
          <w:marBottom w:val="0"/>
          <w:divBdr>
            <w:top w:val="none" w:sz="0" w:space="0" w:color="auto"/>
            <w:left w:val="none" w:sz="0" w:space="0" w:color="auto"/>
            <w:bottom w:val="none" w:sz="0" w:space="0" w:color="auto"/>
            <w:right w:val="none" w:sz="0" w:space="0" w:color="auto"/>
          </w:divBdr>
        </w:div>
        <w:div w:id="1095787543">
          <w:marLeft w:val="0"/>
          <w:marRight w:val="0"/>
          <w:marTop w:val="0"/>
          <w:marBottom w:val="0"/>
          <w:divBdr>
            <w:top w:val="none" w:sz="0" w:space="0" w:color="auto"/>
            <w:left w:val="none" w:sz="0" w:space="0" w:color="auto"/>
            <w:bottom w:val="none" w:sz="0" w:space="0" w:color="auto"/>
            <w:right w:val="none" w:sz="0" w:space="0" w:color="auto"/>
          </w:divBdr>
        </w:div>
        <w:div w:id="1774856338">
          <w:marLeft w:val="0"/>
          <w:marRight w:val="0"/>
          <w:marTop w:val="0"/>
          <w:marBottom w:val="0"/>
          <w:divBdr>
            <w:top w:val="none" w:sz="0" w:space="0" w:color="auto"/>
            <w:left w:val="none" w:sz="0" w:space="0" w:color="auto"/>
            <w:bottom w:val="none" w:sz="0" w:space="0" w:color="auto"/>
            <w:right w:val="none" w:sz="0" w:space="0" w:color="auto"/>
          </w:divBdr>
        </w:div>
        <w:div w:id="178736362">
          <w:marLeft w:val="0"/>
          <w:marRight w:val="0"/>
          <w:marTop w:val="0"/>
          <w:marBottom w:val="0"/>
          <w:divBdr>
            <w:top w:val="none" w:sz="0" w:space="0" w:color="auto"/>
            <w:left w:val="none" w:sz="0" w:space="0" w:color="auto"/>
            <w:bottom w:val="none" w:sz="0" w:space="0" w:color="auto"/>
            <w:right w:val="none" w:sz="0" w:space="0" w:color="auto"/>
          </w:divBdr>
        </w:div>
        <w:div w:id="1467621862">
          <w:marLeft w:val="0"/>
          <w:marRight w:val="0"/>
          <w:marTop w:val="0"/>
          <w:marBottom w:val="0"/>
          <w:divBdr>
            <w:top w:val="none" w:sz="0" w:space="0" w:color="auto"/>
            <w:left w:val="none" w:sz="0" w:space="0" w:color="auto"/>
            <w:bottom w:val="none" w:sz="0" w:space="0" w:color="auto"/>
            <w:right w:val="none" w:sz="0" w:space="0" w:color="auto"/>
          </w:divBdr>
        </w:div>
        <w:div w:id="349331211">
          <w:marLeft w:val="0"/>
          <w:marRight w:val="0"/>
          <w:marTop w:val="0"/>
          <w:marBottom w:val="0"/>
          <w:divBdr>
            <w:top w:val="none" w:sz="0" w:space="0" w:color="auto"/>
            <w:left w:val="none" w:sz="0" w:space="0" w:color="auto"/>
            <w:bottom w:val="none" w:sz="0" w:space="0" w:color="auto"/>
            <w:right w:val="none" w:sz="0" w:space="0" w:color="auto"/>
          </w:divBdr>
        </w:div>
        <w:div w:id="1423212218">
          <w:marLeft w:val="0"/>
          <w:marRight w:val="0"/>
          <w:marTop w:val="0"/>
          <w:marBottom w:val="0"/>
          <w:divBdr>
            <w:top w:val="none" w:sz="0" w:space="0" w:color="auto"/>
            <w:left w:val="none" w:sz="0" w:space="0" w:color="auto"/>
            <w:bottom w:val="none" w:sz="0" w:space="0" w:color="auto"/>
            <w:right w:val="none" w:sz="0" w:space="0" w:color="auto"/>
          </w:divBdr>
        </w:div>
        <w:div w:id="1510481589">
          <w:marLeft w:val="0"/>
          <w:marRight w:val="0"/>
          <w:marTop w:val="0"/>
          <w:marBottom w:val="0"/>
          <w:divBdr>
            <w:top w:val="none" w:sz="0" w:space="0" w:color="auto"/>
            <w:left w:val="none" w:sz="0" w:space="0" w:color="auto"/>
            <w:bottom w:val="none" w:sz="0" w:space="0" w:color="auto"/>
            <w:right w:val="none" w:sz="0" w:space="0" w:color="auto"/>
          </w:divBdr>
        </w:div>
        <w:div w:id="231739442">
          <w:marLeft w:val="0"/>
          <w:marRight w:val="0"/>
          <w:marTop w:val="0"/>
          <w:marBottom w:val="0"/>
          <w:divBdr>
            <w:top w:val="none" w:sz="0" w:space="0" w:color="auto"/>
            <w:left w:val="none" w:sz="0" w:space="0" w:color="auto"/>
            <w:bottom w:val="none" w:sz="0" w:space="0" w:color="auto"/>
            <w:right w:val="none" w:sz="0" w:space="0" w:color="auto"/>
          </w:divBdr>
        </w:div>
        <w:div w:id="1302535723">
          <w:marLeft w:val="0"/>
          <w:marRight w:val="0"/>
          <w:marTop w:val="0"/>
          <w:marBottom w:val="0"/>
          <w:divBdr>
            <w:top w:val="none" w:sz="0" w:space="0" w:color="auto"/>
            <w:left w:val="none" w:sz="0" w:space="0" w:color="auto"/>
            <w:bottom w:val="none" w:sz="0" w:space="0" w:color="auto"/>
            <w:right w:val="none" w:sz="0" w:space="0" w:color="auto"/>
          </w:divBdr>
        </w:div>
        <w:div w:id="2061854866">
          <w:marLeft w:val="0"/>
          <w:marRight w:val="0"/>
          <w:marTop w:val="0"/>
          <w:marBottom w:val="0"/>
          <w:divBdr>
            <w:top w:val="none" w:sz="0" w:space="0" w:color="auto"/>
            <w:left w:val="none" w:sz="0" w:space="0" w:color="auto"/>
            <w:bottom w:val="none" w:sz="0" w:space="0" w:color="auto"/>
            <w:right w:val="none" w:sz="0" w:space="0" w:color="auto"/>
          </w:divBdr>
        </w:div>
        <w:div w:id="1537037404">
          <w:marLeft w:val="0"/>
          <w:marRight w:val="0"/>
          <w:marTop w:val="0"/>
          <w:marBottom w:val="0"/>
          <w:divBdr>
            <w:top w:val="none" w:sz="0" w:space="0" w:color="auto"/>
            <w:left w:val="none" w:sz="0" w:space="0" w:color="auto"/>
            <w:bottom w:val="none" w:sz="0" w:space="0" w:color="auto"/>
            <w:right w:val="none" w:sz="0" w:space="0" w:color="auto"/>
          </w:divBdr>
        </w:div>
        <w:div w:id="1644657835">
          <w:marLeft w:val="0"/>
          <w:marRight w:val="0"/>
          <w:marTop w:val="0"/>
          <w:marBottom w:val="0"/>
          <w:divBdr>
            <w:top w:val="none" w:sz="0" w:space="0" w:color="auto"/>
            <w:left w:val="none" w:sz="0" w:space="0" w:color="auto"/>
            <w:bottom w:val="none" w:sz="0" w:space="0" w:color="auto"/>
            <w:right w:val="none" w:sz="0" w:space="0" w:color="auto"/>
          </w:divBdr>
        </w:div>
        <w:div w:id="1417552841">
          <w:marLeft w:val="0"/>
          <w:marRight w:val="0"/>
          <w:marTop w:val="0"/>
          <w:marBottom w:val="0"/>
          <w:divBdr>
            <w:top w:val="none" w:sz="0" w:space="0" w:color="auto"/>
            <w:left w:val="none" w:sz="0" w:space="0" w:color="auto"/>
            <w:bottom w:val="none" w:sz="0" w:space="0" w:color="auto"/>
            <w:right w:val="none" w:sz="0" w:space="0" w:color="auto"/>
          </w:divBdr>
        </w:div>
        <w:div w:id="1669287077">
          <w:marLeft w:val="0"/>
          <w:marRight w:val="0"/>
          <w:marTop w:val="0"/>
          <w:marBottom w:val="0"/>
          <w:divBdr>
            <w:top w:val="none" w:sz="0" w:space="0" w:color="auto"/>
            <w:left w:val="none" w:sz="0" w:space="0" w:color="auto"/>
            <w:bottom w:val="none" w:sz="0" w:space="0" w:color="auto"/>
            <w:right w:val="none" w:sz="0" w:space="0" w:color="auto"/>
          </w:divBdr>
        </w:div>
        <w:div w:id="103114468">
          <w:marLeft w:val="0"/>
          <w:marRight w:val="0"/>
          <w:marTop w:val="0"/>
          <w:marBottom w:val="0"/>
          <w:divBdr>
            <w:top w:val="none" w:sz="0" w:space="0" w:color="auto"/>
            <w:left w:val="none" w:sz="0" w:space="0" w:color="auto"/>
            <w:bottom w:val="none" w:sz="0" w:space="0" w:color="auto"/>
            <w:right w:val="none" w:sz="0" w:space="0" w:color="auto"/>
          </w:divBdr>
        </w:div>
        <w:div w:id="1822576690">
          <w:marLeft w:val="0"/>
          <w:marRight w:val="0"/>
          <w:marTop w:val="0"/>
          <w:marBottom w:val="0"/>
          <w:divBdr>
            <w:top w:val="none" w:sz="0" w:space="0" w:color="auto"/>
            <w:left w:val="none" w:sz="0" w:space="0" w:color="auto"/>
            <w:bottom w:val="none" w:sz="0" w:space="0" w:color="auto"/>
            <w:right w:val="none" w:sz="0" w:space="0" w:color="auto"/>
          </w:divBdr>
        </w:div>
        <w:div w:id="1072897550">
          <w:marLeft w:val="0"/>
          <w:marRight w:val="0"/>
          <w:marTop w:val="0"/>
          <w:marBottom w:val="0"/>
          <w:divBdr>
            <w:top w:val="none" w:sz="0" w:space="0" w:color="auto"/>
            <w:left w:val="none" w:sz="0" w:space="0" w:color="auto"/>
            <w:bottom w:val="none" w:sz="0" w:space="0" w:color="auto"/>
            <w:right w:val="none" w:sz="0" w:space="0" w:color="auto"/>
          </w:divBdr>
        </w:div>
      </w:divsChild>
    </w:div>
    <w:div w:id="60830869">
      <w:bodyDiv w:val="1"/>
      <w:marLeft w:val="0"/>
      <w:marRight w:val="0"/>
      <w:marTop w:val="0"/>
      <w:marBottom w:val="0"/>
      <w:divBdr>
        <w:top w:val="none" w:sz="0" w:space="0" w:color="auto"/>
        <w:left w:val="none" w:sz="0" w:space="0" w:color="auto"/>
        <w:bottom w:val="none" w:sz="0" w:space="0" w:color="auto"/>
        <w:right w:val="none" w:sz="0" w:space="0" w:color="auto"/>
      </w:divBdr>
      <w:divsChild>
        <w:div w:id="477497354">
          <w:marLeft w:val="0"/>
          <w:marRight w:val="0"/>
          <w:marTop w:val="0"/>
          <w:marBottom w:val="0"/>
          <w:divBdr>
            <w:top w:val="none" w:sz="0" w:space="0" w:color="auto"/>
            <w:left w:val="none" w:sz="0" w:space="0" w:color="auto"/>
            <w:bottom w:val="none" w:sz="0" w:space="0" w:color="auto"/>
            <w:right w:val="none" w:sz="0" w:space="0" w:color="auto"/>
          </w:divBdr>
        </w:div>
        <w:div w:id="24184035">
          <w:marLeft w:val="0"/>
          <w:marRight w:val="0"/>
          <w:marTop w:val="0"/>
          <w:marBottom w:val="0"/>
          <w:divBdr>
            <w:top w:val="none" w:sz="0" w:space="0" w:color="auto"/>
            <w:left w:val="none" w:sz="0" w:space="0" w:color="auto"/>
            <w:bottom w:val="none" w:sz="0" w:space="0" w:color="auto"/>
            <w:right w:val="none" w:sz="0" w:space="0" w:color="auto"/>
          </w:divBdr>
        </w:div>
        <w:div w:id="175703934">
          <w:marLeft w:val="0"/>
          <w:marRight w:val="0"/>
          <w:marTop w:val="0"/>
          <w:marBottom w:val="0"/>
          <w:divBdr>
            <w:top w:val="none" w:sz="0" w:space="0" w:color="auto"/>
            <w:left w:val="none" w:sz="0" w:space="0" w:color="auto"/>
            <w:bottom w:val="none" w:sz="0" w:space="0" w:color="auto"/>
            <w:right w:val="none" w:sz="0" w:space="0" w:color="auto"/>
          </w:divBdr>
        </w:div>
      </w:divsChild>
    </w:div>
    <w:div w:id="793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120885">
          <w:marLeft w:val="0"/>
          <w:marRight w:val="0"/>
          <w:marTop w:val="0"/>
          <w:marBottom w:val="0"/>
          <w:divBdr>
            <w:top w:val="none" w:sz="0" w:space="0" w:color="auto"/>
            <w:left w:val="none" w:sz="0" w:space="0" w:color="auto"/>
            <w:bottom w:val="none" w:sz="0" w:space="0" w:color="auto"/>
            <w:right w:val="none" w:sz="0" w:space="0" w:color="auto"/>
          </w:divBdr>
        </w:div>
        <w:div w:id="1965846008">
          <w:marLeft w:val="0"/>
          <w:marRight w:val="0"/>
          <w:marTop w:val="0"/>
          <w:marBottom w:val="0"/>
          <w:divBdr>
            <w:top w:val="none" w:sz="0" w:space="0" w:color="auto"/>
            <w:left w:val="none" w:sz="0" w:space="0" w:color="auto"/>
            <w:bottom w:val="none" w:sz="0" w:space="0" w:color="auto"/>
            <w:right w:val="none" w:sz="0" w:space="0" w:color="auto"/>
          </w:divBdr>
        </w:div>
        <w:div w:id="1811285903">
          <w:marLeft w:val="0"/>
          <w:marRight w:val="0"/>
          <w:marTop w:val="0"/>
          <w:marBottom w:val="0"/>
          <w:divBdr>
            <w:top w:val="none" w:sz="0" w:space="0" w:color="auto"/>
            <w:left w:val="none" w:sz="0" w:space="0" w:color="auto"/>
            <w:bottom w:val="none" w:sz="0" w:space="0" w:color="auto"/>
            <w:right w:val="none" w:sz="0" w:space="0" w:color="auto"/>
          </w:divBdr>
        </w:div>
      </w:divsChild>
    </w:div>
    <w:div w:id="138617451">
      <w:bodyDiv w:val="1"/>
      <w:marLeft w:val="0"/>
      <w:marRight w:val="0"/>
      <w:marTop w:val="0"/>
      <w:marBottom w:val="0"/>
      <w:divBdr>
        <w:top w:val="none" w:sz="0" w:space="0" w:color="auto"/>
        <w:left w:val="none" w:sz="0" w:space="0" w:color="auto"/>
        <w:bottom w:val="none" w:sz="0" w:space="0" w:color="auto"/>
        <w:right w:val="none" w:sz="0" w:space="0" w:color="auto"/>
      </w:divBdr>
      <w:divsChild>
        <w:div w:id="1217467813">
          <w:marLeft w:val="0"/>
          <w:marRight w:val="0"/>
          <w:marTop w:val="0"/>
          <w:marBottom w:val="0"/>
          <w:divBdr>
            <w:top w:val="none" w:sz="0" w:space="0" w:color="auto"/>
            <w:left w:val="none" w:sz="0" w:space="0" w:color="auto"/>
            <w:bottom w:val="none" w:sz="0" w:space="0" w:color="auto"/>
            <w:right w:val="none" w:sz="0" w:space="0" w:color="auto"/>
          </w:divBdr>
        </w:div>
        <w:div w:id="1878277286">
          <w:marLeft w:val="0"/>
          <w:marRight w:val="0"/>
          <w:marTop w:val="0"/>
          <w:marBottom w:val="0"/>
          <w:divBdr>
            <w:top w:val="none" w:sz="0" w:space="0" w:color="auto"/>
            <w:left w:val="none" w:sz="0" w:space="0" w:color="auto"/>
            <w:bottom w:val="none" w:sz="0" w:space="0" w:color="auto"/>
            <w:right w:val="none" w:sz="0" w:space="0" w:color="auto"/>
          </w:divBdr>
        </w:div>
        <w:div w:id="1093622594">
          <w:marLeft w:val="0"/>
          <w:marRight w:val="0"/>
          <w:marTop w:val="0"/>
          <w:marBottom w:val="0"/>
          <w:divBdr>
            <w:top w:val="none" w:sz="0" w:space="0" w:color="auto"/>
            <w:left w:val="none" w:sz="0" w:space="0" w:color="auto"/>
            <w:bottom w:val="none" w:sz="0" w:space="0" w:color="auto"/>
            <w:right w:val="none" w:sz="0" w:space="0" w:color="auto"/>
          </w:divBdr>
        </w:div>
      </w:divsChild>
    </w:div>
    <w:div w:id="150410336">
      <w:bodyDiv w:val="1"/>
      <w:marLeft w:val="0"/>
      <w:marRight w:val="0"/>
      <w:marTop w:val="0"/>
      <w:marBottom w:val="0"/>
      <w:divBdr>
        <w:top w:val="none" w:sz="0" w:space="0" w:color="auto"/>
        <w:left w:val="none" w:sz="0" w:space="0" w:color="auto"/>
        <w:bottom w:val="none" w:sz="0" w:space="0" w:color="auto"/>
        <w:right w:val="none" w:sz="0" w:space="0" w:color="auto"/>
      </w:divBdr>
    </w:div>
    <w:div w:id="159779632">
      <w:bodyDiv w:val="1"/>
      <w:marLeft w:val="0"/>
      <w:marRight w:val="0"/>
      <w:marTop w:val="0"/>
      <w:marBottom w:val="0"/>
      <w:divBdr>
        <w:top w:val="none" w:sz="0" w:space="0" w:color="auto"/>
        <w:left w:val="none" w:sz="0" w:space="0" w:color="auto"/>
        <w:bottom w:val="none" w:sz="0" w:space="0" w:color="auto"/>
        <w:right w:val="none" w:sz="0" w:space="0" w:color="auto"/>
      </w:divBdr>
      <w:divsChild>
        <w:div w:id="192498078">
          <w:marLeft w:val="0"/>
          <w:marRight w:val="0"/>
          <w:marTop w:val="0"/>
          <w:marBottom w:val="0"/>
          <w:divBdr>
            <w:top w:val="none" w:sz="0" w:space="0" w:color="auto"/>
            <w:left w:val="none" w:sz="0" w:space="0" w:color="auto"/>
            <w:bottom w:val="none" w:sz="0" w:space="0" w:color="auto"/>
            <w:right w:val="none" w:sz="0" w:space="0" w:color="auto"/>
          </w:divBdr>
        </w:div>
        <w:div w:id="1557011639">
          <w:marLeft w:val="0"/>
          <w:marRight w:val="0"/>
          <w:marTop w:val="0"/>
          <w:marBottom w:val="0"/>
          <w:divBdr>
            <w:top w:val="none" w:sz="0" w:space="0" w:color="auto"/>
            <w:left w:val="none" w:sz="0" w:space="0" w:color="auto"/>
            <w:bottom w:val="none" w:sz="0" w:space="0" w:color="auto"/>
            <w:right w:val="none" w:sz="0" w:space="0" w:color="auto"/>
          </w:divBdr>
        </w:div>
        <w:div w:id="387414415">
          <w:marLeft w:val="0"/>
          <w:marRight w:val="0"/>
          <w:marTop w:val="0"/>
          <w:marBottom w:val="0"/>
          <w:divBdr>
            <w:top w:val="none" w:sz="0" w:space="0" w:color="auto"/>
            <w:left w:val="none" w:sz="0" w:space="0" w:color="auto"/>
            <w:bottom w:val="none" w:sz="0" w:space="0" w:color="auto"/>
            <w:right w:val="none" w:sz="0" w:space="0" w:color="auto"/>
          </w:divBdr>
        </w:div>
        <w:div w:id="328824366">
          <w:marLeft w:val="0"/>
          <w:marRight w:val="0"/>
          <w:marTop w:val="0"/>
          <w:marBottom w:val="0"/>
          <w:divBdr>
            <w:top w:val="none" w:sz="0" w:space="0" w:color="auto"/>
            <w:left w:val="none" w:sz="0" w:space="0" w:color="auto"/>
            <w:bottom w:val="none" w:sz="0" w:space="0" w:color="auto"/>
            <w:right w:val="none" w:sz="0" w:space="0" w:color="auto"/>
          </w:divBdr>
        </w:div>
        <w:div w:id="2081709853">
          <w:marLeft w:val="0"/>
          <w:marRight w:val="0"/>
          <w:marTop w:val="0"/>
          <w:marBottom w:val="0"/>
          <w:divBdr>
            <w:top w:val="none" w:sz="0" w:space="0" w:color="auto"/>
            <w:left w:val="none" w:sz="0" w:space="0" w:color="auto"/>
            <w:bottom w:val="none" w:sz="0" w:space="0" w:color="auto"/>
            <w:right w:val="none" w:sz="0" w:space="0" w:color="auto"/>
          </w:divBdr>
        </w:div>
        <w:div w:id="2139687043">
          <w:marLeft w:val="0"/>
          <w:marRight w:val="0"/>
          <w:marTop w:val="0"/>
          <w:marBottom w:val="0"/>
          <w:divBdr>
            <w:top w:val="none" w:sz="0" w:space="0" w:color="auto"/>
            <w:left w:val="none" w:sz="0" w:space="0" w:color="auto"/>
            <w:bottom w:val="none" w:sz="0" w:space="0" w:color="auto"/>
            <w:right w:val="none" w:sz="0" w:space="0" w:color="auto"/>
          </w:divBdr>
        </w:div>
        <w:div w:id="201017274">
          <w:marLeft w:val="0"/>
          <w:marRight w:val="0"/>
          <w:marTop w:val="0"/>
          <w:marBottom w:val="0"/>
          <w:divBdr>
            <w:top w:val="none" w:sz="0" w:space="0" w:color="auto"/>
            <w:left w:val="none" w:sz="0" w:space="0" w:color="auto"/>
            <w:bottom w:val="none" w:sz="0" w:space="0" w:color="auto"/>
            <w:right w:val="none" w:sz="0" w:space="0" w:color="auto"/>
          </w:divBdr>
        </w:div>
        <w:div w:id="897285389">
          <w:marLeft w:val="0"/>
          <w:marRight w:val="0"/>
          <w:marTop w:val="0"/>
          <w:marBottom w:val="0"/>
          <w:divBdr>
            <w:top w:val="none" w:sz="0" w:space="0" w:color="auto"/>
            <w:left w:val="none" w:sz="0" w:space="0" w:color="auto"/>
            <w:bottom w:val="none" w:sz="0" w:space="0" w:color="auto"/>
            <w:right w:val="none" w:sz="0" w:space="0" w:color="auto"/>
          </w:divBdr>
        </w:div>
        <w:div w:id="110169245">
          <w:marLeft w:val="0"/>
          <w:marRight w:val="0"/>
          <w:marTop w:val="0"/>
          <w:marBottom w:val="0"/>
          <w:divBdr>
            <w:top w:val="none" w:sz="0" w:space="0" w:color="auto"/>
            <w:left w:val="none" w:sz="0" w:space="0" w:color="auto"/>
            <w:bottom w:val="none" w:sz="0" w:space="0" w:color="auto"/>
            <w:right w:val="none" w:sz="0" w:space="0" w:color="auto"/>
          </w:divBdr>
        </w:div>
        <w:div w:id="2124495135">
          <w:marLeft w:val="0"/>
          <w:marRight w:val="0"/>
          <w:marTop w:val="0"/>
          <w:marBottom w:val="0"/>
          <w:divBdr>
            <w:top w:val="none" w:sz="0" w:space="0" w:color="auto"/>
            <w:left w:val="none" w:sz="0" w:space="0" w:color="auto"/>
            <w:bottom w:val="none" w:sz="0" w:space="0" w:color="auto"/>
            <w:right w:val="none" w:sz="0" w:space="0" w:color="auto"/>
          </w:divBdr>
        </w:div>
        <w:div w:id="29108438">
          <w:marLeft w:val="0"/>
          <w:marRight w:val="0"/>
          <w:marTop w:val="0"/>
          <w:marBottom w:val="0"/>
          <w:divBdr>
            <w:top w:val="none" w:sz="0" w:space="0" w:color="auto"/>
            <w:left w:val="none" w:sz="0" w:space="0" w:color="auto"/>
            <w:bottom w:val="none" w:sz="0" w:space="0" w:color="auto"/>
            <w:right w:val="none" w:sz="0" w:space="0" w:color="auto"/>
          </w:divBdr>
        </w:div>
        <w:div w:id="561255587">
          <w:marLeft w:val="0"/>
          <w:marRight w:val="0"/>
          <w:marTop w:val="0"/>
          <w:marBottom w:val="0"/>
          <w:divBdr>
            <w:top w:val="none" w:sz="0" w:space="0" w:color="auto"/>
            <w:left w:val="none" w:sz="0" w:space="0" w:color="auto"/>
            <w:bottom w:val="none" w:sz="0" w:space="0" w:color="auto"/>
            <w:right w:val="none" w:sz="0" w:space="0" w:color="auto"/>
          </w:divBdr>
        </w:div>
        <w:div w:id="903494731">
          <w:marLeft w:val="0"/>
          <w:marRight w:val="0"/>
          <w:marTop w:val="0"/>
          <w:marBottom w:val="0"/>
          <w:divBdr>
            <w:top w:val="none" w:sz="0" w:space="0" w:color="auto"/>
            <w:left w:val="none" w:sz="0" w:space="0" w:color="auto"/>
            <w:bottom w:val="none" w:sz="0" w:space="0" w:color="auto"/>
            <w:right w:val="none" w:sz="0" w:space="0" w:color="auto"/>
          </w:divBdr>
        </w:div>
        <w:div w:id="842159434">
          <w:marLeft w:val="0"/>
          <w:marRight w:val="0"/>
          <w:marTop w:val="0"/>
          <w:marBottom w:val="0"/>
          <w:divBdr>
            <w:top w:val="none" w:sz="0" w:space="0" w:color="auto"/>
            <w:left w:val="none" w:sz="0" w:space="0" w:color="auto"/>
            <w:bottom w:val="none" w:sz="0" w:space="0" w:color="auto"/>
            <w:right w:val="none" w:sz="0" w:space="0" w:color="auto"/>
          </w:divBdr>
        </w:div>
        <w:div w:id="210389606">
          <w:marLeft w:val="0"/>
          <w:marRight w:val="0"/>
          <w:marTop w:val="0"/>
          <w:marBottom w:val="0"/>
          <w:divBdr>
            <w:top w:val="none" w:sz="0" w:space="0" w:color="auto"/>
            <w:left w:val="none" w:sz="0" w:space="0" w:color="auto"/>
            <w:bottom w:val="none" w:sz="0" w:space="0" w:color="auto"/>
            <w:right w:val="none" w:sz="0" w:space="0" w:color="auto"/>
          </w:divBdr>
        </w:div>
        <w:div w:id="1348487948">
          <w:marLeft w:val="0"/>
          <w:marRight w:val="0"/>
          <w:marTop w:val="0"/>
          <w:marBottom w:val="0"/>
          <w:divBdr>
            <w:top w:val="none" w:sz="0" w:space="0" w:color="auto"/>
            <w:left w:val="none" w:sz="0" w:space="0" w:color="auto"/>
            <w:bottom w:val="none" w:sz="0" w:space="0" w:color="auto"/>
            <w:right w:val="none" w:sz="0" w:space="0" w:color="auto"/>
          </w:divBdr>
        </w:div>
        <w:div w:id="545456695">
          <w:marLeft w:val="0"/>
          <w:marRight w:val="0"/>
          <w:marTop w:val="0"/>
          <w:marBottom w:val="0"/>
          <w:divBdr>
            <w:top w:val="none" w:sz="0" w:space="0" w:color="auto"/>
            <w:left w:val="none" w:sz="0" w:space="0" w:color="auto"/>
            <w:bottom w:val="none" w:sz="0" w:space="0" w:color="auto"/>
            <w:right w:val="none" w:sz="0" w:space="0" w:color="auto"/>
          </w:divBdr>
        </w:div>
        <w:div w:id="29885804">
          <w:marLeft w:val="0"/>
          <w:marRight w:val="0"/>
          <w:marTop w:val="0"/>
          <w:marBottom w:val="0"/>
          <w:divBdr>
            <w:top w:val="none" w:sz="0" w:space="0" w:color="auto"/>
            <w:left w:val="none" w:sz="0" w:space="0" w:color="auto"/>
            <w:bottom w:val="none" w:sz="0" w:space="0" w:color="auto"/>
            <w:right w:val="none" w:sz="0" w:space="0" w:color="auto"/>
          </w:divBdr>
        </w:div>
        <w:div w:id="329867926">
          <w:marLeft w:val="0"/>
          <w:marRight w:val="0"/>
          <w:marTop w:val="0"/>
          <w:marBottom w:val="0"/>
          <w:divBdr>
            <w:top w:val="none" w:sz="0" w:space="0" w:color="auto"/>
            <w:left w:val="none" w:sz="0" w:space="0" w:color="auto"/>
            <w:bottom w:val="none" w:sz="0" w:space="0" w:color="auto"/>
            <w:right w:val="none" w:sz="0" w:space="0" w:color="auto"/>
          </w:divBdr>
        </w:div>
        <w:div w:id="1109620711">
          <w:marLeft w:val="0"/>
          <w:marRight w:val="0"/>
          <w:marTop w:val="0"/>
          <w:marBottom w:val="0"/>
          <w:divBdr>
            <w:top w:val="none" w:sz="0" w:space="0" w:color="auto"/>
            <w:left w:val="none" w:sz="0" w:space="0" w:color="auto"/>
            <w:bottom w:val="none" w:sz="0" w:space="0" w:color="auto"/>
            <w:right w:val="none" w:sz="0" w:space="0" w:color="auto"/>
          </w:divBdr>
        </w:div>
      </w:divsChild>
    </w:div>
    <w:div w:id="198199637">
      <w:bodyDiv w:val="1"/>
      <w:marLeft w:val="0"/>
      <w:marRight w:val="0"/>
      <w:marTop w:val="0"/>
      <w:marBottom w:val="0"/>
      <w:divBdr>
        <w:top w:val="none" w:sz="0" w:space="0" w:color="auto"/>
        <w:left w:val="none" w:sz="0" w:space="0" w:color="auto"/>
        <w:bottom w:val="none" w:sz="0" w:space="0" w:color="auto"/>
        <w:right w:val="none" w:sz="0" w:space="0" w:color="auto"/>
      </w:divBdr>
    </w:div>
    <w:div w:id="237717729">
      <w:bodyDiv w:val="1"/>
      <w:marLeft w:val="0"/>
      <w:marRight w:val="0"/>
      <w:marTop w:val="0"/>
      <w:marBottom w:val="0"/>
      <w:divBdr>
        <w:top w:val="none" w:sz="0" w:space="0" w:color="auto"/>
        <w:left w:val="none" w:sz="0" w:space="0" w:color="auto"/>
        <w:bottom w:val="none" w:sz="0" w:space="0" w:color="auto"/>
        <w:right w:val="none" w:sz="0" w:space="0" w:color="auto"/>
      </w:divBdr>
      <w:divsChild>
        <w:div w:id="834299377">
          <w:marLeft w:val="0"/>
          <w:marRight w:val="0"/>
          <w:marTop w:val="0"/>
          <w:marBottom w:val="0"/>
          <w:divBdr>
            <w:top w:val="none" w:sz="0" w:space="0" w:color="auto"/>
            <w:left w:val="none" w:sz="0" w:space="0" w:color="auto"/>
            <w:bottom w:val="none" w:sz="0" w:space="0" w:color="auto"/>
            <w:right w:val="none" w:sz="0" w:space="0" w:color="auto"/>
          </w:divBdr>
        </w:div>
        <w:div w:id="1914898671">
          <w:marLeft w:val="0"/>
          <w:marRight w:val="0"/>
          <w:marTop w:val="0"/>
          <w:marBottom w:val="0"/>
          <w:divBdr>
            <w:top w:val="none" w:sz="0" w:space="0" w:color="auto"/>
            <w:left w:val="none" w:sz="0" w:space="0" w:color="auto"/>
            <w:bottom w:val="none" w:sz="0" w:space="0" w:color="auto"/>
            <w:right w:val="none" w:sz="0" w:space="0" w:color="auto"/>
          </w:divBdr>
        </w:div>
        <w:div w:id="1134442550">
          <w:marLeft w:val="0"/>
          <w:marRight w:val="0"/>
          <w:marTop w:val="0"/>
          <w:marBottom w:val="0"/>
          <w:divBdr>
            <w:top w:val="none" w:sz="0" w:space="0" w:color="auto"/>
            <w:left w:val="none" w:sz="0" w:space="0" w:color="auto"/>
            <w:bottom w:val="none" w:sz="0" w:space="0" w:color="auto"/>
            <w:right w:val="none" w:sz="0" w:space="0" w:color="auto"/>
          </w:divBdr>
        </w:div>
      </w:divsChild>
    </w:div>
    <w:div w:id="244608507">
      <w:bodyDiv w:val="1"/>
      <w:marLeft w:val="0"/>
      <w:marRight w:val="0"/>
      <w:marTop w:val="0"/>
      <w:marBottom w:val="0"/>
      <w:divBdr>
        <w:top w:val="none" w:sz="0" w:space="0" w:color="auto"/>
        <w:left w:val="none" w:sz="0" w:space="0" w:color="auto"/>
        <w:bottom w:val="none" w:sz="0" w:space="0" w:color="auto"/>
        <w:right w:val="none" w:sz="0" w:space="0" w:color="auto"/>
      </w:divBdr>
      <w:divsChild>
        <w:div w:id="51082210">
          <w:marLeft w:val="0"/>
          <w:marRight w:val="0"/>
          <w:marTop w:val="0"/>
          <w:marBottom w:val="0"/>
          <w:divBdr>
            <w:top w:val="none" w:sz="0" w:space="0" w:color="auto"/>
            <w:left w:val="none" w:sz="0" w:space="0" w:color="auto"/>
            <w:bottom w:val="none" w:sz="0" w:space="0" w:color="auto"/>
            <w:right w:val="none" w:sz="0" w:space="0" w:color="auto"/>
          </w:divBdr>
        </w:div>
        <w:div w:id="1112165259">
          <w:marLeft w:val="0"/>
          <w:marRight w:val="0"/>
          <w:marTop w:val="0"/>
          <w:marBottom w:val="0"/>
          <w:divBdr>
            <w:top w:val="none" w:sz="0" w:space="0" w:color="auto"/>
            <w:left w:val="none" w:sz="0" w:space="0" w:color="auto"/>
            <w:bottom w:val="none" w:sz="0" w:space="0" w:color="auto"/>
            <w:right w:val="none" w:sz="0" w:space="0" w:color="auto"/>
          </w:divBdr>
        </w:div>
        <w:div w:id="1126120219">
          <w:marLeft w:val="0"/>
          <w:marRight w:val="0"/>
          <w:marTop w:val="0"/>
          <w:marBottom w:val="0"/>
          <w:divBdr>
            <w:top w:val="none" w:sz="0" w:space="0" w:color="auto"/>
            <w:left w:val="none" w:sz="0" w:space="0" w:color="auto"/>
            <w:bottom w:val="none" w:sz="0" w:space="0" w:color="auto"/>
            <w:right w:val="none" w:sz="0" w:space="0" w:color="auto"/>
          </w:divBdr>
        </w:div>
      </w:divsChild>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61133054">
      <w:bodyDiv w:val="1"/>
      <w:marLeft w:val="0"/>
      <w:marRight w:val="0"/>
      <w:marTop w:val="0"/>
      <w:marBottom w:val="0"/>
      <w:divBdr>
        <w:top w:val="none" w:sz="0" w:space="0" w:color="auto"/>
        <w:left w:val="none" w:sz="0" w:space="0" w:color="auto"/>
        <w:bottom w:val="none" w:sz="0" w:space="0" w:color="auto"/>
        <w:right w:val="none" w:sz="0" w:space="0" w:color="auto"/>
      </w:divBdr>
      <w:divsChild>
        <w:div w:id="1678144491">
          <w:marLeft w:val="0"/>
          <w:marRight w:val="0"/>
          <w:marTop w:val="0"/>
          <w:marBottom w:val="0"/>
          <w:divBdr>
            <w:top w:val="none" w:sz="0" w:space="0" w:color="auto"/>
            <w:left w:val="none" w:sz="0" w:space="0" w:color="auto"/>
            <w:bottom w:val="none" w:sz="0" w:space="0" w:color="auto"/>
            <w:right w:val="none" w:sz="0" w:space="0" w:color="auto"/>
          </w:divBdr>
        </w:div>
        <w:div w:id="936641620">
          <w:marLeft w:val="0"/>
          <w:marRight w:val="0"/>
          <w:marTop w:val="0"/>
          <w:marBottom w:val="0"/>
          <w:divBdr>
            <w:top w:val="none" w:sz="0" w:space="0" w:color="auto"/>
            <w:left w:val="none" w:sz="0" w:space="0" w:color="auto"/>
            <w:bottom w:val="none" w:sz="0" w:space="0" w:color="auto"/>
            <w:right w:val="none" w:sz="0" w:space="0" w:color="auto"/>
          </w:divBdr>
        </w:div>
        <w:div w:id="298151137">
          <w:marLeft w:val="0"/>
          <w:marRight w:val="0"/>
          <w:marTop w:val="0"/>
          <w:marBottom w:val="0"/>
          <w:divBdr>
            <w:top w:val="none" w:sz="0" w:space="0" w:color="auto"/>
            <w:left w:val="none" w:sz="0" w:space="0" w:color="auto"/>
            <w:bottom w:val="none" w:sz="0" w:space="0" w:color="auto"/>
            <w:right w:val="none" w:sz="0" w:space="0" w:color="auto"/>
          </w:divBdr>
        </w:div>
      </w:divsChild>
    </w:div>
    <w:div w:id="540551494">
      <w:bodyDiv w:val="1"/>
      <w:marLeft w:val="0"/>
      <w:marRight w:val="0"/>
      <w:marTop w:val="0"/>
      <w:marBottom w:val="0"/>
      <w:divBdr>
        <w:top w:val="none" w:sz="0" w:space="0" w:color="auto"/>
        <w:left w:val="none" w:sz="0" w:space="0" w:color="auto"/>
        <w:bottom w:val="none" w:sz="0" w:space="0" w:color="auto"/>
        <w:right w:val="none" w:sz="0" w:space="0" w:color="auto"/>
      </w:divBdr>
      <w:divsChild>
        <w:div w:id="309671042">
          <w:marLeft w:val="0"/>
          <w:marRight w:val="0"/>
          <w:marTop w:val="0"/>
          <w:marBottom w:val="0"/>
          <w:divBdr>
            <w:top w:val="none" w:sz="0" w:space="0" w:color="auto"/>
            <w:left w:val="none" w:sz="0" w:space="0" w:color="auto"/>
            <w:bottom w:val="none" w:sz="0" w:space="0" w:color="auto"/>
            <w:right w:val="none" w:sz="0" w:space="0" w:color="auto"/>
          </w:divBdr>
        </w:div>
        <w:div w:id="13650029">
          <w:marLeft w:val="0"/>
          <w:marRight w:val="0"/>
          <w:marTop w:val="0"/>
          <w:marBottom w:val="0"/>
          <w:divBdr>
            <w:top w:val="none" w:sz="0" w:space="0" w:color="auto"/>
            <w:left w:val="none" w:sz="0" w:space="0" w:color="auto"/>
            <w:bottom w:val="none" w:sz="0" w:space="0" w:color="auto"/>
            <w:right w:val="none" w:sz="0" w:space="0" w:color="auto"/>
          </w:divBdr>
        </w:div>
        <w:div w:id="134371675">
          <w:marLeft w:val="0"/>
          <w:marRight w:val="0"/>
          <w:marTop w:val="0"/>
          <w:marBottom w:val="0"/>
          <w:divBdr>
            <w:top w:val="none" w:sz="0" w:space="0" w:color="auto"/>
            <w:left w:val="none" w:sz="0" w:space="0" w:color="auto"/>
            <w:bottom w:val="none" w:sz="0" w:space="0" w:color="auto"/>
            <w:right w:val="none" w:sz="0" w:space="0" w:color="auto"/>
          </w:divBdr>
        </w:div>
      </w:divsChild>
    </w:div>
    <w:div w:id="549071473">
      <w:bodyDiv w:val="1"/>
      <w:marLeft w:val="0"/>
      <w:marRight w:val="0"/>
      <w:marTop w:val="0"/>
      <w:marBottom w:val="0"/>
      <w:divBdr>
        <w:top w:val="none" w:sz="0" w:space="0" w:color="auto"/>
        <w:left w:val="none" w:sz="0" w:space="0" w:color="auto"/>
        <w:bottom w:val="none" w:sz="0" w:space="0" w:color="auto"/>
        <w:right w:val="none" w:sz="0" w:space="0" w:color="auto"/>
      </w:divBdr>
      <w:divsChild>
        <w:div w:id="1520318622">
          <w:marLeft w:val="0"/>
          <w:marRight w:val="0"/>
          <w:marTop w:val="0"/>
          <w:marBottom w:val="0"/>
          <w:divBdr>
            <w:top w:val="none" w:sz="0" w:space="0" w:color="auto"/>
            <w:left w:val="none" w:sz="0" w:space="0" w:color="auto"/>
            <w:bottom w:val="none" w:sz="0" w:space="0" w:color="auto"/>
            <w:right w:val="none" w:sz="0" w:space="0" w:color="auto"/>
          </w:divBdr>
        </w:div>
        <w:div w:id="404645371">
          <w:marLeft w:val="0"/>
          <w:marRight w:val="0"/>
          <w:marTop w:val="0"/>
          <w:marBottom w:val="0"/>
          <w:divBdr>
            <w:top w:val="none" w:sz="0" w:space="0" w:color="auto"/>
            <w:left w:val="none" w:sz="0" w:space="0" w:color="auto"/>
            <w:bottom w:val="none" w:sz="0" w:space="0" w:color="auto"/>
            <w:right w:val="none" w:sz="0" w:space="0" w:color="auto"/>
          </w:divBdr>
        </w:div>
        <w:div w:id="26487341">
          <w:marLeft w:val="0"/>
          <w:marRight w:val="0"/>
          <w:marTop w:val="0"/>
          <w:marBottom w:val="0"/>
          <w:divBdr>
            <w:top w:val="none" w:sz="0" w:space="0" w:color="auto"/>
            <w:left w:val="none" w:sz="0" w:space="0" w:color="auto"/>
            <w:bottom w:val="none" w:sz="0" w:space="0" w:color="auto"/>
            <w:right w:val="none" w:sz="0" w:space="0" w:color="auto"/>
          </w:divBdr>
        </w:div>
      </w:divsChild>
    </w:div>
    <w:div w:id="560022651">
      <w:bodyDiv w:val="1"/>
      <w:marLeft w:val="0"/>
      <w:marRight w:val="0"/>
      <w:marTop w:val="0"/>
      <w:marBottom w:val="0"/>
      <w:divBdr>
        <w:top w:val="none" w:sz="0" w:space="0" w:color="auto"/>
        <w:left w:val="none" w:sz="0" w:space="0" w:color="auto"/>
        <w:bottom w:val="none" w:sz="0" w:space="0" w:color="auto"/>
        <w:right w:val="none" w:sz="0" w:space="0" w:color="auto"/>
      </w:divBdr>
      <w:divsChild>
        <w:div w:id="1866669194">
          <w:marLeft w:val="0"/>
          <w:marRight w:val="0"/>
          <w:marTop w:val="0"/>
          <w:marBottom w:val="0"/>
          <w:divBdr>
            <w:top w:val="none" w:sz="0" w:space="0" w:color="auto"/>
            <w:left w:val="none" w:sz="0" w:space="0" w:color="auto"/>
            <w:bottom w:val="none" w:sz="0" w:space="0" w:color="auto"/>
            <w:right w:val="none" w:sz="0" w:space="0" w:color="auto"/>
          </w:divBdr>
        </w:div>
        <w:div w:id="1801269154">
          <w:marLeft w:val="0"/>
          <w:marRight w:val="0"/>
          <w:marTop w:val="0"/>
          <w:marBottom w:val="0"/>
          <w:divBdr>
            <w:top w:val="none" w:sz="0" w:space="0" w:color="auto"/>
            <w:left w:val="none" w:sz="0" w:space="0" w:color="auto"/>
            <w:bottom w:val="none" w:sz="0" w:space="0" w:color="auto"/>
            <w:right w:val="none" w:sz="0" w:space="0" w:color="auto"/>
          </w:divBdr>
        </w:div>
        <w:div w:id="1719888227">
          <w:marLeft w:val="0"/>
          <w:marRight w:val="0"/>
          <w:marTop w:val="0"/>
          <w:marBottom w:val="0"/>
          <w:divBdr>
            <w:top w:val="none" w:sz="0" w:space="0" w:color="auto"/>
            <w:left w:val="none" w:sz="0" w:space="0" w:color="auto"/>
            <w:bottom w:val="none" w:sz="0" w:space="0" w:color="auto"/>
            <w:right w:val="none" w:sz="0" w:space="0" w:color="auto"/>
          </w:divBdr>
        </w:div>
      </w:divsChild>
    </w:div>
    <w:div w:id="591083578">
      <w:bodyDiv w:val="1"/>
      <w:marLeft w:val="0"/>
      <w:marRight w:val="0"/>
      <w:marTop w:val="0"/>
      <w:marBottom w:val="0"/>
      <w:divBdr>
        <w:top w:val="none" w:sz="0" w:space="0" w:color="auto"/>
        <w:left w:val="none" w:sz="0" w:space="0" w:color="auto"/>
        <w:bottom w:val="none" w:sz="0" w:space="0" w:color="auto"/>
        <w:right w:val="none" w:sz="0" w:space="0" w:color="auto"/>
      </w:divBdr>
    </w:div>
    <w:div w:id="593973720">
      <w:bodyDiv w:val="1"/>
      <w:marLeft w:val="0"/>
      <w:marRight w:val="0"/>
      <w:marTop w:val="0"/>
      <w:marBottom w:val="0"/>
      <w:divBdr>
        <w:top w:val="none" w:sz="0" w:space="0" w:color="auto"/>
        <w:left w:val="none" w:sz="0" w:space="0" w:color="auto"/>
        <w:bottom w:val="none" w:sz="0" w:space="0" w:color="auto"/>
        <w:right w:val="none" w:sz="0" w:space="0" w:color="auto"/>
      </w:divBdr>
      <w:divsChild>
        <w:div w:id="675159733">
          <w:marLeft w:val="0"/>
          <w:marRight w:val="0"/>
          <w:marTop w:val="0"/>
          <w:marBottom w:val="0"/>
          <w:divBdr>
            <w:top w:val="none" w:sz="0" w:space="0" w:color="auto"/>
            <w:left w:val="none" w:sz="0" w:space="0" w:color="auto"/>
            <w:bottom w:val="none" w:sz="0" w:space="0" w:color="auto"/>
            <w:right w:val="none" w:sz="0" w:space="0" w:color="auto"/>
          </w:divBdr>
        </w:div>
      </w:divsChild>
    </w:div>
    <w:div w:id="597372573">
      <w:bodyDiv w:val="1"/>
      <w:marLeft w:val="0"/>
      <w:marRight w:val="0"/>
      <w:marTop w:val="0"/>
      <w:marBottom w:val="0"/>
      <w:divBdr>
        <w:top w:val="none" w:sz="0" w:space="0" w:color="auto"/>
        <w:left w:val="none" w:sz="0" w:space="0" w:color="auto"/>
        <w:bottom w:val="none" w:sz="0" w:space="0" w:color="auto"/>
        <w:right w:val="none" w:sz="0" w:space="0" w:color="auto"/>
      </w:divBdr>
      <w:divsChild>
        <w:div w:id="1408574583">
          <w:marLeft w:val="0"/>
          <w:marRight w:val="0"/>
          <w:marTop w:val="0"/>
          <w:marBottom w:val="0"/>
          <w:divBdr>
            <w:top w:val="none" w:sz="0" w:space="0" w:color="auto"/>
            <w:left w:val="none" w:sz="0" w:space="0" w:color="auto"/>
            <w:bottom w:val="none" w:sz="0" w:space="0" w:color="auto"/>
            <w:right w:val="none" w:sz="0" w:space="0" w:color="auto"/>
          </w:divBdr>
        </w:div>
        <w:div w:id="140387687">
          <w:marLeft w:val="0"/>
          <w:marRight w:val="0"/>
          <w:marTop w:val="0"/>
          <w:marBottom w:val="0"/>
          <w:divBdr>
            <w:top w:val="none" w:sz="0" w:space="0" w:color="auto"/>
            <w:left w:val="none" w:sz="0" w:space="0" w:color="auto"/>
            <w:bottom w:val="none" w:sz="0" w:space="0" w:color="auto"/>
            <w:right w:val="none" w:sz="0" w:space="0" w:color="auto"/>
          </w:divBdr>
        </w:div>
        <w:div w:id="1860780157">
          <w:marLeft w:val="0"/>
          <w:marRight w:val="0"/>
          <w:marTop w:val="0"/>
          <w:marBottom w:val="0"/>
          <w:divBdr>
            <w:top w:val="none" w:sz="0" w:space="0" w:color="auto"/>
            <w:left w:val="none" w:sz="0" w:space="0" w:color="auto"/>
            <w:bottom w:val="none" w:sz="0" w:space="0" w:color="auto"/>
            <w:right w:val="none" w:sz="0" w:space="0" w:color="auto"/>
          </w:divBdr>
        </w:div>
      </w:divsChild>
    </w:div>
    <w:div w:id="614869497">
      <w:bodyDiv w:val="1"/>
      <w:marLeft w:val="0"/>
      <w:marRight w:val="0"/>
      <w:marTop w:val="0"/>
      <w:marBottom w:val="0"/>
      <w:divBdr>
        <w:top w:val="none" w:sz="0" w:space="0" w:color="auto"/>
        <w:left w:val="none" w:sz="0" w:space="0" w:color="auto"/>
        <w:bottom w:val="none" w:sz="0" w:space="0" w:color="auto"/>
        <w:right w:val="none" w:sz="0" w:space="0" w:color="auto"/>
      </w:divBdr>
      <w:divsChild>
        <w:div w:id="2041860241">
          <w:marLeft w:val="0"/>
          <w:marRight w:val="0"/>
          <w:marTop w:val="0"/>
          <w:marBottom w:val="0"/>
          <w:divBdr>
            <w:top w:val="none" w:sz="0" w:space="0" w:color="auto"/>
            <w:left w:val="none" w:sz="0" w:space="0" w:color="auto"/>
            <w:bottom w:val="none" w:sz="0" w:space="0" w:color="auto"/>
            <w:right w:val="none" w:sz="0" w:space="0" w:color="auto"/>
          </w:divBdr>
        </w:div>
        <w:div w:id="2013025002">
          <w:marLeft w:val="0"/>
          <w:marRight w:val="0"/>
          <w:marTop w:val="0"/>
          <w:marBottom w:val="0"/>
          <w:divBdr>
            <w:top w:val="none" w:sz="0" w:space="0" w:color="auto"/>
            <w:left w:val="none" w:sz="0" w:space="0" w:color="auto"/>
            <w:bottom w:val="none" w:sz="0" w:space="0" w:color="auto"/>
            <w:right w:val="none" w:sz="0" w:space="0" w:color="auto"/>
          </w:divBdr>
        </w:div>
        <w:div w:id="2129934100">
          <w:marLeft w:val="0"/>
          <w:marRight w:val="0"/>
          <w:marTop w:val="0"/>
          <w:marBottom w:val="0"/>
          <w:divBdr>
            <w:top w:val="none" w:sz="0" w:space="0" w:color="auto"/>
            <w:left w:val="none" w:sz="0" w:space="0" w:color="auto"/>
            <w:bottom w:val="none" w:sz="0" w:space="0" w:color="auto"/>
            <w:right w:val="none" w:sz="0" w:space="0" w:color="auto"/>
          </w:divBdr>
        </w:div>
      </w:divsChild>
    </w:div>
    <w:div w:id="627508964">
      <w:bodyDiv w:val="1"/>
      <w:marLeft w:val="0"/>
      <w:marRight w:val="0"/>
      <w:marTop w:val="0"/>
      <w:marBottom w:val="0"/>
      <w:divBdr>
        <w:top w:val="none" w:sz="0" w:space="0" w:color="auto"/>
        <w:left w:val="none" w:sz="0" w:space="0" w:color="auto"/>
        <w:bottom w:val="none" w:sz="0" w:space="0" w:color="auto"/>
        <w:right w:val="none" w:sz="0" w:space="0" w:color="auto"/>
      </w:divBdr>
      <w:divsChild>
        <w:div w:id="1746103671">
          <w:marLeft w:val="0"/>
          <w:marRight w:val="0"/>
          <w:marTop w:val="0"/>
          <w:marBottom w:val="0"/>
          <w:divBdr>
            <w:top w:val="none" w:sz="0" w:space="0" w:color="auto"/>
            <w:left w:val="none" w:sz="0" w:space="0" w:color="auto"/>
            <w:bottom w:val="none" w:sz="0" w:space="0" w:color="auto"/>
            <w:right w:val="none" w:sz="0" w:space="0" w:color="auto"/>
          </w:divBdr>
        </w:div>
        <w:div w:id="683558290">
          <w:marLeft w:val="0"/>
          <w:marRight w:val="0"/>
          <w:marTop w:val="0"/>
          <w:marBottom w:val="0"/>
          <w:divBdr>
            <w:top w:val="none" w:sz="0" w:space="0" w:color="auto"/>
            <w:left w:val="none" w:sz="0" w:space="0" w:color="auto"/>
            <w:bottom w:val="none" w:sz="0" w:space="0" w:color="auto"/>
            <w:right w:val="none" w:sz="0" w:space="0" w:color="auto"/>
          </w:divBdr>
        </w:div>
        <w:div w:id="2096706685">
          <w:marLeft w:val="0"/>
          <w:marRight w:val="0"/>
          <w:marTop w:val="0"/>
          <w:marBottom w:val="0"/>
          <w:divBdr>
            <w:top w:val="none" w:sz="0" w:space="0" w:color="auto"/>
            <w:left w:val="none" w:sz="0" w:space="0" w:color="auto"/>
            <w:bottom w:val="none" w:sz="0" w:space="0" w:color="auto"/>
            <w:right w:val="none" w:sz="0" w:space="0" w:color="auto"/>
          </w:divBdr>
        </w:div>
      </w:divsChild>
    </w:div>
    <w:div w:id="656029546">
      <w:bodyDiv w:val="1"/>
      <w:marLeft w:val="0"/>
      <w:marRight w:val="0"/>
      <w:marTop w:val="0"/>
      <w:marBottom w:val="0"/>
      <w:divBdr>
        <w:top w:val="none" w:sz="0" w:space="0" w:color="auto"/>
        <w:left w:val="none" w:sz="0" w:space="0" w:color="auto"/>
        <w:bottom w:val="none" w:sz="0" w:space="0" w:color="auto"/>
        <w:right w:val="none" w:sz="0" w:space="0" w:color="auto"/>
      </w:divBdr>
      <w:divsChild>
        <w:div w:id="1096633241">
          <w:marLeft w:val="0"/>
          <w:marRight w:val="0"/>
          <w:marTop w:val="0"/>
          <w:marBottom w:val="0"/>
          <w:divBdr>
            <w:top w:val="none" w:sz="0" w:space="0" w:color="auto"/>
            <w:left w:val="none" w:sz="0" w:space="0" w:color="auto"/>
            <w:bottom w:val="none" w:sz="0" w:space="0" w:color="auto"/>
            <w:right w:val="none" w:sz="0" w:space="0" w:color="auto"/>
          </w:divBdr>
        </w:div>
        <w:div w:id="967860238">
          <w:marLeft w:val="0"/>
          <w:marRight w:val="0"/>
          <w:marTop w:val="0"/>
          <w:marBottom w:val="0"/>
          <w:divBdr>
            <w:top w:val="none" w:sz="0" w:space="0" w:color="auto"/>
            <w:left w:val="none" w:sz="0" w:space="0" w:color="auto"/>
            <w:bottom w:val="none" w:sz="0" w:space="0" w:color="auto"/>
            <w:right w:val="none" w:sz="0" w:space="0" w:color="auto"/>
          </w:divBdr>
        </w:div>
        <w:div w:id="581452339">
          <w:marLeft w:val="0"/>
          <w:marRight w:val="0"/>
          <w:marTop w:val="0"/>
          <w:marBottom w:val="0"/>
          <w:divBdr>
            <w:top w:val="none" w:sz="0" w:space="0" w:color="auto"/>
            <w:left w:val="none" w:sz="0" w:space="0" w:color="auto"/>
            <w:bottom w:val="none" w:sz="0" w:space="0" w:color="auto"/>
            <w:right w:val="none" w:sz="0" w:space="0" w:color="auto"/>
          </w:divBdr>
        </w:div>
      </w:divsChild>
    </w:div>
    <w:div w:id="717818110">
      <w:bodyDiv w:val="1"/>
      <w:marLeft w:val="0"/>
      <w:marRight w:val="0"/>
      <w:marTop w:val="0"/>
      <w:marBottom w:val="0"/>
      <w:divBdr>
        <w:top w:val="none" w:sz="0" w:space="0" w:color="auto"/>
        <w:left w:val="none" w:sz="0" w:space="0" w:color="auto"/>
        <w:bottom w:val="none" w:sz="0" w:space="0" w:color="auto"/>
        <w:right w:val="none" w:sz="0" w:space="0" w:color="auto"/>
      </w:divBdr>
      <w:divsChild>
        <w:div w:id="1149398015">
          <w:marLeft w:val="0"/>
          <w:marRight w:val="0"/>
          <w:marTop w:val="0"/>
          <w:marBottom w:val="0"/>
          <w:divBdr>
            <w:top w:val="none" w:sz="0" w:space="0" w:color="auto"/>
            <w:left w:val="none" w:sz="0" w:space="0" w:color="auto"/>
            <w:bottom w:val="none" w:sz="0" w:space="0" w:color="auto"/>
            <w:right w:val="none" w:sz="0" w:space="0" w:color="auto"/>
          </w:divBdr>
        </w:div>
      </w:divsChild>
    </w:div>
    <w:div w:id="766579748">
      <w:bodyDiv w:val="1"/>
      <w:marLeft w:val="0"/>
      <w:marRight w:val="0"/>
      <w:marTop w:val="0"/>
      <w:marBottom w:val="0"/>
      <w:divBdr>
        <w:top w:val="none" w:sz="0" w:space="0" w:color="auto"/>
        <w:left w:val="none" w:sz="0" w:space="0" w:color="auto"/>
        <w:bottom w:val="none" w:sz="0" w:space="0" w:color="auto"/>
        <w:right w:val="none" w:sz="0" w:space="0" w:color="auto"/>
      </w:divBdr>
      <w:divsChild>
        <w:div w:id="2063556052">
          <w:marLeft w:val="0"/>
          <w:marRight w:val="0"/>
          <w:marTop w:val="0"/>
          <w:marBottom w:val="0"/>
          <w:divBdr>
            <w:top w:val="none" w:sz="0" w:space="0" w:color="auto"/>
            <w:left w:val="none" w:sz="0" w:space="0" w:color="auto"/>
            <w:bottom w:val="none" w:sz="0" w:space="0" w:color="auto"/>
            <w:right w:val="none" w:sz="0" w:space="0" w:color="auto"/>
          </w:divBdr>
        </w:div>
        <w:div w:id="997727116">
          <w:marLeft w:val="0"/>
          <w:marRight w:val="0"/>
          <w:marTop w:val="0"/>
          <w:marBottom w:val="0"/>
          <w:divBdr>
            <w:top w:val="none" w:sz="0" w:space="0" w:color="auto"/>
            <w:left w:val="none" w:sz="0" w:space="0" w:color="auto"/>
            <w:bottom w:val="none" w:sz="0" w:space="0" w:color="auto"/>
            <w:right w:val="none" w:sz="0" w:space="0" w:color="auto"/>
          </w:divBdr>
        </w:div>
        <w:div w:id="1347713898">
          <w:marLeft w:val="0"/>
          <w:marRight w:val="0"/>
          <w:marTop w:val="0"/>
          <w:marBottom w:val="0"/>
          <w:divBdr>
            <w:top w:val="none" w:sz="0" w:space="0" w:color="auto"/>
            <w:left w:val="none" w:sz="0" w:space="0" w:color="auto"/>
            <w:bottom w:val="none" w:sz="0" w:space="0" w:color="auto"/>
            <w:right w:val="none" w:sz="0" w:space="0" w:color="auto"/>
          </w:divBdr>
        </w:div>
      </w:divsChild>
    </w:div>
    <w:div w:id="792865590">
      <w:bodyDiv w:val="1"/>
      <w:marLeft w:val="0"/>
      <w:marRight w:val="0"/>
      <w:marTop w:val="0"/>
      <w:marBottom w:val="0"/>
      <w:divBdr>
        <w:top w:val="none" w:sz="0" w:space="0" w:color="auto"/>
        <w:left w:val="none" w:sz="0" w:space="0" w:color="auto"/>
        <w:bottom w:val="none" w:sz="0" w:space="0" w:color="auto"/>
        <w:right w:val="none" w:sz="0" w:space="0" w:color="auto"/>
      </w:divBdr>
    </w:div>
    <w:div w:id="827399204">
      <w:bodyDiv w:val="1"/>
      <w:marLeft w:val="0"/>
      <w:marRight w:val="0"/>
      <w:marTop w:val="0"/>
      <w:marBottom w:val="0"/>
      <w:divBdr>
        <w:top w:val="none" w:sz="0" w:space="0" w:color="auto"/>
        <w:left w:val="none" w:sz="0" w:space="0" w:color="auto"/>
        <w:bottom w:val="none" w:sz="0" w:space="0" w:color="auto"/>
        <w:right w:val="none" w:sz="0" w:space="0" w:color="auto"/>
      </w:divBdr>
      <w:divsChild>
        <w:div w:id="678852430">
          <w:marLeft w:val="0"/>
          <w:marRight w:val="0"/>
          <w:marTop w:val="0"/>
          <w:marBottom w:val="0"/>
          <w:divBdr>
            <w:top w:val="none" w:sz="0" w:space="0" w:color="auto"/>
            <w:left w:val="none" w:sz="0" w:space="0" w:color="auto"/>
            <w:bottom w:val="none" w:sz="0" w:space="0" w:color="auto"/>
            <w:right w:val="none" w:sz="0" w:space="0" w:color="auto"/>
          </w:divBdr>
        </w:div>
        <w:div w:id="172039842">
          <w:marLeft w:val="0"/>
          <w:marRight w:val="0"/>
          <w:marTop w:val="0"/>
          <w:marBottom w:val="0"/>
          <w:divBdr>
            <w:top w:val="none" w:sz="0" w:space="0" w:color="auto"/>
            <w:left w:val="none" w:sz="0" w:space="0" w:color="auto"/>
            <w:bottom w:val="none" w:sz="0" w:space="0" w:color="auto"/>
            <w:right w:val="none" w:sz="0" w:space="0" w:color="auto"/>
          </w:divBdr>
        </w:div>
        <w:div w:id="1132139623">
          <w:marLeft w:val="0"/>
          <w:marRight w:val="0"/>
          <w:marTop w:val="0"/>
          <w:marBottom w:val="0"/>
          <w:divBdr>
            <w:top w:val="none" w:sz="0" w:space="0" w:color="auto"/>
            <w:left w:val="none" w:sz="0" w:space="0" w:color="auto"/>
            <w:bottom w:val="none" w:sz="0" w:space="0" w:color="auto"/>
            <w:right w:val="none" w:sz="0" w:space="0" w:color="auto"/>
          </w:divBdr>
        </w:div>
      </w:divsChild>
    </w:div>
    <w:div w:id="831137051">
      <w:bodyDiv w:val="1"/>
      <w:marLeft w:val="0"/>
      <w:marRight w:val="0"/>
      <w:marTop w:val="0"/>
      <w:marBottom w:val="0"/>
      <w:divBdr>
        <w:top w:val="none" w:sz="0" w:space="0" w:color="auto"/>
        <w:left w:val="none" w:sz="0" w:space="0" w:color="auto"/>
        <w:bottom w:val="none" w:sz="0" w:space="0" w:color="auto"/>
        <w:right w:val="none" w:sz="0" w:space="0" w:color="auto"/>
      </w:divBdr>
    </w:div>
    <w:div w:id="855272887">
      <w:bodyDiv w:val="1"/>
      <w:marLeft w:val="0"/>
      <w:marRight w:val="0"/>
      <w:marTop w:val="0"/>
      <w:marBottom w:val="0"/>
      <w:divBdr>
        <w:top w:val="none" w:sz="0" w:space="0" w:color="auto"/>
        <w:left w:val="none" w:sz="0" w:space="0" w:color="auto"/>
        <w:bottom w:val="none" w:sz="0" w:space="0" w:color="auto"/>
        <w:right w:val="none" w:sz="0" w:space="0" w:color="auto"/>
      </w:divBdr>
      <w:divsChild>
        <w:div w:id="1722826973">
          <w:marLeft w:val="0"/>
          <w:marRight w:val="0"/>
          <w:marTop w:val="0"/>
          <w:marBottom w:val="0"/>
          <w:divBdr>
            <w:top w:val="none" w:sz="0" w:space="0" w:color="auto"/>
            <w:left w:val="none" w:sz="0" w:space="0" w:color="auto"/>
            <w:bottom w:val="none" w:sz="0" w:space="0" w:color="auto"/>
            <w:right w:val="none" w:sz="0" w:space="0" w:color="auto"/>
          </w:divBdr>
        </w:div>
        <w:div w:id="2021541197">
          <w:marLeft w:val="0"/>
          <w:marRight w:val="0"/>
          <w:marTop w:val="0"/>
          <w:marBottom w:val="0"/>
          <w:divBdr>
            <w:top w:val="none" w:sz="0" w:space="0" w:color="auto"/>
            <w:left w:val="none" w:sz="0" w:space="0" w:color="auto"/>
            <w:bottom w:val="none" w:sz="0" w:space="0" w:color="auto"/>
            <w:right w:val="none" w:sz="0" w:space="0" w:color="auto"/>
          </w:divBdr>
        </w:div>
        <w:div w:id="984774769">
          <w:marLeft w:val="0"/>
          <w:marRight w:val="0"/>
          <w:marTop w:val="0"/>
          <w:marBottom w:val="0"/>
          <w:divBdr>
            <w:top w:val="none" w:sz="0" w:space="0" w:color="auto"/>
            <w:left w:val="none" w:sz="0" w:space="0" w:color="auto"/>
            <w:bottom w:val="none" w:sz="0" w:space="0" w:color="auto"/>
            <w:right w:val="none" w:sz="0" w:space="0" w:color="auto"/>
          </w:divBdr>
        </w:div>
      </w:divsChild>
    </w:div>
    <w:div w:id="855463635">
      <w:bodyDiv w:val="1"/>
      <w:marLeft w:val="0"/>
      <w:marRight w:val="0"/>
      <w:marTop w:val="0"/>
      <w:marBottom w:val="0"/>
      <w:divBdr>
        <w:top w:val="none" w:sz="0" w:space="0" w:color="auto"/>
        <w:left w:val="none" w:sz="0" w:space="0" w:color="auto"/>
        <w:bottom w:val="none" w:sz="0" w:space="0" w:color="auto"/>
        <w:right w:val="none" w:sz="0" w:space="0" w:color="auto"/>
      </w:divBdr>
      <w:divsChild>
        <w:div w:id="1321691028">
          <w:marLeft w:val="0"/>
          <w:marRight w:val="0"/>
          <w:marTop w:val="0"/>
          <w:marBottom w:val="0"/>
          <w:divBdr>
            <w:top w:val="none" w:sz="0" w:space="0" w:color="auto"/>
            <w:left w:val="none" w:sz="0" w:space="0" w:color="auto"/>
            <w:bottom w:val="none" w:sz="0" w:space="0" w:color="auto"/>
            <w:right w:val="none" w:sz="0" w:space="0" w:color="auto"/>
          </w:divBdr>
        </w:div>
        <w:div w:id="1318727229">
          <w:marLeft w:val="0"/>
          <w:marRight w:val="0"/>
          <w:marTop w:val="0"/>
          <w:marBottom w:val="0"/>
          <w:divBdr>
            <w:top w:val="none" w:sz="0" w:space="0" w:color="auto"/>
            <w:left w:val="none" w:sz="0" w:space="0" w:color="auto"/>
            <w:bottom w:val="none" w:sz="0" w:space="0" w:color="auto"/>
            <w:right w:val="none" w:sz="0" w:space="0" w:color="auto"/>
          </w:divBdr>
        </w:div>
        <w:div w:id="2115981139">
          <w:marLeft w:val="0"/>
          <w:marRight w:val="0"/>
          <w:marTop w:val="0"/>
          <w:marBottom w:val="0"/>
          <w:divBdr>
            <w:top w:val="none" w:sz="0" w:space="0" w:color="auto"/>
            <w:left w:val="none" w:sz="0" w:space="0" w:color="auto"/>
            <w:bottom w:val="none" w:sz="0" w:space="0" w:color="auto"/>
            <w:right w:val="none" w:sz="0" w:space="0" w:color="auto"/>
          </w:divBdr>
        </w:div>
      </w:divsChild>
    </w:div>
    <w:div w:id="886841337">
      <w:bodyDiv w:val="1"/>
      <w:marLeft w:val="0"/>
      <w:marRight w:val="0"/>
      <w:marTop w:val="0"/>
      <w:marBottom w:val="0"/>
      <w:divBdr>
        <w:top w:val="none" w:sz="0" w:space="0" w:color="auto"/>
        <w:left w:val="none" w:sz="0" w:space="0" w:color="auto"/>
        <w:bottom w:val="none" w:sz="0" w:space="0" w:color="auto"/>
        <w:right w:val="none" w:sz="0" w:space="0" w:color="auto"/>
      </w:divBdr>
      <w:divsChild>
        <w:div w:id="1582640451">
          <w:marLeft w:val="0"/>
          <w:marRight w:val="0"/>
          <w:marTop w:val="0"/>
          <w:marBottom w:val="0"/>
          <w:divBdr>
            <w:top w:val="none" w:sz="0" w:space="0" w:color="auto"/>
            <w:left w:val="none" w:sz="0" w:space="0" w:color="auto"/>
            <w:bottom w:val="none" w:sz="0" w:space="0" w:color="auto"/>
            <w:right w:val="none" w:sz="0" w:space="0" w:color="auto"/>
          </w:divBdr>
        </w:div>
        <w:div w:id="2099329660">
          <w:marLeft w:val="0"/>
          <w:marRight w:val="0"/>
          <w:marTop w:val="0"/>
          <w:marBottom w:val="0"/>
          <w:divBdr>
            <w:top w:val="none" w:sz="0" w:space="0" w:color="auto"/>
            <w:left w:val="none" w:sz="0" w:space="0" w:color="auto"/>
            <w:bottom w:val="none" w:sz="0" w:space="0" w:color="auto"/>
            <w:right w:val="none" w:sz="0" w:space="0" w:color="auto"/>
          </w:divBdr>
        </w:div>
      </w:divsChild>
    </w:div>
    <w:div w:id="891118706">
      <w:bodyDiv w:val="1"/>
      <w:marLeft w:val="0"/>
      <w:marRight w:val="0"/>
      <w:marTop w:val="0"/>
      <w:marBottom w:val="0"/>
      <w:divBdr>
        <w:top w:val="none" w:sz="0" w:space="0" w:color="auto"/>
        <w:left w:val="none" w:sz="0" w:space="0" w:color="auto"/>
        <w:bottom w:val="none" w:sz="0" w:space="0" w:color="auto"/>
        <w:right w:val="none" w:sz="0" w:space="0" w:color="auto"/>
      </w:divBdr>
      <w:divsChild>
        <w:div w:id="245765593">
          <w:marLeft w:val="0"/>
          <w:marRight w:val="0"/>
          <w:marTop w:val="0"/>
          <w:marBottom w:val="0"/>
          <w:divBdr>
            <w:top w:val="none" w:sz="0" w:space="0" w:color="auto"/>
            <w:left w:val="none" w:sz="0" w:space="0" w:color="auto"/>
            <w:bottom w:val="none" w:sz="0" w:space="0" w:color="auto"/>
            <w:right w:val="none" w:sz="0" w:space="0" w:color="auto"/>
          </w:divBdr>
        </w:div>
      </w:divsChild>
    </w:div>
    <w:div w:id="914898606">
      <w:bodyDiv w:val="1"/>
      <w:marLeft w:val="0"/>
      <w:marRight w:val="0"/>
      <w:marTop w:val="0"/>
      <w:marBottom w:val="0"/>
      <w:divBdr>
        <w:top w:val="none" w:sz="0" w:space="0" w:color="auto"/>
        <w:left w:val="none" w:sz="0" w:space="0" w:color="auto"/>
        <w:bottom w:val="none" w:sz="0" w:space="0" w:color="auto"/>
        <w:right w:val="none" w:sz="0" w:space="0" w:color="auto"/>
      </w:divBdr>
      <w:divsChild>
        <w:div w:id="1580358921">
          <w:marLeft w:val="0"/>
          <w:marRight w:val="0"/>
          <w:marTop w:val="0"/>
          <w:marBottom w:val="0"/>
          <w:divBdr>
            <w:top w:val="none" w:sz="0" w:space="0" w:color="auto"/>
            <w:left w:val="none" w:sz="0" w:space="0" w:color="auto"/>
            <w:bottom w:val="none" w:sz="0" w:space="0" w:color="auto"/>
            <w:right w:val="none" w:sz="0" w:space="0" w:color="auto"/>
          </w:divBdr>
        </w:div>
        <w:div w:id="1287152554">
          <w:marLeft w:val="0"/>
          <w:marRight w:val="0"/>
          <w:marTop w:val="0"/>
          <w:marBottom w:val="0"/>
          <w:divBdr>
            <w:top w:val="none" w:sz="0" w:space="0" w:color="auto"/>
            <w:left w:val="none" w:sz="0" w:space="0" w:color="auto"/>
            <w:bottom w:val="none" w:sz="0" w:space="0" w:color="auto"/>
            <w:right w:val="none" w:sz="0" w:space="0" w:color="auto"/>
          </w:divBdr>
        </w:div>
        <w:div w:id="329988578">
          <w:marLeft w:val="0"/>
          <w:marRight w:val="0"/>
          <w:marTop w:val="0"/>
          <w:marBottom w:val="0"/>
          <w:divBdr>
            <w:top w:val="none" w:sz="0" w:space="0" w:color="auto"/>
            <w:left w:val="none" w:sz="0" w:space="0" w:color="auto"/>
            <w:bottom w:val="none" w:sz="0" w:space="0" w:color="auto"/>
            <w:right w:val="none" w:sz="0" w:space="0" w:color="auto"/>
          </w:divBdr>
        </w:div>
      </w:divsChild>
    </w:div>
    <w:div w:id="939993458">
      <w:bodyDiv w:val="1"/>
      <w:marLeft w:val="0"/>
      <w:marRight w:val="0"/>
      <w:marTop w:val="0"/>
      <w:marBottom w:val="0"/>
      <w:divBdr>
        <w:top w:val="none" w:sz="0" w:space="0" w:color="auto"/>
        <w:left w:val="none" w:sz="0" w:space="0" w:color="auto"/>
        <w:bottom w:val="none" w:sz="0" w:space="0" w:color="auto"/>
        <w:right w:val="none" w:sz="0" w:space="0" w:color="auto"/>
      </w:divBdr>
      <w:divsChild>
        <w:div w:id="1065958162">
          <w:marLeft w:val="0"/>
          <w:marRight w:val="0"/>
          <w:marTop w:val="0"/>
          <w:marBottom w:val="0"/>
          <w:divBdr>
            <w:top w:val="none" w:sz="0" w:space="0" w:color="auto"/>
            <w:left w:val="none" w:sz="0" w:space="0" w:color="auto"/>
            <w:bottom w:val="none" w:sz="0" w:space="0" w:color="auto"/>
            <w:right w:val="none" w:sz="0" w:space="0" w:color="auto"/>
          </w:divBdr>
        </w:div>
        <w:div w:id="908465760">
          <w:marLeft w:val="0"/>
          <w:marRight w:val="0"/>
          <w:marTop w:val="0"/>
          <w:marBottom w:val="0"/>
          <w:divBdr>
            <w:top w:val="none" w:sz="0" w:space="0" w:color="auto"/>
            <w:left w:val="none" w:sz="0" w:space="0" w:color="auto"/>
            <w:bottom w:val="none" w:sz="0" w:space="0" w:color="auto"/>
            <w:right w:val="none" w:sz="0" w:space="0" w:color="auto"/>
          </w:divBdr>
        </w:div>
        <w:div w:id="1722704591">
          <w:marLeft w:val="0"/>
          <w:marRight w:val="0"/>
          <w:marTop w:val="0"/>
          <w:marBottom w:val="0"/>
          <w:divBdr>
            <w:top w:val="none" w:sz="0" w:space="0" w:color="auto"/>
            <w:left w:val="none" w:sz="0" w:space="0" w:color="auto"/>
            <w:bottom w:val="none" w:sz="0" w:space="0" w:color="auto"/>
            <w:right w:val="none" w:sz="0" w:space="0" w:color="auto"/>
          </w:divBdr>
        </w:div>
      </w:divsChild>
    </w:div>
    <w:div w:id="948512135">
      <w:bodyDiv w:val="1"/>
      <w:marLeft w:val="0"/>
      <w:marRight w:val="0"/>
      <w:marTop w:val="0"/>
      <w:marBottom w:val="0"/>
      <w:divBdr>
        <w:top w:val="none" w:sz="0" w:space="0" w:color="auto"/>
        <w:left w:val="none" w:sz="0" w:space="0" w:color="auto"/>
        <w:bottom w:val="none" w:sz="0" w:space="0" w:color="auto"/>
        <w:right w:val="none" w:sz="0" w:space="0" w:color="auto"/>
      </w:divBdr>
      <w:divsChild>
        <w:div w:id="1272589271">
          <w:marLeft w:val="0"/>
          <w:marRight w:val="0"/>
          <w:marTop w:val="0"/>
          <w:marBottom w:val="0"/>
          <w:divBdr>
            <w:top w:val="none" w:sz="0" w:space="0" w:color="auto"/>
            <w:left w:val="none" w:sz="0" w:space="0" w:color="auto"/>
            <w:bottom w:val="none" w:sz="0" w:space="0" w:color="auto"/>
            <w:right w:val="none" w:sz="0" w:space="0" w:color="auto"/>
          </w:divBdr>
        </w:div>
        <w:div w:id="1928540724">
          <w:marLeft w:val="0"/>
          <w:marRight w:val="0"/>
          <w:marTop w:val="0"/>
          <w:marBottom w:val="0"/>
          <w:divBdr>
            <w:top w:val="none" w:sz="0" w:space="0" w:color="auto"/>
            <w:left w:val="none" w:sz="0" w:space="0" w:color="auto"/>
            <w:bottom w:val="none" w:sz="0" w:space="0" w:color="auto"/>
            <w:right w:val="none" w:sz="0" w:space="0" w:color="auto"/>
          </w:divBdr>
        </w:div>
        <w:div w:id="172229620">
          <w:marLeft w:val="0"/>
          <w:marRight w:val="0"/>
          <w:marTop w:val="0"/>
          <w:marBottom w:val="0"/>
          <w:divBdr>
            <w:top w:val="none" w:sz="0" w:space="0" w:color="auto"/>
            <w:left w:val="none" w:sz="0" w:space="0" w:color="auto"/>
            <w:bottom w:val="none" w:sz="0" w:space="0" w:color="auto"/>
            <w:right w:val="none" w:sz="0" w:space="0" w:color="auto"/>
          </w:divBdr>
        </w:div>
      </w:divsChild>
    </w:div>
    <w:div w:id="967705224">
      <w:bodyDiv w:val="1"/>
      <w:marLeft w:val="0"/>
      <w:marRight w:val="0"/>
      <w:marTop w:val="0"/>
      <w:marBottom w:val="0"/>
      <w:divBdr>
        <w:top w:val="none" w:sz="0" w:space="0" w:color="auto"/>
        <w:left w:val="none" w:sz="0" w:space="0" w:color="auto"/>
        <w:bottom w:val="none" w:sz="0" w:space="0" w:color="auto"/>
        <w:right w:val="none" w:sz="0" w:space="0" w:color="auto"/>
      </w:divBdr>
      <w:divsChild>
        <w:div w:id="513572326">
          <w:marLeft w:val="0"/>
          <w:marRight w:val="0"/>
          <w:marTop w:val="0"/>
          <w:marBottom w:val="0"/>
          <w:divBdr>
            <w:top w:val="none" w:sz="0" w:space="0" w:color="auto"/>
            <w:left w:val="none" w:sz="0" w:space="0" w:color="auto"/>
            <w:bottom w:val="none" w:sz="0" w:space="0" w:color="auto"/>
            <w:right w:val="none" w:sz="0" w:space="0" w:color="auto"/>
          </w:divBdr>
        </w:div>
        <w:div w:id="2104835695">
          <w:marLeft w:val="0"/>
          <w:marRight w:val="0"/>
          <w:marTop w:val="0"/>
          <w:marBottom w:val="0"/>
          <w:divBdr>
            <w:top w:val="none" w:sz="0" w:space="0" w:color="auto"/>
            <w:left w:val="none" w:sz="0" w:space="0" w:color="auto"/>
            <w:bottom w:val="none" w:sz="0" w:space="0" w:color="auto"/>
            <w:right w:val="none" w:sz="0" w:space="0" w:color="auto"/>
          </w:divBdr>
        </w:div>
      </w:divsChild>
    </w:div>
    <w:div w:id="997734494">
      <w:bodyDiv w:val="1"/>
      <w:marLeft w:val="0"/>
      <w:marRight w:val="0"/>
      <w:marTop w:val="0"/>
      <w:marBottom w:val="0"/>
      <w:divBdr>
        <w:top w:val="none" w:sz="0" w:space="0" w:color="auto"/>
        <w:left w:val="none" w:sz="0" w:space="0" w:color="auto"/>
        <w:bottom w:val="none" w:sz="0" w:space="0" w:color="auto"/>
        <w:right w:val="none" w:sz="0" w:space="0" w:color="auto"/>
      </w:divBdr>
      <w:divsChild>
        <w:div w:id="1413696787">
          <w:marLeft w:val="0"/>
          <w:marRight w:val="0"/>
          <w:marTop w:val="0"/>
          <w:marBottom w:val="0"/>
          <w:divBdr>
            <w:top w:val="none" w:sz="0" w:space="0" w:color="auto"/>
            <w:left w:val="none" w:sz="0" w:space="0" w:color="auto"/>
            <w:bottom w:val="none" w:sz="0" w:space="0" w:color="auto"/>
            <w:right w:val="none" w:sz="0" w:space="0" w:color="auto"/>
          </w:divBdr>
        </w:div>
        <w:div w:id="1932280219">
          <w:marLeft w:val="0"/>
          <w:marRight w:val="0"/>
          <w:marTop w:val="0"/>
          <w:marBottom w:val="0"/>
          <w:divBdr>
            <w:top w:val="none" w:sz="0" w:space="0" w:color="auto"/>
            <w:left w:val="none" w:sz="0" w:space="0" w:color="auto"/>
            <w:bottom w:val="none" w:sz="0" w:space="0" w:color="auto"/>
            <w:right w:val="none" w:sz="0" w:space="0" w:color="auto"/>
          </w:divBdr>
        </w:div>
        <w:div w:id="1746955643">
          <w:marLeft w:val="0"/>
          <w:marRight w:val="0"/>
          <w:marTop w:val="0"/>
          <w:marBottom w:val="0"/>
          <w:divBdr>
            <w:top w:val="none" w:sz="0" w:space="0" w:color="auto"/>
            <w:left w:val="none" w:sz="0" w:space="0" w:color="auto"/>
            <w:bottom w:val="none" w:sz="0" w:space="0" w:color="auto"/>
            <w:right w:val="none" w:sz="0" w:space="0" w:color="auto"/>
          </w:divBdr>
        </w:div>
      </w:divsChild>
    </w:div>
    <w:div w:id="999308574">
      <w:bodyDiv w:val="1"/>
      <w:marLeft w:val="0"/>
      <w:marRight w:val="0"/>
      <w:marTop w:val="0"/>
      <w:marBottom w:val="0"/>
      <w:divBdr>
        <w:top w:val="none" w:sz="0" w:space="0" w:color="auto"/>
        <w:left w:val="none" w:sz="0" w:space="0" w:color="auto"/>
        <w:bottom w:val="none" w:sz="0" w:space="0" w:color="auto"/>
        <w:right w:val="none" w:sz="0" w:space="0" w:color="auto"/>
      </w:divBdr>
      <w:divsChild>
        <w:div w:id="1625579775">
          <w:marLeft w:val="0"/>
          <w:marRight w:val="0"/>
          <w:marTop w:val="0"/>
          <w:marBottom w:val="0"/>
          <w:divBdr>
            <w:top w:val="none" w:sz="0" w:space="0" w:color="auto"/>
            <w:left w:val="none" w:sz="0" w:space="0" w:color="auto"/>
            <w:bottom w:val="none" w:sz="0" w:space="0" w:color="auto"/>
            <w:right w:val="none" w:sz="0" w:space="0" w:color="auto"/>
          </w:divBdr>
        </w:div>
        <w:div w:id="1234657415">
          <w:marLeft w:val="0"/>
          <w:marRight w:val="0"/>
          <w:marTop w:val="0"/>
          <w:marBottom w:val="0"/>
          <w:divBdr>
            <w:top w:val="none" w:sz="0" w:space="0" w:color="auto"/>
            <w:left w:val="none" w:sz="0" w:space="0" w:color="auto"/>
            <w:bottom w:val="none" w:sz="0" w:space="0" w:color="auto"/>
            <w:right w:val="none" w:sz="0" w:space="0" w:color="auto"/>
          </w:divBdr>
        </w:div>
        <w:div w:id="875239347">
          <w:marLeft w:val="0"/>
          <w:marRight w:val="0"/>
          <w:marTop w:val="0"/>
          <w:marBottom w:val="0"/>
          <w:divBdr>
            <w:top w:val="none" w:sz="0" w:space="0" w:color="auto"/>
            <w:left w:val="none" w:sz="0" w:space="0" w:color="auto"/>
            <w:bottom w:val="none" w:sz="0" w:space="0" w:color="auto"/>
            <w:right w:val="none" w:sz="0" w:space="0" w:color="auto"/>
          </w:divBdr>
        </w:div>
      </w:divsChild>
    </w:div>
    <w:div w:id="1062214604">
      <w:bodyDiv w:val="1"/>
      <w:marLeft w:val="0"/>
      <w:marRight w:val="0"/>
      <w:marTop w:val="0"/>
      <w:marBottom w:val="0"/>
      <w:divBdr>
        <w:top w:val="none" w:sz="0" w:space="0" w:color="auto"/>
        <w:left w:val="none" w:sz="0" w:space="0" w:color="auto"/>
        <w:bottom w:val="none" w:sz="0" w:space="0" w:color="auto"/>
        <w:right w:val="none" w:sz="0" w:space="0" w:color="auto"/>
      </w:divBdr>
    </w:div>
    <w:div w:id="1079139407">
      <w:bodyDiv w:val="1"/>
      <w:marLeft w:val="0"/>
      <w:marRight w:val="0"/>
      <w:marTop w:val="0"/>
      <w:marBottom w:val="0"/>
      <w:divBdr>
        <w:top w:val="none" w:sz="0" w:space="0" w:color="auto"/>
        <w:left w:val="none" w:sz="0" w:space="0" w:color="auto"/>
        <w:bottom w:val="none" w:sz="0" w:space="0" w:color="auto"/>
        <w:right w:val="none" w:sz="0" w:space="0" w:color="auto"/>
      </w:divBdr>
      <w:divsChild>
        <w:div w:id="148058697">
          <w:marLeft w:val="0"/>
          <w:marRight w:val="0"/>
          <w:marTop w:val="0"/>
          <w:marBottom w:val="0"/>
          <w:divBdr>
            <w:top w:val="none" w:sz="0" w:space="0" w:color="auto"/>
            <w:left w:val="none" w:sz="0" w:space="0" w:color="auto"/>
            <w:bottom w:val="none" w:sz="0" w:space="0" w:color="auto"/>
            <w:right w:val="none" w:sz="0" w:space="0" w:color="auto"/>
          </w:divBdr>
        </w:div>
        <w:div w:id="576983800">
          <w:marLeft w:val="0"/>
          <w:marRight w:val="0"/>
          <w:marTop w:val="0"/>
          <w:marBottom w:val="0"/>
          <w:divBdr>
            <w:top w:val="none" w:sz="0" w:space="0" w:color="auto"/>
            <w:left w:val="none" w:sz="0" w:space="0" w:color="auto"/>
            <w:bottom w:val="none" w:sz="0" w:space="0" w:color="auto"/>
            <w:right w:val="none" w:sz="0" w:space="0" w:color="auto"/>
          </w:divBdr>
        </w:div>
      </w:divsChild>
    </w:div>
    <w:div w:id="1092355788">
      <w:bodyDiv w:val="1"/>
      <w:marLeft w:val="0"/>
      <w:marRight w:val="0"/>
      <w:marTop w:val="0"/>
      <w:marBottom w:val="0"/>
      <w:divBdr>
        <w:top w:val="none" w:sz="0" w:space="0" w:color="auto"/>
        <w:left w:val="none" w:sz="0" w:space="0" w:color="auto"/>
        <w:bottom w:val="none" w:sz="0" w:space="0" w:color="auto"/>
        <w:right w:val="none" w:sz="0" w:space="0" w:color="auto"/>
      </w:divBdr>
      <w:divsChild>
        <w:div w:id="2057503745">
          <w:marLeft w:val="0"/>
          <w:marRight w:val="0"/>
          <w:marTop w:val="0"/>
          <w:marBottom w:val="0"/>
          <w:divBdr>
            <w:top w:val="none" w:sz="0" w:space="0" w:color="auto"/>
            <w:left w:val="none" w:sz="0" w:space="0" w:color="auto"/>
            <w:bottom w:val="none" w:sz="0" w:space="0" w:color="auto"/>
            <w:right w:val="none" w:sz="0" w:space="0" w:color="auto"/>
          </w:divBdr>
        </w:div>
        <w:div w:id="576979710">
          <w:marLeft w:val="0"/>
          <w:marRight w:val="0"/>
          <w:marTop w:val="0"/>
          <w:marBottom w:val="0"/>
          <w:divBdr>
            <w:top w:val="none" w:sz="0" w:space="0" w:color="auto"/>
            <w:left w:val="none" w:sz="0" w:space="0" w:color="auto"/>
            <w:bottom w:val="none" w:sz="0" w:space="0" w:color="auto"/>
            <w:right w:val="none" w:sz="0" w:space="0" w:color="auto"/>
          </w:divBdr>
        </w:div>
        <w:div w:id="1164276148">
          <w:marLeft w:val="0"/>
          <w:marRight w:val="0"/>
          <w:marTop w:val="0"/>
          <w:marBottom w:val="0"/>
          <w:divBdr>
            <w:top w:val="none" w:sz="0" w:space="0" w:color="auto"/>
            <w:left w:val="none" w:sz="0" w:space="0" w:color="auto"/>
            <w:bottom w:val="none" w:sz="0" w:space="0" w:color="auto"/>
            <w:right w:val="none" w:sz="0" w:space="0" w:color="auto"/>
          </w:divBdr>
        </w:div>
      </w:divsChild>
    </w:div>
    <w:div w:id="1131051007">
      <w:bodyDiv w:val="1"/>
      <w:marLeft w:val="0"/>
      <w:marRight w:val="0"/>
      <w:marTop w:val="0"/>
      <w:marBottom w:val="0"/>
      <w:divBdr>
        <w:top w:val="none" w:sz="0" w:space="0" w:color="auto"/>
        <w:left w:val="none" w:sz="0" w:space="0" w:color="auto"/>
        <w:bottom w:val="none" w:sz="0" w:space="0" w:color="auto"/>
        <w:right w:val="none" w:sz="0" w:space="0" w:color="auto"/>
      </w:divBdr>
    </w:div>
    <w:div w:id="1152258389">
      <w:bodyDiv w:val="1"/>
      <w:marLeft w:val="0"/>
      <w:marRight w:val="0"/>
      <w:marTop w:val="0"/>
      <w:marBottom w:val="0"/>
      <w:divBdr>
        <w:top w:val="none" w:sz="0" w:space="0" w:color="auto"/>
        <w:left w:val="none" w:sz="0" w:space="0" w:color="auto"/>
        <w:bottom w:val="none" w:sz="0" w:space="0" w:color="auto"/>
        <w:right w:val="none" w:sz="0" w:space="0" w:color="auto"/>
      </w:divBdr>
      <w:divsChild>
        <w:div w:id="1846943238">
          <w:marLeft w:val="0"/>
          <w:marRight w:val="0"/>
          <w:marTop w:val="0"/>
          <w:marBottom w:val="0"/>
          <w:divBdr>
            <w:top w:val="none" w:sz="0" w:space="0" w:color="auto"/>
            <w:left w:val="none" w:sz="0" w:space="0" w:color="auto"/>
            <w:bottom w:val="none" w:sz="0" w:space="0" w:color="auto"/>
            <w:right w:val="none" w:sz="0" w:space="0" w:color="auto"/>
          </w:divBdr>
        </w:div>
        <w:div w:id="1717924070">
          <w:marLeft w:val="0"/>
          <w:marRight w:val="0"/>
          <w:marTop w:val="0"/>
          <w:marBottom w:val="0"/>
          <w:divBdr>
            <w:top w:val="none" w:sz="0" w:space="0" w:color="auto"/>
            <w:left w:val="none" w:sz="0" w:space="0" w:color="auto"/>
            <w:bottom w:val="none" w:sz="0" w:space="0" w:color="auto"/>
            <w:right w:val="none" w:sz="0" w:space="0" w:color="auto"/>
          </w:divBdr>
        </w:div>
      </w:divsChild>
    </w:div>
    <w:div w:id="1176186043">
      <w:bodyDiv w:val="1"/>
      <w:marLeft w:val="0"/>
      <w:marRight w:val="0"/>
      <w:marTop w:val="0"/>
      <w:marBottom w:val="0"/>
      <w:divBdr>
        <w:top w:val="none" w:sz="0" w:space="0" w:color="auto"/>
        <w:left w:val="none" w:sz="0" w:space="0" w:color="auto"/>
        <w:bottom w:val="none" w:sz="0" w:space="0" w:color="auto"/>
        <w:right w:val="none" w:sz="0" w:space="0" w:color="auto"/>
      </w:divBdr>
      <w:divsChild>
        <w:div w:id="1545218472">
          <w:marLeft w:val="0"/>
          <w:marRight w:val="0"/>
          <w:marTop w:val="0"/>
          <w:marBottom w:val="0"/>
          <w:divBdr>
            <w:top w:val="none" w:sz="0" w:space="0" w:color="auto"/>
            <w:left w:val="none" w:sz="0" w:space="0" w:color="auto"/>
            <w:bottom w:val="none" w:sz="0" w:space="0" w:color="auto"/>
            <w:right w:val="none" w:sz="0" w:space="0" w:color="auto"/>
          </w:divBdr>
        </w:div>
        <w:div w:id="731655856">
          <w:marLeft w:val="0"/>
          <w:marRight w:val="0"/>
          <w:marTop w:val="0"/>
          <w:marBottom w:val="0"/>
          <w:divBdr>
            <w:top w:val="none" w:sz="0" w:space="0" w:color="auto"/>
            <w:left w:val="none" w:sz="0" w:space="0" w:color="auto"/>
            <w:bottom w:val="none" w:sz="0" w:space="0" w:color="auto"/>
            <w:right w:val="none" w:sz="0" w:space="0" w:color="auto"/>
          </w:divBdr>
        </w:div>
        <w:div w:id="686639665">
          <w:marLeft w:val="0"/>
          <w:marRight w:val="0"/>
          <w:marTop w:val="0"/>
          <w:marBottom w:val="0"/>
          <w:divBdr>
            <w:top w:val="none" w:sz="0" w:space="0" w:color="auto"/>
            <w:left w:val="none" w:sz="0" w:space="0" w:color="auto"/>
            <w:bottom w:val="none" w:sz="0" w:space="0" w:color="auto"/>
            <w:right w:val="none" w:sz="0" w:space="0" w:color="auto"/>
          </w:divBdr>
        </w:div>
      </w:divsChild>
    </w:div>
    <w:div w:id="1189029838">
      <w:bodyDiv w:val="1"/>
      <w:marLeft w:val="0"/>
      <w:marRight w:val="0"/>
      <w:marTop w:val="0"/>
      <w:marBottom w:val="0"/>
      <w:divBdr>
        <w:top w:val="none" w:sz="0" w:space="0" w:color="auto"/>
        <w:left w:val="none" w:sz="0" w:space="0" w:color="auto"/>
        <w:bottom w:val="none" w:sz="0" w:space="0" w:color="auto"/>
        <w:right w:val="none" w:sz="0" w:space="0" w:color="auto"/>
      </w:divBdr>
      <w:divsChild>
        <w:div w:id="165367084">
          <w:marLeft w:val="0"/>
          <w:marRight w:val="0"/>
          <w:marTop w:val="0"/>
          <w:marBottom w:val="0"/>
          <w:divBdr>
            <w:top w:val="none" w:sz="0" w:space="0" w:color="auto"/>
            <w:left w:val="none" w:sz="0" w:space="0" w:color="auto"/>
            <w:bottom w:val="none" w:sz="0" w:space="0" w:color="auto"/>
            <w:right w:val="none" w:sz="0" w:space="0" w:color="auto"/>
          </w:divBdr>
        </w:div>
        <w:div w:id="1097747721">
          <w:marLeft w:val="0"/>
          <w:marRight w:val="0"/>
          <w:marTop w:val="0"/>
          <w:marBottom w:val="0"/>
          <w:divBdr>
            <w:top w:val="none" w:sz="0" w:space="0" w:color="auto"/>
            <w:left w:val="none" w:sz="0" w:space="0" w:color="auto"/>
            <w:bottom w:val="none" w:sz="0" w:space="0" w:color="auto"/>
            <w:right w:val="none" w:sz="0" w:space="0" w:color="auto"/>
          </w:divBdr>
        </w:div>
        <w:div w:id="1808740931">
          <w:marLeft w:val="0"/>
          <w:marRight w:val="0"/>
          <w:marTop w:val="0"/>
          <w:marBottom w:val="0"/>
          <w:divBdr>
            <w:top w:val="none" w:sz="0" w:space="0" w:color="auto"/>
            <w:left w:val="none" w:sz="0" w:space="0" w:color="auto"/>
            <w:bottom w:val="none" w:sz="0" w:space="0" w:color="auto"/>
            <w:right w:val="none" w:sz="0" w:space="0" w:color="auto"/>
          </w:divBdr>
        </w:div>
      </w:divsChild>
    </w:div>
    <w:div w:id="1211109982">
      <w:bodyDiv w:val="1"/>
      <w:marLeft w:val="0"/>
      <w:marRight w:val="0"/>
      <w:marTop w:val="0"/>
      <w:marBottom w:val="0"/>
      <w:divBdr>
        <w:top w:val="none" w:sz="0" w:space="0" w:color="auto"/>
        <w:left w:val="none" w:sz="0" w:space="0" w:color="auto"/>
        <w:bottom w:val="none" w:sz="0" w:space="0" w:color="auto"/>
        <w:right w:val="none" w:sz="0" w:space="0" w:color="auto"/>
      </w:divBdr>
      <w:divsChild>
        <w:div w:id="1539003558">
          <w:marLeft w:val="0"/>
          <w:marRight w:val="0"/>
          <w:marTop w:val="0"/>
          <w:marBottom w:val="0"/>
          <w:divBdr>
            <w:top w:val="none" w:sz="0" w:space="0" w:color="auto"/>
            <w:left w:val="none" w:sz="0" w:space="0" w:color="auto"/>
            <w:bottom w:val="none" w:sz="0" w:space="0" w:color="auto"/>
            <w:right w:val="none" w:sz="0" w:space="0" w:color="auto"/>
          </w:divBdr>
        </w:div>
        <w:div w:id="1946686885">
          <w:marLeft w:val="0"/>
          <w:marRight w:val="0"/>
          <w:marTop w:val="0"/>
          <w:marBottom w:val="0"/>
          <w:divBdr>
            <w:top w:val="none" w:sz="0" w:space="0" w:color="auto"/>
            <w:left w:val="none" w:sz="0" w:space="0" w:color="auto"/>
            <w:bottom w:val="none" w:sz="0" w:space="0" w:color="auto"/>
            <w:right w:val="none" w:sz="0" w:space="0" w:color="auto"/>
          </w:divBdr>
        </w:div>
        <w:div w:id="1524393763">
          <w:marLeft w:val="0"/>
          <w:marRight w:val="0"/>
          <w:marTop w:val="0"/>
          <w:marBottom w:val="0"/>
          <w:divBdr>
            <w:top w:val="none" w:sz="0" w:space="0" w:color="auto"/>
            <w:left w:val="none" w:sz="0" w:space="0" w:color="auto"/>
            <w:bottom w:val="none" w:sz="0" w:space="0" w:color="auto"/>
            <w:right w:val="none" w:sz="0" w:space="0" w:color="auto"/>
          </w:divBdr>
        </w:div>
      </w:divsChild>
    </w:div>
    <w:div w:id="1227641441">
      <w:bodyDiv w:val="1"/>
      <w:marLeft w:val="0"/>
      <w:marRight w:val="0"/>
      <w:marTop w:val="0"/>
      <w:marBottom w:val="0"/>
      <w:divBdr>
        <w:top w:val="none" w:sz="0" w:space="0" w:color="auto"/>
        <w:left w:val="none" w:sz="0" w:space="0" w:color="auto"/>
        <w:bottom w:val="none" w:sz="0" w:space="0" w:color="auto"/>
        <w:right w:val="none" w:sz="0" w:space="0" w:color="auto"/>
      </w:divBdr>
      <w:divsChild>
        <w:div w:id="1611668304">
          <w:marLeft w:val="0"/>
          <w:marRight w:val="0"/>
          <w:marTop w:val="0"/>
          <w:marBottom w:val="0"/>
          <w:divBdr>
            <w:top w:val="none" w:sz="0" w:space="0" w:color="auto"/>
            <w:left w:val="none" w:sz="0" w:space="0" w:color="auto"/>
            <w:bottom w:val="none" w:sz="0" w:space="0" w:color="auto"/>
            <w:right w:val="none" w:sz="0" w:space="0" w:color="auto"/>
          </w:divBdr>
        </w:div>
      </w:divsChild>
    </w:div>
    <w:div w:id="1256137604">
      <w:bodyDiv w:val="1"/>
      <w:marLeft w:val="0"/>
      <w:marRight w:val="0"/>
      <w:marTop w:val="0"/>
      <w:marBottom w:val="0"/>
      <w:divBdr>
        <w:top w:val="none" w:sz="0" w:space="0" w:color="auto"/>
        <w:left w:val="none" w:sz="0" w:space="0" w:color="auto"/>
        <w:bottom w:val="none" w:sz="0" w:space="0" w:color="auto"/>
        <w:right w:val="none" w:sz="0" w:space="0" w:color="auto"/>
      </w:divBdr>
      <w:divsChild>
        <w:div w:id="790128112">
          <w:marLeft w:val="0"/>
          <w:marRight w:val="0"/>
          <w:marTop w:val="0"/>
          <w:marBottom w:val="0"/>
          <w:divBdr>
            <w:top w:val="none" w:sz="0" w:space="0" w:color="auto"/>
            <w:left w:val="none" w:sz="0" w:space="0" w:color="auto"/>
            <w:bottom w:val="none" w:sz="0" w:space="0" w:color="auto"/>
            <w:right w:val="none" w:sz="0" w:space="0" w:color="auto"/>
          </w:divBdr>
        </w:div>
        <w:div w:id="1571892171">
          <w:marLeft w:val="0"/>
          <w:marRight w:val="0"/>
          <w:marTop w:val="0"/>
          <w:marBottom w:val="0"/>
          <w:divBdr>
            <w:top w:val="none" w:sz="0" w:space="0" w:color="auto"/>
            <w:left w:val="none" w:sz="0" w:space="0" w:color="auto"/>
            <w:bottom w:val="none" w:sz="0" w:space="0" w:color="auto"/>
            <w:right w:val="none" w:sz="0" w:space="0" w:color="auto"/>
          </w:divBdr>
        </w:div>
        <w:div w:id="539710378">
          <w:marLeft w:val="0"/>
          <w:marRight w:val="0"/>
          <w:marTop w:val="0"/>
          <w:marBottom w:val="0"/>
          <w:divBdr>
            <w:top w:val="none" w:sz="0" w:space="0" w:color="auto"/>
            <w:left w:val="none" w:sz="0" w:space="0" w:color="auto"/>
            <w:bottom w:val="none" w:sz="0" w:space="0" w:color="auto"/>
            <w:right w:val="none" w:sz="0" w:space="0" w:color="auto"/>
          </w:divBdr>
        </w:div>
      </w:divsChild>
    </w:div>
    <w:div w:id="1274048120">
      <w:bodyDiv w:val="1"/>
      <w:marLeft w:val="0"/>
      <w:marRight w:val="0"/>
      <w:marTop w:val="0"/>
      <w:marBottom w:val="0"/>
      <w:divBdr>
        <w:top w:val="none" w:sz="0" w:space="0" w:color="auto"/>
        <w:left w:val="none" w:sz="0" w:space="0" w:color="auto"/>
        <w:bottom w:val="none" w:sz="0" w:space="0" w:color="auto"/>
        <w:right w:val="none" w:sz="0" w:space="0" w:color="auto"/>
      </w:divBdr>
      <w:divsChild>
        <w:div w:id="1242642021">
          <w:marLeft w:val="0"/>
          <w:marRight w:val="0"/>
          <w:marTop w:val="0"/>
          <w:marBottom w:val="0"/>
          <w:divBdr>
            <w:top w:val="none" w:sz="0" w:space="0" w:color="auto"/>
            <w:left w:val="none" w:sz="0" w:space="0" w:color="auto"/>
            <w:bottom w:val="none" w:sz="0" w:space="0" w:color="auto"/>
            <w:right w:val="none" w:sz="0" w:space="0" w:color="auto"/>
          </w:divBdr>
        </w:div>
        <w:div w:id="1790775665">
          <w:marLeft w:val="0"/>
          <w:marRight w:val="0"/>
          <w:marTop w:val="0"/>
          <w:marBottom w:val="0"/>
          <w:divBdr>
            <w:top w:val="none" w:sz="0" w:space="0" w:color="auto"/>
            <w:left w:val="none" w:sz="0" w:space="0" w:color="auto"/>
            <w:bottom w:val="none" w:sz="0" w:space="0" w:color="auto"/>
            <w:right w:val="none" w:sz="0" w:space="0" w:color="auto"/>
          </w:divBdr>
        </w:div>
        <w:div w:id="763107942">
          <w:marLeft w:val="0"/>
          <w:marRight w:val="0"/>
          <w:marTop w:val="0"/>
          <w:marBottom w:val="0"/>
          <w:divBdr>
            <w:top w:val="none" w:sz="0" w:space="0" w:color="auto"/>
            <w:left w:val="none" w:sz="0" w:space="0" w:color="auto"/>
            <w:bottom w:val="none" w:sz="0" w:space="0" w:color="auto"/>
            <w:right w:val="none" w:sz="0" w:space="0" w:color="auto"/>
          </w:divBdr>
        </w:div>
      </w:divsChild>
    </w:div>
    <w:div w:id="1395660940">
      <w:bodyDiv w:val="1"/>
      <w:marLeft w:val="0"/>
      <w:marRight w:val="0"/>
      <w:marTop w:val="0"/>
      <w:marBottom w:val="0"/>
      <w:divBdr>
        <w:top w:val="none" w:sz="0" w:space="0" w:color="auto"/>
        <w:left w:val="none" w:sz="0" w:space="0" w:color="auto"/>
        <w:bottom w:val="none" w:sz="0" w:space="0" w:color="auto"/>
        <w:right w:val="none" w:sz="0" w:space="0" w:color="auto"/>
      </w:divBdr>
      <w:divsChild>
        <w:div w:id="727806426">
          <w:marLeft w:val="0"/>
          <w:marRight w:val="0"/>
          <w:marTop w:val="0"/>
          <w:marBottom w:val="0"/>
          <w:divBdr>
            <w:top w:val="none" w:sz="0" w:space="0" w:color="auto"/>
            <w:left w:val="none" w:sz="0" w:space="0" w:color="auto"/>
            <w:bottom w:val="none" w:sz="0" w:space="0" w:color="auto"/>
            <w:right w:val="none" w:sz="0" w:space="0" w:color="auto"/>
          </w:divBdr>
        </w:div>
        <w:div w:id="1658915661">
          <w:marLeft w:val="0"/>
          <w:marRight w:val="0"/>
          <w:marTop w:val="0"/>
          <w:marBottom w:val="0"/>
          <w:divBdr>
            <w:top w:val="none" w:sz="0" w:space="0" w:color="auto"/>
            <w:left w:val="none" w:sz="0" w:space="0" w:color="auto"/>
            <w:bottom w:val="none" w:sz="0" w:space="0" w:color="auto"/>
            <w:right w:val="none" w:sz="0" w:space="0" w:color="auto"/>
          </w:divBdr>
        </w:div>
        <w:div w:id="77873247">
          <w:marLeft w:val="0"/>
          <w:marRight w:val="0"/>
          <w:marTop w:val="0"/>
          <w:marBottom w:val="0"/>
          <w:divBdr>
            <w:top w:val="none" w:sz="0" w:space="0" w:color="auto"/>
            <w:left w:val="none" w:sz="0" w:space="0" w:color="auto"/>
            <w:bottom w:val="none" w:sz="0" w:space="0" w:color="auto"/>
            <w:right w:val="none" w:sz="0" w:space="0" w:color="auto"/>
          </w:divBdr>
        </w:div>
        <w:div w:id="424963849">
          <w:marLeft w:val="0"/>
          <w:marRight w:val="0"/>
          <w:marTop w:val="0"/>
          <w:marBottom w:val="0"/>
          <w:divBdr>
            <w:top w:val="none" w:sz="0" w:space="0" w:color="auto"/>
            <w:left w:val="none" w:sz="0" w:space="0" w:color="auto"/>
            <w:bottom w:val="none" w:sz="0" w:space="0" w:color="auto"/>
            <w:right w:val="none" w:sz="0" w:space="0" w:color="auto"/>
          </w:divBdr>
        </w:div>
        <w:div w:id="1529372320">
          <w:marLeft w:val="0"/>
          <w:marRight w:val="0"/>
          <w:marTop w:val="0"/>
          <w:marBottom w:val="0"/>
          <w:divBdr>
            <w:top w:val="none" w:sz="0" w:space="0" w:color="auto"/>
            <w:left w:val="none" w:sz="0" w:space="0" w:color="auto"/>
            <w:bottom w:val="none" w:sz="0" w:space="0" w:color="auto"/>
            <w:right w:val="none" w:sz="0" w:space="0" w:color="auto"/>
          </w:divBdr>
        </w:div>
        <w:div w:id="1123302755">
          <w:marLeft w:val="0"/>
          <w:marRight w:val="0"/>
          <w:marTop w:val="0"/>
          <w:marBottom w:val="0"/>
          <w:divBdr>
            <w:top w:val="none" w:sz="0" w:space="0" w:color="auto"/>
            <w:left w:val="none" w:sz="0" w:space="0" w:color="auto"/>
            <w:bottom w:val="none" w:sz="0" w:space="0" w:color="auto"/>
            <w:right w:val="none" w:sz="0" w:space="0" w:color="auto"/>
          </w:divBdr>
        </w:div>
        <w:div w:id="574897389">
          <w:marLeft w:val="0"/>
          <w:marRight w:val="0"/>
          <w:marTop w:val="0"/>
          <w:marBottom w:val="0"/>
          <w:divBdr>
            <w:top w:val="none" w:sz="0" w:space="0" w:color="auto"/>
            <w:left w:val="none" w:sz="0" w:space="0" w:color="auto"/>
            <w:bottom w:val="none" w:sz="0" w:space="0" w:color="auto"/>
            <w:right w:val="none" w:sz="0" w:space="0" w:color="auto"/>
          </w:divBdr>
        </w:div>
        <w:div w:id="1889762263">
          <w:marLeft w:val="0"/>
          <w:marRight w:val="0"/>
          <w:marTop w:val="0"/>
          <w:marBottom w:val="0"/>
          <w:divBdr>
            <w:top w:val="none" w:sz="0" w:space="0" w:color="auto"/>
            <w:left w:val="none" w:sz="0" w:space="0" w:color="auto"/>
            <w:bottom w:val="none" w:sz="0" w:space="0" w:color="auto"/>
            <w:right w:val="none" w:sz="0" w:space="0" w:color="auto"/>
          </w:divBdr>
        </w:div>
        <w:div w:id="148323795">
          <w:marLeft w:val="0"/>
          <w:marRight w:val="0"/>
          <w:marTop w:val="0"/>
          <w:marBottom w:val="0"/>
          <w:divBdr>
            <w:top w:val="none" w:sz="0" w:space="0" w:color="auto"/>
            <w:left w:val="none" w:sz="0" w:space="0" w:color="auto"/>
            <w:bottom w:val="none" w:sz="0" w:space="0" w:color="auto"/>
            <w:right w:val="none" w:sz="0" w:space="0" w:color="auto"/>
          </w:divBdr>
        </w:div>
        <w:div w:id="1376081189">
          <w:marLeft w:val="0"/>
          <w:marRight w:val="0"/>
          <w:marTop w:val="0"/>
          <w:marBottom w:val="0"/>
          <w:divBdr>
            <w:top w:val="none" w:sz="0" w:space="0" w:color="auto"/>
            <w:left w:val="none" w:sz="0" w:space="0" w:color="auto"/>
            <w:bottom w:val="none" w:sz="0" w:space="0" w:color="auto"/>
            <w:right w:val="none" w:sz="0" w:space="0" w:color="auto"/>
          </w:divBdr>
        </w:div>
        <w:div w:id="474373008">
          <w:marLeft w:val="0"/>
          <w:marRight w:val="0"/>
          <w:marTop w:val="0"/>
          <w:marBottom w:val="0"/>
          <w:divBdr>
            <w:top w:val="none" w:sz="0" w:space="0" w:color="auto"/>
            <w:left w:val="none" w:sz="0" w:space="0" w:color="auto"/>
            <w:bottom w:val="none" w:sz="0" w:space="0" w:color="auto"/>
            <w:right w:val="none" w:sz="0" w:space="0" w:color="auto"/>
          </w:divBdr>
        </w:div>
        <w:div w:id="1306396926">
          <w:marLeft w:val="0"/>
          <w:marRight w:val="0"/>
          <w:marTop w:val="0"/>
          <w:marBottom w:val="0"/>
          <w:divBdr>
            <w:top w:val="none" w:sz="0" w:space="0" w:color="auto"/>
            <w:left w:val="none" w:sz="0" w:space="0" w:color="auto"/>
            <w:bottom w:val="none" w:sz="0" w:space="0" w:color="auto"/>
            <w:right w:val="none" w:sz="0" w:space="0" w:color="auto"/>
          </w:divBdr>
        </w:div>
        <w:div w:id="221061658">
          <w:marLeft w:val="0"/>
          <w:marRight w:val="0"/>
          <w:marTop w:val="0"/>
          <w:marBottom w:val="0"/>
          <w:divBdr>
            <w:top w:val="none" w:sz="0" w:space="0" w:color="auto"/>
            <w:left w:val="none" w:sz="0" w:space="0" w:color="auto"/>
            <w:bottom w:val="none" w:sz="0" w:space="0" w:color="auto"/>
            <w:right w:val="none" w:sz="0" w:space="0" w:color="auto"/>
          </w:divBdr>
        </w:div>
        <w:div w:id="1677806698">
          <w:marLeft w:val="0"/>
          <w:marRight w:val="0"/>
          <w:marTop w:val="0"/>
          <w:marBottom w:val="0"/>
          <w:divBdr>
            <w:top w:val="none" w:sz="0" w:space="0" w:color="auto"/>
            <w:left w:val="none" w:sz="0" w:space="0" w:color="auto"/>
            <w:bottom w:val="none" w:sz="0" w:space="0" w:color="auto"/>
            <w:right w:val="none" w:sz="0" w:space="0" w:color="auto"/>
          </w:divBdr>
        </w:div>
        <w:div w:id="712458049">
          <w:marLeft w:val="0"/>
          <w:marRight w:val="0"/>
          <w:marTop w:val="0"/>
          <w:marBottom w:val="0"/>
          <w:divBdr>
            <w:top w:val="none" w:sz="0" w:space="0" w:color="auto"/>
            <w:left w:val="none" w:sz="0" w:space="0" w:color="auto"/>
            <w:bottom w:val="none" w:sz="0" w:space="0" w:color="auto"/>
            <w:right w:val="none" w:sz="0" w:space="0" w:color="auto"/>
          </w:divBdr>
        </w:div>
        <w:div w:id="1030911570">
          <w:marLeft w:val="0"/>
          <w:marRight w:val="0"/>
          <w:marTop w:val="0"/>
          <w:marBottom w:val="0"/>
          <w:divBdr>
            <w:top w:val="none" w:sz="0" w:space="0" w:color="auto"/>
            <w:left w:val="none" w:sz="0" w:space="0" w:color="auto"/>
            <w:bottom w:val="none" w:sz="0" w:space="0" w:color="auto"/>
            <w:right w:val="none" w:sz="0" w:space="0" w:color="auto"/>
          </w:divBdr>
        </w:div>
        <w:div w:id="1208688824">
          <w:marLeft w:val="0"/>
          <w:marRight w:val="0"/>
          <w:marTop w:val="0"/>
          <w:marBottom w:val="0"/>
          <w:divBdr>
            <w:top w:val="none" w:sz="0" w:space="0" w:color="auto"/>
            <w:left w:val="none" w:sz="0" w:space="0" w:color="auto"/>
            <w:bottom w:val="none" w:sz="0" w:space="0" w:color="auto"/>
            <w:right w:val="none" w:sz="0" w:space="0" w:color="auto"/>
          </w:divBdr>
        </w:div>
        <w:div w:id="1118910315">
          <w:marLeft w:val="0"/>
          <w:marRight w:val="0"/>
          <w:marTop w:val="0"/>
          <w:marBottom w:val="0"/>
          <w:divBdr>
            <w:top w:val="none" w:sz="0" w:space="0" w:color="auto"/>
            <w:left w:val="none" w:sz="0" w:space="0" w:color="auto"/>
            <w:bottom w:val="none" w:sz="0" w:space="0" w:color="auto"/>
            <w:right w:val="none" w:sz="0" w:space="0" w:color="auto"/>
          </w:divBdr>
        </w:div>
        <w:div w:id="280495756">
          <w:marLeft w:val="0"/>
          <w:marRight w:val="0"/>
          <w:marTop w:val="0"/>
          <w:marBottom w:val="0"/>
          <w:divBdr>
            <w:top w:val="none" w:sz="0" w:space="0" w:color="auto"/>
            <w:left w:val="none" w:sz="0" w:space="0" w:color="auto"/>
            <w:bottom w:val="none" w:sz="0" w:space="0" w:color="auto"/>
            <w:right w:val="none" w:sz="0" w:space="0" w:color="auto"/>
          </w:divBdr>
        </w:div>
        <w:div w:id="1021932090">
          <w:marLeft w:val="0"/>
          <w:marRight w:val="0"/>
          <w:marTop w:val="0"/>
          <w:marBottom w:val="0"/>
          <w:divBdr>
            <w:top w:val="none" w:sz="0" w:space="0" w:color="auto"/>
            <w:left w:val="none" w:sz="0" w:space="0" w:color="auto"/>
            <w:bottom w:val="none" w:sz="0" w:space="0" w:color="auto"/>
            <w:right w:val="none" w:sz="0" w:space="0" w:color="auto"/>
          </w:divBdr>
        </w:div>
      </w:divsChild>
    </w:div>
    <w:div w:id="1406956323">
      <w:bodyDiv w:val="1"/>
      <w:marLeft w:val="0"/>
      <w:marRight w:val="0"/>
      <w:marTop w:val="0"/>
      <w:marBottom w:val="0"/>
      <w:divBdr>
        <w:top w:val="none" w:sz="0" w:space="0" w:color="auto"/>
        <w:left w:val="none" w:sz="0" w:space="0" w:color="auto"/>
        <w:bottom w:val="none" w:sz="0" w:space="0" w:color="auto"/>
        <w:right w:val="none" w:sz="0" w:space="0" w:color="auto"/>
      </w:divBdr>
      <w:divsChild>
        <w:div w:id="742027992">
          <w:marLeft w:val="0"/>
          <w:marRight w:val="0"/>
          <w:marTop w:val="0"/>
          <w:marBottom w:val="0"/>
          <w:divBdr>
            <w:top w:val="none" w:sz="0" w:space="0" w:color="auto"/>
            <w:left w:val="none" w:sz="0" w:space="0" w:color="auto"/>
            <w:bottom w:val="none" w:sz="0" w:space="0" w:color="auto"/>
            <w:right w:val="none" w:sz="0" w:space="0" w:color="auto"/>
          </w:divBdr>
        </w:div>
        <w:div w:id="60712813">
          <w:marLeft w:val="0"/>
          <w:marRight w:val="0"/>
          <w:marTop w:val="0"/>
          <w:marBottom w:val="0"/>
          <w:divBdr>
            <w:top w:val="none" w:sz="0" w:space="0" w:color="auto"/>
            <w:left w:val="none" w:sz="0" w:space="0" w:color="auto"/>
            <w:bottom w:val="none" w:sz="0" w:space="0" w:color="auto"/>
            <w:right w:val="none" w:sz="0" w:space="0" w:color="auto"/>
          </w:divBdr>
        </w:div>
        <w:div w:id="1940092822">
          <w:marLeft w:val="0"/>
          <w:marRight w:val="0"/>
          <w:marTop w:val="0"/>
          <w:marBottom w:val="0"/>
          <w:divBdr>
            <w:top w:val="none" w:sz="0" w:space="0" w:color="auto"/>
            <w:left w:val="none" w:sz="0" w:space="0" w:color="auto"/>
            <w:bottom w:val="none" w:sz="0" w:space="0" w:color="auto"/>
            <w:right w:val="none" w:sz="0" w:space="0" w:color="auto"/>
          </w:divBdr>
        </w:div>
      </w:divsChild>
    </w:div>
    <w:div w:id="1407652911">
      <w:bodyDiv w:val="1"/>
      <w:marLeft w:val="0"/>
      <w:marRight w:val="0"/>
      <w:marTop w:val="0"/>
      <w:marBottom w:val="0"/>
      <w:divBdr>
        <w:top w:val="none" w:sz="0" w:space="0" w:color="auto"/>
        <w:left w:val="none" w:sz="0" w:space="0" w:color="auto"/>
        <w:bottom w:val="none" w:sz="0" w:space="0" w:color="auto"/>
        <w:right w:val="none" w:sz="0" w:space="0" w:color="auto"/>
      </w:divBdr>
      <w:divsChild>
        <w:div w:id="1881041909">
          <w:marLeft w:val="0"/>
          <w:marRight w:val="0"/>
          <w:marTop w:val="0"/>
          <w:marBottom w:val="0"/>
          <w:divBdr>
            <w:top w:val="none" w:sz="0" w:space="0" w:color="auto"/>
            <w:left w:val="none" w:sz="0" w:space="0" w:color="auto"/>
            <w:bottom w:val="none" w:sz="0" w:space="0" w:color="auto"/>
            <w:right w:val="none" w:sz="0" w:space="0" w:color="auto"/>
          </w:divBdr>
        </w:div>
        <w:div w:id="1143933334">
          <w:marLeft w:val="0"/>
          <w:marRight w:val="0"/>
          <w:marTop w:val="0"/>
          <w:marBottom w:val="0"/>
          <w:divBdr>
            <w:top w:val="none" w:sz="0" w:space="0" w:color="auto"/>
            <w:left w:val="none" w:sz="0" w:space="0" w:color="auto"/>
            <w:bottom w:val="none" w:sz="0" w:space="0" w:color="auto"/>
            <w:right w:val="none" w:sz="0" w:space="0" w:color="auto"/>
          </w:divBdr>
        </w:div>
        <w:div w:id="1376660048">
          <w:marLeft w:val="0"/>
          <w:marRight w:val="0"/>
          <w:marTop w:val="0"/>
          <w:marBottom w:val="0"/>
          <w:divBdr>
            <w:top w:val="none" w:sz="0" w:space="0" w:color="auto"/>
            <w:left w:val="none" w:sz="0" w:space="0" w:color="auto"/>
            <w:bottom w:val="none" w:sz="0" w:space="0" w:color="auto"/>
            <w:right w:val="none" w:sz="0" w:space="0" w:color="auto"/>
          </w:divBdr>
        </w:div>
      </w:divsChild>
    </w:div>
    <w:div w:id="1417746588">
      <w:bodyDiv w:val="1"/>
      <w:marLeft w:val="0"/>
      <w:marRight w:val="0"/>
      <w:marTop w:val="0"/>
      <w:marBottom w:val="0"/>
      <w:divBdr>
        <w:top w:val="none" w:sz="0" w:space="0" w:color="auto"/>
        <w:left w:val="none" w:sz="0" w:space="0" w:color="auto"/>
        <w:bottom w:val="none" w:sz="0" w:space="0" w:color="auto"/>
        <w:right w:val="none" w:sz="0" w:space="0" w:color="auto"/>
      </w:divBdr>
      <w:divsChild>
        <w:div w:id="584728362">
          <w:marLeft w:val="0"/>
          <w:marRight w:val="0"/>
          <w:marTop w:val="0"/>
          <w:marBottom w:val="0"/>
          <w:divBdr>
            <w:top w:val="none" w:sz="0" w:space="0" w:color="auto"/>
            <w:left w:val="none" w:sz="0" w:space="0" w:color="auto"/>
            <w:bottom w:val="none" w:sz="0" w:space="0" w:color="auto"/>
            <w:right w:val="none" w:sz="0" w:space="0" w:color="auto"/>
          </w:divBdr>
        </w:div>
        <w:div w:id="1304044789">
          <w:marLeft w:val="0"/>
          <w:marRight w:val="0"/>
          <w:marTop w:val="0"/>
          <w:marBottom w:val="0"/>
          <w:divBdr>
            <w:top w:val="none" w:sz="0" w:space="0" w:color="auto"/>
            <w:left w:val="none" w:sz="0" w:space="0" w:color="auto"/>
            <w:bottom w:val="none" w:sz="0" w:space="0" w:color="auto"/>
            <w:right w:val="none" w:sz="0" w:space="0" w:color="auto"/>
          </w:divBdr>
        </w:div>
      </w:divsChild>
    </w:div>
    <w:div w:id="1430349394">
      <w:bodyDiv w:val="1"/>
      <w:marLeft w:val="0"/>
      <w:marRight w:val="0"/>
      <w:marTop w:val="0"/>
      <w:marBottom w:val="0"/>
      <w:divBdr>
        <w:top w:val="none" w:sz="0" w:space="0" w:color="auto"/>
        <w:left w:val="none" w:sz="0" w:space="0" w:color="auto"/>
        <w:bottom w:val="none" w:sz="0" w:space="0" w:color="auto"/>
        <w:right w:val="none" w:sz="0" w:space="0" w:color="auto"/>
      </w:divBdr>
      <w:divsChild>
        <w:div w:id="195168229">
          <w:marLeft w:val="0"/>
          <w:marRight w:val="0"/>
          <w:marTop w:val="0"/>
          <w:marBottom w:val="0"/>
          <w:divBdr>
            <w:top w:val="none" w:sz="0" w:space="0" w:color="auto"/>
            <w:left w:val="none" w:sz="0" w:space="0" w:color="auto"/>
            <w:bottom w:val="none" w:sz="0" w:space="0" w:color="auto"/>
            <w:right w:val="none" w:sz="0" w:space="0" w:color="auto"/>
          </w:divBdr>
        </w:div>
        <w:div w:id="1734693278">
          <w:marLeft w:val="0"/>
          <w:marRight w:val="0"/>
          <w:marTop w:val="0"/>
          <w:marBottom w:val="0"/>
          <w:divBdr>
            <w:top w:val="none" w:sz="0" w:space="0" w:color="auto"/>
            <w:left w:val="none" w:sz="0" w:space="0" w:color="auto"/>
            <w:bottom w:val="none" w:sz="0" w:space="0" w:color="auto"/>
            <w:right w:val="none" w:sz="0" w:space="0" w:color="auto"/>
          </w:divBdr>
        </w:div>
        <w:div w:id="823863384">
          <w:marLeft w:val="0"/>
          <w:marRight w:val="0"/>
          <w:marTop w:val="0"/>
          <w:marBottom w:val="0"/>
          <w:divBdr>
            <w:top w:val="none" w:sz="0" w:space="0" w:color="auto"/>
            <w:left w:val="none" w:sz="0" w:space="0" w:color="auto"/>
            <w:bottom w:val="none" w:sz="0" w:space="0" w:color="auto"/>
            <w:right w:val="none" w:sz="0" w:space="0" w:color="auto"/>
          </w:divBdr>
        </w:div>
      </w:divsChild>
    </w:div>
    <w:div w:id="1463307914">
      <w:bodyDiv w:val="1"/>
      <w:marLeft w:val="0"/>
      <w:marRight w:val="0"/>
      <w:marTop w:val="0"/>
      <w:marBottom w:val="0"/>
      <w:divBdr>
        <w:top w:val="none" w:sz="0" w:space="0" w:color="auto"/>
        <w:left w:val="none" w:sz="0" w:space="0" w:color="auto"/>
        <w:bottom w:val="none" w:sz="0" w:space="0" w:color="auto"/>
        <w:right w:val="none" w:sz="0" w:space="0" w:color="auto"/>
      </w:divBdr>
      <w:divsChild>
        <w:div w:id="1397509516">
          <w:marLeft w:val="0"/>
          <w:marRight w:val="0"/>
          <w:marTop w:val="0"/>
          <w:marBottom w:val="0"/>
          <w:divBdr>
            <w:top w:val="none" w:sz="0" w:space="0" w:color="auto"/>
            <w:left w:val="none" w:sz="0" w:space="0" w:color="auto"/>
            <w:bottom w:val="none" w:sz="0" w:space="0" w:color="auto"/>
            <w:right w:val="none" w:sz="0" w:space="0" w:color="auto"/>
          </w:divBdr>
        </w:div>
        <w:div w:id="208418110">
          <w:marLeft w:val="0"/>
          <w:marRight w:val="0"/>
          <w:marTop w:val="0"/>
          <w:marBottom w:val="0"/>
          <w:divBdr>
            <w:top w:val="none" w:sz="0" w:space="0" w:color="auto"/>
            <w:left w:val="none" w:sz="0" w:space="0" w:color="auto"/>
            <w:bottom w:val="none" w:sz="0" w:space="0" w:color="auto"/>
            <w:right w:val="none" w:sz="0" w:space="0" w:color="auto"/>
          </w:divBdr>
        </w:div>
        <w:div w:id="662583923">
          <w:marLeft w:val="0"/>
          <w:marRight w:val="0"/>
          <w:marTop w:val="0"/>
          <w:marBottom w:val="0"/>
          <w:divBdr>
            <w:top w:val="none" w:sz="0" w:space="0" w:color="auto"/>
            <w:left w:val="none" w:sz="0" w:space="0" w:color="auto"/>
            <w:bottom w:val="none" w:sz="0" w:space="0" w:color="auto"/>
            <w:right w:val="none" w:sz="0" w:space="0" w:color="auto"/>
          </w:divBdr>
        </w:div>
      </w:divsChild>
    </w:div>
    <w:div w:id="1480227427">
      <w:bodyDiv w:val="1"/>
      <w:marLeft w:val="0"/>
      <w:marRight w:val="0"/>
      <w:marTop w:val="0"/>
      <w:marBottom w:val="0"/>
      <w:divBdr>
        <w:top w:val="none" w:sz="0" w:space="0" w:color="auto"/>
        <w:left w:val="none" w:sz="0" w:space="0" w:color="auto"/>
        <w:bottom w:val="none" w:sz="0" w:space="0" w:color="auto"/>
        <w:right w:val="none" w:sz="0" w:space="0" w:color="auto"/>
      </w:divBdr>
      <w:divsChild>
        <w:div w:id="525631083">
          <w:marLeft w:val="0"/>
          <w:marRight w:val="0"/>
          <w:marTop w:val="0"/>
          <w:marBottom w:val="0"/>
          <w:divBdr>
            <w:top w:val="none" w:sz="0" w:space="0" w:color="auto"/>
            <w:left w:val="none" w:sz="0" w:space="0" w:color="auto"/>
            <w:bottom w:val="none" w:sz="0" w:space="0" w:color="auto"/>
            <w:right w:val="none" w:sz="0" w:space="0" w:color="auto"/>
          </w:divBdr>
        </w:div>
        <w:div w:id="2071344848">
          <w:marLeft w:val="0"/>
          <w:marRight w:val="0"/>
          <w:marTop w:val="0"/>
          <w:marBottom w:val="0"/>
          <w:divBdr>
            <w:top w:val="none" w:sz="0" w:space="0" w:color="auto"/>
            <w:left w:val="none" w:sz="0" w:space="0" w:color="auto"/>
            <w:bottom w:val="none" w:sz="0" w:space="0" w:color="auto"/>
            <w:right w:val="none" w:sz="0" w:space="0" w:color="auto"/>
          </w:divBdr>
        </w:div>
        <w:div w:id="1356007263">
          <w:marLeft w:val="0"/>
          <w:marRight w:val="0"/>
          <w:marTop w:val="0"/>
          <w:marBottom w:val="0"/>
          <w:divBdr>
            <w:top w:val="none" w:sz="0" w:space="0" w:color="auto"/>
            <w:left w:val="none" w:sz="0" w:space="0" w:color="auto"/>
            <w:bottom w:val="none" w:sz="0" w:space="0" w:color="auto"/>
            <w:right w:val="none" w:sz="0" w:space="0" w:color="auto"/>
          </w:divBdr>
        </w:div>
      </w:divsChild>
    </w:div>
    <w:div w:id="1492141630">
      <w:bodyDiv w:val="1"/>
      <w:marLeft w:val="0"/>
      <w:marRight w:val="0"/>
      <w:marTop w:val="0"/>
      <w:marBottom w:val="0"/>
      <w:divBdr>
        <w:top w:val="none" w:sz="0" w:space="0" w:color="auto"/>
        <w:left w:val="none" w:sz="0" w:space="0" w:color="auto"/>
        <w:bottom w:val="none" w:sz="0" w:space="0" w:color="auto"/>
        <w:right w:val="none" w:sz="0" w:space="0" w:color="auto"/>
      </w:divBdr>
    </w:div>
    <w:div w:id="1493594598">
      <w:bodyDiv w:val="1"/>
      <w:marLeft w:val="0"/>
      <w:marRight w:val="0"/>
      <w:marTop w:val="0"/>
      <w:marBottom w:val="0"/>
      <w:divBdr>
        <w:top w:val="none" w:sz="0" w:space="0" w:color="auto"/>
        <w:left w:val="none" w:sz="0" w:space="0" w:color="auto"/>
        <w:bottom w:val="none" w:sz="0" w:space="0" w:color="auto"/>
        <w:right w:val="none" w:sz="0" w:space="0" w:color="auto"/>
      </w:divBdr>
      <w:divsChild>
        <w:div w:id="1723169561">
          <w:marLeft w:val="0"/>
          <w:marRight w:val="0"/>
          <w:marTop w:val="0"/>
          <w:marBottom w:val="0"/>
          <w:divBdr>
            <w:top w:val="none" w:sz="0" w:space="0" w:color="auto"/>
            <w:left w:val="none" w:sz="0" w:space="0" w:color="auto"/>
            <w:bottom w:val="none" w:sz="0" w:space="0" w:color="auto"/>
            <w:right w:val="none" w:sz="0" w:space="0" w:color="auto"/>
          </w:divBdr>
        </w:div>
        <w:div w:id="722489508">
          <w:marLeft w:val="0"/>
          <w:marRight w:val="0"/>
          <w:marTop w:val="0"/>
          <w:marBottom w:val="0"/>
          <w:divBdr>
            <w:top w:val="none" w:sz="0" w:space="0" w:color="auto"/>
            <w:left w:val="none" w:sz="0" w:space="0" w:color="auto"/>
            <w:bottom w:val="none" w:sz="0" w:space="0" w:color="auto"/>
            <w:right w:val="none" w:sz="0" w:space="0" w:color="auto"/>
          </w:divBdr>
        </w:div>
        <w:div w:id="1001354050">
          <w:marLeft w:val="0"/>
          <w:marRight w:val="0"/>
          <w:marTop w:val="0"/>
          <w:marBottom w:val="0"/>
          <w:divBdr>
            <w:top w:val="none" w:sz="0" w:space="0" w:color="auto"/>
            <w:left w:val="none" w:sz="0" w:space="0" w:color="auto"/>
            <w:bottom w:val="none" w:sz="0" w:space="0" w:color="auto"/>
            <w:right w:val="none" w:sz="0" w:space="0" w:color="auto"/>
          </w:divBdr>
        </w:div>
      </w:divsChild>
    </w:div>
    <w:div w:id="1503397557">
      <w:bodyDiv w:val="1"/>
      <w:marLeft w:val="0"/>
      <w:marRight w:val="0"/>
      <w:marTop w:val="0"/>
      <w:marBottom w:val="0"/>
      <w:divBdr>
        <w:top w:val="none" w:sz="0" w:space="0" w:color="auto"/>
        <w:left w:val="none" w:sz="0" w:space="0" w:color="auto"/>
        <w:bottom w:val="none" w:sz="0" w:space="0" w:color="auto"/>
        <w:right w:val="none" w:sz="0" w:space="0" w:color="auto"/>
      </w:divBdr>
      <w:divsChild>
        <w:div w:id="660814192">
          <w:marLeft w:val="0"/>
          <w:marRight w:val="0"/>
          <w:marTop w:val="0"/>
          <w:marBottom w:val="0"/>
          <w:divBdr>
            <w:top w:val="none" w:sz="0" w:space="0" w:color="auto"/>
            <w:left w:val="none" w:sz="0" w:space="0" w:color="auto"/>
            <w:bottom w:val="none" w:sz="0" w:space="0" w:color="auto"/>
            <w:right w:val="none" w:sz="0" w:space="0" w:color="auto"/>
          </w:divBdr>
        </w:div>
        <w:div w:id="619537106">
          <w:marLeft w:val="0"/>
          <w:marRight w:val="0"/>
          <w:marTop w:val="0"/>
          <w:marBottom w:val="0"/>
          <w:divBdr>
            <w:top w:val="none" w:sz="0" w:space="0" w:color="auto"/>
            <w:left w:val="none" w:sz="0" w:space="0" w:color="auto"/>
            <w:bottom w:val="none" w:sz="0" w:space="0" w:color="auto"/>
            <w:right w:val="none" w:sz="0" w:space="0" w:color="auto"/>
          </w:divBdr>
        </w:div>
        <w:div w:id="672299312">
          <w:marLeft w:val="0"/>
          <w:marRight w:val="0"/>
          <w:marTop w:val="0"/>
          <w:marBottom w:val="0"/>
          <w:divBdr>
            <w:top w:val="none" w:sz="0" w:space="0" w:color="auto"/>
            <w:left w:val="none" w:sz="0" w:space="0" w:color="auto"/>
            <w:bottom w:val="none" w:sz="0" w:space="0" w:color="auto"/>
            <w:right w:val="none" w:sz="0" w:space="0" w:color="auto"/>
          </w:divBdr>
        </w:div>
      </w:divsChild>
    </w:div>
    <w:div w:id="1503623370">
      <w:bodyDiv w:val="1"/>
      <w:marLeft w:val="0"/>
      <w:marRight w:val="0"/>
      <w:marTop w:val="0"/>
      <w:marBottom w:val="0"/>
      <w:divBdr>
        <w:top w:val="none" w:sz="0" w:space="0" w:color="auto"/>
        <w:left w:val="none" w:sz="0" w:space="0" w:color="auto"/>
        <w:bottom w:val="none" w:sz="0" w:space="0" w:color="auto"/>
        <w:right w:val="none" w:sz="0" w:space="0" w:color="auto"/>
      </w:divBdr>
      <w:divsChild>
        <w:div w:id="1520705249">
          <w:marLeft w:val="0"/>
          <w:marRight w:val="0"/>
          <w:marTop w:val="0"/>
          <w:marBottom w:val="0"/>
          <w:divBdr>
            <w:top w:val="none" w:sz="0" w:space="0" w:color="auto"/>
            <w:left w:val="none" w:sz="0" w:space="0" w:color="auto"/>
            <w:bottom w:val="none" w:sz="0" w:space="0" w:color="auto"/>
            <w:right w:val="none" w:sz="0" w:space="0" w:color="auto"/>
          </w:divBdr>
        </w:div>
        <w:div w:id="1101419009">
          <w:marLeft w:val="0"/>
          <w:marRight w:val="0"/>
          <w:marTop w:val="0"/>
          <w:marBottom w:val="0"/>
          <w:divBdr>
            <w:top w:val="none" w:sz="0" w:space="0" w:color="auto"/>
            <w:left w:val="none" w:sz="0" w:space="0" w:color="auto"/>
            <w:bottom w:val="none" w:sz="0" w:space="0" w:color="auto"/>
            <w:right w:val="none" w:sz="0" w:space="0" w:color="auto"/>
          </w:divBdr>
        </w:div>
        <w:div w:id="86536332">
          <w:marLeft w:val="0"/>
          <w:marRight w:val="0"/>
          <w:marTop w:val="0"/>
          <w:marBottom w:val="0"/>
          <w:divBdr>
            <w:top w:val="none" w:sz="0" w:space="0" w:color="auto"/>
            <w:left w:val="none" w:sz="0" w:space="0" w:color="auto"/>
            <w:bottom w:val="none" w:sz="0" w:space="0" w:color="auto"/>
            <w:right w:val="none" w:sz="0" w:space="0" w:color="auto"/>
          </w:divBdr>
        </w:div>
      </w:divsChild>
    </w:div>
    <w:div w:id="1508516871">
      <w:bodyDiv w:val="1"/>
      <w:marLeft w:val="0"/>
      <w:marRight w:val="0"/>
      <w:marTop w:val="0"/>
      <w:marBottom w:val="0"/>
      <w:divBdr>
        <w:top w:val="none" w:sz="0" w:space="0" w:color="auto"/>
        <w:left w:val="none" w:sz="0" w:space="0" w:color="auto"/>
        <w:bottom w:val="none" w:sz="0" w:space="0" w:color="auto"/>
        <w:right w:val="none" w:sz="0" w:space="0" w:color="auto"/>
      </w:divBdr>
      <w:divsChild>
        <w:div w:id="946740949">
          <w:marLeft w:val="0"/>
          <w:marRight w:val="0"/>
          <w:marTop w:val="0"/>
          <w:marBottom w:val="0"/>
          <w:divBdr>
            <w:top w:val="none" w:sz="0" w:space="0" w:color="auto"/>
            <w:left w:val="none" w:sz="0" w:space="0" w:color="auto"/>
            <w:bottom w:val="none" w:sz="0" w:space="0" w:color="auto"/>
            <w:right w:val="none" w:sz="0" w:space="0" w:color="auto"/>
          </w:divBdr>
        </w:div>
        <w:div w:id="1336303408">
          <w:marLeft w:val="0"/>
          <w:marRight w:val="0"/>
          <w:marTop w:val="0"/>
          <w:marBottom w:val="0"/>
          <w:divBdr>
            <w:top w:val="none" w:sz="0" w:space="0" w:color="auto"/>
            <w:left w:val="none" w:sz="0" w:space="0" w:color="auto"/>
            <w:bottom w:val="none" w:sz="0" w:space="0" w:color="auto"/>
            <w:right w:val="none" w:sz="0" w:space="0" w:color="auto"/>
          </w:divBdr>
        </w:div>
        <w:div w:id="1445734025">
          <w:marLeft w:val="0"/>
          <w:marRight w:val="0"/>
          <w:marTop w:val="0"/>
          <w:marBottom w:val="0"/>
          <w:divBdr>
            <w:top w:val="none" w:sz="0" w:space="0" w:color="auto"/>
            <w:left w:val="none" w:sz="0" w:space="0" w:color="auto"/>
            <w:bottom w:val="none" w:sz="0" w:space="0" w:color="auto"/>
            <w:right w:val="none" w:sz="0" w:space="0" w:color="auto"/>
          </w:divBdr>
        </w:div>
      </w:divsChild>
    </w:div>
    <w:div w:id="1523936760">
      <w:bodyDiv w:val="1"/>
      <w:marLeft w:val="0"/>
      <w:marRight w:val="0"/>
      <w:marTop w:val="0"/>
      <w:marBottom w:val="0"/>
      <w:divBdr>
        <w:top w:val="none" w:sz="0" w:space="0" w:color="auto"/>
        <w:left w:val="none" w:sz="0" w:space="0" w:color="auto"/>
        <w:bottom w:val="none" w:sz="0" w:space="0" w:color="auto"/>
        <w:right w:val="none" w:sz="0" w:space="0" w:color="auto"/>
      </w:divBdr>
      <w:divsChild>
        <w:div w:id="753823767">
          <w:marLeft w:val="0"/>
          <w:marRight w:val="0"/>
          <w:marTop w:val="0"/>
          <w:marBottom w:val="0"/>
          <w:divBdr>
            <w:top w:val="none" w:sz="0" w:space="0" w:color="auto"/>
            <w:left w:val="none" w:sz="0" w:space="0" w:color="auto"/>
            <w:bottom w:val="none" w:sz="0" w:space="0" w:color="auto"/>
            <w:right w:val="none" w:sz="0" w:space="0" w:color="auto"/>
          </w:divBdr>
        </w:div>
      </w:divsChild>
    </w:div>
    <w:div w:id="1524317932">
      <w:bodyDiv w:val="1"/>
      <w:marLeft w:val="0"/>
      <w:marRight w:val="0"/>
      <w:marTop w:val="0"/>
      <w:marBottom w:val="0"/>
      <w:divBdr>
        <w:top w:val="none" w:sz="0" w:space="0" w:color="auto"/>
        <w:left w:val="none" w:sz="0" w:space="0" w:color="auto"/>
        <w:bottom w:val="none" w:sz="0" w:space="0" w:color="auto"/>
        <w:right w:val="none" w:sz="0" w:space="0" w:color="auto"/>
      </w:divBdr>
      <w:divsChild>
        <w:div w:id="1562012280">
          <w:marLeft w:val="0"/>
          <w:marRight w:val="0"/>
          <w:marTop w:val="0"/>
          <w:marBottom w:val="0"/>
          <w:divBdr>
            <w:top w:val="none" w:sz="0" w:space="0" w:color="auto"/>
            <w:left w:val="none" w:sz="0" w:space="0" w:color="auto"/>
            <w:bottom w:val="none" w:sz="0" w:space="0" w:color="auto"/>
            <w:right w:val="none" w:sz="0" w:space="0" w:color="auto"/>
          </w:divBdr>
        </w:div>
        <w:div w:id="489979526">
          <w:marLeft w:val="0"/>
          <w:marRight w:val="0"/>
          <w:marTop w:val="0"/>
          <w:marBottom w:val="0"/>
          <w:divBdr>
            <w:top w:val="none" w:sz="0" w:space="0" w:color="auto"/>
            <w:left w:val="none" w:sz="0" w:space="0" w:color="auto"/>
            <w:bottom w:val="none" w:sz="0" w:space="0" w:color="auto"/>
            <w:right w:val="none" w:sz="0" w:space="0" w:color="auto"/>
          </w:divBdr>
        </w:div>
        <w:div w:id="423114434">
          <w:marLeft w:val="0"/>
          <w:marRight w:val="0"/>
          <w:marTop w:val="0"/>
          <w:marBottom w:val="0"/>
          <w:divBdr>
            <w:top w:val="none" w:sz="0" w:space="0" w:color="auto"/>
            <w:left w:val="none" w:sz="0" w:space="0" w:color="auto"/>
            <w:bottom w:val="none" w:sz="0" w:space="0" w:color="auto"/>
            <w:right w:val="none" w:sz="0" w:space="0" w:color="auto"/>
          </w:divBdr>
        </w:div>
      </w:divsChild>
    </w:div>
    <w:div w:id="1547330595">
      <w:bodyDiv w:val="1"/>
      <w:marLeft w:val="0"/>
      <w:marRight w:val="0"/>
      <w:marTop w:val="0"/>
      <w:marBottom w:val="0"/>
      <w:divBdr>
        <w:top w:val="none" w:sz="0" w:space="0" w:color="auto"/>
        <w:left w:val="none" w:sz="0" w:space="0" w:color="auto"/>
        <w:bottom w:val="none" w:sz="0" w:space="0" w:color="auto"/>
        <w:right w:val="none" w:sz="0" w:space="0" w:color="auto"/>
      </w:divBdr>
      <w:divsChild>
        <w:div w:id="534850271">
          <w:marLeft w:val="0"/>
          <w:marRight w:val="0"/>
          <w:marTop w:val="0"/>
          <w:marBottom w:val="0"/>
          <w:divBdr>
            <w:top w:val="none" w:sz="0" w:space="0" w:color="auto"/>
            <w:left w:val="none" w:sz="0" w:space="0" w:color="auto"/>
            <w:bottom w:val="none" w:sz="0" w:space="0" w:color="auto"/>
            <w:right w:val="none" w:sz="0" w:space="0" w:color="auto"/>
          </w:divBdr>
        </w:div>
        <w:div w:id="813837238">
          <w:marLeft w:val="0"/>
          <w:marRight w:val="0"/>
          <w:marTop w:val="0"/>
          <w:marBottom w:val="0"/>
          <w:divBdr>
            <w:top w:val="none" w:sz="0" w:space="0" w:color="auto"/>
            <w:left w:val="none" w:sz="0" w:space="0" w:color="auto"/>
            <w:bottom w:val="none" w:sz="0" w:space="0" w:color="auto"/>
            <w:right w:val="none" w:sz="0" w:space="0" w:color="auto"/>
          </w:divBdr>
        </w:div>
        <w:div w:id="2025083455">
          <w:marLeft w:val="0"/>
          <w:marRight w:val="0"/>
          <w:marTop w:val="0"/>
          <w:marBottom w:val="0"/>
          <w:divBdr>
            <w:top w:val="none" w:sz="0" w:space="0" w:color="auto"/>
            <w:left w:val="none" w:sz="0" w:space="0" w:color="auto"/>
            <w:bottom w:val="none" w:sz="0" w:space="0" w:color="auto"/>
            <w:right w:val="none" w:sz="0" w:space="0" w:color="auto"/>
          </w:divBdr>
        </w:div>
      </w:divsChild>
    </w:div>
    <w:div w:id="1603564816">
      <w:bodyDiv w:val="1"/>
      <w:marLeft w:val="0"/>
      <w:marRight w:val="0"/>
      <w:marTop w:val="0"/>
      <w:marBottom w:val="0"/>
      <w:divBdr>
        <w:top w:val="none" w:sz="0" w:space="0" w:color="auto"/>
        <w:left w:val="none" w:sz="0" w:space="0" w:color="auto"/>
        <w:bottom w:val="none" w:sz="0" w:space="0" w:color="auto"/>
        <w:right w:val="none" w:sz="0" w:space="0" w:color="auto"/>
      </w:divBdr>
      <w:divsChild>
        <w:div w:id="1600289854">
          <w:marLeft w:val="0"/>
          <w:marRight w:val="0"/>
          <w:marTop w:val="0"/>
          <w:marBottom w:val="0"/>
          <w:divBdr>
            <w:top w:val="none" w:sz="0" w:space="0" w:color="auto"/>
            <w:left w:val="none" w:sz="0" w:space="0" w:color="auto"/>
            <w:bottom w:val="none" w:sz="0" w:space="0" w:color="auto"/>
            <w:right w:val="none" w:sz="0" w:space="0" w:color="auto"/>
          </w:divBdr>
        </w:div>
        <w:div w:id="226500781">
          <w:marLeft w:val="0"/>
          <w:marRight w:val="0"/>
          <w:marTop w:val="0"/>
          <w:marBottom w:val="0"/>
          <w:divBdr>
            <w:top w:val="none" w:sz="0" w:space="0" w:color="auto"/>
            <w:left w:val="none" w:sz="0" w:space="0" w:color="auto"/>
            <w:bottom w:val="none" w:sz="0" w:space="0" w:color="auto"/>
            <w:right w:val="none" w:sz="0" w:space="0" w:color="auto"/>
          </w:divBdr>
        </w:div>
        <w:div w:id="423109540">
          <w:marLeft w:val="0"/>
          <w:marRight w:val="0"/>
          <w:marTop w:val="0"/>
          <w:marBottom w:val="0"/>
          <w:divBdr>
            <w:top w:val="none" w:sz="0" w:space="0" w:color="auto"/>
            <w:left w:val="none" w:sz="0" w:space="0" w:color="auto"/>
            <w:bottom w:val="none" w:sz="0" w:space="0" w:color="auto"/>
            <w:right w:val="none" w:sz="0" w:space="0" w:color="auto"/>
          </w:divBdr>
        </w:div>
      </w:divsChild>
    </w:div>
    <w:div w:id="1608148580">
      <w:bodyDiv w:val="1"/>
      <w:marLeft w:val="0"/>
      <w:marRight w:val="0"/>
      <w:marTop w:val="0"/>
      <w:marBottom w:val="0"/>
      <w:divBdr>
        <w:top w:val="none" w:sz="0" w:space="0" w:color="auto"/>
        <w:left w:val="none" w:sz="0" w:space="0" w:color="auto"/>
        <w:bottom w:val="none" w:sz="0" w:space="0" w:color="auto"/>
        <w:right w:val="none" w:sz="0" w:space="0" w:color="auto"/>
      </w:divBdr>
      <w:divsChild>
        <w:div w:id="1309435975">
          <w:marLeft w:val="0"/>
          <w:marRight w:val="0"/>
          <w:marTop w:val="0"/>
          <w:marBottom w:val="0"/>
          <w:divBdr>
            <w:top w:val="none" w:sz="0" w:space="0" w:color="auto"/>
            <w:left w:val="none" w:sz="0" w:space="0" w:color="auto"/>
            <w:bottom w:val="none" w:sz="0" w:space="0" w:color="auto"/>
            <w:right w:val="none" w:sz="0" w:space="0" w:color="auto"/>
          </w:divBdr>
        </w:div>
        <w:div w:id="463356380">
          <w:marLeft w:val="0"/>
          <w:marRight w:val="0"/>
          <w:marTop w:val="0"/>
          <w:marBottom w:val="0"/>
          <w:divBdr>
            <w:top w:val="none" w:sz="0" w:space="0" w:color="auto"/>
            <w:left w:val="none" w:sz="0" w:space="0" w:color="auto"/>
            <w:bottom w:val="none" w:sz="0" w:space="0" w:color="auto"/>
            <w:right w:val="none" w:sz="0" w:space="0" w:color="auto"/>
          </w:divBdr>
        </w:div>
        <w:div w:id="796293598">
          <w:marLeft w:val="0"/>
          <w:marRight w:val="0"/>
          <w:marTop w:val="0"/>
          <w:marBottom w:val="0"/>
          <w:divBdr>
            <w:top w:val="none" w:sz="0" w:space="0" w:color="auto"/>
            <w:left w:val="none" w:sz="0" w:space="0" w:color="auto"/>
            <w:bottom w:val="none" w:sz="0" w:space="0" w:color="auto"/>
            <w:right w:val="none" w:sz="0" w:space="0" w:color="auto"/>
          </w:divBdr>
        </w:div>
      </w:divsChild>
    </w:div>
    <w:div w:id="1615987799">
      <w:bodyDiv w:val="1"/>
      <w:marLeft w:val="0"/>
      <w:marRight w:val="0"/>
      <w:marTop w:val="0"/>
      <w:marBottom w:val="0"/>
      <w:divBdr>
        <w:top w:val="none" w:sz="0" w:space="0" w:color="auto"/>
        <w:left w:val="none" w:sz="0" w:space="0" w:color="auto"/>
        <w:bottom w:val="none" w:sz="0" w:space="0" w:color="auto"/>
        <w:right w:val="none" w:sz="0" w:space="0" w:color="auto"/>
      </w:divBdr>
      <w:divsChild>
        <w:div w:id="893588247">
          <w:marLeft w:val="480"/>
          <w:marRight w:val="0"/>
          <w:marTop w:val="0"/>
          <w:marBottom w:val="0"/>
          <w:divBdr>
            <w:top w:val="none" w:sz="0" w:space="0" w:color="auto"/>
            <w:left w:val="none" w:sz="0" w:space="0" w:color="auto"/>
            <w:bottom w:val="none" w:sz="0" w:space="0" w:color="auto"/>
            <w:right w:val="none" w:sz="0" w:space="0" w:color="auto"/>
          </w:divBdr>
        </w:div>
        <w:div w:id="1774283662">
          <w:marLeft w:val="480"/>
          <w:marRight w:val="0"/>
          <w:marTop w:val="0"/>
          <w:marBottom w:val="0"/>
          <w:divBdr>
            <w:top w:val="none" w:sz="0" w:space="0" w:color="auto"/>
            <w:left w:val="none" w:sz="0" w:space="0" w:color="auto"/>
            <w:bottom w:val="none" w:sz="0" w:space="0" w:color="auto"/>
            <w:right w:val="none" w:sz="0" w:space="0" w:color="auto"/>
          </w:divBdr>
        </w:div>
      </w:divsChild>
    </w:div>
    <w:div w:id="1692103530">
      <w:bodyDiv w:val="1"/>
      <w:marLeft w:val="0"/>
      <w:marRight w:val="0"/>
      <w:marTop w:val="0"/>
      <w:marBottom w:val="0"/>
      <w:divBdr>
        <w:top w:val="none" w:sz="0" w:space="0" w:color="auto"/>
        <w:left w:val="none" w:sz="0" w:space="0" w:color="auto"/>
        <w:bottom w:val="none" w:sz="0" w:space="0" w:color="auto"/>
        <w:right w:val="none" w:sz="0" w:space="0" w:color="auto"/>
      </w:divBdr>
      <w:divsChild>
        <w:div w:id="1654136319">
          <w:marLeft w:val="0"/>
          <w:marRight w:val="0"/>
          <w:marTop w:val="0"/>
          <w:marBottom w:val="0"/>
          <w:divBdr>
            <w:top w:val="none" w:sz="0" w:space="0" w:color="auto"/>
            <w:left w:val="none" w:sz="0" w:space="0" w:color="auto"/>
            <w:bottom w:val="none" w:sz="0" w:space="0" w:color="auto"/>
            <w:right w:val="none" w:sz="0" w:space="0" w:color="auto"/>
          </w:divBdr>
        </w:div>
        <w:div w:id="1377386783">
          <w:marLeft w:val="0"/>
          <w:marRight w:val="0"/>
          <w:marTop w:val="0"/>
          <w:marBottom w:val="0"/>
          <w:divBdr>
            <w:top w:val="none" w:sz="0" w:space="0" w:color="auto"/>
            <w:left w:val="none" w:sz="0" w:space="0" w:color="auto"/>
            <w:bottom w:val="none" w:sz="0" w:space="0" w:color="auto"/>
            <w:right w:val="none" w:sz="0" w:space="0" w:color="auto"/>
          </w:divBdr>
        </w:div>
        <w:div w:id="1821188394">
          <w:marLeft w:val="0"/>
          <w:marRight w:val="0"/>
          <w:marTop w:val="0"/>
          <w:marBottom w:val="0"/>
          <w:divBdr>
            <w:top w:val="none" w:sz="0" w:space="0" w:color="auto"/>
            <w:left w:val="none" w:sz="0" w:space="0" w:color="auto"/>
            <w:bottom w:val="none" w:sz="0" w:space="0" w:color="auto"/>
            <w:right w:val="none" w:sz="0" w:space="0" w:color="auto"/>
          </w:divBdr>
        </w:div>
      </w:divsChild>
    </w:div>
    <w:div w:id="1711686737">
      <w:bodyDiv w:val="1"/>
      <w:marLeft w:val="0"/>
      <w:marRight w:val="0"/>
      <w:marTop w:val="0"/>
      <w:marBottom w:val="0"/>
      <w:divBdr>
        <w:top w:val="none" w:sz="0" w:space="0" w:color="auto"/>
        <w:left w:val="none" w:sz="0" w:space="0" w:color="auto"/>
        <w:bottom w:val="none" w:sz="0" w:space="0" w:color="auto"/>
        <w:right w:val="none" w:sz="0" w:space="0" w:color="auto"/>
      </w:divBdr>
      <w:divsChild>
        <w:div w:id="558789779">
          <w:marLeft w:val="0"/>
          <w:marRight w:val="0"/>
          <w:marTop w:val="0"/>
          <w:marBottom w:val="0"/>
          <w:divBdr>
            <w:top w:val="none" w:sz="0" w:space="0" w:color="auto"/>
            <w:left w:val="none" w:sz="0" w:space="0" w:color="auto"/>
            <w:bottom w:val="none" w:sz="0" w:space="0" w:color="auto"/>
            <w:right w:val="none" w:sz="0" w:space="0" w:color="auto"/>
          </w:divBdr>
        </w:div>
        <w:div w:id="1335188340">
          <w:marLeft w:val="0"/>
          <w:marRight w:val="0"/>
          <w:marTop w:val="0"/>
          <w:marBottom w:val="0"/>
          <w:divBdr>
            <w:top w:val="none" w:sz="0" w:space="0" w:color="auto"/>
            <w:left w:val="none" w:sz="0" w:space="0" w:color="auto"/>
            <w:bottom w:val="none" w:sz="0" w:space="0" w:color="auto"/>
            <w:right w:val="none" w:sz="0" w:space="0" w:color="auto"/>
          </w:divBdr>
        </w:div>
        <w:div w:id="50085461">
          <w:marLeft w:val="0"/>
          <w:marRight w:val="0"/>
          <w:marTop w:val="0"/>
          <w:marBottom w:val="0"/>
          <w:divBdr>
            <w:top w:val="none" w:sz="0" w:space="0" w:color="auto"/>
            <w:left w:val="none" w:sz="0" w:space="0" w:color="auto"/>
            <w:bottom w:val="none" w:sz="0" w:space="0" w:color="auto"/>
            <w:right w:val="none" w:sz="0" w:space="0" w:color="auto"/>
          </w:divBdr>
        </w:div>
      </w:divsChild>
    </w:div>
    <w:div w:id="1717464191">
      <w:bodyDiv w:val="1"/>
      <w:marLeft w:val="0"/>
      <w:marRight w:val="0"/>
      <w:marTop w:val="0"/>
      <w:marBottom w:val="0"/>
      <w:divBdr>
        <w:top w:val="none" w:sz="0" w:space="0" w:color="auto"/>
        <w:left w:val="none" w:sz="0" w:space="0" w:color="auto"/>
        <w:bottom w:val="none" w:sz="0" w:space="0" w:color="auto"/>
        <w:right w:val="none" w:sz="0" w:space="0" w:color="auto"/>
      </w:divBdr>
      <w:divsChild>
        <w:div w:id="210464440">
          <w:marLeft w:val="0"/>
          <w:marRight w:val="0"/>
          <w:marTop w:val="0"/>
          <w:marBottom w:val="0"/>
          <w:divBdr>
            <w:top w:val="none" w:sz="0" w:space="0" w:color="auto"/>
            <w:left w:val="none" w:sz="0" w:space="0" w:color="auto"/>
            <w:bottom w:val="none" w:sz="0" w:space="0" w:color="auto"/>
            <w:right w:val="none" w:sz="0" w:space="0" w:color="auto"/>
          </w:divBdr>
        </w:div>
        <w:div w:id="1075205715">
          <w:marLeft w:val="0"/>
          <w:marRight w:val="0"/>
          <w:marTop w:val="0"/>
          <w:marBottom w:val="0"/>
          <w:divBdr>
            <w:top w:val="none" w:sz="0" w:space="0" w:color="auto"/>
            <w:left w:val="none" w:sz="0" w:space="0" w:color="auto"/>
            <w:bottom w:val="none" w:sz="0" w:space="0" w:color="auto"/>
            <w:right w:val="none" w:sz="0" w:space="0" w:color="auto"/>
          </w:divBdr>
        </w:div>
        <w:div w:id="1454904437">
          <w:marLeft w:val="0"/>
          <w:marRight w:val="0"/>
          <w:marTop w:val="0"/>
          <w:marBottom w:val="0"/>
          <w:divBdr>
            <w:top w:val="none" w:sz="0" w:space="0" w:color="auto"/>
            <w:left w:val="none" w:sz="0" w:space="0" w:color="auto"/>
            <w:bottom w:val="none" w:sz="0" w:space="0" w:color="auto"/>
            <w:right w:val="none" w:sz="0" w:space="0" w:color="auto"/>
          </w:divBdr>
        </w:div>
      </w:divsChild>
    </w:div>
    <w:div w:id="1734237373">
      <w:bodyDiv w:val="1"/>
      <w:marLeft w:val="0"/>
      <w:marRight w:val="0"/>
      <w:marTop w:val="0"/>
      <w:marBottom w:val="0"/>
      <w:divBdr>
        <w:top w:val="none" w:sz="0" w:space="0" w:color="auto"/>
        <w:left w:val="none" w:sz="0" w:space="0" w:color="auto"/>
        <w:bottom w:val="none" w:sz="0" w:space="0" w:color="auto"/>
        <w:right w:val="none" w:sz="0" w:space="0" w:color="auto"/>
      </w:divBdr>
      <w:divsChild>
        <w:div w:id="586885622">
          <w:marLeft w:val="0"/>
          <w:marRight w:val="0"/>
          <w:marTop w:val="0"/>
          <w:marBottom w:val="0"/>
          <w:divBdr>
            <w:top w:val="none" w:sz="0" w:space="0" w:color="auto"/>
            <w:left w:val="none" w:sz="0" w:space="0" w:color="auto"/>
            <w:bottom w:val="none" w:sz="0" w:space="0" w:color="auto"/>
            <w:right w:val="none" w:sz="0" w:space="0" w:color="auto"/>
          </w:divBdr>
        </w:div>
        <w:div w:id="1545822611">
          <w:marLeft w:val="0"/>
          <w:marRight w:val="0"/>
          <w:marTop w:val="0"/>
          <w:marBottom w:val="0"/>
          <w:divBdr>
            <w:top w:val="none" w:sz="0" w:space="0" w:color="auto"/>
            <w:left w:val="none" w:sz="0" w:space="0" w:color="auto"/>
            <w:bottom w:val="none" w:sz="0" w:space="0" w:color="auto"/>
            <w:right w:val="none" w:sz="0" w:space="0" w:color="auto"/>
          </w:divBdr>
        </w:div>
        <w:div w:id="1513373147">
          <w:marLeft w:val="0"/>
          <w:marRight w:val="0"/>
          <w:marTop w:val="0"/>
          <w:marBottom w:val="0"/>
          <w:divBdr>
            <w:top w:val="none" w:sz="0" w:space="0" w:color="auto"/>
            <w:left w:val="none" w:sz="0" w:space="0" w:color="auto"/>
            <w:bottom w:val="none" w:sz="0" w:space="0" w:color="auto"/>
            <w:right w:val="none" w:sz="0" w:space="0" w:color="auto"/>
          </w:divBdr>
        </w:div>
        <w:div w:id="214394393">
          <w:marLeft w:val="0"/>
          <w:marRight w:val="0"/>
          <w:marTop w:val="0"/>
          <w:marBottom w:val="0"/>
          <w:divBdr>
            <w:top w:val="none" w:sz="0" w:space="0" w:color="auto"/>
            <w:left w:val="none" w:sz="0" w:space="0" w:color="auto"/>
            <w:bottom w:val="none" w:sz="0" w:space="0" w:color="auto"/>
            <w:right w:val="none" w:sz="0" w:space="0" w:color="auto"/>
          </w:divBdr>
        </w:div>
        <w:div w:id="30497163">
          <w:marLeft w:val="0"/>
          <w:marRight w:val="0"/>
          <w:marTop w:val="0"/>
          <w:marBottom w:val="0"/>
          <w:divBdr>
            <w:top w:val="none" w:sz="0" w:space="0" w:color="auto"/>
            <w:left w:val="none" w:sz="0" w:space="0" w:color="auto"/>
            <w:bottom w:val="none" w:sz="0" w:space="0" w:color="auto"/>
            <w:right w:val="none" w:sz="0" w:space="0" w:color="auto"/>
          </w:divBdr>
        </w:div>
        <w:div w:id="1226141344">
          <w:marLeft w:val="0"/>
          <w:marRight w:val="0"/>
          <w:marTop w:val="0"/>
          <w:marBottom w:val="0"/>
          <w:divBdr>
            <w:top w:val="none" w:sz="0" w:space="0" w:color="auto"/>
            <w:left w:val="none" w:sz="0" w:space="0" w:color="auto"/>
            <w:bottom w:val="none" w:sz="0" w:space="0" w:color="auto"/>
            <w:right w:val="none" w:sz="0" w:space="0" w:color="auto"/>
          </w:divBdr>
        </w:div>
        <w:div w:id="415975448">
          <w:marLeft w:val="0"/>
          <w:marRight w:val="0"/>
          <w:marTop w:val="0"/>
          <w:marBottom w:val="0"/>
          <w:divBdr>
            <w:top w:val="none" w:sz="0" w:space="0" w:color="auto"/>
            <w:left w:val="none" w:sz="0" w:space="0" w:color="auto"/>
            <w:bottom w:val="none" w:sz="0" w:space="0" w:color="auto"/>
            <w:right w:val="none" w:sz="0" w:space="0" w:color="auto"/>
          </w:divBdr>
        </w:div>
        <w:div w:id="1298414628">
          <w:marLeft w:val="0"/>
          <w:marRight w:val="0"/>
          <w:marTop w:val="0"/>
          <w:marBottom w:val="0"/>
          <w:divBdr>
            <w:top w:val="none" w:sz="0" w:space="0" w:color="auto"/>
            <w:left w:val="none" w:sz="0" w:space="0" w:color="auto"/>
            <w:bottom w:val="none" w:sz="0" w:space="0" w:color="auto"/>
            <w:right w:val="none" w:sz="0" w:space="0" w:color="auto"/>
          </w:divBdr>
        </w:div>
        <w:div w:id="1539584724">
          <w:marLeft w:val="0"/>
          <w:marRight w:val="0"/>
          <w:marTop w:val="0"/>
          <w:marBottom w:val="0"/>
          <w:divBdr>
            <w:top w:val="none" w:sz="0" w:space="0" w:color="auto"/>
            <w:left w:val="none" w:sz="0" w:space="0" w:color="auto"/>
            <w:bottom w:val="none" w:sz="0" w:space="0" w:color="auto"/>
            <w:right w:val="none" w:sz="0" w:space="0" w:color="auto"/>
          </w:divBdr>
        </w:div>
        <w:div w:id="2128503556">
          <w:marLeft w:val="0"/>
          <w:marRight w:val="0"/>
          <w:marTop w:val="0"/>
          <w:marBottom w:val="0"/>
          <w:divBdr>
            <w:top w:val="none" w:sz="0" w:space="0" w:color="auto"/>
            <w:left w:val="none" w:sz="0" w:space="0" w:color="auto"/>
            <w:bottom w:val="none" w:sz="0" w:space="0" w:color="auto"/>
            <w:right w:val="none" w:sz="0" w:space="0" w:color="auto"/>
          </w:divBdr>
        </w:div>
        <w:div w:id="831405745">
          <w:marLeft w:val="0"/>
          <w:marRight w:val="0"/>
          <w:marTop w:val="0"/>
          <w:marBottom w:val="0"/>
          <w:divBdr>
            <w:top w:val="none" w:sz="0" w:space="0" w:color="auto"/>
            <w:left w:val="none" w:sz="0" w:space="0" w:color="auto"/>
            <w:bottom w:val="none" w:sz="0" w:space="0" w:color="auto"/>
            <w:right w:val="none" w:sz="0" w:space="0" w:color="auto"/>
          </w:divBdr>
        </w:div>
        <w:div w:id="575749634">
          <w:marLeft w:val="0"/>
          <w:marRight w:val="0"/>
          <w:marTop w:val="0"/>
          <w:marBottom w:val="0"/>
          <w:divBdr>
            <w:top w:val="none" w:sz="0" w:space="0" w:color="auto"/>
            <w:left w:val="none" w:sz="0" w:space="0" w:color="auto"/>
            <w:bottom w:val="none" w:sz="0" w:space="0" w:color="auto"/>
            <w:right w:val="none" w:sz="0" w:space="0" w:color="auto"/>
          </w:divBdr>
        </w:div>
        <w:div w:id="1830320408">
          <w:marLeft w:val="0"/>
          <w:marRight w:val="0"/>
          <w:marTop w:val="0"/>
          <w:marBottom w:val="0"/>
          <w:divBdr>
            <w:top w:val="none" w:sz="0" w:space="0" w:color="auto"/>
            <w:left w:val="none" w:sz="0" w:space="0" w:color="auto"/>
            <w:bottom w:val="none" w:sz="0" w:space="0" w:color="auto"/>
            <w:right w:val="none" w:sz="0" w:space="0" w:color="auto"/>
          </w:divBdr>
        </w:div>
        <w:div w:id="1113748311">
          <w:marLeft w:val="0"/>
          <w:marRight w:val="0"/>
          <w:marTop w:val="0"/>
          <w:marBottom w:val="0"/>
          <w:divBdr>
            <w:top w:val="none" w:sz="0" w:space="0" w:color="auto"/>
            <w:left w:val="none" w:sz="0" w:space="0" w:color="auto"/>
            <w:bottom w:val="none" w:sz="0" w:space="0" w:color="auto"/>
            <w:right w:val="none" w:sz="0" w:space="0" w:color="auto"/>
          </w:divBdr>
        </w:div>
        <w:div w:id="84304035">
          <w:marLeft w:val="0"/>
          <w:marRight w:val="0"/>
          <w:marTop w:val="0"/>
          <w:marBottom w:val="0"/>
          <w:divBdr>
            <w:top w:val="none" w:sz="0" w:space="0" w:color="auto"/>
            <w:left w:val="none" w:sz="0" w:space="0" w:color="auto"/>
            <w:bottom w:val="none" w:sz="0" w:space="0" w:color="auto"/>
            <w:right w:val="none" w:sz="0" w:space="0" w:color="auto"/>
          </w:divBdr>
        </w:div>
      </w:divsChild>
    </w:div>
    <w:div w:id="1757551374">
      <w:bodyDiv w:val="1"/>
      <w:marLeft w:val="0"/>
      <w:marRight w:val="0"/>
      <w:marTop w:val="0"/>
      <w:marBottom w:val="0"/>
      <w:divBdr>
        <w:top w:val="none" w:sz="0" w:space="0" w:color="auto"/>
        <w:left w:val="none" w:sz="0" w:space="0" w:color="auto"/>
        <w:bottom w:val="none" w:sz="0" w:space="0" w:color="auto"/>
        <w:right w:val="none" w:sz="0" w:space="0" w:color="auto"/>
      </w:divBdr>
      <w:divsChild>
        <w:div w:id="1074156913">
          <w:marLeft w:val="0"/>
          <w:marRight w:val="0"/>
          <w:marTop w:val="0"/>
          <w:marBottom w:val="0"/>
          <w:divBdr>
            <w:top w:val="none" w:sz="0" w:space="0" w:color="auto"/>
            <w:left w:val="none" w:sz="0" w:space="0" w:color="auto"/>
            <w:bottom w:val="none" w:sz="0" w:space="0" w:color="auto"/>
            <w:right w:val="none" w:sz="0" w:space="0" w:color="auto"/>
          </w:divBdr>
        </w:div>
        <w:div w:id="2003925541">
          <w:marLeft w:val="0"/>
          <w:marRight w:val="0"/>
          <w:marTop w:val="0"/>
          <w:marBottom w:val="0"/>
          <w:divBdr>
            <w:top w:val="none" w:sz="0" w:space="0" w:color="auto"/>
            <w:left w:val="none" w:sz="0" w:space="0" w:color="auto"/>
            <w:bottom w:val="none" w:sz="0" w:space="0" w:color="auto"/>
            <w:right w:val="none" w:sz="0" w:space="0" w:color="auto"/>
          </w:divBdr>
        </w:div>
        <w:div w:id="232590993">
          <w:marLeft w:val="0"/>
          <w:marRight w:val="0"/>
          <w:marTop w:val="0"/>
          <w:marBottom w:val="0"/>
          <w:divBdr>
            <w:top w:val="none" w:sz="0" w:space="0" w:color="auto"/>
            <w:left w:val="none" w:sz="0" w:space="0" w:color="auto"/>
            <w:bottom w:val="none" w:sz="0" w:space="0" w:color="auto"/>
            <w:right w:val="none" w:sz="0" w:space="0" w:color="auto"/>
          </w:divBdr>
        </w:div>
      </w:divsChild>
    </w:div>
    <w:div w:id="1775662681">
      <w:bodyDiv w:val="1"/>
      <w:marLeft w:val="0"/>
      <w:marRight w:val="0"/>
      <w:marTop w:val="0"/>
      <w:marBottom w:val="0"/>
      <w:divBdr>
        <w:top w:val="none" w:sz="0" w:space="0" w:color="auto"/>
        <w:left w:val="none" w:sz="0" w:space="0" w:color="auto"/>
        <w:bottom w:val="none" w:sz="0" w:space="0" w:color="auto"/>
        <w:right w:val="none" w:sz="0" w:space="0" w:color="auto"/>
      </w:divBdr>
      <w:divsChild>
        <w:div w:id="1792817038">
          <w:marLeft w:val="0"/>
          <w:marRight w:val="0"/>
          <w:marTop w:val="0"/>
          <w:marBottom w:val="0"/>
          <w:divBdr>
            <w:top w:val="none" w:sz="0" w:space="0" w:color="auto"/>
            <w:left w:val="none" w:sz="0" w:space="0" w:color="auto"/>
            <w:bottom w:val="none" w:sz="0" w:space="0" w:color="auto"/>
            <w:right w:val="none" w:sz="0" w:space="0" w:color="auto"/>
          </w:divBdr>
        </w:div>
      </w:divsChild>
    </w:div>
    <w:div w:id="1781535882">
      <w:bodyDiv w:val="1"/>
      <w:marLeft w:val="0"/>
      <w:marRight w:val="0"/>
      <w:marTop w:val="0"/>
      <w:marBottom w:val="0"/>
      <w:divBdr>
        <w:top w:val="none" w:sz="0" w:space="0" w:color="auto"/>
        <w:left w:val="none" w:sz="0" w:space="0" w:color="auto"/>
        <w:bottom w:val="none" w:sz="0" w:space="0" w:color="auto"/>
        <w:right w:val="none" w:sz="0" w:space="0" w:color="auto"/>
      </w:divBdr>
      <w:divsChild>
        <w:div w:id="489097487">
          <w:marLeft w:val="0"/>
          <w:marRight w:val="0"/>
          <w:marTop w:val="0"/>
          <w:marBottom w:val="0"/>
          <w:divBdr>
            <w:top w:val="none" w:sz="0" w:space="0" w:color="auto"/>
            <w:left w:val="none" w:sz="0" w:space="0" w:color="auto"/>
            <w:bottom w:val="none" w:sz="0" w:space="0" w:color="auto"/>
            <w:right w:val="none" w:sz="0" w:space="0" w:color="auto"/>
          </w:divBdr>
        </w:div>
        <w:div w:id="63798830">
          <w:marLeft w:val="0"/>
          <w:marRight w:val="0"/>
          <w:marTop w:val="0"/>
          <w:marBottom w:val="0"/>
          <w:divBdr>
            <w:top w:val="none" w:sz="0" w:space="0" w:color="auto"/>
            <w:left w:val="none" w:sz="0" w:space="0" w:color="auto"/>
            <w:bottom w:val="none" w:sz="0" w:space="0" w:color="auto"/>
            <w:right w:val="none" w:sz="0" w:space="0" w:color="auto"/>
          </w:divBdr>
        </w:div>
        <w:div w:id="1418944391">
          <w:marLeft w:val="0"/>
          <w:marRight w:val="0"/>
          <w:marTop w:val="0"/>
          <w:marBottom w:val="0"/>
          <w:divBdr>
            <w:top w:val="none" w:sz="0" w:space="0" w:color="auto"/>
            <w:left w:val="none" w:sz="0" w:space="0" w:color="auto"/>
            <w:bottom w:val="none" w:sz="0" w:space="0" w:color="auto"/>
            <w:right w:val="none" w:sz="0" w:space="0" w:color="auto"/>
          </w:divBdr>
        </w:div>
      </w:divsChild>
    </w:div>
    <w:div w:id="1803961327">
      <w:bodyDiv w:val="1"/>
      <w:marLeft w:val="0"/>
      <w:marRight w:val="0"/>
      <w:marTop w:val="0"/>
      <w:marBottom w:val="0"/>
      <w:divBdr>
        <w:top w:val="none" w:sz="0" w:space="0" w:color="auto"/>
        <w:left w:val="none" w:sz="0" w:space="0" w:color="auto"/>
        <w:bottom w:val="none" w:sz="0" w:space="0" w:color="auto"/>
        <w:right w:val="none" w:sz="0" w:space="0" w:color="auto"/>
      </w:divBdr>
      <w:divsChild>
        <w:div w:id="1223830030">
          <w:marLeft w:val="0"/>
          <w:marRight w:val="0"/>
          <w:marTop w:val="0"/>
          <w:marBottom w:val="0"/>
          <w:divBdr>
            <w:top w:val="none" w:sz="0" w:space="0" w:color="auto"/>
            <w:left w:val="none" w:sz="0" w:space="0" w:color="auto"/>
            <w:bottom w:val="none" w:sz="0" w:space="0" w:color="auto"/>
            <w:right w:val="none" w:sz="0" w:space="0" w:color="auto"/>
          </w:divBdr>
        </w:div>
        <w:div w:id="1675763180">
          <w:marLeft w:val="0"/>
          <w:marRight w:val="0"/>
          <w:marTop w:val="0"/>
          <w:marBottom w:val="0"/>
          <w:divBdr>
            <w:top w:val="none" w:sz="0" w:space="0" w:color="auto"/>
            <w:left w:val="none" w:sz="0" w:space="0" w:color="auto"/>
            <w:bottom w:val="none" w:sz="0" w:space="0" w:color="auto"/>
            <w:right w:val="none" w:sz="0" w:space="0" w:color="auto"/>
          </w:divBdr>
        </w:div>
        <w:div w:id="1939101775">
          <w:marLeft w:val="0"/>
          <w:marRight w:val="0"/>
          <w:marTop w:val="0"/>
          <w:marBottom w:val="0"/>
          <w:divBdr>
            <w:top w:val="none" w:sz="0" w:space="0" w:color="auto"/>
            <w:left w:val="none" w:sz="0" w:space="0" w:color="auto"/>
            <w:bottom w:val="none" w:sz="0" w:space="0" w:color="auto"/>
            <w:right w:val="none" w:sz="0" w:space="0" w:color="auto"/>
          </w:divBdr>
        </w:div>
      </w:divsChild>
    </w:div>
    <w:div w:id="1819298196">
      <w:bodyDiv w:val="1"/>
      <w:marLeft w:val="0"/>
      <w:marRight w:val="0"/>
      <w:marTop w:val="0"/>
      <w:marBottom w:val="0"/>
      <w:divBdr>
        <w:top w:val="none" w:sz="0" w:space="0" w:color="auto"/>
        <w:left w:val="none" w:sz="0" w:space="0" w:color="auto"/>
        <w:bottom w:val="none" w:sz="0" w:space="0" w:color="auto"/>
        <w:right w:val="none" w:sz="0" w:space="0" w:color="auto"/>
      </w:divBdr>
    </w:div>
    <w:div w:id="1824160398">
      <w:bodyDiv w:val="1"/>
      <w:marLeft w:val="0"/>
      <w:marRight w:val="0"/>
      <w:marTop w:val="0"/>
      <w:marBottom w:val="0"/>
      <w:divBdr>
        <w:top w:val="none" w:sz="0" w:space="0" w:color="auto"/>
        <w:left w:val="none" w:sz="0" w:space="0" w:color="auto"/>
        <w:bottom w:val="none" w:sz="0" w:space="0" w:color="auto"/>
        <w:right w:val="none" w:sz="0" w:space="0" w:color="auto"/>
      </w:divBdr>
      <w:divsChild>
        <w:div w:id="1912696511">
          <w:marLeft w:val="0"/>
          <w:marRight w:val="0"/>
          <w:marTop w:val="0"/>
          <w:marBottom w:val="0"/>
          <w:divBdr>
            <w:top w:val="none" w:sz="0" w:space="0" w:color="auto"/>
            <w:left w:val="none" w:sz="0" w:space="0" w:color="auto"/>
            <w:bottom w:val="none" w:sz="0" w:space="0" w:color="auto"/>
            <w:right w:val="none" w:sz="0" w:space="0" w:color="auto"/>
          </w:divBdr>
        </w:div>
        <w:div w:id="1358234957">
          <w:marLeft w:val="0"/>
          <w:marRight w:val="0"/>
          <w:marTop w:val="0"/>
          <w:marBottom w:val="0"/>
          <w:divBdr>
            <w:top w:val="none" w:sz="0" w:space="0" w:color="auto"/>
            <w:left w:val="none" w:sz="0" w:space="0" w:color="auto"/>
            <w:bottom w:val="none" w:sz="0" w:space="0" w:color="auto"/>
            <w:right w:val="none" w:sz="0" w:space="0" w:color="auto"/>
          </w:divBdr>
        </w:div>
        <w:div w:id="1572345243">
          <w:marLeft w:val="0"/>
          <w:marRight w:val="0"/>
          <w:marTop w:val="0"/>
          <w:marBottom w:val="0"/>
          <w:divBdr>
            <w:top w:val="none" w:sz="0" w:space="0" w:color="auto"/>
            <w:left w:val="none" w:sz="0" w:space="0" w:color="auto"/>
            <w:bottom w:val="none" w:sz="0" w:space="0" w:color="auto"/>
            <w:right w:val="none" w:sz="0" w:space="0" w:color="auto"/>
          </w:divBdr>
        </w:div>
      </w:divsChild>
    </w:div>
    <w:div w:id="1841457541">
      <w:bodyDiv w:val="1"/>
      <w:marLeft w:val="0"/>
      <w:marRight w:val="0"/>
      <w:marTop w:val="0"/>
      <w:marBottom w:val="0"/>
      <w:divBdr>
        <w:top w:val="none" w:sz="0" w:space="0" w:color="auto"/>
        <w:left w:val="none" w:sz="0" w:space="0" w:color="auto"/>
        <w:bottom w:val="none" w:sz="0" w:space="0" w:color="auto"/>
        <w:right w:val="none" w:sz="0" w:space="0" w:color="auto"/>
      </w:divBdr>
    </w:div>
    <w:div w:id="1970354563">
      <w:bodyDiv w:val="1"/>
      <w:marLeft w:val="0"/>
      <w:marRight w:val="0"/>
      <w:marTop w:val="0"/>
      <w:marBottom w:val="0"/>
      <w:divBdr>
        <w:top w:val="none" w:sz="0" w:space="0" w:color="auto"/>
        <w:left w:val="none" w:sz="0" w:space="0" w:color="auto"/>
        <w:bottom w:val="none" w:sz="0" w:space="0" w:color="auto"/>
        <w:right w:val="none" w:sz="0" w:space="0" w:color="auto"/>
      </w:divBdr>
    </w:div>
    <w:div w:id="2000763826">
      <w:bodyDiv w:val="1"/>
      <w:marLeft w:val="0"/>
      <w:marRight w:val="0"/>
      <w:marTop w:val="0"/>
      <w:marBottom w:val="0"/>
      <w:divBdr>
        <w:top w:val="none" w:sz="0" w:space="0" w:color="auto"/>
        <w:left w:val="none" w:sz="0" w:space="0" w:color="auto"/>
        <w:bottom w:val="none" w:sz="0" w:space="0" w:color="auto"/>
        <w:right w:val="none" w:sz="0" w:space="0" w:color="auto"/>
      </w:divBdr>
    </w:div>
    <w:div w:id="2049186816">
      <w:bodyDiv w:val="1"/>
      <w:marLeft w:val="0"/>
      <w:marRight w:val="0"/>
      <w:marTop w:val="0"/>
      <w:marBottom w:val="0"/>
      <w:divBdr>
        <w:top w:val="none" w:sz="0" w:space="0" w:color="auto"/>
        <w:left w:val="none" w:sz="0" w:space="0" w:color="auto"/>
        <w:bottom w:val="none" w:sz="0" w:space="0" w:color="auto"/>
        <w:right w:val="none" w:sz="0" w:space="0" w:color="auto"/>
      </w:divBdr>
      <w:divsChild>
        <w:div w:id="1037197568">
          <w:marLeft w:val="0"/>
          <w:marRight w:val="0"/>
          <w:marTop w:val="0"/>
          <w:marBottom w:val="0"/>
          <w:divBdr>
            <w:top w:val="none" w:sz="0" w:space="0" w:color="auto"/>
            <w:left w:val="none" w:sz="0" w:space="0" w:color="auto"/>
            <w:bottom w:val="none" w:sz="0" w:space="0" w:color="auto"/>
            <w:right w:val="none" w:sz="0" w:space="0" w:color="auto"/>
          </w:divBdr>
        </w:div>
        <w:div w:id="1657340087">
          <w:marLeft w:val="0"/>
          <w:marRight w:val="0"/>
          <w:marTop w:val="0"/>
          <w:marBottom w:val="0"/>
          <w:divBdr>
            <w:top w:val="none" w:sz="0" w:space="0" w:color="auto"/>
            <w:left w:val="none" w:sz="0" w:space="0" w:color="auto"/>
            <w:bottom w:val="none" w:sz="0" w:space="0" w:color="auto"/>
            <w:right w:val="none" w:sz="0" w:space="0" w:color="auto"/>
          </w:divBdr>
        </w:div>
        <w:div w:id="2076967462">
          <w:marLeft w:val="0"/>
          <w:marRight w:val="0"/>
          <w:marTop w:val="0"/>
          <w:marBottom w:val="0"/>
          <w:divBdr>
            <w:top w:val="none" w:sz="0" w:space="0" w:color="auto"/>
            <w:left w:val="none" w:sz="0" w:space="0" w:color="auto"/>
            <w:bottom w:val="none" w:sz="0" w:space="0" w:color="auto"/>
            <w:right w:val="none" w:sz="0" w:space="0" w:color="auto"/>
          </w:divBdr>
        </w:div>
      </w:divsChild>
    </w:div>
    <w:div w:id="2051875791">
      <w:bodyDiv w:val="1"/>
      <w:marLeft w:val="0"/>
      <w:marRight w:val="0"/>
      <w:marTop w:val="0"/>
      <w:marBottom w:val="0"/>
      <w:divBdr>
        <w:top w:val="none" w:sz="0" w:space="0" w:color="auto"/>
        <w:left w:val="none" w:sz="0" w:space="0" w:color="auto"/>
        <w:bottom w:val="none" w:sz="0" w:space="0" w:color="auto"/>
        <w:right w:val="none" w:sz="0" w:space="0" w:color="auto"/>
      </w:divBdr>
      <w:divsChild>
        <w:div w:id="1730494585">
          <w:marLeft w:val="0"/>
          <w:marRight w:val="0"/>
          <w:marTop w:val="0"/>
          <w:marBottom w:val="0"/>
          <w:divBdr>
            <w:top w:val="none" w:sz="0" w:space="0" w:color="auto"/>
            <w:left w:val="none" w:sz="0" w:space="0" w:color="auto"/>
            <w:bottom w:val="none" w:sz="0" w:space="0" w:color="auto"/>
            <w:right w:val="none" w:sz="0" w:space="0" w:color="auto"/>
          </w:divBdr>
        </w:div>
        <w:div w:id="2033220250">
          <w:marLeft w:val="0"/>
          <w:marRight w:val="0"/>
          <w:marTop w:val="0"/>
          <w:marBottom w:val="0"/>
          <w:divBdr>
            <w:top w:val="none" w:sz="0" w:space="0" w:color="auto"/>
            <w:left w:val="none" w:sz="0" w:space="0" w:color="auto"/>
            <w:bottom w:val="none" w:sz="0" w:space="0" w:color="auto"/>
            <w:right w:val="none" w:sz="0" w:space="0" w:color="auto"/>
          </w:divBdr>
        </w:div>
        <w:div w:id="622662407">
          <w:marLeft w:val="0"/>
          <w:marRight w:val="0"/>
          <w:marTop w:val="0"/>
          <w:marBottom w:val="0"/>
          <w:divBdr>
            <w:top w:val="none" w:sz="0" w:space="0" w:color="auto"/>
            <w:left w:val="none" w:sz="0" w:space="0" w:color="auto"/>
            <w:bottom w:val="none" w:sz="0" w:space="0" w:color="auto"/>
            <w:right w:val="none" w:sz="0" w:space="0" w:color="auto"/>
          </w:divBdr>
        </w:div>
      </w:divsChild>
    </w:div>
    <w:div w:id="2054575140">
      <w:bodyDiv w:val="1"/>
      <w:marLeft w:val="0"/>
      <w:marRight w:val="0"/>
      <w:marTop w:val="0"/>
      <w:marBottom w:val="0"/>
      <w:divBdr>
        <w:top w:val="none" w:sz="0" w:space="0" w:color="auto"/>
        <w:left w:val="none" w:sz="0" w:space="0" w:color="auto"/>
        <w:bottom w:val="none" w:sz="0" w:space="0" w:color="auto"/>
        <w:right w:val="none" w:sz="0" w:space="0" w:color="auto"/>
      </w:divBdr>
      <w:divsChild>
        <w:div w:id="243805240">
          <w:marLeft w:val="0"/>
          <w:marRight w:val="0"/>
          <w:marTop w:val="0"/>
          <w:marBottom w:val="0"/>
          <w:divBdr>
            <w:top w:val="none" w:sz="0" w:space="0" w:color="auto"/>
            <w:left w:val="none" w:sz="0" w:space="0" w:color="auto"/>
            <w:bottom w:val="none" w:sz="0" w:space="0" w:color="auto"/>
            <w:right w:val="none" w:sz="0" w:space="0" w:color="auto"/>
          </w:divBdr>
        </w:div>
      </w:divsChild>
    </w:div>
    <w:div w:id="2099405134">
      <w:bodyDiv w:val="1"/>
      <w:marLeft w:val="0"/>
      <w:marRight w:val="0"/>
      <w:marTop w:val="0"/>
      <w:marBottom w:val="0"/>
      <w:divBdr>
        <w:top w:val="none" w:sz="0" w:space="0" w:color="auto"/>
        <w:left w:val="none" w:sz="0" w:space="0" w:color="auto"/>
        <w:bottom w:val="none" w:sz="0" w:space="0" w:color="auto"/>
        <w:right w:val="none" w:sz="0" w:space="0" w:color="auto"/>
      </w:divBdr>
      <w:divsChild>
        <w:div w:id="1152796793">
          <w:marLeft w:val="0"/>
          <w:marRight w:val="0"/>
          <w:marTop w:val="0"/>
          <w:marBottom w:val="0"/>
          <w:divBdr>
            <w:top w:val="none" w:sz="0" w:space="0" w:color="auto"/>
            <w:left w:val="none" w:sz="0" w:space="0" w:color="auto"/>
            <w:bottom w:val="none" w:sz="0" w:space="0" w:color="auto"/>
            <w:right w:val="none" w:sz="0" w:space="0" w:color="auto"/>
          </w:divBdr>
        </w:div>
        <w:div w:id="1788888988">
          <w:marLeft w:val="0"/>
          <w:marRight w:val="0"/>
          <w:marTop w:val="0"/>
          <w:marBottom w:val="0"/>
          <w:divBdr>
            <w:top w:val="none" w:sz="0" w:space="0" w:color="auto"/>
            <w:left w:val="none" w:sz="0" w:space="0" w:color="auto"/>
            <w:bottom w:val="none" w:sz="0" w:space="0" w:color="auto"/>
            <w:right w:val="none" w:sz="0" w:space="0" w:color="auto"/>
          </w:divBdr>
        </w:div>
        <w:div w:id="995038693">
          <w:marLeft w:val="0"/>
          <w:marRight w:val="0"/>
          <w:marTop w:val="0"/>
          <w:marBottom w:val="0"/>
          <w:divBdr>
            <w:top w:val="none" w:sz="0" w:space="0" w:color="auto"/>
            <w:left w:val="none" w:sz="0" w:space="0" w:color="auto"/>
            <w:bottom w:val="none" w:sz="0" w:space="0" w:color="auto"/>
            <w:right w:val="none" w:sz="0" w:space="0" w:color="auto"/>
          </w:divBdr>
        </w:div>
      </w:divsChild>
    </w:div>
    <w:div w:id="2115515601">
      <w:bodyDiv w:val="1"/>
      <w:marLeft w:val="0"/>
      <w:marRight w:val="0"/>
      <w:marTop w:val="0"/>
      <w:marBottom w:val="0"/>
      <w:divBdr>
        <w:top w:val="none" w:sz="0" w:space="0" w:color="auto"/>
        <w:left w:val="none" w:sz="0" w:space="0" w:color="auto"/>
        <w:bottom w:val="none" w:sz="0" w:space="0" w:color="auto"/>
        <w:right w:val="none" w:sz="0" w:space="0" w:color="auto"/>
      </w:divBdr>
      <w:divsChild>
        <w:div w:id="1040473774">
          <w:marLeft w:val="0"/>
          <w:marRight w:val="0"/>
          <w:marTop w:val="0"/>
          <w:marBottom w:val="0"/>
          <w:divBdr>
            <w:top w:val="none" w:sz="0" w:space="0" w:color="auto"/>
            <w:left w:val="none" w:sz="0" w:space="0" w:color="auto"/>
            <w:bottom w:val="none" w:sz="0" w:space="0" w:color="auto"/>
            <w:right w:val="none" w:sz="0" w:space="0" w:color="auto"/>
          </w:divBdr>
        </w:div>
        <w:div w:id="1586722489">
          <w:marLeft w:val="0"/>
          <w:marRight w:val="0"/>
          <w:marTop w:val="0"/>
          <w:marBottom w:val="0"/>
          <w:divBdr>
            <w:top w:val="none" w:sz="0" w:space="0" w:color="auto"/>
            <w:left w:val="none" w:sz="0" w:space="0" w:color="auto"/>
            <w:bottom w:val="none" w:sz="0" w:space="0" w:color="auto"/>
            <w:right w:val="none" w:sz="0" w:space="0" w:color="auto"/>
          </w:divBdr>
        </w:div>
        <w:div w:id="86148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6B6EE61-3218-477E-A85B-DCB78EF8F544}"/>
      </w:docPartPr>
      <w:docPartBody>
        <w:p w:rsidR="00543572" w:rsidRDefault="00543572">
          <w:r w:rsidRPr="00B33A5F">
            <w:rPr>
              <w:rStyle w:val="PlaceholderText"/>
            </w:rPr>
            <w:t>Click or tap here to enter text.</w:t>
          </w:r>
        </w:p>
      </w:docPartBody>
    </w:docPart>
    <w:docPart>
      <w:docPartPr>
        <w:name w:val="8D1125F2C8694E8F83E45AC65B050EFA"/>
        <w:category>
          <w:name w:val="General"/>
          <w:gallery w:val="placeholder"/>
        </w:category>
        <w:types>
          <w:type w:val="bbPlcHdr"/>
        </w:types>
        <w:behaviors>
          <w:behavior w:val="content"/>
        </w:behaviors>
        <w:guid w:val="{55B0D93D-6CEE-43B6-B844-26960180ADF6}"/>
      </w:docPartPr>
      <w:docPartBody>
        <w:p w:rsidR="003C3348" w:rsidRDefault="003C3348" w:rsidP="003C3348">
          <w:pPr>
            <w:pStyle w:val="8D1125F2C8694E8F83E45AC65B050EFA"/>
          </w:pPr>
          <w:r w:rsidRPr="00B33A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72"/>
    <w:rsid w:val="003C3348"/>
    <w:rsid w:val="00543572"/>
    <w:rsid w:val="00826E54"/>
    <w:rsid w:val="00A871D1"/>
    <w:rsid w:val="00F1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C3348"/>
    <w:rPr>
      <w:color w:val="808080"/>
    </w:rPr>
  </w:style>
  <w:style w:type="paragraph" w:customStyle="1" w:styleId="AC720C21B0914A52B62C6B95443DBEC5">
    <w:name w:val="AC720C21B0914A52B62C6B95443DBEC5"/>
    <w:rsid w:val="00543572"/>
    <w:pPr>
      <w:spacing w:after="160" w:line="259" w:lineRule="auto"/>
    </w:pPr>
    <w:rPr>
      <w:sz w:val="22"/>
      <w:szCs w:val="22"/>
    </w:rPr>
  </w:style>
  <w:style w:type="paragraph" w:customStyle="1" w:styleId="A3D5B72504A640F8B7DB9683A8ACD5B8">
    <w:name w:val="A3D5B72504A640F8B7DB9683A8ACD5B8"/>
    <w:rsid w:val="00543572"/>
    <w:pPr>
      <w:spacing w:after="160" w:line="259" w:lineRule="auto"/>
    </w:pPr>
    <w:rPr>
      <w:sz w:val="22"/>
      <w:szCs w:val="22"/>
    </w:rPr>
  </w:style>
  <w:style w:type="paragraph" w:customStyle="1" w:styleId="2195DECB1AC748D4A9024A59006D39E2">
    <w:name w:val="2195DECB1AC748D4A9024A59006D39E2"/>
    <w:rsid w:val="00543572"/>
    <w:pPr>
      <w:spacing w:after="160" w:line="259" w:lineRule="auto"/>
    </w:pPr>
    <w:rPr>
      <w:sz w:val="22"/>
      <w:szCs w:val="22"/>
    </w:rPr>
  </w:style>
  <w:style w:type="paragraph" w:customStyle="1" w:styleId="8D1125F2C8694E8F83E45AC65B050EFA">
    <w:name w:val="8D1125F2C8694E8F83E45AC65B050EFA"/>
    <w:rsid w:val="003C3348"/>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D4FE0-B0C8-4F2E-9FFD-F3EA611B5559}">
  <we:reference id="f78a3046-9e99-4300-aa2b-5814002b01a2" version="1.55.1.0" store="EXCatalog" storeType="EXCatalog"/>
  <we:alternateReferences>
    <we:reference id="WA104382081" version="1.55.1.0" store="en-IN" storeType="OMEX"/>
  </we:alternateReferences>
  <we:properties>
    <we:property name="MENDELEY_CITATIONS_STYLE" value="{&quot;id&quot;:&quot;https://www.zotero.org/styles/journal-of-the-electrochemical-society&quot;,&quot;title&quot;:&quot;Journal of The Electrochemical Society&quot;,&quot;format&quot;:&quot;numeric&quot;,&quot;defaultLocale&quot;:&quot;en-US&quot;,&quot;isLocaleCodeValid&quot;:true}"/>
    <we:property name="MENDELEY_CITATIONS_LOCALE_CODE" value="&quot;en-US&quot;"/>
    <we:property name="MENDELEY_CITATIONS" value="[{&quot;citationID&quot;:&quot;MENDELEY_CITATION_34a15874-b506-455f-8443-d964aa76315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&quot;,&quot;citationItems&quot;:[{&quot;id&quot;:&quot;54d5d1d6-e469-38dc-9af6-eb76f30f19bf&quot;,&quot;itemData&quot;:{&quot;type&quot;:&quot;article-journal&quot;,&quot;id&quot;:&quot;54d5d1d6-e469-38dc-9af6-eb76f30f19bf&quot;,&quot;title&quot;:&quot;The Li-Ion Rechargeable Battery: A Perspective&quot;,&quot;author&quot;:[{&quot;family&quot;:&quot;Goodenough&quot;,&quot;given&quot;:&quot;John B.&quot;,&quot;parse-names&quot;:false,&quot;dropping-particle&quot;:&quot;&quot;,&quot;non-dropping-particle&quot;:&quot;&quot;},{&quot;family&quot;:&quot;Park&quot;,&quot;given&quot;:&quot;Kyu-Sung&quot;,&quot;parse-names&quot;:false,&quot;dropping-particle&quot;:&quot;&quot;,&quot;non-dropping-particle&quot;:&quot;&quot;}],&quot;container-title&quot;:&quot;Journal of the American Chemical Society&quot;,&quot;container-title-short&quot;:&quot;J Am Chem Soc&quot;,&quot;DOI&quot;:&quot;10.1021/ja3091438&quot;,&quot;ISSN&quot;:&quot;0002-7863&quot;,&quot;issued&quot;:{&quot;date-parts&quot;:[[2013,1,30]]},&quot;page&quot;:&quot;1167-1176&quot;,&quot;issue&quot;:&quot;4&quot;,&quot;volume&quot;:&quot;135&quot;},&quot;isTemporary&quot;:false}]},{&quot;citationID&quot;:&quot;MENDELEY_CITATION_1305b0f8-7730-4175-9390-24bcea8a31b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&quot;,&quot;citationItems&quot;:[{&quot;id&quot;:&quot;d141f722-ef1e-398f-871b-2768d4e90987&quot;,&quot;itemData&quot;:{&quot;type&quot;:&quot;article-journal&quot;,&quot;id&quot;:&quot;d141f722-ef1e-398f-871b-2768d4e90987&quot;,&quot;title&quot;:&quot;Tortuosity Determination of Battery Electrodes and Separators by Impedance Spectroscopy&quot;,&quot;author&quot;:[{&quot;family&quot;:&quot;Landesfeind&quot;,&quot;given&quot;:&quot;Johannes&quot;,&quot;parse-names&quot;:false,&quot;dropping-particle&quot;:&quot;&quot;,&quot;non-dropping-particle&quot;:&quot;&quot;},{&quot;family&quot;:&quot;Hattendorff&quot;,&quot;given&quot;:&quot;Johannes&quot;,&quot;parse-names&quot;:false,&quot;dropping-particle&quot;:&quot;&quot;,&quot;non-dropping-particle&quot;:&quot;&quot;},{&quot;family&quot;:&quot;Ehrl&quot;,&quot;given&quot;:&quot;Andreas&quot;,&quot;parse-names&quot;:false,&quot;dropping-particle&quot;:&quot;&quot;,&quot;non-dropping-particle&quot;:&quot;&quot;},{&quot;family&quot;:&quot;Wall&quot;,&quot;given&quot;:&quot;Wolfgang A.&quot;,&quot;parse-names&quot;:false,&quot;dropping-particle&quot;:&quot;&quot;,&quot;non-dropping-particle&quot;:&quot;&quot;},{&quot;family&quot;:&quot;Gasteiger&quot;,&quot;given&quot;:&quot;Hubert A.&quot;,&quot;parse-names&quot;:false,&quot;dropping-particle&quot;:&quot;&quot;,&quot;non-dropping-particle&quot;:&quot;&quot;}],&quot;container-title&quot;:&quot;Journal of The Electrochemical Society&quot;,&quot;container-title-short&quot;:&quot;J Electrochem Soc&quot;,&quot;accessed&quot;:{&quot;date-parts&quot;:[[2023,4,30]]},&quot;DOI&quot;:&quot;10.1149/2.1141607JES/XML&quot;,&quot;ISSN&quot;:&quot;0013-4651&quot;,&quot;URL&quot;:&quot;https://iopscience.iop.org/article/10.1149/2.1141607jes&quot;,&quot;issued&quot;:{&quot;date-parts&quot;:[[2016,4,28]]},&quot;page&quot;:&quot;A1373-A1387&quot;,&quot;abstract&quot;:&quot;Lithium ion battery performance at high charge/discharge rates is largely determined by the ionic resistivity of an electrode and separator which are filled with electrolyte. Key to understand and to model ohmic losses in porous battery components is porosity as well as tortuosity. In the first part, we use impedance spectroscopy measurements in a new experimental setup to obtain the tortuosities and MacMullin numbers of some commonly used separators, demonstrating experimental errors of &lt;8%. In the second part, we present impedance measurements of electrodes in symmetric cells using a blocking electrode configuration, which is obtained by using a non-intercalating electrolyte. The effective ionic resistivity of the electrode can be fit with a transmission-line model, allowing us to quantify the porosity dependent MacMullin numbers and tortuosities of electrodes with different active materials and different conductive carbon content. Best agreement between the transmission-line model and the impedance data is found when constant-phase elements rather than simple capacitors are used.&quot;,&quot;publisher&quot;:&quot;The Electrochemical Society&quot;,&quot;issue&quot;:&quot;7&quot;,&quot;volume&quot;:&quot;163&quot;},&quot;isTemporary&quot;:false}]},{&quot;citationID&quot;:&quot;MENDELEY_CITATION_aec7918c-6bb1-49fb-bb7e-5b10ec4aa65a&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WVjNzkxOGMtNmJiMS00OWZiLWJiN2UtNWIxMGVjNGFhNjVh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quot;,&quot;citationItems&quot;:[{&quot;id&quot;:&quot;fae2d964-0b1a-3cac-b588-5df2e13aaaeb&quot;,&quot;itemData&quot;:{&quot;type&quot;:&quot;article-journal&quot;,&quot;id&quot;:&quot;fae2d964-0b1a-3cac-b588-5df2e13aaaeb&quot;,&quot;title&quot;:&quot;Theoretical and Experimental Analysis of Porous Electrodes for Lithium-Ion Batteries by Electrochemical Impedance Spectroscopy Using a Symmetric Cell&quot;,&quot;author&quot;:[{&quot;family&quot;:&quot;Ogihara&quot;,&quot;given&quot;:&quot;Nobuhiro&quot;,&quot;parse-names&quot;:false,&quot;dropping-particle&quot;:&quot;&quot;,&quot;non-dropping-particle&quot;:&quot;&quot;},{&quot;family&quot;:&quot;Kawauchi&quot;,&quot;given&quot;:&quot;Shigehiro&quot;,&quot;parse-names&quot;:false,&quot;dropping-particle&quot;:&quot;&quot;,&quot;non-dropping-particle&quot;:&quot;&quot;},{&quot;family&quot;:&quot;Okuda&quot;,&quot;given&quot;:&quot;Chikaaki&quot;,&quot;parse-names&quot;:false,&quot;dropping-particle&quot;:&quot;&quot;,&quot;non-dropping-particle&quot;:&quot;&quot;},{&quot;family&quot;:&quot;Itou&quot;,&quot;given&quot;:&quot;Yuichi&quot;,&quot;parse-names&quot;:false,&quot;dropping-particle&quot;:&quot;&quot;,&quot;non-dropping-particle&quot;:&quot;&quot;},{&quot;family&quot;:&quot;Takeuchi&quot;,&quot;given&quot;:&quot;Yoji&quot;,&quot;parse-names&quot;:false,&quot;dropping-particle&quot;:&quot;&quot;,&quot;non-dropping-particle&quot;:&quot;&quot;},{&quot;family&quot;:&quot;Ukyo&quot;,&quot;given&quot;:&quot;Yoshio&quot;,&quot;parse-names&quot;:false,&quot;dropping-particle&quot;:&quot;&quot;,&quot;non-dropping-particle&quot;:&quot;&quot;}],&quot;container-title&quot;:&quot;Journal of The Electrochemical Society&quot;,&quot;container-title-short&quot;:&quot;J Electrochem Soc&quot;,&quot;DOI&quot;:&quot;10.1149/2.057207jes&quot;,&quot;ISSN&quot;:&quot;0013-4651&quot;,&quot;issued&quot;:{&quot;date-parts&quot;:[[2012]]},&quot;page&quot;:&quot;A1034-A1039&quot;,&quot;issue&quot;:&quot;7&quot;,&quot;volume&quot;:&quot;159&quot;},&quot;isTemporary&quot;:false},{&quot;id&quot;:&quot;d141f722-ef1e-398f-871b-2768d4e90987&quot;,&quot;itemData&quot;:{&quot;type&quot;:&quot;article-journal&quot;,&quot;id&quot;:&quot;d141f722-ef1e-398f-871b-2768d4e90987&quot;,&quot;title&quot;:&quot;Tortuosity Determination of Battery Electrodes and Separators by Impedance Spectroscopy&quot;,&quot;author&quot;:[{&quot;family&quot;:&quot;Landesfeind&quot;,&quot;given&quot;:&quot;Johannes&quot;,&quot;parse-names&quot;:false,&quot;dropping-particle&quot;:&quot;&quot;,&quot;non-dropping-particle&quot;:&quot;&quot;},{&quot;family&quot;:&quot;Hattendorff&quot;,&quot;given&quot;:&quot;Johannes&quot;,&quot;parse-names&quot;:false,&quot;dropping-particle&quot;:&quot;&quot;,&quot;non-dropping-particle&quot;:&quot;&quot;},{&quot;family&quot;:&quot;Ehrl&quot;,&quot;given&quot;:&quot;Andreas&quot;,&quot;parse-names&quot;:false,&quot;dropping-particle&quot;:&quot;&quot;,&quot;non-dropping-particle&quot;:&quot;&quot;},{&quot;family&quot;:&quot;Wall&quot;,&quot;given&quot;:&quot;Wolfgang A.&quot;,&quot;parse-names&quot;:false,&quot;dropping-particle&quot;:&quot;&quot;,&quot;non-dropping-particle&quot;:&quot;&quot;},{&quot;family&quot;:&quot;Gasteiger&quot;,&quot;given&quot;:&quot;Hubert A.&quot;,&quot;parse-names&quot;:false,&quot;dropping-particle&quot;:&quot;&quot;,&quot;non-dropping-particle&quot;:&quot;&quot;}],&quot;container-title&quot;:&quot;Journal of The Electrochemical Society&quot;,&quot;container-title-short&quot;:&quot;J Electrochem Soc&quot;,&quot;accessed&quot;:{&quot;date-parts&quot;:[[2023,4,30]]},&quot;DOI&quot;:&quot;10.1149/2.1141607JES/XML&quot;,&quot;ISSN&quot;:&quot;0013-4651&quot;,&quot;URL&quot;:&quot;https://iopscience.iop.org/article/10.1149/2.1141607jes&quot;,&quot;issued&quot;:{&quot;date-parts&quot;:[[2016,4,28]]},&quot;page&quot;:&quot;A1373-A1387&quot;,&quot;abstract&quot;:&quot;Lithium ion battery performance at high charge/discharge rates is largely determined by the ionic resistivity of an electrode and separator which are filled with electrolyte. Key to understand and to model ohmic losses in porous battery components is porosity as well as tortuosity. In the first part, we use impedance spectroscopy measurements in a new experimental setup to obtain the tortuosities and MacMullin numbers of some commonly used separators, demonstrating experimental errors of &lt;8%. In the second part, we present impedance measurements of electrodes in symmetric cells using a blocking electrode configuration, which is obtained by using a non-intercalating electrolyte. The effective ionic resistivity of the electrode can be fit with a transmission-line model, allowing us to quantify the porosity dependent MacMullin numbers and tortuosities of electrodes with different active materials and different conductive carbon content. Best agreement between the transmission-line model and the impedance data is found when constant-phase elements rather than simple capacitors are used.&quot;,&quot;publisher&quot;:&quot;The Electrochemical Society&quot;,&quot;issue&quot;:&quot;7&quot;,&quot;volume&quot;:&quot;163&quot;},&quot;isTemporary&quot;:false}]},{&quot;citationID&quot;:&quot;MENDELEY_CITATION_5371cff9-6336-4aa7-b212-68068cbee9d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M3MWNmZjktNjMzNi00YWE3LWIyMTItNjgwNjhjYmVlOWQw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quot;,&quot;citationItems&quot;:[{&quot;id&quot;:&quot;fae2d964-0b1a-3cac-b588-5df2e13aaaeb&quot;,&quot;itemData&quot;:{&quot;type&quot;:&quot;article-journal&quot;,&quot;id&quot;:&quot;fae2d964-0b1a-3cac-b588-5df2e13aaaeb&quot;,&quot;title&quot;:&quot;Theoretical and Experimental Analysis of Porous Electrodes for Lithium-Ion Batteries by Electrochemical Impedance Spectroscopy Using a Symmetric Cell&quot;,&quot;author&quot;:[{&quot;family&quot;:&quot;Ogihara&quot;,&quot;given&quot;:&quot;Nobuhiro&quot;,&quot;parse-names&quot;:false,&quot;dropping-particle&quot;:&quot;&quot;,&quot;non-dropping-particle&quot;:&quot;&quot;},{&quot;family&quot;:&quot;Kawauchi&quot;,&quot;given&quot;:&quot;Shigehiro&quot;,&quot;parse-names&quot;:false,&quot;dropping-particle&quot;:&quot;&quot;,&quot;non-dropping-particle&quot;:&quot;&quot;},{&quot;family&quot;:&quot;Okuda&quot;,&quot;given&quot;:&quot;Chikaaki&quot;,&quot;parse-names&quot;:false,&quot;dropping-particle&quot;:&quot;&quot;,&quot;non-dropping-particle&quot;:&quot;&quot;},{&quot;family&quot;:&quot;Itou&quot;,&quot;given&quot;:&quot;Yuichi&quot;,&quot;parse-names&quot;:false,&quot;dropping-particle&quot;:&quot;&quot;,&quot;non-dropping-particle&quot;:&quot;&quot;},{&quot;family&quot;:&quot;Takeuchi&quot;,&quot;given&quot;:&quot;Yoji&quot;,&quot;parse-names&quot;:false,&quot;dropping-particle&quot;:&quot;&quot;,&quot;non-dropping-particle&quot;:&quot;&quot;},{&quot;family&quot;:&quot;Ukyo&quot;,&quot;given&quot;:&quot;Yoshio&quot;,&quot;parse-names&quot;:false,&quot;dropping-particle&quot;:&quot;&quot;,&quot;non-dropping-particle&quot;:&quot;&quot;}],&quot;container-title&quot;:&quot;Journal of The Electrochemical Society&quot;,&quot;container-title-short&quot;:&quot;J Electrochem Soc&quot;,&quot;DOI&quot;:&quot;10.1149/2.057207jes&quot;,&quot;ISSN&quot;:&quot;0013-4651&quot;,&quot;issued&quot;:{&quot;date-parts&quot;:[[2012]]},&quot;page&quot;:&quot;A1034-A1039&quot;,&quot;issue&quot;:&quot;7&quot;,&quot;volume&quot;:&quot;159&quot;},&quot;isTemporary&quot;:false},{&quot;id&quot;:&quot;d141f722-ef1e-398f-871b-2768d4e90987&quot;,&quot;itemData&quot;:{&quot;type&quot;:&quot;article-journal&quot;,&quot;id&quot;:&quot;d141f722-ef1e-398f-871b-2768d4e90987&quot;,&quot;title&quot;:&quot;Tortuosity Determination of Battery Electrodes and Separators by Impedance Spectroscopy&quot;,&quot;author&quot;:[{&quot;family&quot;:&quot;Landesfeind&quot;,&quot;given&quot;:&quot;Johannes&quot;,&quot;parse-names&quot;:false,&quot;dropping-particle&quot;:&quot;&quot;,&quot;non-dropping-particle&quot;:&quot;&quot;},{&quot;family&quot;:&quot;Hattendorff&quot;,&quot;given&quot;:&quot;Johannes&quot;,&quot;parse-names&quot;:false,&quot;dropping-particle&quot;:&quot;&quot;,&quot;non-dropping-particle&quot;:&quot;&quot;},{&quot;family&quot;:&quot;Ehrl&quot;,&quot;given&quot;:&quot;Andreas&quot;,&quot;parse-names&quot;:false,&quot;dropping-particle&quot;:&quot;&quot;,&quot;non-dropping-particle&quot;:&quot;&quot;},{&quot;family&quot;:&quot;Wall&quot;,&quot;given&quot;:&quot;Wolfgang A.&quot;,&quot;parse-names&quot;:false,&quot;dropping-particle&quot;:&quot;&quot;,&quot;non-dropping-particle&quot;:&quot;&quot;},{&quot;family&quot;:&quot;Gasteiger&quot;,&quot;given&quot;:&quot;Hubert A.&quot;,&quot;parse-names&quot;:false,&quot;dropping-particle&quot;:&quot;&quot;,&quot;non-dropping-particle&quot;:&quot;&quot;}],&quot;container-title&quot;:&quot;Journal of The Electrochemical Society&quot;,&quot;container-title-short&quot;:&quot;J Electrochem Soc&quot;,&quot;accessed&quot;:{&quot;date-parts&quot;:[[2023,4,30]]},&quot;DOI&quot;:&quot;10.1149/2.1141607JES/XML&quot;,&quot;ISSN&quot;:&quot;0013-4651&quot;,&quot;URL&quot;:&quot;https://iopscience.iop.org/article/10.1149/2.1141607jes&quot;,&quot;issued&quot;:{&quot;date-parts&quot;:[[2016,4,28]]},&quot;page&quot;:&quot;A1373-A1387&quot;,&quot;abstract&quot;:&quot;Lithium ion battery performance at high charge/discharge rates is largely determined by the ionic resistivity of an electrode and separator which are filled with electrolyte. Key to understand and to model ohmic losses in porous battery components is porosity as well as tortuosity. In the first part, we use impedance spectroscopy measurements in a new experimental setup to obtain the tortuosities and MacMullin numbers of some commonly used separators, demonstrating experimental errors of &lt;8%. In the second part, we present impedance measurements of electrodes in symmetric cells using a blocking electrode configuration, which is obtained by using a non-intercalating electrolyte. The effective ionic resistivity of the electrode can be fit with a transmission-line model, allowing us to quantify the porosity dependent MacMullin numbers and tortuosities of electrodes with different active materials and different conductive carbon content. Best agreement between the transmission-line model and the impedance data is found when constant-phase elements rather than simple capacitors are used.&quot;,&quot;publisher&quot;:&quot;The Electrochemical Society&quot;,&quot;issue&quot;:&quot;7&quot;,&quot;volume&quot;:&quot;163&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77CB608DF77642B32363FEA1A8D6ED" ma:contentTypeVersion="13" ma:contentTypeDescription="Create a new document." ma:contentTypeScope="" ma:versionID="60da8da67832157b53ddd3885e82d365">
  <xsd:schema xmlns:xsd="http://www.w3.org/2001/XMLSchema" xmlns:xs="http://www.w3.org/2001/XMLSchema" xmlns:p="http://schemas.microsoft.com/office/2006/metadata/properties" xmlns:ns3="789f3669-58e9-453a-aab3-9449a398dc0e" xmlns:ns4="8c01272d-a0a3-40dc-a393-2041f81f19c5" targetNamespace="http://schemas.microsoft.com/office/2006/metadata/properties" ma:root="true" ma:fieldsID="be128519fc943fd0781e55ac20fffc24" ns3:_="" ns4:_="">
    <xsd:import namespace="789f3669-58e9-453a-aab3-9449a398dc0e"/>
    <xsd:import namespace="8c01272d-a0a3-40dc-a393-2041f81f19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9f3669-58e9-453a-aab3-9449a398d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1272d-a0a3-40dc-a393-2041f81f19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89f3669-58e9-453a-aab3-9449a398dc0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Joh13</b:Tag>
    <b:SourceType>JournalArticle</b:SourceType>
    <b:Guid>{4F7CA89C-C42F-4C31-A43F-55D078D8278C}</b:Guid>
    <b:Author>
      <b:Author>
        <b:NameList>
          <b:Person>
            <b:Last>John B. Goodenough</b:Last>
            <b:First>Kyu-Sung</b:First>
            <b:Middle>Park</b:Middle>
          </b:Person>
        </b:NameList>
      </b:Author>
    </b:Author>
    <b:Title>The Li-Ion Rechargeable Battery: A Perspective</b:Title>
    <b:JournalName>Journal of American Chemical Society</b:JournalName>
    <b:Year>2013</b:Year>
    <b:Pages>1167</b:Pages>
    <b:Issue>135</b:Issue>
    <b:RefOrder>1</b:RefOrder>
  </b:Source>
</b:Sources>
</file>

<file path=customXml/itemProps1.xml><?xml version="1.0" encoding="utf-8"?>
<ds:datastoreItem xmlns:ds="http://schemas.openxmlformats.org/officeDocument/2006/customXml" ds:itemID="{103607D6-F7E6-4ADA-A28A-6BABA511EC00}">
  <ds:schemaRefs>
    <ds:schemaRef ds:uri="http://schemas.microsoft.com/sharepoint/v3/contenttype/forms"/>
  </ds:schemaRefs>
</ds:datastoreItem>
</file>

<file path=customXml/itemProps2.xml><?xml version="1.0" encoding="utf-8"?>
<ds:datastoreItem xmlns:ds="http://schemas.openxmlformats.org/officeDocument/2006/customXml" ds:itemID="{A1CBA40B-C349-41E1-A007-B040304EE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9f3669-58e9-453a-aab3-9449a398dc0e"/>
    <ds:schemaRef ds:uri="8c01272d-a0a3-40dc-a393-2041f81f1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841639-9270-4727-AC59-7EFD990982DD}">
  <ds:schemaRefs>
    <ds:schemaRef ds:uri="http://schemas.microsoft.com/office/infopath/2007/PartnerControls"/>
    <ds:schemaRef ds:uri="8c01272d-a0a3-40dc-a393-2041f81f19c5"/>
    <ds:schemaRef ds:uri="789f3669-58e9-453a-aab3-9449a398dc0e"/>
    <ds:schemaRef ds:uri="http://purl.org/dc/dcmitype/"/>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6AD10F8A-7D35-4F88-8C47-8F8BC117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24</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Sharma</dc:creator>
  <cp:keywords/>
  <dc:description/>
  <cp:lastModifiedBy>Yugal Sharma</cp:lastModifiedBy>
  <cp:revision>3</cp:revision>
  <dcterms:created xsi:type="dcterms:W3CDTF">2023-09-12T14:46:00Z</dcterms:created>
  <dcterms:modified xsi:type="dcterms:W3CDTF">2023-09-14T06:20:00Z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0x010100CA77CB608DF77642B32363FEA1A8D6ED</vt:lpwstr>
  </property>
</Properties>
</file>