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/>
        <w:ind/>
        <w:rPr/>
      </w:pPr>
      <w:r>
        <w:rPr>
          <w:rFonts w:ascii="Calibri" w:hAnsi="Calibri"/>
          <w:b/>
          <w:color w:val="111111"/>
          <w:sz w:val="40"/>
        </w:rPr>
        <w:t xml:space="preserve">Personal Portfolio — Tech Stack Specification</w:t>
      </w:r>
      <w:r/>
    </w:p>
    <w:p>
      <w:pPr>
        <w:pBdr/>
        <w:spacing w:after="360"/>
        <w:ind/>
        <w:rPr/>
      </w:pPr>
      <w:r>
        <w:rPr>
          <w:color w:val="666666"/>
          <w:sz w:val="19"/>
        </w:rPr>
        <w:t xml:space="preserve">File: TECH-STACK.md  |  Version: 1.0  |  Status: Architecture Decision Record (ADR)</w:t>
      </w:r>
      <w:r/>
    </w:p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a1a1a"/>
          <w:sz w:val="26"/>
        </w:rPr>
        <w:t xml:space="preserve">1. Executive Summary &amp; Context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This document defines the official, non-negotiable technology stack for the personal portfolio website. It builds directly upon the foundation established in PRD.md, ARCHITECTURE.md, RULES.md, DESIGN.md, and SECURITY-SEO-LLM.md.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The primary goal is to achieve maximal performance (100/100 Lighthouse score), zero hosting cost, strict client-side security, and clean separation of content and presentation—without sacrificing dark, cinematic UI micro-interactions.</w:t>
      </w:r>
      <w:r/>
    </w:p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a1a1a"/>
          <w:sz w:val="26"/>
        </w:rPr>
        <w:t xml:space="preserve">2. Primary Technology Stack Matrix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>
        <w:trPr/>
        <w:tc>
          <w:tcPr>
            <w:shd w:val="clear" w:color="auto" w:fill="1f2937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Layer / Concern</w:t>
            </w:r>
            <w:r/>
          </w:p>
        </w:tc>
        <w:tc>
          <w:tcPr>
            <w:shd w:val="clear" w:color="auto" w:fill="1f2937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Selected Technology</w:t>
            </w:r>
            <w:r/>
          </w:p>
        </w:tc>
        <w:tc>
          <w:tcPr>
            <w:shd w:val="clear" w:color="auto" w:fill="1f2937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9"/>
              </w:rPr>
              <w:t xml:space="preserve">Architectural Role</w:t>
            </w:r>
            <w:r/>
          </w:p>
        </w:tc>
      </w:tr>
      <w:tr>
        <w:trPr/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9"/>
              </w:rPr>
              <w:t xml:space="preserve">Frontend Framework</w:t>
            </w:r>
            <w:r/>
          </w:p>
        </w:tc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Astro 4.x / 5.x</w:t>
            </w:r>
            <w:r/>
          </w:p>
        </w:tc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Static Site Generation (SSG) &amp; Islands Architecture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9"/>
              </w:rPr>
              <w:t xml:space="preserve">Styling &amp; UI Tokens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Tailwind CSS + PostCSS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Utility-first dark palette styling &amp; design token system</w:t>
            </w:r>
            <w:r/>
          </w:p>
        </w:tc>
      </w:tr>
      <w:tr>
        <w:trPr/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9"/>
              </w:rPr>
              <w:t xml:space="preserve">Database &amp; Backend</w:t>
            </w:r>
            <w:r/>
          </w:p>
        </w:tc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Supabase (PostgreSQL)</w:t>
            </w:r>
            <w:r/>
          </w:p>
        </w:tc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Free-tier database, Row Level Security, Contact Form API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9"/>
              </w:rPr>
              <w:t xml:space="preserve">Hosting &amp; Infrastructure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Vercel / Cloudflare Pages</w:t>
            </w:r>
            <w:r/>
          </w:p>
        </w:tc>
        <w:tc>
          <w:tcPr>
            <w:shd w:val="clear" w:color="auto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Free global CDN deployment, Edge SSL, GitHub CI/CD integration</w:t>
            </w:r>
            <w:r/>
          </w:p>
        </w:tc>
      </w:tr>
      <w:tr>
        <w:trPr/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9"/>
              </w:rPr>
              <w:t xml:space="preserve">Content Management</w:t>
            </w:r>
            <w:r/>
          </w:p>
        </w:tc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Astro Content Collections</w:t>
            </w:r>
            <w:r/>
          </w:p>
        </w:tc>
        <w:tc>
          <w:tcPr>
            <w:shd w:val="clear" w:color="auto" w:fill="f9fafb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312" w:type="dxa"/>
          </w:tcPr>
          <w:p>
            <w:pPr>
              <w:pBdr/>
              <w:spacing/>
              <w:ind/>
              <w:rPr/>
            </w:pPr>
            <w:r>
              <w:rPr>
                <w:sz w:val="19"/>
              </w:rPr>
              <w:t xml:space="preserve">Type-safe Markdown/MDX content parsing for project case studies</w:t>
            </w:r>
            <w:r/>
          </w:p>
        </w:tc>
      </w:tr>
    </w:tbl>
    <w:p>
      <w:pPr>
        <w:pBdr/>
        <w:spacing w:before="120"/>
        <w:ind/>
        <w:rPr/>
      </w:pPr>
      <w:r/>
      <w:r/>
    </w:p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a1a1a"/>
          <w:sz w:val="26"/>
        </w:rPr>
        <w:t xml:space="preserve">3. Detailed Stack Justifications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• Core Framework (Astro 4.x / 5.x): Renders static HTML at build time with 0kb JavaScript sent by default. Supports Islands Architecture, allowing interactive React or Vanilla JS components only where explicitly required.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• Styling (Tailwind CSS v3): Provides a lightweight utility-first styling engine with customized dark surface palettes (#0a0a0c, #121216) matching DESIGN.md.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• Motion &amp; Micro-interactions (CSS Transitions + Native JS): Strict adherence to PERFORMANCE and RULES constraints. Avoids bloated JS animation libraries for core transitions.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• Database &amp; Backend APIs (Supabase Free Tier): PostgreSQL database with Row Level Security (RLS) for handling contact form submissions and dynamic project metadata safely.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• Deployment &amp; Hosting (Vercel / Cloudflare Pages): 100% free edge network hosting with automatic SSL, instant CI/CD deployment via GitHub, and secure environment variable management.</w:t>
      </w:r>
      <w:r/>
    </w:p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a1a1a"/>
          <w:sz w:val="26"/>
        </w:rPr>
        <w:t xml:space="preserve">4. Alignment with Core Documentation Rules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1. Performance (RULES.md §6): Zero heavy runtime JS. All core content is pre-rendered static HTML.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2. Security (SECURITY-SEO-LLM.md §3-8): API secrets remain strictly in backend environment variables. Supabase RLS prevents unauthorized data mutation.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3. SEO &amp; LLM Discovery (SECURITY-SEO-LLM.md §21-25): Native Astro support for static sitemaps, structured schema data, and root /llms.txt rendering.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4. Cost Constraint: $0 total monthly recurring cost across hosting, database, and build pipelines.</w:t>
      </w:r>
      <w:r/>
    </w:p>
    <w:p>
      <w:pPr>
        <w:keepNext w:val="true"/>
        <w:pBdr/>
        <w:spacing w:after="120" w:before="280"/>
        <w:ind/>
        <w:rPr/>
      </w:pPr>
      <w:r>
        <w:rPr>
          <w:rFonts w:ascii="Calibri" w:hAnsi="Calibri"/>
          <w:b/>
          <w:color w:val="1a1a1a"/>
          <w:sz w:val="26"/>
        </w:rPr>
        <w:t xml:space="preserve">5. Instructions for AI &amp; Prompt Engineering (Claude / Cursor)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When generating code or scaffolding files for this project: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• Framework: Standard Astro (.astro) components for all static sections (Hero, About, Capabilities, Project Cards).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• Styling: Tailwind CSS configured with custom color tokens defined in DESIGN.md. No inline CSS unless calculated dynamically.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• Dynamic Interactive Island: Use client:visible or client:idle directives for interactive widgets only (e.g., custom cursor, magnetic elements, contact form submission).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• Data Management: Store case studies in src/content/projects/*.mdx using Astro Content Collections with Zod schema validation.</w:t>
      </w:r>
      <w:r/>
    </w:p>
    <w:p>
      <w:pPr>
        <w:pBdr/>
        <w:spacing w:after="80" w:before="40" w:line="276" w:lineRule="auto"/>
        <w:ind/>
        <w:rPr/>
      </w:pPr>
      <w:r>
        <w:rPr>
          <w:sz w:val="20"/>
        </w:rPr>
        <w:t xml:space="preserve">• Secrets: Never hardcode Supabase keys into client files. Store inside .env and access via import.meta.env.</w:t>
      </w:r>
      <w:r/>
    </w:p>
    <w:sectPr>
      <w:footnotePr/>
      <w:endnotePr/>
      <w:type w:val="nextPage"/>
      <w:pgSz w:h="15840" w:orient="portrait" w:w="12240"/>
      <w:pgMar w:top="1152" w:right="1152" w:bottom="1152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color w:val="222222"/>
      <w:sz w:val="21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ONLYOFFICE/9.4.0.985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2026-09-01T18:47:28Z</dcterms:modified>
  <cp:category/>
</cp:coreProperties>
</file>