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Times New Roman" w:cs="Times New Roman" w:eastAsia="Times New Roman" w:hAnsi="Times New Roman"/>
          <w:b/>
          <w:bCs/>
          <w:color w:val="000000"/>
          <w:sz w:val="32"/>
          <w:szCs w:val="32"/>
        </w:rPr>
        <w:t xml:space="preserve">Practical 4: Building a RESTful API with Node.js and Express</w:t>
      </w:r>
    </w:p>
    <w:p>
      <w:pPr>
        <w:spacing w:after="200" w:before="300"/>
      </w:pPr>
      <w:r>
        <w:rPr>
          <w:rFonts w:ascii="Times New Roman" w:cs="Times New Roman" w:eastAsia="Times New Roman" w:hAnsi="Times New Roman"/>
          <w:b/>
          <w:bCs/>
          <w:color w:val="000000"/>
          <w:sz w:val="26"/>
          <w:szCs w:val="26"/>
          <w:u w:val="single"/>
        </w:rPr>
        <w:t xml:space="preserve">Problem Definition</w:t>
      </w:r>
    </w:p>
    <w:p>
      <w:pPr>
        <w:pStyle w:val="ListParagraph"/>
        <w:numPr>
          <w:ilvl w:val="0"/>
          <w:numId w:val="2"/>
        </w:numPr>
        <w:spacing w:after="120" w:line="300"/>
        <w:jc w:val="both"/>
      </w:pPr>
      <w:r>
        <w:rPr>
          <w:rFonts w:ascii="Times New Roman" w:cs="Times New Roman" w:eastAsia="Times New Roman" w:hAnsi="Times New Roman"/>
          <w:color w:val="000000"/>
          <w:sz w:val="24"/>
          <w:szCs w:val="24"/>
        </w:rPr>
        <w:t xml:space="preserve">Build a Node/Express backend for a Task Management system.</w:t>
      </w:r>
    </w:p>
    <w:p>
      <w:pPr>
        <w:pStyle w:val="ListParagraph"/>
        <w:numPr>
          <w:ilvl w:val="0"/>
          <w:numId w:val="2"/>
        </w:numPr>
        <w:spacing w:after="120" w:line="300"/>
        <w:jc w:val="both"/>
      </w:pPr>
      <w:r>
        <w:rPr>
          <w:rFonts w:ascii="Times New Roman" w:cs="Times New Roman" w:eastAsia="Times New Roman" w:hAnsi="Times New Roman"/>
          <w:color w:val="000000"/>
          <w:sz w:val="24"/>
          <w:szCs w:val="24"/>
        </w:rPr>
        <w:t xml:space="preserve">Implement REST endpoints for creating, reading, updating, and deleting tasks (in-memory array, no database yet).</w:t>
      </w:r>
    </w:p>
    <w:p>
      <w:pPr>
        <w:pStyle w:val="ListParagraph"/>
        <w:numPr>
          <w:ilvl w:val="0"/>
          <w:numId w:val="2"/>
        </w:numPr>
        <w:spacing w:after="120" w:line="300"/>
        <w:jc w:val="both"/>
      </w:pPr>
      <w:r>
        <w:rPr>
          <w:rFonts w:ascii="Times New Roman" w:cs="Times New Roman" w:eastAsia="Times New Roman" w:hAnsi="Times New Roman"/>
          <w:color w:val="000000"/>
          <w:sz w:val="24"/>
          <w:szCs w:val="24"/>
        </w:rPr>
        <w:t xml:space="preserve">Apply a request logging middleware that logs method, URL, and timestamp for every incoming request.</w:t>
      </w:r>
    </w:p>
    <w:p>
      <w:pPr>
        <w:pStyle w:val="ListParagraph"/>
        <w:numPr>
          <w:ilvl w:val="0"/>
          <w:numId w:val="2"/>
        </w:numPr>
        <w:spacing w:after="120" w:line="300"/>
        <w:jc w:val="both"/>
      </w:pPr>
      <w:r>
        <w:rPr>
          <w:rFonts w:ascii="Times New Roman" w:cs="Times New Roman" w:eastAsia="Times New Roman" w:hAnsi="Times New Roman"/>
          <w:color w:val="000000"/>
          <w:sz w:val="24"/>
          <w:szCs w:val="24"/>
        </w:rPr>
        <w:t xml:space="preserve">Apply a global error handling middleware as the last middleware in the pipeline.</w:t>
      </w:r>
    </w:p>
    <w:p>
      <w:pPr>
        <w:pStyle w:val="ListParagraph"/>
        <w:numPr>
          <w:ilvl w:val="0"/>
          <w:numId w:val="2"/>
        </w:numPr>
        <w:spacing w:after="120" w:line="300"/>
        <w:jc w:val="both"/>
      </w:pPr>
      <w:r>
        <w:rPr>
          <w:rFonts w:ascii="Times New Roman" w:cs="Times New Roman" w:eastAsia="Times New Roman" w:hAnsi="Times New Roman"/>
          <w:color w:val="000000"/>
          <w:sz w:val="24"/>
          <w:szCs w:val="24"/>
        </w:rPr>
        <w:t xml:space="preserve">Use correct HTTP status codes (200, 201, 404, 500) for each response.</w:t>
      </w:r>
    </w:p>
    <w:p>
      <w:pPr>
        <w:spacing w:after="200" w:before="300"/>
      </w:pPr>
      <w:r>
        <w:rPr>
          <w:rFonts w:ascii="Times New Roman" w:cs="Times New Roman" w:eastAsia="Times New Roman" w:hAnsi="Times New Roman"/>
          <w:b/>
          <w:bCs/>
          <w:color w:val="000000"/>
          <w:sz w:val="26"/>
          <w:szCs w:val="26"/>
          <w:u w:val="single"/>
        </w:rPr>
        <w:t xml:space="preserve">Output</w:t>
      </w:r>
    </w:p>
    <w:p>
      <w:pPr>
        <w:spacing w:after="120" w:before="240"/>
        <w:jc w:val="center"/>
      </w:pPr>
      <w:r>
        <w:rPr>
          <w:rFonts w:ascii="Times New Roman" w:cs="Times New Roman" w:eastAsia="Times New Roman" w:hAnsi="Times New Roman"/>
          <w:b/>
          <w:bCs/>
          <w:color w:val="000000"/>
          <w:sz w:val="24"/>
          <w:szCs w:val="24"/>
        </w:rPr>
        <w:t xml:space="preserve">Figure 1: Project Folder Structure</w:t>
      </w:r>
    </w:p>
    <w:p>
      <w:pPr>
        <w:spacing w:after="120"/>
        <w:jc w:val="center"/>
      </w:pPr>
      <w:r>
        <w:drawing>
          <wp:inline distT="0" distB="0" distL="0" distR="0">
            <wp:extent cx="2476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76500" cy="2362200"/>
                    </a:xfrm>
                    <a:prstGeom prst="rect">
                      <a:avLst/>
                    </a:prstGeom>
                  </pic:spPr>
                </pic:pic>
              </a:graphicData>
            </a:graphic>
          </wp:inline>
        </w:drawing>
      </w:r>
    </w:p>
    <w:p>
      <w:pPr>
        <w:spacing w:after="320" w:line="300"/>
        <w:jc w:val="both"/>
      </w:pPr>
      <w:r>
        <w:rPr>
          <w:rFonts w:ascii="Times New Roman" w:cs="Times New Roman" w:eastAsia="Times New Roman" w:hAnsi="Times New Roman"/>
          <w:b/>
          <w:bCs/>
          <w:i/>
          <w:iCs/>
          <w:color w:val="000000"/>
          <w:sz w:val="24"/>
          <w:szCs w:val="24"/>
        </w:rPr>
        <w:t xml:space="preserve">Explanation: </w:t>
      </w:r>
      <w:r>
        <w:rPr>
          <w:rFonts w:ascii="Times New Roman" w:cs="Times New Roman" w:eastAsia="Times New Roman" w:hAnsi="Times New Roman"/>
          <w:i/>
          <w:iCs/>
          <w:color w:val="000000"/>
          <w:sz w:val="24"/>
          <w:szCs w:val="24"/>
        </w:rPr>
        <w:t xml:space="preserve">Folder structure of the task-manager-api project showing server.js, test-api.js, and configuration files.</w:t>
      </w:r>
    </w:p>
    <w:p>
      <w:pPr>
        <w:spacing w:after="120" w:before="240"/>
        <w:jc w:val="center"/>
      </w:pPr>
      <w:r>
        <w:rPr>
          <w:rFonts w:ascii="Times New Roman" w:cs="Times New Roman" w:eastAsia="Times New Roman" w:hAnsi="Times New Roman"/>
          <w:b/>
          <w:bCs/>
          <w:color w:val="000000"/>
          <w:sz w:val="24"/>
          <w:szCs w:val="24"/>
        </w:rPr>
        <w:t xml:space="preserve">Figure 2: server.js – Express Server Setup, Logging and Content-Type Middleware</w:t>
      </w:r>
    </w:p>
    <w:p>
      <w:pPr>
        <w:spacing w:after="120"/>
        <w:jc w:val="center"/>
      </w:pPr>
      <w:r>
        <w:drawing>
          <wp:inline distT="0" distB="0" distL="0" distR="0">
            <wp:extent cx="438150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3705225"/>
                    </a:xfrm>
                    <a:prstGeom prst="rect">
                      <a:avLst/>
                    </a:prstGeom>
                  </pic:spPr>
                </pic:pic>
              </a:graphicData>
            </a:graphic>
          </wp:inline>
        </w:drawing>
      </w:r>
    </w:p>
    <w:p>
      <w:pPr>
        <w:spacing w:after="320" w:line="300"/>
        <w:jc w:val="both"/>
      </w:pPr>
      <w:r>
        <w:rPr>
          <w:rFonts w:ascii="Times New Roman" w:cs="Times New Roman" w:eastAsia="Times New Roman" w:hAnsi="Times New Roman"/>
          <w:b/>
          <w:bCs/>
          <w:i/>
          <w:iCs/>
          <w:color w:val="000000"/>
          <w:sz w:val="24"/>
          <w:szCs w:val="24"/>
        </w:rPr>
        <w:t xml:space="preserve">Explanation: </w:t>
      </w:r>
      <w:r>
        <w:rPr>
          <w:rFonts w:ascii="Times New Roman" w:cs="Times New Roman" w:eastAsia="Times New Roman" w:hAnsi="Times New Roman"/>
          <w:i/>
          <w:iCs/>
          <w:color w:val="000000"/>
          <w:sz w:val="24"/>
          <w:szCs w:val="24"/>
        </w:rPr>
        <w:t xml:space="preserve">Basic Express server setup with the in-memory tasks array, the global request logging middleware, and the content-type validation middleware.</w:t>
      </w:r>
    </w:p>
    <w:p>
      <w:pPr>
        <w:spacing w:after="120" w:before="240"/>
        <w:jc w:val="center"/>
      </w:pPr>
      <w:r>
        <w:rPr>
          <w:rFonts w:ascii="Times New Roman" w:cs="Times New Roman" w:eastAsia="Times New Roman" w:hAnsi="Times New Roman"/>
          <w:b/>
          <w:bCs/>
          <w:color w:val="000000"/>
          <w:sz w:val="24"/>
          <w:szCs w:val="24"/>
        </w:rPr>
        <w:t xml:space="preserve">Figure 3: CRUD Routes – GET, POST, and PUT /tasks</w:t>
      </w:r>
    </w:p>
    <w:p>
      <w:pPr>
        <w:spacing w:after="120"/>
        <w:jc w:val="center"/>
      </w:pPr>
      <w:r>
        <w:drawing>
          <wp:inline distT="0" distB="0" distL="0" distR="0">
            <wp:extent cx="3619500"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3981450"/>
                    </a:xfrm>
                    <a:prstGeom prst="rect">
                      <a:avLst/>
                    </a:prstGeom>
                  </pic:spPr>
                </pic:pic>
              </a:graphicData>
            </a:graphic>
          </wp:inline>
        </w:drawing>
      </w:r>
    </w:p>
    <w:p>
      <w:pPr>
        <w:spacing w:after="320" w:line="300"/>
        <w:jc w:val="both"/>
      </w:pPr>
      <w:r>
        <w:rPr>
          <w:rFonts w:ascii="Times New Roman" w:cs="Times New Roman" w:eastAsia="Times New Roman" w:hAnsi="Times New Roman"/>
          <w:b/>
          <w:bCs/>
          <w:i/>
          <w:iCs/>
          <w:color w:val="000000"/>
          <w:sz w:val="24"/>
          <w:szCs w:val="24"/>
        </w:rPr>
        <w:t xml:space="preserve">Explanation: </w:t>
      </w:r>
      <w:r>
        <w:rPr>
          <w:rFonts w:ascii="Times New Roman" w:cs="Times New Roman" w:eastAsia="Times New Roman" w:hAnsi="Times New Roman"/>
          <w:i/>
          <w:iCs/>
          <w:color w:val="000000"/>
          <w:sz w:val="24"/>
          <w:szCs w:val="24"/>
        </w:rPr>
        <w:t xml:space="preserve">Implementation of the GET, POST, and PUT routes with title validation and appropriate HTTP status codes.</w:t>
      </w:r>
    </w:p>
    <w:p>
      <w:pPr>
        <w:spacing w:after="120" w:before="240"/>
        <w:jc w:val="center"/>
      </w:pPr>
      <w:r>
        <w:rPr>
          <w:rFonts w:ascii="Times New Roman" w:cs="Times New Roman" w:eastAsia="Times New Roman" w:hAnsi="Times New Roman"/>
          <w:b/>
          <w:bCs/>
          <w:color w:val="000000"/>
          <w:sz w:val="24"/>
          <w:szCs w:val="24"/>
        </w:rPr>
        <w:t xml:space="preserve">Figure 4: Route-Specific Middleware – validateTaskId</w:t>
      </w:r>
    </w:p>
    <w:p>
      <w:pPr>
        <w:spacing w:after="120"/>
        <w:jc w:val="center"/>
      </w:pPr>
      <w:r>
        <w:drawing>
          <wp:inline distT="0" distB="0" distL="0" distR="0">
            <wp:extent cx="438150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1343025"/>
                    </a:xfrm>
                    <a:prstGeom prst="rect">
                      <a:avLst/>
                    </a:prstGeom>
                  </pic:spPr>
                </pic:pic>
              </a:graphicData>
            </a:graphic>
          </wp:inline>
        </w:drawing>
      </w:r>
    </w:p>
    <w:p>
      <w:pPr>
        <w:spacing w:after="320" w:line="300"/>
        <w:jc w:val="both"/>
      </w:pPr>
      <w:r>
        <w:rPr>
          <w:rFonts w:ascii="Times New Roman" w:cs="Times New Roman" w:eastAsia="Times New Roman" w:hAnsi="Times New Roman"/>
          <w:b/>
          <w:bCs/>
          <w:i/>
          <w:iCs/>
          <w:color w:val="000000"/>
          <w:sz w:val="24"/>
          <w:szCs w:val="24"/>
        </w:rPr>
        <w:t xml:space="preserve">Explanation: </w:t>
      </w:r>
      <w:r>
        <w:rPr>
          <w:rFonts w:ascii="Times New Roman" w:cs="Times New Roman" w:eastAsia="Times New Roman" w:hAnsi="Times New Roman"/>
          <w:i/>
          <w:iCs/>
          <w:color w:val="000000"/>
          <w:sz w:val="24"/>
          <w:szCs w:val="24"/>
        </w:rPr>
        <w:t xml:space="preserve">Route-specific middleware that validates the task ID format before the request reaches the route handler.</w:t>
      </w:r>
    </w:p>
    <w:p>
      <w:pPr>
        <w:spacing w:after="120" w:before="240"/>
        <w:jc w:val="center"/>
      </w:pPr>
      <w:r>
        <w:rPr>
          <w:rFonts w:ascii="Times New Roman" w:cs="Times New Roman" w:eastAsia="Times New Roman" w:hAnsi="Times New Roman"/>
          <w:b/>
          <w:bCs/>
          <w:color w:val="000000"/>
          <w:sz w:val="24"/>
          <w:szCs w:val="24"/>
        </w:rPr>
        <w:t xml:space="preserve">Figure 5: Logging and Content-Type Validation Middleware (Documented View)</w:t>
      </w:r>
    </w:p>
    <w:p>
      <w:pPr>
        <w:spacing w:after="120"/>
        <w:jc w:val="center"/>
      </w:pPr>
      <w:r>
        <w:drawing>
          <wp:inline distT="0" distB="0" distL="0" distR="0">
            <wp:extent cx="43815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3886200"/>
                    </a:xfrm>
                    <a:prstGeom prst="rect">
                      <a:avLst/>
                    </a:prstGeom>
                  </pic:spPr>
                </pic:pic>
              </a:graphicData>
            </a:graphic>
          </wp:inline>
        </w:drawing>
      </w:r>
    </w:p>
    <w:p>
      <w:pPr>
        <w:spacing w:after="320" w:line="300"/>
        <w:jc w:val="both"/>
      </w:pPr>
      <w:r>
        <w:rPr>
          <w:rFonts w:ascii="Times New Roman" w:cs="Times New Roman" w:eastAsia="Times New Roman" w:hAnsi="Times New Roman"/>
          <w:b/>
          <w:bCs/>
          <w:i/>
          <w:iCs/>
          <w:color w:val="000000"/>
          <w:sz w:val="24"/>
          <w:szCs w:val="24"/>
        </w:rPr>
        <w:t xml:space="preserve">Explanation: </w:t>
      </w:r>
      <w:r>
        <w:rPr>
          <w:rFonts w:ascii="Times New Roman" w:cs="Times New Roman" w:eastAsia="Times New Roman" w:hAnsi="Times New Roman"/>
          <w:i/>
          <w:iCs/>
          <w:color w:val="000000"/>
          <w:sz w:val="24"/>
          <w:szCs w:val="24"/>
        </w:rPr>
        <w:t xml:space="preserve">Same logging and content-type validation middleware shown with descriptive inline comments explaining the middleware lifecycle.</w:t>
      </w:r>
    </w:p>
    <w:p>
      <w:pPr>
        <w:spacing w:after="120" w:before="240"/>
        <w:jc w:val="center"/>
      </w:pPr>
      <w:r>
        <w:rPr>
          <w:rFonts w:ascii="Times New Roman" w:cs="Times New Roman" w:eastAsia="Times New Roman" w:hAnsi="Times New Roman"/>
          <w:b/>
          <w:bCs/>
          <w:color w:val="000000"/>
          <w:sz w:val="24"/>
          <w:szCs w:val="24"/>
        </w:rPr>
        <w:t xml:space="preserve">Figure 6: 404 Handler, Global Error Handler, and Server Start</w:t>
      </w:r>
    </w:p>
    <w:p>
      <w:pPr>
        <w:spacing w:after="120"/>
        <w:jc w:val="center"/>
      </w:pPr>
      <w:r>
        <w:drawing>
          <wp:inline distT="0" distB="0" distL="0" distR="0">
            <wp:extent cx="3619500"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4076700"/>
                    </a:xfrm>
                    <a:prstGeom prst="rect">
                      <a:avLst/>
                    </a:prstGeom>
                  </pic:spPr>
                </pic:pic>
              </a:graphicData>
            </a:graphic>
          </wp:inline>
        </w:drawing>
      </w:r>
    </w:p>
    <w:p>
      <w:pPr>
        <w:spacing w:after="320" w:line="300"/>
        <w:jc w:val="both"/>
      </w:pPr>
      <w:r>
        <w:rPr>
          <w:rFonts w:ascii="Times New Roman" w:cs="Times New Roman" w:eastAsia="Times New Roman" w:hAnsi="Times New Roman"/>
          <w:b/>
          <w:bCs/>
          <w:i/>
          <w:iCs/>
          <w:color w:val="000000"/>
          <w:sz w:val="24"/>
          <w:szCs w:val="24"/>
        </w:rPr>
        <w:t xml:space="preserve">Explanation: </w:t>
      </w:r>
      <w:r>
        <w:rPr>
          <w:rFonts w:ascii="Times New Roman" w:cs="Times New Roman" w:eastAsia="Times New Roman" w:hAnsi="Times New Roman"/>
          <w:i/>
          <w:iCs/>
          <w:color w:val="000000"/>
          <w:sz w:val="24"/>
          <w:szCs w:val="24"/>
        </w:rPr>
        <w:t xml:space="preserve">Custom 404 route handler and the global error handling middleware defined as the last middleware, followed by the server start code.</w:t>
      </w:r>
    </w:p>
    <w:p>
      <w:pPr>
        <w:spacing w:after="120" w:before="240"/>
        <w:jc w:val="center"/>
      </w:pPr>
      <w:r>
        <w:rPr>
          <w:rFonts w:ascii="Times New Roman" w:cs="Times New Roman" w:eastAsia="Times New Roman" w:hAnsi="Times New Roman"/>
          <w:b/>
          <w:bCs/>
          <w:color w:val="000000"/>
          <w:sz w:val="24"/>
          <w:szCs w:val="24"/>
        </w:rPr>
        <w:t xml:space="preserve">Figure 7: Terminal – Server Running</w:t>
      </w:r>
    </w:p>
    <w:p>
      <w:pPr>
        <w:spacing w:after="120"/>
        <w:jc w:val="center"/>
      </w:pPr>
      <w:r>
        <w:drawing>
          <wp:inline distT="0" distB="0" distL="0" distR="0">
            <wp:extent cx="43815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209800"/>
                    </a:xfrm>
                    <a:prstGeom prst="rect">
                      <a:avLst/>
                    </a:prstGeom>
                  </pic:spPr>
                </pic:pic>
              </a:graphicData>
            </a:graphic>
          </wp:inline>
        </w:drawing>
      </w:r>
    </w:p>
    <w:p>
      <w:pPr>
        <w:spacing w:after="320" w:line="300"/>
        <w:jc w:val="both"/>
      </w:pPr>
      <w:r>
        <w:rPr>
          <w:rFonts w:ascii="Times New Roman" w:cs="Times New Roman" w:eastAsia="Times New Roman" w:hAnsi="Times New Roman"/>
          <w:b/>
          <w:bCs/>
          <w:i/>
          <w:iCs/>
          <w:color w:val="000000"/>
          <w:sz w:val="24"/>
          <w:szCs w:val="24"/>
        </w:rPr>
        <w:t xml:space="preserve">Explanation: </w:t>
      </w:r>
      <w:r>
        <w:rPr>
          <w:rFonts w:ascii="Times New Roman" w:cs="Times New Roman" w:eastAsia="Times New Roman" w:hAnsi="Times New Roman"/>
          <w:i/>
          <w:iCs/>
          <w:color w:val="000000"/>
          <w:sz w:val="24"/>
          <w:szCs w:val="24"/>
        </w:rPr>
        <w:t xml:space="preserve">Express server started successfully on port 5000, listing all available endpoints.</w:t>
      </w:r>
    </w:p>
    <w:p>
      <w:pPr>
        <w:spacing w:after="120" w:before="240"/>
        <w:jc w:val="center"/>
      </w:pPr>
      <w:r>
        <w:rPr>
          <w:rFonts w:ascii="Times New Roman" w:cs="Times New Roman" w:eastAsia="Times New Roman" w:hAnsi="Times New Roman"/>
          <w:b/>
          <w:bCs/>
          <w:color w:val="000000"/>
          <w:sz w:val="24"/>
          <w:szCs w:val="24"/>
        </w:rPr>
        <w:t xml:space="preserve">Figure 8: Output – GET /tasks (200 OK)</w:t>
      </w:r>
    </w:p>
    <w:p>
      <w:pPr>
        <w:spacing w:after="120"/>
        <w:jc w:val="center"/>
      </w:pPr>
      <w:r>
        <w:drawing>
          <wp:inline distT="0" distB="0" distL="0" distR="0">
            <wp:extent cx="43815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3962400"/>
                    </a:xfrm>
                    <a:prstGeom prst="rect">
                      <a:avLst/>
                    </a:prstGeom>
                  </pic:spPr>
                </pic:pic>
              </a:graphicData>
            </a:graphic>
          </wp:inline>
        </w:drawing>
      </w:r>
    </w:p>
    <w:p>
      <w:pPr>
        <w:spacing w:after="320" w:line="300"/>
        <w:jc w:val="both"/>
      </w:pPr>
      <w:r>
        <w:rPr>
          <w:rFonts w:ascii="Times New Roman" w:cs="Times New Roman" w:eastAsia="Times New Roman" w:hAnsi="Times New Roman"/>
          <w:b/>
          <w:bCs/>
          <w:i/>
          <w:iCs/>
          <w:color w:val="000000"/>
          <w:sz w:val="24"/>
          <w:szCs w:val="24"/>
        </w:rPr>
        <w:t xml:space="preserve">Explanation: </w:t>
      </w:r>
      <w:r>
        <w:rPr>
          <w:rFonts w:ascii="Times New Roman" w:cs="Times New Roman" w:eastAsia="Times New Roman" w:hAnsi="Times New Roman"/>
          <w:i/>
          <w:iCs/>
          <w:color w:val="000000"/>
          <w:sz w:val="24"/>
          <w:szCs w:val="24"/>
        </w:rPr>
        <w:t xml:space="preserve">GET request to /tasks returning the list of existing tasks with a 200 OK status.</w:t>
      </w:r>
    </w:p>
    <w:p>
      <w:pPr>
        <w:spacing w:after="120" w:before="240"/>
        <w:jc w:val="center"/>
      </w:pPr>
      <w:r>
        <w:rPr>
          <w:rFonts w:ascii="Times New Roman" w:cs="Times New Roman" w:eastAsia="Times New Roman" w:hAnsi="Times New Roman"/>
          <w:b/>
          <w:bCs/>
          <w:color w:val="000000"/>
          <w:sz w:val="24"/>
          <w:szCs w:val="24"/>
        </w:rPr>
        <w:t xml:space="preserve">Figure 9: Output – GET /tasks (200 OK) Verification</w:t>
      </w:r>
    </w:p>
    <w:p>
      <w:pPr>
        <w:spacing w:after="120"/>
        <w:jc w:val="center"/>
      </w:pPr>
      <w:r>
        <w:drawing>
          <wp:inline distT="0" distB="0" distL="0" distR="0">
            <wp:extent cx="4381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3324225"/>
                    </a:xfrm>
                    <a:prstGeom prst="rect">
                      <a:avLst/>
                    </a:prstGeom>
                  </pic:spPr>
                </pic:pic>
              </a:graphicData>
            </a:graphic>
          </wp:inline>
        </w:drawing>
      </w:r>
    </w:p>
    <w:p>
      <w:pPr>
        <w:spacing w:after="320" w:line="300"/>
        <w:jc w:val="both"/>
      </w:pPr>
      <w:r>
        <w:rPr>
          <w:rFonts w:ascii="Times New Roman" w:cs="Times New Roman" w:eastAsia="Times New Roman" w:hAnsi="Times New Roman"/>
          <w:b/>
          <w:bCs/>
          <w:i/>
          <w:iCs/>
          <w:color w:val="000000"/>
          <w:sz w:val="24"/>
          <w:szCs w:val="24"/>
        </w:rPr>
        <w:t xml:space="preserve">Explanation: </w:t>
      </w:r>
      <w:r>
        <w:rPr>
          <w:rFonts w:ascii="Times New Roman" w:cs="Times New Roman" w:eastAsia="Times New Roman" w:hAnsi="Times New Roman"/>
          <w:i/>
          <w:iCs/>
          <w:color w:val="000000"/>
          <w:sz w:val="24"/>
          <w:szCs w:val="24"/>
        </w:rPr>
        <w:t xml:space="preserve">Repeated GET request to /tasks confirming a consistent 200 OK response.</w:t>
      </w:r>
    </w:p>
    <w:p>
      <w:pPr>
        <w:spacing w:after="120" w:before="240"/>
        <w:jc w:val="center"/>
      </w:pPr>
      <w:r>
        <w:rPr>
          <w:rFonts w:ascii="Times New Roman" w:cs="Times New Roman" w:eastAsia="Times New Roman" w:hAnsi="Times New Roman"/>
          <w:b/>
          <w:bCs/>
          <w:color w:val="000000"/>
          <w:sz w:val="24"/>
          <w:szCs w:val="24"/>
        </w:rPr>
        <w:t xml:space="preserve">Figure 10: Output – GET /tasks/1 (404 Not Found)</w:t>
      </w:r>
    </w:p>
    <w:p>
      <w:pPr>
        <w:spacing w:after="120"/>
        <w:jc w:val="center"/>
      </w:pPr>
      <w:r>
        <w:drawing>
          <wp:inline distT="0" distB="0" distL="0" distR="0">
            <wp:extent cx="4381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2952750"/>
                    </a:xfrm>
                    <a:prstGeom prst="rect">
                      <a:avLst/>
                    </a:prstGeom>
                  </pic:spPr>
                </pic:pic>
              </a:graphicData>
            </a:graphic>
          </wp:inline>
        </w:drawing>
      </w:r>
    </w:p>
    <w:p>
      <w:pPr>
        <w:spacing w:after="320" w:line="300"/>
        <w:jc w:val="both"/>
      </w:pPr>
      <w:r>
        <w:rPr>
          <w:rFonts w:ascii="Times New Roman" w:cs="Times New Roman" w:eastAsia="Times New Roman" w:hAnsi="Times New Roman"/>
          <w:b/>
          <w:bCs/>
          <w:i/>
          <w:iCs/>
          <w:color w:val="000000"/>
          <w:sz w:val="24"/>
          <w:szCs w:val="24"/>
        </w:rPr>
        <w:t xml:space="preserve">Explanation: </w:t>
      </w:r>
      <w:r>
        <w:rPr>
          <w:rFonts w:ascii="Times New Roman" w:cs="Times New Roman" w:eastAsia="Times New Roman" w:hAnsi="Times New Roman"/>
          <w:i/>
          <w:iCs/>
          <w:color w:val="000000"/>
          <w:sz w:val="24"/>
          <w:szCs w:val="24"/>
        </w:rPr>
        <w:t xml:space="preserve">GET request to an undefined route /tasks/1 returning a 404 Not Found response handled by the custom 404 middleware.</w:t>
      </w:r>
    </w:p>
    <w:p>
      <w:pPr>
        <w:spacing w:after="120" w:before="240"/>
        <w:jc w:val="center"/>
      </w:pPr>
      <w:r>
        <w:rPr>
          <w:rFonts w:ascii="Times New Roman" w:cs="Times New Roman" w:eastAsia="Times New Roman" w:hAnsi="Times New Roman"/>
          <w:b/>
          <w:bCs/>
          <w:color w:val="000000"/>
          <w:sz w:val="24"/>
          <w:szCs w:val="24"/>
        </w:rPr>
        <w:t xml:space="preserve">Figure 11: Output – GET /tasks/1 (404 Not Found) Verification</w:t>
      </w:r>
    </w:p>
    <w:p>
      <w:pPr>
        <w:spacing w:after="120"/>
        <w:jc w:val="center"/>
      </w:pPr>
      <w:r>
        <w:drawing>
          <wp:inline distT="0" distB="0" distL="0" distR="0">
            <wp:extent cx="4381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2657475"/>
                    </a:xfrm>
                    <a:prstGeom prst="rect">
                      <a:avLst/>
                    </a:prstGeom>
                  </pic:spPr>
                </pic:pic>
              </a:graphicData>
            </a:graphic>
          </wp:inline>
        </w:drawing>
      </w:r>
    </w:p>
    <w:p>
      <w:pPr>
        <w:spacing w:after="320" w:line="300"/>
        <w:jc w:val="both"/>
      </w:pPr>
      <w:r>
        <w:rPr>
          <w:rFonts w:ascii="Times New Roman" w:cs="Times New Roman" w:eastAsia="Times New Roman" w:hAnsi="Times New Roman"/>
          <w:b/>
          <w:bCs/>
          <w:i/>
          <w:iCs/>
          <w:color w:val="000000"/>
          <w:sz w:val="24"/>
          <w:szCs w:val="24"/>
        </w:rPr>
        <w:t xml:space="preserve">Explanation: </w:t>
      </w:r>
      <w:r>
        <w:rPr>
          <w:rFonts w:ascii="Times New Roman" w:cs="Times New Roman" w:eastAsia="Times New Roman" w:hAnsi="Times New Roman"/>
          <w:i/>
          <w:iCs/>
          <w:color w:val="000000"/>
          <w:sz w:val="24"/>
          <w:szCs w:val="24"/>
        </w:rPr>
        <w:t xml:space="preserve">Repeated request confirming the 404 Not Found response is returned consistently for undefined routes.</w:t>
      </w:r>
    </w:p>
    <w:p>
      <w:pPr>
        <w:spacing w:after="200" w:before="300"/>
      </w:pPr>
      <w:r>
        <w:rPr>
          <w:rFonts w:ascii="Times New Roman" w:cs="Times New Roman" w:eastAsia="Times New Roman" w:hAnsi="Times New Roman"/>
          <w:b/>
          <w:bCs/>
          <w:color w:val="000000"/>
          <w:sz w:val="26"/>
          <w:szCs w:val="26"/>
          <w:u w:val="single"/>
        </w:rPr>
        <w:t xml:space="preserve">Key Questions and Answers</w:t>
      </w:r>
    </w:p>
    <w:p>
      <w:pPr>
        <w:spacing w:after="80" w:before="200"/>
      </w:pPr>
      <w:r>
        <w:rPr>
          <w:rFonts w:ascii="Times New Roman" w:cs="Times New Roman" w:eastAsia="Times New Roman" w:hAnsi="Times New Roman"/>
          <w:b/>
          <w:bCs/>
          <w:color w:val="000000"/>
          <w:sz w:val="24"/>
          <w:szCs w:val="24"/>
        </w:rPr>
        <w:t xml:space="preserve">Q1. Why must the error handling middleware be defined last in the middleware chain?</w:t>
      </w:r>
    </w:p>
    <w:p>
      <w:pPr>
        <w:spacing w:after="160" w:line="300"/>
        <w:jc w:val="both"/>
      </w:pPr>
      <w:r>
        <w:rPr>
          <w:rFonts w:ascii="Times New Roman" w:cs="Times New Roman" w:eastAsia="Times New Roman" w:hAnsi="Times New Roman"/>
          <w:color w:val="000000"/>
          <w:sz w:val="24"/>
          <w:szCs w:val="24"/>
        </w:rPr>
        <w:t xml:space="preserve">Error handling middleware should be placed last so it can catch errors generated by routes and previous middleware. If it is placed earlier, later errors will not reach it. This ensures centralized and consistent error handling throughout the application.</w:t>
      </w:r>
    </w:p>
    <w:p>
      <w:pPr>
        <w:spacing w:after="80" w:before="200"/>
      </w:pPr>
      <w:r>
        <w:rPr>
          <w:rFonts w:ascii="Times New Roman" w:cs="Times New Roman" w:eastAsia="Times New Roman" w:hAnsi="Times New Roman"/>
          <w:b/>
          <w:bCs/>
          <w:color w:val="000000"/>
          <w:sz w:val="24"/>
          <w:szCs w:val="24"/>
        </w:rPr>
        <w:t xml:space="preserve">Q2. What is the difference between app.use() and a route-specific middleware?</w:t>
      </w:r>
    </w:p>
    <w:p>
      <w:pPr>
        <w:spacing w:after="160" w:line="300"/>
        <w:jc w:val="both"/>
      </w:pPr>
      <w:r>
        <w:rPr>
          <w:rFonts w:ascii="Times New Roman" w:cs="Times New Roman" w:eastAsia="Times New Roman" w:hAnsi="Times New Roman"/>
          <w:color w:val="000000"/>
          <w:sz w:val="24"/>
          <w:szCs w:val="24"/>
        </w:rPr>
        <w:t xml:space="preserve">app.use() applies middleware globally to all matching requests, while route-specific middleware runs only for a particular route or endpoint. Route-specific middleware provides more control over where validation or processing occurs. This helps apply logic only where needed.</w:t>
      </w:r>
    </w:p>
    <w:p>
      <w:pPr>
        <w:spacing w:after="80" w:before="200"/>
      </w:pPr>
      <w:r>
        <w:rPr>
          <w:rFonts w:ascii="Times New Roman" w:cs="Times New Roman" w:eastAsia="Times New Roman" w:hAnsi="Times New Roman"/>
          <w:b/>
          <w:bCs/>
          <w:color w:val="000000"/>
          <w:sz w:val="24"/>
          <w:szCs w:val="24"/>
        </w:rPr>
        <w:t xml:space="preserve">Q3. Why is it considered bad practice to send raw error stack traces to the client?</w:t>
      </w:r>
    </w:p>
    <w:p>
      <w:pPr>
        <w:spacing w:after="160" w:line="300"/>
        <w:jc w:val="both"/>
      </w:pPr>
      <w:r>
        <w:rPr>
          <w:rFonts w:ascii="Times New Roman" w:cs="Times New Roman" w:eastAsia="Times New Roman" w:hAnsi="Times New Roman"/>
          <w:color w:val="000000"/>
          <w:sz w:val="24"/>
          <w:szCs w:val="24"/>
        </w:rPr>
        <w:t xml:space="preserve">Raw error stack traces may expose sensitive information about the server, code structure, or application internals. This can create security risks and help attackers identify vulnerabilities. Instead, clients should receive simple and user-friendly error messages.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573635c0e5e0b2eb32423641031295020bc798f.png"/><Relationship Id="rId9" Type="http://schemas.openxmlformats.org/officeDocument/2006/relationships/image" Target="media/e2f5ec146f330f1a5caf6923b6797a9c1de00a63.png"/><Relationship Id="rId10" Type="http://schemas.openxmlformats.org/officeDocument/2006/relationships/image" Target="media/8c44acfb28266485e5007be595d71ce68b576f02.png"/><Relationship Id="rId11" Type="http://schemas.openxmlformats.org/officeDocument/2006/relationships/image" Target="media/958a918fb464ad2b684cb3aee4c2eb28ef737ebd.png"/><Relationship Id="rId12" Type="http://schemas.openxmlformats.org/officeDocument/2006/relationships/image" Target="media/51ebc55f3f8c4592146f866fe6061a962d1dfac5.png"/><Relationship Id="rId13" Type="http://schemas.openxmlformats.org/officeDocument/2006/relationships/image" Target="media/f427d39bc448390feadf9a51096b0d1b508622eb.png"/><Relationship Id="rId14" Type="http://schemas.openxmlformats.org/officeDocument/2006/relationships/image" Target="media/5fa03a80dc6f96a1700e416ab1372dca1f1ea265.png"/><Relationship Id="rId15" Type="http://schemas.openxmlformats.org/officeDocument/2006/relationships/image" Target="media/f2d1ea98863f475cac37da64990ab3942730cfc2.png"/><Relationship Id="rId16" Type="http://schemas.openxmlformats.org/officeDocument/2006/relationships/image" Target="media/be0777adc3e95487972d89394ce618efa4444bbf.png"/><Relationship Id="rId17" Type="http://schemas.openxmlformats.org/officeDocument/2006/relationships/image" Target="media/3eec65bfff6055c6df525cf4e977e460fd161c10.png"/><Relationship Id="rId18" Type="http://schemas.openxmlformats.org/officeDocument/2006/relationships/image" Target="media/a619a3b4bf2b5e6cf716968ce39ce36a658f0674.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2026-09-16T19:40:25.988Z</dcterms:created>
  <dcterms:modified xsi:type="dcterms:W3CDTF">2026-09-16T19:40:25.988Z</dcterms:modified>
</cp:coreProperties>
</file>

<file path=docProps/custom.xml><?xml version="1.0" encoding="utf-8"?>
<Properties xmlns="http://schemas.openxmlformats.org/officeDocument/2006/custom-properties" xmlns:vt="http://schemas.openxmlformats.org/officeDocument/2006/docPropsVTypes"/>
</file>