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CCCCCC"/>
          <w:sz w:val="28"/>
          <w:szCs w:val="28"/>
        </w:rPr>
        <w:t xml:space="preserve">COMPREHENSIVE LECTURE NOTES</w:t>
      </w:r>
    </w:p>
    <w:p>
      <w:pPr>
        <w:spacing w:after="80"/>
        <w:jc w:val="center"/>
      </w:pPr>
      <w:r>
        <w:rPr>
          <w:rFonts w:ascii="Arial" w:cs="Arial" w:eastAsia="Arial" w:hAnsi="Arial"/>
          <w:b/>
          <w:bCs/>
          <w:color w:val="1A2E4A"/>
          <w:sz w:val="48"/>
          <w:szCs w:val="48"/>
        </w:rPr>
        <w:t xml:space="preserve">"The Lord Was with Joseph"</w:t>
      </w:r>
    </w:p>
    <w:p>
      <w:pPr>
        <w:spacing w:after="120"/>
        <w:jc w:val="center"/>
      </w:pPr>
      <w:r>
        <w:rPr>
          <w:rFonts w:ascii="Arial" w:cs="Arial" w:eastAsia="Arial" w:hAnsi="Arial"/>
          <w:color w:val="2980B9"/>
          <w:sz w:val="36"/>
          <w:szCs w:val="36"/>
        </w:rPr>
        <w:t xml:space="preserve">Genesis 37–41</w:t>
      </w:r>
    </w:p>
    <w:p>
      <w:pPr>
        <w:spacing w:after="80"/>
        <w:jc w:val="center"/>
      </w:pPr>
      <w:r>
        <w:rPr>
          <w:rFonts w:ascii="Arial" w:cs="Arial" w:eastAsia="Arial" w:hAnsi="Arial"/>
          <w:color w:val="666666"/>
          <w:sz w:val="24"/>
          <w:szCs w:val="24"/>
        </w:rPr>
        <w:t xml:space="preserve">March 9–15, 2026</w:t>
      </w:r>
    </w:p>
    <w:p>
      <w:pPr>
        <w:pBdr>
          <w:top w:val="single" w:color="CCCCCC" w:sz="4" w:space="12"/>
        </w:pBdr>
        <w:spacing w:after="80" w:before="240"/>
        <w:jc w:val="center"/>
      </w:pPr>
      <w:r>
        <w:rPr>
          <w:rFonts w:ascii="Arial" w:cs="Arial" w:eastAsia="Arial" w:hAnsi="Arial"/>
          <w:color w:val="666666"/>
          <w:sz w:val="24"/>
          <w:szCs w:val="24"/>
        </w:rPr>
        <w:t xml:space="preserve">Gospel Doctrine Sunday School</w:t>
      </w:r>
    </w:p>
    <w:p>
      <w:pPr>
        <w:spacing w:after="120"/>
        <w:jc w:val="center"/>
      </w:pPr>
      <w:r>
        <w:rPr>
          <w:rFonts w:ascii="Arial" w:cs="Arial" w:eastAsia="Arial" w:hAnsi="Arial"/>
          <w:i/>
          <w:iCs/>
          <w:color w:val="555555"/>
          <w:sz w:val="22"/>
          <w:szCs w:val="22"/>
        </w:rPr>
        <w:t xml:space="preserve">Lesson Arc: "The Lord was with Joseph — and that presence gave him the power to bear what he could not bear alone."</w:t>
      </w:r>
    </w:p>
    <w:p>
      <w:r>
        <w:br w:type="page"/>
      </w:r>
    </w:p>
    <w:p>
      <w:pPr>
        <w:spacing w:after="120" w:before="360"/>
      </w:pPr>
      <w:r>
        <w:rPr>
          <w:rFonts w:ascii="Arial" w:cs="Arial" w:eastAsia="Arial" w:hAnsi="Arial"/>
          <w:b/>
          <w:bCs/>
          <w:color w:val="1A2E4A"/>
          <w:sz w:val="32"/>
          <w:szCs w:val="32"/>
        </w:rPr>
        <w:t xml:space="preserve">Slide 1 — Title: “The Lord Was with Joseph”</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Slide Content</w:t>
      </w:r>
    </w:p>
    <w:p>
      <w:pPr>
        <w:spacing w:after="60" w:before="60"/>
      </w:pPr>
      <w:r>
        <w:rPr>
          <w:rFonts w:ascii="Arial" w:cs="Arial" w:eastAsia="Arial" w:hAnsi="Arial"/>
          <w:sz w:val="24"/>
          <w:szCs w:val="24"/>
        </w:rPr>
        <w:t xml:space="preserve">Date: March 9–15, 2026</w:t>
      </w:r>
    </w:p>
    <w:p>
      <w:pPr>
        <w:spacing w:after="60" w:before="60"/>
      </w:pPr>
      <w:r>
        <w:rPr>
          <w:rFonts w:ascii="Arial" w:cs="Arial" w:eastAsia="Arial" w:hAnsi="Arial"/>
          <w:sz w:val="24"/>
          <w:szCs w:val="24"/>
        </w:rPr>
        <w:t xml:space="preserve">Scripture Block: Genesis 37–41</w:t>
      </w:r>
    </w:p>
    <w:p>
      <w:pPr>
        <w:spacing w:after="60" w:before="60"/>
      </w:pPr>
      <w:r>
        <w:rPr>
          <w:rFonts w:ascii="Arial" w:cs="Arial" w:eastAsia="Arial" w:hAnsi="Arial"/>
          <w:b/>
          <w:bCs/>
          <w:sz w:val="24"/>
          <w:szCs w:val="24"/>
        </w:rPr>
        <w:t xml:space="preserve">Arc Statement: </w:t>
      </w:r>
      <w:r>
        <w:rPr>
          <w:rFonts w:ascii="Arial" w:cs="Arial" w:eastAsia="Arial" w:hAnsi="Arial"/>
          <w:i/>
          <w:iCs/>
          <w:sz w:val="24"/>
          <w:szCs w:val="24"/>
        </w:rPr>
        <w:t xml:space="preserve">“The Lord was with Joseph — and that presence gave him the power to bear what he could not bear alone.”</w:t>
      </w:r>
    </w:p>
    <w:p>
      <w:pPr>
        <w:spacing w:after="80" w:before="240"/>
      </w:pPr>
      <w:r>
        <w:rPr>
          <w:rFonts w:ascii="Arial" w:cs="Arial" w:eastAsia="Arial" w:hAnsi="Arial"/>
          <w:b/>
          <w:bCs/>
          <w:color w:val="2980B9"/>
          <w:sz w:val="26"/>
          <w:szCs w:val="26"/>
        </w:rPr>
        <w:t xml:space="preserve">Teaching Notes</w:t>
      </w:r>
    </w:p>
    <w:p>
      <w:pPr>
        <w:pStyle w:val="ListParagraph"/>
        <w:numPr>
          <w:ilvl w:val="0"/>
          <w:numId w:val="2"/>
        </w:numPr>
        <w:spacing w:after="40" w:before="40"/>
      </w:pPr>
      <w:r>
        <w:rPr>
          <w:rFonts w:ascii="Arial" w:cs="Arial" w:eastAsia="Arial" w:hAnsi="Arial"/>
          <w:sz w:val="24"/>
          <w:szCs w:val="24"/>
        </w:rPr>
        <w:t xml:space="preserve">This arc statement is the single thesis of the entire lesson. Every slide builds toward it, and the closing slide (Slide 12) returns to it explicitly. Consider writing it on the board or keeping it visible throughout.</w:t>
      </w:r>
    </w:p>
    <w:p>
      <w:pPr>
        <w:pStyle w:val="ListParagraph"/>
        <w:numPr>
          <w:ilvl w:val="0"/>
          <w:numId w:val="2"/>
        </w:numPr>
        <w:spacing w:after="40" w:before="40"/>
      </w:pPr>
      <w:r>
        <w:rPr>
          <w:rFonts w:ascii="Arial" w:cs="Arial" w:eastAsia="Arial" w:hAnsi="Arial"/>
          <w:sz w:val="24"/>
          <w:szCs w:val="24"/>
        </w:rPr>
        <w:t xml:space="preserve">The lesson covers five chapters of Genesis (37–41), but the focus is not a verse-by-verse walkthrough. Instead, the lesson extracts a doctrinal question (theodicy) and traces God’s answer to it through Joseph’s life.</w:t>
      </w:r>
    </w:p>
    <w:p>
      <w:pPr>
        <w:pStyle w:val="ListParagraph"/>
        <w:numPr>
          <w:ilvl w:val="0"/>
          <w:numId w:val="2"/>
        </w:numPr>
        <w:spacing w:after="40" w:before="40"/>
      </w:pPr>
      <w:r>
        <w:rPr>
          <w:rFonts w:ascii="Arial" w:cs="Arial" w:eastAsia="Arial" w:hAnsi="Arial"/>
          <w:sz w:val="24"/>
          <w:szCs w:val="24"/>
        </w:rPr>
        <w:t xml:space="preserve">The lesson structure moves through three phases: (1) establishing the problem of suffering (Slides 2–3F), (2) identifying God’s presence as the answer (Slides 4–8), and (3) showing how presence produces transformation (Slides 9–12).</w:t>
      </w:r>
    </w:p>
    <w:p>
      <w:pPr>
        <w:pStyle w:val="ListParagraph"/>
        <w:numPr>
          <w:ilvl w:val="0"/>
          <w:numId w:val="2"/>
        </w:numPr>
        <w:spacing w:after="40" w:before="40"/>
      </w:pPr>
      <w:r>
        <w:rPr>
          <w:rFonts w:ascii="Arial" w:cs="Arial" w:eastAsia="Arial" w:hAnsi="Arial"/>
          <w:sz w:val="24"/>
          <w:szCs w:val="24"/>
        </w:rPr>
        <w:t xml:space="preserve">Open with warmth. This is a lesson about suffering, and people in the room are carrying invisible burdens. The arc statement is meant to be pastoral, not academic.</w:t>
      </w:r>
    </w:p>
    <w:p>
      <w:r>
        <w:br w:type="page"/>
      </w:r>
    </w:p>
    <w:p>
      <w:pPr>
        <w:spacing w:after="120" w:before="360"/>
      </w:pPr>
      <w:r>
        <w:rPr>
          <w:rFonts w:ascii="Arial" w:cs="Arial" w:eastAsia="Arial" w:hAnsi="Arial"/>
          <w:b/>
          <w:bCs/>
          <w:color w:val="1A2E4A"/>
          <w:sz w:val="32"/>
          <w:szCs w:val="32"/>
        </w:rPr>
        <w:t xml:space="preserve">Slide 2 — Joseph’s World</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Discussion Questions on Slide</w:t>
      </w:r>
    </w:p>
    <w:p>
      <w:pPr>
        <w:pBdr>
          <w:left w:val="single" w:color="2980B9" w:sz="8" w:space="6"/>
        </w:pBdr>
        <w:shd w:fill="EAF1FB" w:val="clear"/>
        <w:spacing w:after="80" w:before="80"/>
        <w:ind w:left="360"/>
      </w:pPr>
      <w:r>
        <w:rPr>
          <w:rFonts w:ascii="Arial" w:cs="Arial" w:eastAsia="Arial" w:hAnsi="Arial"/>
          <w:color w:val="1A4A7A"/>
          <w:sz w:val="22"/>
          <w:szCs w:val="22"/>
        </w:rPr>
        <w:t xml:space="preserve">Q1: What do you remember about Joseph — who is he, and what is his place in Jacob’s family?</w:t>
      </w:r>
    </w:p>
    <w:p>
      <w:pPr>
        <w:spacing w:after="60" w:before="40"/>
        <w:ind w:left="720"/>
      </w:pPr>
      <w:r>
        <w:rPr>
          <w:rFonts w:ascii="Arial" w:cs="Arial" w:eastAsia="Arial" w:hAnsi="Arial"/>
          <w:color w:val="444444"/>
          <w:sz w:val="22"/>
          <w:szCs w:val="22"/>
        </w:rPr>
        <w:t xml:space="preserve">Purpose: Activate prior knowledge and establish narrative context. Joseph is Jacob’s eleventh son, the firstborn of Rachel (Jacob’s beloved wife). Rachel died giving birth to Benjamin, making Joseph and Benjamin Jacob’s most emotionally significant children. Joseph is about 17 years old when the story begins (Genesis 37:2). Jacob’s favoritism is explicit — he gives Joseph the famous “coat of many colors” (Hebrew: ketonet passim, likely a long-sleeved ornamental robe signifying status or exemption from manual labor). This coat is a visible symbol of Jacob’s preference, and the brothers see it every day.</w:t>
      </w:r>
    </w:p>
    <w:p>
      <w:pPr>
        <w:pBdr>
          <w:left w:val="single" w:color="2980B9" w:sz="8" w:space="6"/>
        </w:pBdr>
        <w:shd w:fill="EAF1FB" w:val="clear"/>
        <w:spacing w:after="80" w:before="80"/>
        <w:ind w:left="360"/>
      </w:pPr>
      <w:r>
        <w:rPr>
          <w:rFonts w:ascii="Arial" w:cs="Arial" w:eastAsia="Arial" w:hAnsi="Arial"/>
          <w:color w:val="1A4A7A"/>
          <w:sz w:val="22"/>
          <w:szCs w:val="22"/>
        </w:rPr>
        <w:t xml:space="preserve">Q2: How would you describe the relationship between Joseph and his brothers — and what drove it to that point?</w:t>
      </w:r>
    </w:p>
    <w:p>
      <w:pPr>
        <w:spacing w:after="60" w:before="40"/>
        <w:ind w:left="720"/>
      </w:pPr>
      <w:r>
        <w:rPr>
          <w:rFonts w:ascii="Arial" w:cs="Arial" w:eastAsia="Arial" w:hAnsi="Arial"/>
          <w:color w:val="444444"/>
          <w:sz w:val="22"/>
          <w:szCs w:val="22"/>
        </w:rPr>
        <w:t xml:space="preserve">Purpose: Establish the human dysfunction that sets the stage. Genesis 37:4 says the brothers “hated him, and could not speak peaceably unto him.” Three factors drive the hatred: (1) Jacob’s overt favoritism; (2) Joseph bringing “unto his father their evil report” (37:2) — he tattled on them; (3) Joseph’s two dreams in which his family bows to him (37:5–11). The brothers see Joseph as an arrogant, spoiled informant. Whether Joseph was naive, obedient, or genuinely arrogant is left ambiguous by the text — the narrator does not judge him. This is a family system in crisis: polygamy, favoritism, jealousy, and failed communication have created a toxic environment. Jacob himself was shaped by favoritism (Rebekah preferred him over Esau), so the dysfunction is generational.</w:t>
      </w:r>
    </w:p>
    <w:p>
      <w:pPr>
        <w:pBdr>
          <w:left w:val="single" w:color="2980B9" w:sz="8" w:space="6"/>
        </w:pBdr>
        <w:shd w:fill="EAF1FB" w:val="clear"/>
        <w:spacing w:after="80" w:before="80"/>
        <w:ind w:left="360"/>
      </w:pPr>
      <w:r>
        <w:rPr>
          <w:rFonts w:ascii="Arial" w:cs="Arial" w:eastAsia="Arial" w:hAnsi="Arial"/>
          <w:color w:val="1A4A7A"/>
          <w:sz w:val="22"/>
          <w:szCs w:val="22"/>
        </w:rPr>
        <w:t xml:space="preserve">Q3: As his story begins, what advantages and what vulnerabilities does Joseph carry into what’s coming?</w:t>
      </w:r>
    </w:p>
    <w:p>
      <w:pPr>
        <w:spacing w:after="60" w:before="40"/>
        <w:ind w:left="720"/>
      </w:pPr>
      <w:r>
        <w:rPr>
          <w:rFonts w:ascii="Arial" w:cs="Arial" w:eastAsia="Arial" w:hAnsi="Arial"/>
          <w:color w:val="444444"/>
          <w:sz w:val="22"/>
          <w:szCs w:val="22"/>
        </w:rPr>
        <w:t xml:space="preserve">Purpose: Set up the irony and the theodicy question. Advantages: Joseph has his father’s love, prophetic dreams, and (we learn later) genuine administrative gifts. Vulnerabilities: He is isolated from his brothers, hated by them, naive about the danger he’s in, and totally dependent on a family system that is about to betray him. The dramatic irony is that every advantage becomes a vulnerability — the coat marks him as a target, the dreams give his brothers a motive (“Shalt thou indeed reign over us?”), and his father’s love sends him alone to check on the very brothers who want him dead (37:13–14).</w:t>
      </w:r>
    </w:p>
    <w:p>
      <w:pPr>
        <w:spacing w:after="80" w:before="240"/>
      </w:pPr>
      <w:r>
        <w:rPr>
          <w:rFonts w:ascii="Arial" w:cs="Arial" w:eastAsia="Arial" w:hAnsi="Arial"/>
          <w:b/>
          <w:bCs/>
          <w:color w:val="2980B9"/>
          <w:sz w:val="26"/>
          <w:szCs w:val="26"/>
        </w:rPr>
        <w:t xml:space="preserve">Background Context for the Teacher</w:t>
      </w:r>
    </w:p>
    <w:p>
      <w:pPr>
        <w:pStyle w:val="ListParagraph"/>
        <w:numPr>
          <w:ilvl w:val="0"/>
          <w:numId w:val="2"/>
        </w:numPr>
        <w:spacing w:after="40" w:before="40"/>
      </w:pPr>
      <w:r>
        <w:rPr>
          <w:rFonts w:ascii="Arial" w:cs="Arial" w:eastAsia="Arial" w:hAnsi="Arial"/>
          <w:sz w:val="24"/>
          <w:szCs w:val="24"/>
        </w:rPr>
        <w:t xml:space="preserve">Jacob’s family structure: four wives (Leah, Rachel, Bilhah, Zilpah), twelve sons, at least one daughter (Dinah). The family is semi-nomadic, pasturing flocks across Canaan.</w:t>
      </w:r>
    </w:p>
    <w:p>
      <w:pPr>
        <w:pStyle w:val="ListParagraph"/>
        <w:numPr>
          <w:ilvl w:val="0"/>
          <w:numId w:val="2"/>
        </w:numPr>
        <w:spacing w:after="40" w:before="40"/>
      </w:pPr>
      <w:r>
        <w:rPr>
          <w:rFonts w:ascii="Arial" w:cs="Arial" w:eastAsia="Arial" w:hAnsi="Arial"/>
          <w:sz w:val="24"/>
          <w:szCs w:val="24"/>
        </w:rPr>
        <w:t xml:space="preserve">The brothers are tending flocks near Shechem (37:12), the same city where Simeon and Levi massacred the inhabitants after the rape of Dinah (Genesis 34). The family’s reputation in the region is already tainted by violence.</w:t>
      </w:r>
    </w:p>
    <w:p>
      <w:pPr>
        <w:pStyle w:val="ListParagraph"/>
        <w:numPr>
          <w:ilvl w:val="0"/>
          <w:numId w:val="2"/>
        </w:numPr>
        <w:spacing w:after="40" w:before="40"/>
      </w:pPr>
      <w:r>
        <w:rPr>
          <w:rFonts w:ascii="Arial" w:cs="Arial" w:eastAsia="Arial" w:hAnsi="Arial"/>
          <w:sz w:val="24"/>
          <w:szCs w:val="24"/>
        </w:rPr>
        <w:t xml:space="preserve">Joseph’s age (17) matters — he is an adolescent, not a mature man. His naivety about sharing the dreams may reflect genuine youth rather than arrogance.</w:t>
      </w:r>
    </w:p>
    <w:p>
      <w:pPr>
        <w:pStyle w:val="ListParagraph"/>
        <w:numPr>
          <w:ilvl w:val="0"/>
          <w:numId w:val="2"/>
        </w:numPr>
        <w:spacing w:after="40" w:before="40"/>
      </w:pPr>
      <w:r>
        <w:rPr>
          <w:rFonts w:ascii="Arial" w:cs="Arial" w:eastAsia="Arial" w:hAnsi="Arial"/>
          <w:sz w:val="24"/>
          <w:szCs w:val="24"/>
        </w:rPr>
        <w:t xml:space="preserve">The Hebrew Bible frequently uses the younger-son motif (Abel over Cain, Isaac over Ishmael, Jacob over Esau, Joseph over his brothers, David over his brothers). Joseph’s story fits a deep biblical pattern: God’s purposes often run through the unlikely, the overlooked, or the despised.</w:t>
      </w:r>
    </w:p>
    <w:p>
      <w:r>
        <w:br w:type="page"/>
      </w:r>
    </w:p>
    <w:p>
      <w:pPr>
        <w:spacing w:after="120" w:before="360"/>
      </w:pPr>
      <w:r>
        <w:rPr>
          <w:rFonts w:ascii="Arial" w:cs="Arial" w:eastAsia="Arial" w:hAnsi="Arial"/>
          <w:b/>
          <w:bCs/>
          <w:color w:val="1A2E4A"/>
          <w:sz w:val="32"/>
          <w:szCs w:val="32"/>
        </w:rPr>
        <w:t xml:space="preserve">Slide 3A — “What Happens Next?” Game Introduction</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Slide Content</w:t>
      </w:r>
    </w:p>
    <w:p>
      <w:pPr>
        <w:spacing w:after="60" w:before="60"/>
      </w:pPr>
      <w:r>
        <w:rPr>
          <w:rFonts w:ascii="Arial" w:cs="Arial" w:eastAsia="Arial" w:hAnsi="Arial"/>
          <w:sz w:val="24"/>
          <w:szCs w:val="24"/>
        </w:rPr>
        <w:t xml:space="preserve">“Joseph does the right thing — every time. Before we look at what actually happened… What would you expect God to do for him?”</w:t>
      </w:r>
    </w:p>
    <w:p>
      <w:pPr>
        <w:spacing w:after="80" w:before="240"/>
      </w:pPr>
      <w:r>
        <w:rPr>
          <w:rFonts w:ascii="Arial" w:cs="Arial" w:eastAsia="Arial" w:hAnsi="Arial"/>
          <w:b/>
          <w:bCs/>
          <w:color w:val="2980B9"/>
          <w:sz w:val="26"/>
          <w:szCs w:val="26"/>
        </w:rPr>
        <w:t xml:space="preserve">Teaching Notes</w:t>
      </w:r>
    </w:p>
    <w:p>
      <w:pPr>
        <w:pStyle w:val="ListParagraph"/>
        <w:numPr>
          <w:ilvl w:val="0"/>
          <w:numId w:val="2"/>
        </w:numPr>
        <w:spacing w:after="40" w:before="40"/>
      </w:pPr>
      <w:r>
        <w:rPr>
          <w:rFonts w:ascii="Arial" w:cs="Arial" w:eastAsia="Arial" w:hAnsi="Arial"/>
          <w:sz w:val="24"/>
          <w:szCs w:val="24"/>
        </w:rPr>
        <w:t xml:space="preserve">This slide sets up the central tension of the lesson. The instinct of most class members will be to say God should protect and reward Joseph for his faithfulness. That’s the expectation the next slide will systematically subvert.</w:t>
      </w:r>
    </w:p>
    <w:p>
      <w:pPr>
        <w:pStyle w:val="ListParagraph"/>
        <w:numPr>
          <w:ilvl w:val="0"/>
          <w:numId w:val="2"/>
        </w:numPr>
        <w:spacing w:after="40" w:before="40"/>
      </w:pPr>
      <w:r>
        <w:rPr>
          <w:rFonts w:ascii="Arial" w:cs="Arial" w:eastAsia="Arial" w:hAnsi="Arial"/>
          <w:sz w:val="24"/>
          <w:szCs w:val="24"/>
        </w:rPr>
        <w:t xml:space="preserve">The “gameshow” format is intentionally playful — it lowers defenses before the heavy theological content that follows. Let the class enjoy the moment.</w:t>
      </w:r>
    </w:p>
    <w:p>
      <w:pPr>
        <w:pStyle w:val="ListParagraph"/>
        <w:numPr>
          <w:ilvl w:val="0"/>
          <w:numId w:val="2"/>
        </w:numPr>
        <w:spacing w:after="40" w:before="40"/>
      </w:pPr>
      <w:r>
        <w:rPr>
          <w:rFonts w:ascii="Arial" w:cs="Arial" w:eastAsia="Arial" w:hAnsi="Arial"/>
          <w:sz w:val="24"/>
          <w:szCs w:val="24"/>
        </w:rPr>
        <w:t xml:space="preserve">Ask the class directly: “If someone does the right thing, what should happen to them?” Let them articulate the prosperity-gospel assumption before you challenge it.</w:t>
      </w:r>
    </w:p>
    <w:p>
      <w:pPr>
        <w:pStyle w:val="ListParagraph"/>
        <w:numPr>
          <w:ilvl w:val="0"/>
          <w:numId w:val="2"/>
        </w:numPr>
        <w:spacing w:after="40" w:before="40"/>
      </w:pPr>
      <w:r>
        <w:rPr>
          <w:rFonts w:ascii="Arial" w:cs="Arial" w:eastAsia="Arial" w:hAnsi="Arial"/>
          <w:sz w:val="24"/>
          <w:szCs w:val="24"/>
        </w:rPr>
        <w:t xml:space="preserve">The underlying theological assumption being surfaced here is sometimes called the “Deuteronomistic bargain” — the idea from Deuteronomy that obedience leads to blessing and disobedience leads to cursing. Joseph’s story is one of the Bible’s most powerful challenges to that simple equation.</w:t>
      </w:r>
    </w:p>
    <w:p>
      <w:r>
        <w:br w:type="page"/>
      </w:r>
    </w:p>
    <w:p>
      <w:pPr>
        <w:spacing w:after="120" w:before="360"/>
      </w:pPr>
      <w:r>
        <w:rPr>
          <w:rFonts w:ascii="Arial" w:cs="Arial" w:eastAsia="Arial" w:hAnsi="Arial"/>
          <w:b/>
          <w:bCs/>
          <w:color w:val="1A2E4A"/>
          <w:sz w:val="32"/>
          <w:szCs w:val="32"/>
        </w:rPr>
        <w:t xml:space="preserve">Slide 3B — What Happens Next? (Adversity Table)</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Slide Content — Four Rows of Ironic Reversal</w:t>
      </w:r>
    </w:p>
    <w:p>
      <w:pPr>
        <w:spacing w:after="60" w:before="60"/>
      </w:pPr>
      <w:r>
        <w:rPr>
          <w:rFonts w:ascii="Arial" w:cs="Arial" w:eastAsia="Arial" w:hAnsi="Arial"/>
          <w:b/>
          <w:bCs/>
          <w:sz w:val="24"/>
          <w:szCs w:val="24"/>
        </w:rPr>
        <w:t xml:space="preserve">Row 1: </w:t>
      </w:r>
      <w:r>
        <w:rPr>
          <w:rFonts w:ascii="Arial" w:cs="Arial" w:eastAsia="Arial" w:hAnsi="Arial"/>
          <w:b/>
          <w:bCs/>
          <w:color w:val="1A2E4A"/>
          <w:sz w:val="24"/>
          <w:szCs w:val="24"/>
        </w:rPr>
        <w:t xml:space="preserve">What Joseph Did Right: </w:t>
      </w:r>
      <w:r>
        <w:rPr>
          <w:rFonts w:ascii="Arial" w:cs="Arial" w:eastAsia="Arial" w:hAnsi="Arial"/>
          <w:sz w:val="24"/>
          <w:szCs w:val="24"/>
        </w:rPr>
        <w:t xml:space="preserve">Faithful to his father</w:t>
      </w:r>
    </w:p>
    <w:p>
      <w:pPr>
        <w:spacing w:after="60" w:before="60"/>
        <w:ind w:left="360"/>
      </w:pPr>
      <w:r>
        <w:rPr>
          <w:rFonts w:ascii="Arial" w:cs="Arial" w:eastAsia="Arial" w:hAnsi="Arial"/>
          <w:b/>
          <w:bCs/>
          <w:color w:val="E67E22"/>
          <w:sz w:val="24"/>
          <w:szCs w:val="24"/>
        </w:rPr>
        <w:t xml:space="preserve">What Happened Next: </w:t>
      </w:r>
      <w:r>
        <w:rPr>
          <w:rFonts w:ascii="Arial" w:cs="Arial" w:eastAsia="Arial" w:hAnsi="Arial"/>
          <w:sz w:val="24"/>
          <w:szCs w:val="24"/>
        </w:rPr>
        <w:t xml:space="preserve">Brothers despised him</w:t>
      </w:r>
    </w:p>
    <w:p>
      <w:pPr>
        <w:spacing w:after="60" w:before="40"/>
        <w:ind w:left="720"/>
      </w:pPr>
      <w:r>
        <w:rPr>
          <w:rFonts w:ascii="Arial" w:cs="Arial" w:eastAsia="Arial" w:hAnsi="Arial"/>
          <w:color w:val="444444"/>
          <w:sz w:val="22"/>
          <w:szCs w:val="22"/>
        </w:rPr>
        <w:t xml:space="preserve">Genesis 37:2–4. Joseph kept faith with Jacob, bringing reports about his brothers. He wore the coat his father gave him. His faithfulness to his father is precisely what alienated his brothers. The Hebrew word for “hated” (sane’) is strong — it connotes deep, visceral animosity, not mere dislike.</w:t>
      </w:r>
    </w:p>
    <w:p>
      <w:pPr>
        <w:spacing w:after="60" w:before="60"/>
      </w:pPr>
      <w:r>
        <w:rPr>
          <w:rFonts w:ascii="Arial" w:cs="Arial" w:eastAsia="Arial" w:hAnsi="Arial"/>
          <w:b/>
          <w:bCs/>
          <w:sz w:val="24"/>
          <w:szCs w:val="24"/>
        </w:rPr>
        <w:t xml:space="preserve">Row 2: </w:t>
      </w:r>
      <w:r>
        <w:rPr>
          <w:rFonts w:ascii="Arial" w:cs="Arial" w:eastAsia="Arial" w:hAnsi="Arial"/>
          <w:b/>
          <w:bCs/>
          <w:color w:val="1A2E4A"/>
          <w:sz w:val="24"/>
          <w:szCs w:val="24"/>
        </w:rPr>
        <w:t xml:space="preserve">What Joseph Did Right: </w:t>
      </w:r>
      <w:r>
        <w:rPr>
          <w:rFonts w:ascii="Arial" w:cs="Arial" w:eastAsia="Arial" w:hAnsi="Arial"/>
          <w:sz w:val="24"/>
          <w:szCs w:val="24"/>
        </w:rPr>
        <w:t xml:space="preserve">Reported brothers’ wrongdoing</w:t>
      </w:r>
    </w:p>
    <w:p>
      <w:pPr>
        <w:spacing w:after="60" w:before="60"/>
        <w:ind w:left="360"/>
      </w:pPr>
      <w:r>
        <w:rPr>
          <w:rFonts w:ascii="Arial" w:cs="Arial" w:eastAsia="Arial" w:hAnsi="Arial"/>
          <w:b/>
          <w:bCs/>
          <w:color w:val="E67E22"/>
          <w:sz w:val="24"/>
          <w:szCs w:val="24"/>
        </w:rPr>
        <w:t xml:space="preserve">What Happened Next: </w:t>
      </w:r>
      <w:r>
        <w:rPr>
          <w:rFonts w:ascii="Arial" w:cs="Arial" w:eastAsia="Arial" w:hAnsi="Arial"/>
          <w:sz w:val="24"/>
          <w:szCs w:val="24"/>
        </w:rPr>
        <w:t xml:space="preserve">Sold into slavery</w:t>
      </w:r>
    </w:p>
    <w:p>
      <w:pPr>
        <w:spacing w:after="60" w:before="40"/>
        <w:ind w:left="720"/>
      </w:pPr>
      <w:r>
        <w:rPr>
          <w:rFonts w:ascii="Arial" w:cs="Arial" w:eastAsia="Arial" w:hAnsi="Arial"/>
          <w:color w:val="444444"/>
          <w:sz w:val="22"/>
          <w:szCs w:val="22"/>
        </w:rPr>
        <w:t xml:space="preserve">Genesis 37:23–28. The brothers strip Joseph of his coat, throw him into a pit (Hebrew: bor — a dry cistern), and sell him to Ishmaelite/Midianite traders for twenty pieces of silver. Note the theological foreshadowing: like Christ, Joseph is betrayed by his own, sold for silver, and descends into a pit. The brothers then dip the coat in goat’s blood and deceive Jacob — the same Jacob who once deceived his own father Isaac with goat skins (Genesis 27).</w:t>
      </w:r>
    </w:p>
    <w:p>
      <w:pPr>
        <w:spacing w:after="60" w:before="60"/>
      </w:pPr>
      <w:r>
        <w:rPr>
          <w:rFonts w:ascii="Arial" w:cs="Arial" w:eastAsia="Arial" w:hAnsi="Arial"/>
          <w:b/>
          <w:bCs/>
          <w:sz w:val="24"/>
          <w:szCs w:val="24"/>
        </w:rPr>
        <w:t xml:space="preserve">Row 3: </w:t>
      </w:r>
      <w:r>
        <w:rPr>
          <w:rFonts w:ascii="Arial" w:cs="Arial" w:eastAsia="Arial" w:hAnsi="Arial"/>
          <w:b/>
          <w:bCs/>
          <w:color w:val="1A2E4A"/>
          <w:sz w:val="24"/>
          <w:szCs w:val="24"/>
        </w:rPr>
        <w:t xml:space="preserve">What Joseph Did Right: </w:t>
      </w:r>
      <w:r>
        <w:rPr>
          <w:rFonts w:ascii="Arial" w:cs="Arial" w:eastAsia="Arial" w:hAnsi="Arial"/>
          <w:sz w:val="24"/>
          <w:szCs w:val="24"/>
        </w:rPr>
        <w:t xml:space="preserve">Served Potiphar faithfully</w:t>
      </w:r>
    </w:p>
    <w:p>
      <w:pPr>
        <w:spacing w:after="60" w:before="60"/>
        <w:ind w:left="360"/>
      </w:pPr>
      <w:r>
        <w:rPr>
          <w:rFonts w:ascii="Arial" w:cs="Arial" w:eastAsia="Arial" w:hAnsi="Arial"/>
          <w:b/>
          <w:bCs/>
          <w:color w:val="E67E22"/>
          <w:sz w:val="24"/>
          <w:szCs w:val="24"/>
        </w:rPr>
        <w:t xml:space="preserve">What Happened Next: </w:t>
      </w:r>
      <w:r>
        <w:rPr>
          <w:rFonts w:ascii="Arial" w:cs="Arial" w:eastAsia="Arial" w:hAnsi="Arial"/>
          <w:sz w:val="24"/>
          <w:szCs w:val="24"/>
        </w:rPr>
        <w:t xml:space="preserve">Falsely accused, imprisoned</w:t>
      </w:r>
    </w:p>
    <w:p>
      <w:pPr>
        <w:spacing w:after="60" w:before="40"/>
        <w:ind w:left="720"/>
      </w:pPr>
      <w:r>
        <w:rPr>
          <w:rFonts w:ascii="Arial" w:cs="Arial" w:eastAsia="Arial" w:hAnsi="Arial"/>
          <w:color w:val="444444"/>
          <w:sz w:val="22"/>
          <w:szCs w:val="22"/>
        </w:rPr>
        <w:t xml:space="preserve">Genesis 39:1–20. In Potiphar’s house, Joseph rises to manage the entire household. When Potiphar’s wife attempts to seduce him, Joseph refuses explicitly on moral grounds: “How then can I do this great wickedness, and sin against God?” (39:9). He flees, leaving his garment in her hand. She uses it as evidence to accuse him of assault. This is the second time a garment is used against Joseph — first the coat, now Potiphar’s wife’s false evidence. Joseph’s integrity is rewarded with imprisonment.</w:t>
      </w:r>
    </w:p>
    <w:p>
      <w:pPr>
        <w:spacing w:after="60" w:before="60"/>
      </w:pPr>
      <w:r>
        <w:rPr>
          <w:rFonts w:ascii="Arial" w:cs="Arial" w:eastAsia="Arial" w:hAnsi="Arial"/>
          <w:b/>
          <w:bCs/>
          <w:sz w:val="24"/>
          <w:szCs w:val="24"/>
        </w:rPr>
        <w:t xml:space="preserve">Row 4: </w:t>
      </w:r>
      <w:r>
        <w:rPr>
          <w:rFonts w:ascii="Arial" w:cs="Arial" w:eastAsia="Arial" w:hAnsi="Arial"/>
          <w:b/>
          <w:bCs/>
          <w:color w:val="1A2E4A"/>
          <w:sz w:val="24"/>
          <w:szCs w:val="24"/>
        </w:rPr>
        <w:t xml:space="preserve">What Joseph Did Right: </w:t>
      </w:r>
      <w:r>
        <w:rPr>
          <w:rFonts w:ascii="Arial" w:cs="Arial" w:eastAsia="Arial" w:hAnsi="Arial"/>
          <w:sz w:val="24"/>
          <w:szCs w:val="24"/>
        </w:rPr>
        <w:t xml:space="preserve">Interpreted the butler’s dream</w:t>
      </w:r>
    </w:p>
    <w:p>
      <w:pPr>
        <w:spacing w:after="60" w:before="60"/>
        <w:ind w:left="360"/>
      </w:pPr>
      <w:r>
        <w:rPr>
          <w:rFonts w:ascii="Arial" w:cs="Arial" w:eastAsia="Arial" w:hAnsi="Arial"/>
          <w:b/>
          <w:bCs/>
          <w:color w:val="E67E22"/>
          <w:sz w:val="24"/>
          <w:szCs w:val="24"/>
        </w:rPr>
        <w:t xml:space="preserve">What Happened Next: </w:t>
      </w:r>
      <w:r>
        <w:rPr>
          <w:rFonts w:ascii="Arial" w:cs="Arial" w:eastAsia="Arial" w:hAnsi="Arial"/>
          <w:sz w:val="24"/>
          <w:szCs w:val="24"/>
        </w:rPr>
        <w:t xml:space="preserve">Forgotten two more years</w:t>
      </w:r>
    </w:p>
    <w:p>
      <w:pPr>
        <w:spacing w:after="60" w:before="40"/>
        <w:ind w:left="720"/>
      </w:pPr>
      <w:r>
        <w:rPr>
          <w:rFonts w:ascii="Arial" w:cs="Arial" w:eastAsia="Arial" w:hAnsi="Arial"/>
          <w:color w:val="444444"/>
          <w:sz w:val="22"/>
          <w:szCs w:val="22"/>
        </w:rPr>
        <w:t xml:space="preserve">Genesis 40:1–23. In prison, Joseph correctly interprets the dreams of Pharaoh’s butler and baker. He asks the butler to remember him and mention him to Pharaoh (40:14). Genesis 40:23 delivers one of the Bible’s most heartbreaking sentences: “Yet did not the chief butler remember Joseph, but forgat him.” Two full years pass (41:1). Joseph has now been enslaved for approximately 11 years and imprisoned for at least 2–3 of those years. He is about 28–30 years old.</w:t>
      </w:r>
    </w:p>
    <w:p>
      <w:pPr>
        <w:spacing w:after="80" w:before="240"/>
      </w:pPr>
      <w:r>
        <w:rPr>
          <w:rFonts w:ascii="Arial" w:cs="Arial" w:eastAsia="Arial" w:hAnsi="Arial"/>
          <w:b/>
          <w:bCs/>
          <w:color w:val="2980B9"/>
          <w:sz w:val="26"/>
          <w:szCs w:val="26"/>
        </w:rPr>
        <w:t xml:space="preserve">Key Teaching Point</w:t>
      </w:r>
    </w:p>
    <w:p>
      <w:pPr>
        <w:pStyle w:val="ListParagraph"/>
        <w:numPr>
          <w:ilvl w:val="0"/>
          <w:numId w:val="2"/>
        </w:numPr>
        <w:spacing w:after="40" w:before="40"/>
      </w:pPr>
      <w:r>
        <w:rPr>
          <w:rFonts w:ascii="Arial" w:cs="Arial" w:eastAsia="Arial" w:hAnsi="Arial"/>
          <w:sz w:val="24"/>
          <w:szCs w:val="24"/>
        </w:rPr>
        <w:t xml:space="preserve">The cumulative effect is devastating: faithfulness leads to hatred, integrity leads to false accusation, service leads to being forgotten. The class should feel the weight of this. This is not a minor inconvenience — this is over a decade of compounding injustice done to a righteous man.</w:t>
      </w:r>
    </w:p>
    <w:p>
      <w:pPr>
        <w:pStyle w:val="ListParagraph"/>
        <w:numPr>
          <w:ilvl w:val="0"/>
          <w:numId w:val="2"/>
        </w:numPr>
        <w:spacing w:after="40" w:before="40"/>
      </w:pPr>
      <w:r>
        <w:rPr>
          <w:rFonts w:ascii="Arial" w:cs="Arial" w:eastAsia="Arial" w:hAnsi="Arial"/>
          <w:sz w:val="24"/>
          <w:szCs w:val="24"/>
        </w:rPr>
        <w:t xml:space="preserve">This is where the theodicy question becomes unavoidable. If God is good and Joseph is faithful, why does this keep happening?</w:t>
      </w:r>
    </w:p>
    <w:p>
      <w:r>
        <w:br w:type="page"/>
      </w:r>
    </w:p>
    <w:p>
      <w:pPr>
        <w:spacing w:after="120" w:before="360"/>
      </w:pPr>
      <w:r>
        <w:rPr>
          <w:rFonts w:ascii="Arial" w:cs="Arial" w:eastAsia="Arial" w:hAnsi="Arial"/>
          <w:b/>
          <w:bCs/>
          <w:color w:val="1A2E4A"/>
          <w:sz w:val="32"/>
          <w:szCs w:val="32"/>
        </w:rPr>
        <w:t xml:space="preserve">Slide 3C — This Question Has a Name: Theodicy</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Key Term</w:t>
      </w:r>
    </w:p>
    <w:p>
      <w:pPr>
        <w:spacing w:after="60" w:before="60"/>
      </w:pPr>
      <w:r>
        <w:rPr>
          <w:rFonts w:ascii="Arial" w:cs="Arial" w:eastAsia="Arial" w:hAnsi="Arial"/>
          <w:b/>
          <w:bCs/>
          <w:color w:val="8E44AD"/>
          <w:sz w:val="28"/>
          <w:szCs w:val="28"/>
        </w:rPr>
        <w:t xml:space="preserve">Theodicy </w:t>
      </w:r>
      <w:r>
        <w:rPr>
          <w:rFonts w:ascii="Arial" w:cs="Arial" w:eastAsia="Arial" w:hAnsi="Arial"/>
          <w:sz w:val="24"/>
          <w:szCs w:val="24"/>
        </w:rPr>
        <w:t xml:space="preserve">(thee-OD-ih-see) — from Greek theos (God) + dike (justice). The question: If God is good and all-powerful, why does He allow His people to suffer?</w:t>
      </w:r>
    </w:p>
    <w:p>
      <w:pPr>
        <w:spacing w:after="80" w:before="240"/>
      </w:pPr>
      <w:r>
        <w:rPr>
          <w:rFonts w:ascii="Arial" w:cs="Arial" w:eastAsia="Arial" w:hAnsi="Arial"/>
          <w:b/>
          <w:bCs/>
          <w:color w:val="2980B9"/>
          <w:sz w:val="26"/>
          <w:szCs w:val="26"/>
        </w:rPr>
        <w:t xml:space="preserve">Biblical Examples on Slide</w:t>
      </w:r>
    </w:p>
    <w:p>
      <w:pPr>
        <w:spacing w:after="60" w:before="60"/>
      </w:pPr>
      <w:r>
        <w:rPr>
          <w:rFonts w:ascii="Arial" w:cs="Arial" w:eastAsia="Arial" w:hAnsi="Arial"/>
          <w:b/>
          <w:bCs/>
          <w:sz w:val="24"/>
          <w:szCs w:val="24"/>
        </w:rPr>
        <w:t xml:space="preserve">Job: </w:t>
      </w:r>
      <w:r>
        <w:rPr>
          <w:rFonts w:ascii="Arial" w:cs="Arial" w:eastAsia="Arial" w:hAnsi="Arial"/>
          <w:sz w:val="24"/>
          <w:szCs w:val="24"/>
        </w:rPr>
        <w:t xml:space="preserve">A righteous man, stripped of everything, given no explanation.</w:t>
      </w:r>
    </w:p>
    <w:p>
      <w:pPr>
        <w:spacing w:after="60" w:before="40"/>
        <w:ind w:left="720"/>
      </w:pPr>
      <w:r>
        <w:rPr>
          <w:rFonts w:ascii="Arial" w:cs="Arial" w:eastAsia="Arial" w:hAnsi="Arial"/>
          <w:color w:val="444444"/>
          <w:sz w:val="22"/>
          <w:szCs w:val="22"/>
        </w:rPr>
        <w:t xml:space="preserve">The book of Job is the Hebrew Bible’s most sustained exploration of theodicy. Job loses his children, his wealth, and his health. His friends insist he must have sinned (the Deuteronomistic bargain again), but Job maintains his innocence. God’s answer from the whirlwind (Job 38–41) never explains the suffering — instead, God asserts His sovereign mystery. The lesson: sometimes the answer to “why?” is not an explanation but a Presence.</w:t>
      </w:r>
    </w:p>
    <w:p>
      <w:pPr>
        <w:spacing w:after="60" w:before="60"/>
      </w:pPr>
      <w:r>
        <w:rPr>
          <w:rFonts w:ascii="Arial" w:cs="Arial" w:eastAsia="Arial" w:hAnsi="Arial"/>
          <w:b/>
          <w:bCs/>
          <w:sz w:val="24"/>
          <w:szCs w:val="24"/>
        </w:rPr>
        <w:t xml:space="preserve">Jeremiah: </w:t>
      </w:r>
      <w:r>
        <w:rPr>
          <w:rFonts w:ascii="Arial" w:cs="Arial" w:eastAsia="Arial" w:hAnsi="Arial"/>
          <w:sz w:val="24"/>
          <w:szCs w:val="24"/>
        </w:rPr>
        <w:t xml:space="preserve">A faithful prophet, thrown into a pit.</w:t>
      </w:r>
    </w:p>
    <w:p>
      <w:pPr>
        <w:spacing w:after="60" w:before="40"/>
        <w:ind w:left="720"/>
      </w:pPr>
      <w:r>
        <w:rPr>
          <w:rFonts w:ascii="Arial" w:cs="Arial" w:eastAsia="Arial" w:hAnsi="Arial"/>
          <w:color w:val="444444"/>
          <w:sz w:val="22"/>
          <w:szCs w:val="22"/>
        </w:rPr>
        <w:t xml:space="preserve">Jeremiah 38:6. Jeremiah was lowered into a muddy cistern (another bor) by officials who hated his prophetic message. Like Joseph, a righteous man ends up in a literal pit because of faithfulness. Jeremiah is sometimes called the “weeping prophet” because of the grief his calling cost him.</w:t>
      </w:r>
    </w:p>
    <w:p>
      <w:pPr>
        <w:spacing w:after="60" w:before="60"/>
      </w:pPr>
      <w:r>
        <w:rPr>
          <w:rFonts w:ascii="Arial" w:cs="Arial" w:eastAsia="Arial" w:hAnsi="Arial"/>
          <w:b/>
          <w:bCs/>
          <w:sz w:val="24"/>
          <w:szCs w:val="24"/>
        </w:rPr>
        <w:t xml:space="preserve">Joseph Smith — Liberty Jail, 1839: </w:t>
      </w:r>
      <w:r>
        <w:rPr>
          <w:rFonts w:ascii="Arial" w:cs="Arial" w:eastAsia="Arial" w:hAnsi="Arial"/>
          <w:sz w:val="24"/>
          <w:szCs w:val="24"/>
        </w:rPr>
        <w:t xml:space="preserve">“O God, where art thou?” (D&amp;C 121:1–2)</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D&amp;C 121:1–2</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"O God, where art thou? And where is the pavilion that covereth thy hiding place? How long shall thy hand be stayed, and thine eye, yea thy pure eye, behold from the eternal heavens the wrongs of thy people and of thy servants, and thine ear be penetrated with their cries?"</w:t>
      </w:r>
    </w:p>
    <w:p>
      <w:pPr>
        <w:spacing w:after="60" w:before="40"/>
        <w:ind w:left="720"/>
      </w:pPr>
      <w:r>
        <w:rPr>
          <w:rFonts w:ascii="Arial" w:cs="Arial" w:eastAsia="Arial" w:hAnsi="Arial"/>
          <w:color w:val="444444"/>
          <w:sz w:val="22"/>
          <w:szCs w:val="22"/>
        </w:rPr>
        <w:t xml:space="preserve">Joseph Smith wrote this prayer during the winter of 1838–39, imprisoned in Liberty Jail, Missouri. The jail was a crude stone structure with a low ceiling, no heat, and terrible food. The Saints were being driven from Missouri under the Extermination Order (Governor Lilburn Boggs, October 27, 1838). Joseph Smith’s cry is the theodicy question made personal and urgent. God’s response (D&amp;C 121:7–8) becomes a key text later in this lesson.</w:t>
      </w:r>
    </w:p>
    <w:p>
      <w:pPr>
        <w:spacing w:after="60" w:before="60"/>
      </w:pPr>
      <w:r>
        <w:rPr>
          <w:rFonts w:ascii="Arial" w:cs="Arial" w:eastAsia="Arial" w:hAnsi="Arial"/>
          <w:b/>
          <w:bCs/>
          <w:sz w:val="24"/>
          <w:szCs w:val="24"/>
        </w:rPr>
        <w:t xml:space="preserve">Joseph of Egypt: </w:t>
      </w:r>
      <w:r>
        <w:rPr>
          <w:rFonts w:ascii="Arial" w:cs="Arial" w:eastAsia="Arial" w:hAnsi="Arial"/>
          <w:sz w:val="24"/>
          <w:szCs w:val="24"/>
        </w:rPr>
        <w:t xml:space="preserve">“And now, this man.” The lesson positions Joseph of Egypt as the latest in a biblical pattern of righteous sufferers.</w:t>
      </w:r>
    </w:p>
    <w:p>
      <w:pPr>
        <w:spacing w:after="80" w:before="240"/>
      </w:pPr>
      <w:r>
        <w:rPr>
          <w:rFonts w:ascii="Arial" w:cs="Arial" w:eastAsia="Arial" w:hAnsi="Arial"/>
          <w:b/>
          <w:bCs/>
          <w:color w:val="2980B9"/>
          <w:sz w:val="26"/>
          <w:szCs w:val="26"/>
        </w:rPr>
        <w:t xml:space="preserve">Tension Box on Slide</w:t>
      </w:r>
    </w:p>
    <w:p>
      <w:pPr>
        <w:spacing w:after="60" w:before="60"/>
      </w:pPr>
      <w:r>
        <w:rPr>
          <w:rFonts w:ascii="Arial" w:cs="Arial" w:eastAsia="Arial" w:hAnsi="Arial"/>
          <w:i/>
          <w:iCs/>
          <w:sz w:val="24"/>
          <w:szCs w:val="24"/>
        </w:rPr>
        <w:t xml:space="preserve">“We are not going to resolve this in the abstract today. We are going to watch God answer it through one man’s life.”</w:t>
      </w:r>
    </w:p>
    <w:p>
      <w:pPr>
        <w:spacing w:after="60" w:before="40"/>
        <w:ind w:left="720"/>
      </w:pPr>
      <w:r>
        <w:rPr>
          <w:rFonts w:ascii="Arial" w:cs="Arial" w:eastAsia="Arial" w:hAnsi="Arial"/>
          <w:color w:val="444444"/>
          <w:sz w:val="22"/>
          <w:szCs w:val="22"/>
        </w:rPr>
        <w:t xml:space="preserve">This statement is pedagogically important. It signals to the class that the lesson will not offer a tidy philosophical resolution. Instead, it will trace a narrative theology — watching how God acts within Joseph’s story as an answer to the question of suffering.</w:t>
      </w:r>
    </w:p>
    <w:p>
      <w:r>
        <w:br w:type="page"/>
      </w:r>
    </w:p>
    <w:p>
      <w:pPr>
        <w:spacing w:after="120" w:before="360"/>
      </w:pPr>
      <w:r>
        <w:rPr>
          <w:rFonts w:ascii="Arial" w:cs="Arial" w:eastAsia="Arial" w:hAnsi="Arial"/>
          <w:b/>
          <w:bCs/>
          <w:color w:val="1A2E4A"/>
          <w:sz w:val="32"/>
          <w:szCs w:val="32"/>
        </w:rPr>
        <w:t xml:space="preserve">Slide 3D — Discussion: Why Does God Allow Suffering?</w:t>
      </w:r>
    </w:p>
    <w:p>
      <w:pPr>
        <w:pBdr>
          <w:bottom w:val="single" w:color="1A2E4A" w:sz="6" w:space="4"/>
        </w:pBdr>
        <w:spacing w:after="120"/>
      </w:pPr>
    </w:p>
    <w:p>
      <w:pPr>
        <w:pBdr>
          <w:left w:val="single" w:color="2980B9" w:sz="8" w:space="6"/>
        </w:pBdr>
        <w:shd w:fill="EAF1FB" w:val="clear"/>
        <w:spacing w:after="80" w:before="80"/>
        <w:ind w:left="360"/>
      </w:pPr>
      <w:r>
        <w:rPr>
          <w:rFonts w:ascii="Arial" w:cs="Arial" w:eastAsia="Arial" w:hAnsi="Arial"/>
          <w:color w:val="1A4A7A"/>
          <w:sz w:val="22"/>
          <w:szCs w:val="22"/>
        </w:rPr>
        <w:t xml:space="preserve">Why do you think God allows His people to suffer — even when they are faithful?</w:t>
      </w:r>
    </w:p>
    <w:p>
      <w:pPr>
        <w:spacing w:after="60" w:before="40"/>
        <w:ind w:left="720"/>
      </w:pPr>
      <w:r>
        <w:rPr>
          <w:rFonts w:ascii="Arial" w:cs="Arial" w:eastAsia="Arial" w:hAnsi="Arial"/>
          <w:color w:val="444444"/>
          <w:sz w:val="22"/>
          <w:szCs w:val="22"/>
        </w:rPr>
        <w:t xml:space="preserve">Purpose: This is an open-ended discussion question designed to surface the class’s existing beliefs before you present the five-category framework on the next slide. Let people share their experiences and intuitions. Do not correct or categorize their answers yet — just listen, validate, and create space. Some may share personal stories of suffering. Handle these with pastoral care. Do not rush past them to get to the “content.” The content is secondary to the people in the room.</w:t>
      </w:r>
    </w:p>
    <w:p>
      <w:pPr>
        <w:pStyle w:val="ListParagraph"/>
        <w:numPr>
          <w:ilvl w:val="0"/>
          <w:numId w:val="2"/>
        </w:numPr>
        <w:spacing w:after="40" w:before="40"/>
      </w:pPr>
      <w:r>
        <w:rPr>
          <w:rFonts w:ascii="Arial" w:cs="Arial" w:eastAsia="Arial" w:hAnsi="Arial"/>
          <w:sz w:val="24"/>
          <w:szCs w:val="24"/>
        </w:rPr>
        <w:t xml:space="preserve">Common answers you may hear: “To make us stronger,” “Because of agency,” “We don’t always know why,” “So we can help others,” “It’s part of the plan.” All of these are partially right and will map onto the five categories.</w:t>
      </w:r>
    </w:p>
    <w:p>
      <w:pPr>
        <w:pStyle w:val="ListParagraph"/>
        <w:numPr>
          <w:ilvl w:val="0"/>
          <w:numId w:val="2"/>
        </w:numPr>
        <w:spacing w:after="40" w:before="40"/>
      </w:pPr>
      <w:r>
        <w:rPr>
          <w:rFonts w:ascii="Arial" w:cs="Arial" w:eastAsia="Arial" w:hAnsi="Arial"/>
          <w:sz w:val="24"/>
          <w:szCs w:val="24"/>
        </w:rPr>
        <w:t xml:space="preserve">If the class is quiet, share a brief personal reflection to model vulnerability. The question is intimate — it asks people to connect theology to their own pain.</w:t>
      </w:r>
    </w:p>
    <w:p>
      <w:r>
        <w:br w:type="page"/>
      </w:r>
    </w:p>
    <w:p>
      <w:pPr>
        <w:spacing w:after="120" w:before="360"/>
      </w:pPr>
      <w:r>
        <w:rPr>
          <w:rFonts w:ascii="Arial" w:cs="Arial" w:eastAsia="Arial" w:hAnsi="Arial"/>
          <w:b/>
          <w:bCs/>
          <w:color w:val="1A2E4A"/>
          <w:sz w:val="32"/>
          <w:szCs w:val="32"/>
        </w:rPr>
        <w:t xml:space="preserve">Slide 3E — Why God Allows Suffering: Five Categories</w:t>
      </w:r>
    </w:p>
    <w:p>
      <w:pPr>
        <w:pBdr>
          <w:bottom w:val="single" w:color="1A2E4A" w:sz="6" w:space="4"/>
        </w:pBdr>
        <w:spacing w:after="120"/>
      </w:pPr>
    </w:p>
    <w:p>
      <w:pPr>
        <w:spacing w:after="80" w:before="240"/>
      </w:pPr>
      <w:r>
        <w:rPr>
          <w:rFonts w:ascii="Arial" w:cs="Arial" w:eastAsia="Arial" w:hAnsi="Arial"/>
          <w:b/>
          <w:bCs/>
          <w:color w:val="8E44AD"/>
          <w:sz w:val="26"/>
          <w:szCs w:val="26"/>
        </w:rPr>
        <w:t xml:space="preserve">Category 1: Free Will</w:t>
      </w:r>
    </w:p>
    <w:p>
      <w:pPr>
        <w:spacing w:after="60" w:before="60"/>
      </w:pPr>
      <w:r>
        <w:rPr>
          <w:rFonts w:ascii="Arial" w:cs="Arial" w:eastAsia="Arial" w:hAnsi="Arial"/>
          <w:sz w:val="24"/>
          <w:szCs w:val="24"/>
        </w:rPr>
        <w:t xml:space="preserve">Agency requires the possibility of opposition. God will not override human choices — suffering is often the consequence of a world where agency is real.</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2 Nephi 2:11</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"For it must needs be, that there is an opposition in all things. If not so, my firstborn in the wilderness, righteousness could not be brought to pass, neither wickedness, neither holiness nor misery, neither good nor bad. Wherefore, all things must needs be a compound in one; wherefore, if it should be one body it must needs remain as dead, having no life neither death, nor corruption nor incorruption, happiness nor misery, neither sense nor insensibility."</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2 Nephi 2:27</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"Wherefore, men are free according to the flesh; and all things are given them which are expedient unto man. And they are free to choose liberty and eternal life, through the great Mediator of all men, or to choose captivity and death, according to the captivity and power of the devil; for he seeketh that all men might be miserable like unto himself."</w:t>
      </w:r>
    </w:p>
    <w:p>
      <w:pPr>
        <w:spacing w:after="60" w:before="40"/>
        <w:ind w:left="720"/>
      </w:pPr>
      <w:r>
        <w:rPr>
          <w:rFonts w:ascii="Arial" w:cs="Arial" w:eastAsia="Arial" w:hAnsi="Arial"/>
          <w:color w:val="444444"/>
          <w:sz w:val="22"/>
          <w:szCs w:val="22"/>
        </w:rPr>
        <w:t xml:space="preserve">Teaching point: Joseph’s brothers exercised agency to sell him. Potiphar’s wife exercised agency to lie. The butler exercised agency to forget. God’s refusal to override these choices is not indifference — it is the cost of a universe where moral growth is possible. Lehi’s teaching to Jacob in 2 Nephi 2 is the Book of Mormon’s most systematic statement on why opposition is structurally necessary for the plan of salvation to function.</w:t>
      </w:r>
    </w:p>
    <w:p>
      <w:pPr>
        <w:spacing w:after="80" w:before="240"/>
      </w:pPr>
      <w:r>
        <w:rPr>
          <w:rFonts w:ascii="Arial" w:cs="Arial" w:eastAsia="Arial" w:hAnsi="Arial"/>
          <w:b/>
          <w:bCs/>
          <w:color w:val="8E44AD"/>
          <w:sz w:val="26"/>
          <w:szCs w:val="26"/>
        </w:rPr>
        <w:t xml:space="preserve">Category 2: Soul-Making</w:t>
      </w:r>
    </w:p>
    <w:p>
      <w:pPr>
        <w:spacing w:after="60" w:before="60"/>
      </w:pPr>
      <w:r>
        <w:rPr>
          <w:rFonts w:ascii="Arial" w:cs="Arial" w:eastAsia="Arial" w:hAnsi="Arial"/>
          <w:sz w:val="24"/>
          <w:szCs w:val="24"/>
        </w:rPr>
        <w:t xml:space="preserve">Suffering is the training ground for virtue and spiritual maturity. Earth life is designed to produce growth.</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Abraham 3:25</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we will prove them herewith, to see if they will do all things whatsoever the Lord their God shall command them."</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D&amp;C 122:7</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if thou shouldst be cast into the pit, or into the hands of murderers, and the sentence of death passed upon thee; if thou be cast into the deep; if the billowing surge conspire against thee; if fierce winds become thine enemy; if the heavens gather blackness, and all the elements combine to hedge up the way; and above all, if the very jaws of hell shall gape open the mouth wide after thee, know thou, my son, that all these things shall give thee experience, and shall be for thy good."</w:t>
      </w:r>
    </w:p>
    <w:p>
      <w:pPr>
        <w:spacing w:after="60" w:before="40"/>
        <w:ind w:left="720"/>
      </w:pPr>
      <w:r>
        <w:rPr>
          <w:rFonts w:ascii="Arial" w:cs="Arial" w:eastAsia="Arial" w:hAnsi="Arial"/>
          <w:color w:val="444444"/>
          <w:sz w:val="22"/>
          <w:szCs w:val="22"/>
        </w:rPr>
        <w:t xml:space="preserve">Teaching point: This is sometimes called the “Irenaean” theodicy (after the early Church Father Irenaeus of Lyon, c. 130–202 AD), who argued that God created humans immature and that suffering is part of the process of becoming like God. The LDS concept of earth life as a “proving ground” (Abraham 3:25) resonates with this. D&amp;C 122:7 is God’s direct answer to Joseph Smith in Liberty Jail — not that suffering is good in itself, but that it “shall give thee experience, and shall be for thy good.” The phrase “cast into the pit” echoes Joseph of Egypt directly.</w:t>
      </w:r>
    </w:p>
    <w:p>
      <w:pPr>
        <w:spacing w:after="80" w:before="240"/>
      </w:pPr>
      <w:r>
        <w:rPr>
          <w:rFonts w:ascii="Arial" w:cs="Arial" w:eastAsia="Arial" w:hAnsi="Arial"/>
          <w:b/>
          <w:bCs/>
          <w:color w:val="8E44AD"/>
          <w:sz w:val="26"/>
          <w:szCs w:val="26"/>
        </w:rPr>
        <w:t xml:space="preserve">Category 3: Greater Good</w:t>
      </w:r>
    </w:p>
    <w:p>
      <w:pPr>
        <w:spacing w:after="60" w:before="60"/>
      </w:pPr>
      <w:r>
        <w:rPr>
          <w:rFonts w:ascii="Arial" w:cs="Arial" w:eastAsia="Arial" w:hAnsi="Arial"/>
          <w:sz w:val="24"/>
          <w:szCs w:val="24"/>
        </w:rPr>
        <w:t xml:space="preserve">Some suffering leads to goods that could not exist otherwise — testimony, communal strength, canonized revelation from Liberty Jail.</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Ether 12:6</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now, I, Moroni, would speak somewhat concerning these things; I would show unto the world that faith is things which are hoped for and not seen; wherefore, dispute not because ye see not, for ye receive no witness until after the trial of your faith."</w:t>
      </w:r>
    </w:p>
    <w:p>
      <w:pPr>
        <w:spacing w:after="60" w:before="40"/>
        <w:ind w:left="720"/>
      </w:pPr>
      <w:r>
        <w:rPr>
          <w:rFonts w:ascii="Arial" w:cs="Arial" w:eastAsia="Arial" w:hAnsi="Arial"/>
          <w:color w:val="444444"/>
          <w:sz w:val="22"/>
          <w:szCs w:val="22"/>
        </w:rPr>
        <w:t xml:space="preserve">Teaching point: The revelation received in Liberty Jail (D&amp;C 121–123) is some of the most powerful scripture in the Latter-day Saint canon — and it was produced precisely because of suffering, not in spite of it. Joseph of Egypt’s suffering ultimately positioned him to save Egypt and his own family from famine. The good was invisible during the suffering but became clear in retrospect. Moroni’s principle in Ether 12:6 is that the witness (the evidence of God’s purposes) comes after the trial, not before.</w:t>
      </w:r>
    </w:p>
    <w:p>
      <w:pPr>
        <w:spacing w:after="80" w:before="240"/>
      </w:pPr>
      <w:r>
        <w:rPr>
          <w:rFonts w:ascii="Arial" w:cs="Arial" w:eastAsia="Arial" w:hAnsi="Arial"/>
          <w:b/>
          <w:bCs/>
          <w:color w:val="8E44AD"/>
          <w:sz w:val="26"/>
          <w:szCs w:val="26"/>
        </w:rPr>
        <w:t xml:space="preserve">Category 4: Mysterious Providence</w:t>
      </w:r>
    </w:p>
    <w:p>
      <w:pPr>
        <w:spacing w:after="60" w:before="60"/>
      </w:pPr>
      <w:r>
        <w:rPr>
          <w:rFonts w:ascii="Arial" w:cs="Arial" w:eastAsia="Arial" w:hAnsi="Arial"/>
          <w:sz w:val="24"/>
          <w:szCs w:val="24"/>
        </w:rPr>
        <w:t xml:space="preserve">Some suffering cannot be fully explained. God responds not always with answers, but with assurance.</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D&amp;C 121:7</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"My son, peace be unto thy soul; thine adversity and thine afflictions shall be but a small moment."</w:t>
      </w:r>
    </w:p>
    <w:p>
      <w:pPr>
        <w:spacing w:after="60" w:before="40"/>
        <w:ind w:left="720"/>
      </w:pPr>
      <w:r>
        <w:rPr>
          <w:rFonts w:ascii="Arial" w:cs="Arial" w:eastAsia="Arial" w:hAnsi="Arial"/>
          <w:color w:val="444444"/>
          <w:sz w:val="22"/>
          <w:szCs w:val="22"/>
        </w:rPr>
        <w:t xml:space="preserve">Teaching point: This is the category of intellectual humility. Not every instance of suffering has a clear purpose visible to us. The book of Job ends without an explanation — God never tells Job why he suffered. Instead, God reveals Himself. In D&amp;C 121:7, God does not explain the persecution; He offers peace and perspective. Some suffering simply exceeds our ability to understand in mortality, and the faithful response is trust, not comprehension.</w:t>
      </w:r>
    </w:p>
    <w:p>
      <w:pPr>
        <w:spacing w:after="80" w:before="240"/>
      </w:pPr>
      <w:r>
        <w:rPr>
          <w:rFonts w:ascii="Arial" w:cs="Arial" w:eastAsia="Arial" w:hAnsi="Arial"/>
          <w:b/>
          <w:bCs/>
          <w:color w:val="8E44AD"/>
          <w:sz w:val="26"/>
          <w:szCs w:val="26"/>
        </w:rPr>
        <w:t xml:space="preserve">Category 5: The LDS Distinctive — A Weeping God</w:t>
      </w:r>
    </w:p>
    <w:p>
      <w:pPr>
        <w:spacing w:after="60" w:before="60"/>
      </w:pPr>
      <w:r>
        <w:rPr>
          <w:rFonts w:ascii="Arial" w:cs="Arial" w:eastAsia="Arial" w:hAnsi="Arial"/>
          <w:sz w:val="24"/>
          <w:szCs w:val="24"/>
        </w:rPr>
        <w:t xml:space="preserve">God is not distant from our suffering. He entered it in Gethsemane. He weeps with us. Our suffering is consecrated — not just educational, but preparation for exaltation itself. Christ’s empathy is not theoretical. It is earned.</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Moses 7:28</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it came to pass that the God of heaven looked upon the residue of the people, and he wept; and Enoch bore record of it, saying: How is it that the heavens weep, and shed forth their tears as the rain upon the mountains?"</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Alma 7:11–12</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he shall go forth, suffering pains and afflictions and temptations of every kind; and this that the word might be fulfilled which saith he will take upon him the pains and the sicknesses of his people. And he will take upon him death, that he may loose the bands of death which bind his people; and he will take upon him their infirmities, that his bowels may be filled with mercy, according to the flesh, that he may know according to the flesh how to succor his people according to their infirmities."</w:t>
      </w:r>
    </w:p>
    <w:p>
      <w:pPr>
        <w:spacing w:after="60" w:before="40"/>
        <w:ind w:left="720"/>
      </w:pPr>
      <w:r>
        <w:rPr>
          <w:rFonts w:ascii="Arial" w:cs="Arial" w:eastAsia="Arial" w:hAnsi="Arial"/>
          <w:color w:val="444444"/>
          <w:sz w:val="22"/>
          <w:szCs w:val="22"/>
        </w:rPr>
        <w:t xml:space="preserve">Teaching point: This is the distinctively Latter-day Saint contribution to the theodicy conversation. In most classical theism, God is impassible — He cannot suffer. In LDS theology, God weeps (Moses 7:28–29), Christ suffers “pains and afflictions and temptations of every kind” (Alma 7:11), and the Atonement is not merely transactional (paying for sin) but deeply empathic (entering into our experience). The word “succor” in Alma 7:12 means literally “to run to.” Christ does not observe our suffering from a distance — He runs to us in it. This changes the entire character of the theodicy question: the answer is not just “why” but “who is with me?”</w:t>
      </w:r>
    </w:p>
    <w:p>
      <w:r>
        <w:br w:type="page"/>
      </w:r>
    </w:p>
    <w:p>
      <w:pPr>
        <w:spacing w:after="120" w:before="360"/>
      </w:pPr>
      <w:r>
        <w:rPr>
          <w:rFonts w:ascii="Arial" w:cs="Arial" w:eastAsia="Arial" w:hAnsi="Arial"/>
          <w:b/>
          <w:bCs/>
          <w:color w:val="1A2E4A"/>
          <w:sz w:val="32"/>
          <w:szCs w:val="32"/>
        </w:rPr>
        <w:t xml:space="preserve">Slide 3F — Suffering With Christ: The Pauline Doctrine</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The Deepest Answer</w:t>
      </w:r>
    </w:p>
    <w:p>
      <w:pPr>
        <w:spacing w:after="60" w:before="60"/>
      </w:pPr>
      <w:r>
        <w:rPr>
          <w:rFonts w:ascii="Arial" w:cs="Arial" w:eastAsia="Arial" w:hAnsi="Arial"/>
          <w:sz w:val="24"/>
          <w:szCs w:val="24"/>
        </w:rPr>
        <w:t xml:space="preserve">Our suffering is not random, not pointless, not merely educational. When we suffer faithfully, we suffer with Christ — participating in something larger than ourselves.</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Romans 8:17</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if children, then heirs; heirs of God, and joint-heirs with Christ; if so be that we suffer with him, that we may be also glorified together."</w:t>
      </w:r>
    </w:p>
    <w:p>
      <w:pPr>
        <w:spacing w:after="60" w:before="40"/>
        <w:ind w:left="720"/>
      </w:pPr>
      <w:r>
        <w:rPr>
          <w:rFonts w:ascii="Arial" w:cs="Arial" w:eastAsia="Arial" w:hAnsi="Arial"/>
          <w:color w:val="444444"/>
          <w:sz w:val="22"/>
          <w:szCs w:val="22"/>
        </w:rPr>
        <w:t xml:space="preserve">Paul’s argument: Being a child of God means being an heir. Being a joint-heir with Christ means sharing in both His glory and His suffering. The conditional clause — “if so be that we suffer with him” — is striking. Paul presents suffering with Christ not as an unfortunate side effect but as the very condition of joint-heirship and glorification. In LDS theology, this connects directly to exaltation: the process of becoming like God involves entering into the kind of suffering Christ experienced.</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Philippians 3:10</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"That I may know him, and the power of his resurrection, and the fellowship of his sufferings, being made conformable unto his death."</w:t>
      </w:r>
    </w:p>
    <w:p>
      <w:pPr>
        <w:spacing w:after="60" w:before="40"/>
        <w:ind w:left="720"/>
      </w:pPr>
      <w:r>
        <w:rPr>
          <w:rFonts w:ascii="Arial" w:cs="Arial" w:eastAsia="Arial" w:hAnsi="Arial"/>
          <w:color w:val="444444"/>
          <w:sz w:val="22"/>
          <w:szCs w:val="22"/>
        </w:rPr>
        <w:t xml:space="preserve">The Greek word koinonia (“fellowship”) means intimate partnership or shared participation. Paul wants to know Christ not just intellectually but experientially — through sharing in His sufferings. This is participatory knowledge: you come to know Christ by entering into what He entered into. For Paul, suffering is not an obstacle to knowing God; it is one of the primary means of knowing Him.</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Colossians 1:24</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"Who now rejoice in my sufferings for you, and fill up that which is behind of the afflictions of Christ in my flesh for his body’s sake, which is the church."</w:t>
      </w:r>
    </w:p>
    <w:p>
      <w:pPr>
        <w:spacing w:after="60" w:before="40"/>
        <w:ind w:left="720"/>
      </w:pPr>
      <w:r>
        <w:rPr>
          <w:rFonts w:ascii="Arial" w:cs="Arial" w:eastAsia="Arial" w:hAnsi="Arial"/>
          <w:color w:val="444444"/>
          <w:sz w:val="22"/>
          <w:szCs w:val="22"/>
        </w:rPr>
        <w:t xml:space="preserve">This is one of the most remarkable verses in the New Testament. Paul claims that his own sufferings “fill up” or complete what remains of Christ’s afflictions. This does not mean Christ’s Atonement was insufficient. Rather, Paul understands that the body of Christ (the Church) continues to suffer in the world, and that faithful suffering has redemptive significance because it is joined to Christ’s suffering. Our pain, when borne faithfully, participates in something cosmic and salvific.</w:t>
      </w:r>
    </w:p>
    <w:p>
      <w:pPr>
        <w:spacing w:after="80" w:before="240"/>
      </w:pPr>
      <w:r>
        <w:rPr>
          <w:rFonts w:ascii="Arial" w:cs="Arial" w:eastAsia="Arial" w:hAnsi="Arial"/>
          <w:b/>
          <w:bCs/>
          <w:color w:val="2980B9"/>
          <w:sz w:val="26"/>
          <w:szCs w:val="26"/>
        </w:rPr>
        <w:t xml:space="preserve">Bridge to Joseph</w:t>
      </w:r>
    </w:p>
    <w:p>
      <w:pPr>
        <w:spacing w:after="60" w:before="60"/>
      </w:pPr>
      <w:r>
        <w:rPr>
          <w:rFonts w:ascii="Arial" w:cs="Arial" w:eastAsia="Arial" w:hAnsi="Arial"/>
          <w:i/>
          <w:iCs/>
          <w:sz w:val="24"/>
          <w:szCs w:val="24"/>
        </w:rPr>
        <w:t xml:space="preserve">“Joseph didn’t just endure suffering. He suffered redemptively — his pit, his prison, his false accusation all became instruments of salvation for his family and for Egypt. His suffering participated in something far larger than he could see.”</w:t>
      </w:r>
    </w:p>
    <w:p>
      <w:pPr>
        <w:spacing w:after="60" w:before="40"/>
        <w:ind w:left="720"/>
      </w:pPr>
      <w:r>
        <w:rPr>
          <w:rFonts w:ascii="Arial" w:cs="Arial" w:eastAsia="Arial" w:hAnsi="Arial"/>
          <w:color w:val="444444"/>
          <w:sz w:val="22"/>
          <w:szCs w:val="22"/>
        </w:rPr>
        <w:t xml:space="preserve">This is the interpretive key for the entire lesson. Joseph’s suffering was not wasted. Every layer of injustice positioned him exactly where he needed to be to save millions of lives during the famine. The pit led to Potiphar’s house, which led to prison, which led to Pharaoh’s court. The “wasted” years were preparation. This pattern — redemptive suffering — is the deepest answer to theodicy in the lesson.</w:t>
      </w:r>
    </w:p>
    <w:p>
      <w:r>
        <w:br w:type="page"/>
      </w:r>
    </w:p>
    <w:p>
      <w:pPr>
        <w:spacing w:after="120" w:before="360"/>
      </w:pPr>
      <w:r>
        <w:rPr>
          <w:rFonts w:ascii="Arial" w:cs="Arial" w:eastAsia="Arial" w:hAnsi="Arial"/>
          <w:b/>
          <w:bCs/>
          <w:color w:val="1A2E4A"/>
          <w:sz w:val="32"/>
          <w:szCs w:val="32"/>
        </w:rPr>
        <w:t xml:space="preserve">Slide 4 — The Narrator’s Refrain</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Scripture Reading</w:t>
      </w:r>
    </w:p>
    <w:p>
      <w:pPr>
        <w:spacing w:after="60" w:before="60"/>
      </w:pPr>
      <w:r>
        <w:rPr>
          <w:rFonts w:ascii="Arial" w:cs="Arial" w:eastAsia="Arial" w:hAnsi="Arial"/>
          <w:sz w:val="24"/>
          <w:szCs w:val="24"/>
        </w:rPr>
        <w:t xml:space="preserve">The slide directs the class to read Genesis 39:2–3, 21, 23. These three passages contain the narrator’s refrain — the repeated assertion that “the Lord was with Joseph.”</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39:2–3</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the Lord was with Joseph, and he was a prosperous man; and he was in the house of his master the Egyptian. And his master saw that the Lord was with him, and that the Lord made all that he did to prosper in his hand."</w:t>
      </w:r>
    </w:p>
    <w:p>
      <w:pPr>
        <w:spacing w:after="60" w:before="40"/>
        <w:ind w:left="720"/>
      </w:pPr>
      <w:r>
        <w:rPr>
          <w:rFonts w:ascii="Arial" w:cs="Arial" w:eastAsia="Arial" w:hAnsi="Arial"/>
          <w:color w:val="444444"/>
          <w:sz w:val="22"/>
          <w:szCs w:val="22"/>
        </w:rPr>
        <w:t xml:space="preserve">Context: Joseph has just been sold to Potiphar, an officer of Pharaoh and captain of the guard (39:1). He is a slave in a foreign land. Yet the narrator inserts this theological commentary: “the Lord was with Joseph.” This is not Joseph’s claim — it is the narrator’s authoritative statement. Even Potiphar, a pagan Egyptian, can see that something is different about Joseph. The “prosperity” here is not wealth for Joseph — he is a slave. It is competence and blessing that flows through him to others.</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39:21</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"But the Lord was with Joseph, and shewed him mercy, and gave him favour in the sight of the keeper of the prison."</w:t>
      </w:r>
    </w:p>
    <w:p>
      <w:pPr>
        <w:spacing w:after="60" w:before="40"/>
        <w:ind w:left="720"/>
      </w:pPr>
      <w:r>
        <w:rPr>
          <w:rFonts w:ascii="Arial" w:cs="Arial" w:eastAsia="Arial" w:hAnsi="Arial"/>
          <w:color w:val="444444"/>
          <w:sz w:val="22"/>
          <w:szCs w:val="22"/>
        </w:rPr>
        <w:t xml:space="preserve">Context: Joseph has just been falsely accused and thrown into prison. The word “but” is theologically crucial — it signals a contrast. The circumstances say “abandoned”; the narrator says “but the Lord was with Joseph.” God’s presence is asserted precisely at the moment of greatest apparent absence. The Hebrew word for “mercy” here is chesed — covenant faithfulness, loyal love. God is keeping His covenant with Joseph even when Joseph cannot see it.</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39:23</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"The keeper of the prison looked not to any thing that was under his hand; because the Lord was with him, and that which he did, the Lord made it to prosper."</w:t>
      </w:r>
    </w:p>
    <w:p>
      <w:pPr>
        <w:spacing w:after="60" w:before="40"/>
        <w:ind w:left="720"/>
      </w:pPr>
      <w:r>
        <w:rPr>
          <w:rFonts w:ascii="Arial" w:cs="Arial" w:eastAsia="Arial" w:hAnsi="Arial"/>
          <w:color w:val="444444"/>
          <w:sz w:val="22"/>
          <w:szCs w:val="22"/>
        </w:rPr>
        <w:t xml:space="preserve">Context: Even in prison, Joseph rises to a position of trust and responsibility. The pattern repeats: wherever Joseph goes, God’s presence produces visible competence and blessing — not for Joseph’s comfort, but through Joseph for others. The prison warden trusts Joseph completely, just as Potiphar did.</w:t>
      </w:r>
    </w:p>
    <w:p>
      <w:pPr>
        <w:spacing w:after="80" w:before="240"/>
      </w:pPr>
      <w:r>
        <w:rPr>
          <w:rFonts w:ascii="Arial" w:cs="Arial" w:eastAsia="Arial" w:hAnsi="Arial"/>
          <w:b/>
          <w:bCs/>
          <w:color w:val="2980B9"/>
          <w:sz w:val="26"/>
          <w:szCs w:val="26"/>
        </w:rPr>
        <w:t xml:space="preserve">Doctrine Box on Slide</w:t>
      </w:r>
    </w:p>
    <w:p>
      <w:pPr>
        <w:shd w:fill="1A2E4A" w:val="clear"/>
        <w:spacing w:after="120" w:before="160"/>
        <w:ind w:left="240" w:right="240"/>
      </w:pPr>
      <w:r>
        <w:rPr>
          <w:rFonts w:ascii="Arial" w:cs="Arial" w:eastAsia="Arial" w:hAnsi="Arial"/>
          <w:i/>
          <w:iCs/>
          <w:color w:val="FFFFFF"/>
          <w:sz w:val="24"/>
          <w:szCs w:val="24"/>
        </w:rPr>
        <w:t xml:space="preserve">DOCTRINE: This is the narrator speaking — not an angel, not Joseph’s testimony. The author of Genesis insists quietly, three separate times, that something invisible runs underneath the visible disaster.</w:t>
      </w:r>
    </w:p>
    <w:p>
      <w:pPr>
        <w:spacing w:after="60" w:before="40"/>
        <w:ind w:left="720"/>
      </w:pPr>
      <w:r>
        <w:rPr>
          <w:rFonts w:ascii="Arial" w:cs="Arial" w:eastAsia="Arial" w:hAnsi="Arial"/>
          <w:color w:val="444444"/>
          <w:sz w:val="22"/>
          <w:szCs w:val="22"/>
        </w:rPr>
        <w:t xml:space="preserve">Teaching point: The literary technique matters. The narrator of Genesis is making a theological claim, not reporting Joseph’s feelings. We are never told what Joseph felt during these years. We are told what was true regardless of Joseph’s feelings: the Lord was with him. This distinction between felt experience and theological reality is pastorally powerful. Many class members may be in seasons where they cannot feel God’s presence, but the narrator’s refrain insists that presence is not dependent on perception.</w:t>
      </w:r>
    </w:p>
    <w:p>
      <w:r>
        <w:br w:type="page"/>
      </w:r>
    </w:p>
    <w:p>
      <w:pPr>
        <w:spacing w:after="120" w:before="360"/>
      </w:pPr>
      <w:r>
        <w:rPr>
          <w:rFonts w:ascii="Arial" w:cs="Arial" w:eastAsia="Arial" w:hAnsi="Arial"/>
          <w:b/>
          <w:bCs/>
          <w:color w:val="1A2E4A"/>
          <w:sz w:val="32"/>
          <w:szCs w:val="32"/>
        </w:rPr>
        <w:t xml:space="preserve">Slide 5 — Discussion: Recognizing the Lord’s Presence</w:t>
      </w:r>
    </w:p>
    <w:p>
      <w:pPr>
        <w:pBdr>
          <w:bottom w:val="single" w:color="1A2E4A" w:sz="6" w:space="4"/>
        </w:pBdr>
        <w:spacing w:after="120"/>
      </w:pPr>
    </w:p>
    <w:p>
      <w:pPr>
        <w:pBdr>
          <w:left w:val="single" w:color="2980B9" w:sz="8" w:space="6"/>
        </w:pBdr>
        <w:shd w:fill="EAF1FB" w:val="clear"/>
        <w:spacing w:after="80" w:before="80"/>
        <w:ind w:left="360"/>
      </w:pPr>
      <w:r>
        <w:rPr>
          <w:rFonts w:ascii="Arial" w:cs="Arial" w:eastAsia="Arial" w:hAnsi="Arial"/>
          <w:color w:val="1A4A7A"/>
          <w:sz w:val="22"/>
          <w:szCs w:val="22"/>
        </w:rPr>
        <w:t xml:space="preserve">Q1: When have you recognized the Lord’s presence during a trial — in the moment, or only looking back?</w:t>
      </w:r>
    </w:p>
    <w:p>
      <w:pPr>
        <w:spacing w:after="60" w:before="40"/>
        <w:ind w:left="720"/>
      </w:pPr>
      <w:r>
        <w:rPr>
          <w:rFonts w:ascii="Arial" w:cs="Arial" w:eastAsia="Arial" w:hAnsi="Arial"/>
          <w:color w:val="444444"/>
          <w:sz w:val="22"/>
          <w:szCs w:val="22"/>
        </w:rPr>
        <w:t xml:space="preserve">Purpose: This question invites personal testimony. Most people will say “looking back.” That’s the point — God’s presence is often recognized in retrospect, just as Joseph’s story only makes sense when you see the whole arc. This normalizes the experience of not feeling God’s presence during a trial. If someone says they recognized it in the moment, explore that: What made it possible? What was different about that experience?</w:t>
      </w:r>
    </w:p>
    <w:p>
      <w:pPr>
        <w:pBdr>
          <w:left w:val="single" w:color="2980B9" w:sz="8" w:space="6"/>
        </w:pBdr>
        <w:shd w:fill="EAF1FB" w:val="clear"/>
        <w:spacing w:after="80" w:before="80"/>
        <w:ind w:left="360"/>
      </w:pPr>
      <w:r>
        <w:rPr>
          <w:rFonts w:ascii="Arial" w:cs="Arial" w:eastAsia="Arial" w:hAnsi="Arial"/>
          <w:color w:val="1A4A7A"/>
          <w:sz w:val="22"/>
          <w:szCs w:val="22"/>
        </w:rPr>
        <w:t xml:space="preserve">Q2: What helps you stay close to the Lord when circumstances suggest He has forgotten you?</w:t>
      </w:r>
    </w:p>
    <w:p>
      <w:pPr>
        <w:spacing w:after="60" w:before="40"/>
        <w:ind w:left="720"/>
      </w:pPr>
      <w:r>
        <w:rPr>
          <w:rFonts w:ascii="Arial" w:cs="Arial" w:eastAsia="Arial" w:hAnsi="Arial"/>
          <w:color w:val="444444"/>
          <w:sz w:val="22"/>
          <w:szCs w:val="22"/>
        </w:rPr>
        <w:t xml:space="preserve">Purpose: This is a practical, tool-oriented question. Listen for spiritual disciplines: prayer, scripture study, temple attendance, service, trusted friends, priesthood blessings. Also listen for the harder answers: “Nothing helped — I just held on.” Sometimes the most honest answer is endurance without comfort, and that answer should be honored, not corrected.</w:t>
      </w:r>
    </w:p>
    <w:p>
      <w:pPr>
        <w:pBdr>
          <w:left w:val="single" w:color="2980B9" w:sz="8" w:space="6"/>
        </w:pBdr>
        <w:shd w:fill="EAF1FB" w:val="clear"/>
        <w:spacing w:after="80" w:before="80"/>
        <w:ind w:left="360"/>
      </w:pPr>
      <w:r>
        <w:rPr>
          <w:rFonts w:ascii="Arial" w:cs="Arial" w:eastAsia="Arial" w:hAnsi="Arial"/>
          <w:color w:val="1A4A7A"/>
          <w:sz w:val="22"/>
          <w:szCs w:val="22"/>
        </w:rPr>
        <w:t xml:space="preserve">Q3: Has there been a trial in your life that, looking back, you can see was part of something larger? How did that realization change the meaning of what you went through?</w:t>
      </w:r>
    </w:p>
    <w:p>
      <w:pPr>
        <w:spacing w:after="60" w:before="40"/>
        <w:ind w:left="720"/>
      </w:pPr>
      <w:r>
        <w:rPr>
          <w:rFonts w:ascii="Arial" w:cs="Arial" w:eastAsia="Arial" w:hAnsi="Arial"/>
          <w:color w:val="444444"/>
          <w:sz w:val="22"/>
          <w:szCs w:val="22"/>
        </w:rPr>
        <w:t xml:space="preserve">Purpose: This connects to Joseph’s arc — the suffering that looked pointless turned out to be preparation for salvation. Invite class members to see their own stories through this lens. Be sensitive: some trials do not yet have visible meaning, and that’s okay. The lesson does not require every trial to have a tidy explanation. Category 4 (Mysterious Providence) exists precisely for those experiences.</w:t>
      </w:r>
    </w:p>
    <w:p>
      <w:r>
        <w:br w:type="page"/>
      </w:r>
    </w:p>
    <w:p>
      <w:pPr>
        <w:spacing w:after="120" w:before="360"/>
      </w:pPr>
      <w:r>
        <w:rPr>
          <w:rFonts w:ascii="Arial" w:cs="Arial" w:eastAsia="Arial" w:hAnsi="Arial"/>
          <w:b/>
          <w:bCs/>
          <w:color w:val="1A2E4A"/>
          <w:sz w:val="32"/>
          <w:szCs w:val="32"/>
        </w:rPr>
        <w:t xml:space="preserve">Slide 6 — The Promise</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Scripture Reading</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Deuteronomy 31:6</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"Be strong and of a good courage, fear not, nor be afraid of them: for the Lord thy God, he it is that doth go with thee; he will not fail thee, nor forsake thee."</w:t>
      </w:r>
    </w:p>
    <w:p>
      <w:pPr>
        <w:spacing w:after="60" w:before="40"/>
        <w:ind w:left="720"/>
      </w:pPr>
      <w:r>
        <w:rPr>
          <w:rFonts w:ascii="Arial" w:cs="Arial" w:eastAsia="Arial" w:hAnsi="Arial"/>
          <w:color w:val="444444"/>
          <w:sz w:val="22"/>
          <w:szCs w:val="22"/>
        </w:rPr>
        <w:t xml:space="preserve">Context: Moses is addressing Israel just before his death, preparing them to enter the promised land under Joshua’s leadership. The promise is corporate and covenantal: God will go with His people. The Hebrew verb “forsake” (azab) means to abandon or leave behind. Moses is assuring Israel that God does not abandon His covenant people, even when the road ahead is terrifying. This promise is the theological foundation underneath Joseph’s story — God kept this promise to Joseph centuries before Moses articulated it.</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John 14:18</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"I will not leave you comfortless: I will come to you."</w:t>
      </w:r>
    </w:p>
    <w:p>
      <w:pPr>
        <w:spacing w:after="60" w:before="40"/>
        <w:ind w:left="720"/>
      </w:pPr>
      <w:r>
        <w:rPr>
          <w:rFonts w:ascii="Arial" w:cs="Arial" w:eastAsia="Arial" w:hAnsi="Arial"/>
          <w:color w:val="444444"/>
          <w:sz w:val="22"/>
          <w:szCs w:val="22"/>
        </w:rPr>
        <w:t xml:space="preserve">Context: Jesus is speaking to His disciples at the Last Supper, the night before His crucifixion. The Greek word translated “comfortless” is orphanos — literally “orphan.” Jesus is promising that His departure will not leave them orphaned. He will send the Comforter (the Holy Ghost) and will Himself return. The promise is personal and intimate: “I will come to you.” Not “I will think about you” or “I will send instructions” — “I will come.”</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D&amp;C 121:7–8</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"My son, peace be unto thy soul; thine adversity and thine afflictions shall be but a small moment; and then, if thou endure it well, God shall exalt thee on high; thou shalt triumph over all thy foes."</w:t>
      </w:r>
    </w:p>
    <w:p>
      <w:pPr>
        <w:spacing w:after="60" w:before="40"/>
        <w:ind w:left="720"/>
      </w:pPr>
      <w:r>
        <w:rPr>
          <w:rFonts w:ascii="Arial" w:cs="Arial" w:eastAsia="Arial" w:hAnsi="Arial"/>
          <w:color w:val="444444"/>
          <w:sz w:val="22"/>
          <w:szCs w:val="22"/>
        </w:rPr>
        <w:t xml:space="preserve">Context: This is God’s direct response to Joseph Smith’s cry in Liberty Jail (D&amp;C 121:1–2). The answer is not an explanation of the suffering but a promise of perspective (“a small moment”), exaltation (“exalt thee on high”), and ultimate vindication (“triumph over all thy foes”). The conditional “if thou endure it well” is significant: endurance is not passive waiting but active faithfulness under pressure. The promise is that God will use the suffering, not that He will always remove it.</w:t>
      </w:r>
    </w:p>
    <w:p>
      <w:pPr>
        <w:spacing w:after="80" w:before="240"/>
      </w:pPr>
      <w:r>
        <w:rPr>
          <w:rFonts w:ascii="Arial" w:cs="Arial" w:eastAsia="Arial" w:hAnsi="Arial"/>
          <w:b/>
          <w:bCs/>
          <w:color w:val="2980B9"/>
          <w:sz w:val="26"/>
          <w:szCs w:val="26"/>
        </w:rPr>
        <w:t xml:space="preserve">Discussion Questions on Slide</w:t>
      </w:r>
    </w:p>
    <w:p>
      <w:pPr>
        <w:pBdr>
          <w:left w:val="single" w:color="2980B9" w:sz="8" w:space="6"/>
        </w:pBdr>
        <w:shd w:fill="EAF1FB" w:val="clear"/>
        <w:spacing w:after="80" w:before="80"/>
        <w:ind w:left="360"/>
      </w:pPr>
      <w:r>
        <w:rPr>
          <w:rFonts w:ascii="Arial" w:cs="Arial" w:eastAsia="Arial" w:hAnsi="Arial"/>
          <w:color w:val="1A4A7A"/>
          <w:sz w:val="22"/>
          <w:szCs w:val="22"/>
        </w:rPr>
        <w:t xml:space="preserve">Q1: What do these verses tell us about the character of God — what kind of God makes promises like these?</w:t>
      </w:r>
    </w:p>
    <w:p>
      <w:pPr>
        <w:spacing w:after="60" w:before="40"/>
        <w:ind w:left="720"/>
      </w:pPr>
      <w:r>
        <w:rPr>
          <w:rFonts w:ascii="Arial" w:cs="Arial" w:eastAsia="Arial" w:hAnsi="Arial"/>
          <w:color w:val="444444"/>
          <w:sz w:val="22"/>
          <w:szCs w:val="22"/>
        </w:rPr>
        <w:t xml:space="preserve">Purpose: Shift from the philosophical (“why suffering?”) to the personal (“who is God?”). These verses reveal a God who is relational, present, faithful, and future-oriented. He does not promise the absence of suffering — He promises His presence within it.</w:t>
      </w:r>
    </w:p>
    <w:p>
      <w:pPr>
        <w:pBdr>
          <w:left w:val="single" w:color="2980B9" w:sz="8" w:space="6"/>
        </w:pBdr>
        <w:shd w:fill="EAF1FB" w:val="clear"/>
        <w:spacing w:after="80" w:before="80"/>
        <w:ind w:left="360"/>
      </w:pPr>
      <w:r>
        <w:rPr>
          <w:rFonts w:ascii="Arial" w:cs="Arial" w:eastAsia="Arial" w:hAnsi="Arial"/>
          <w:color w:val="1A4A7A"/>
          <w:sz w:val="22"/>
          <w:szCs w:val="22"/>
        </w:rPr>
        <w:t xml:space="preserve">Q2: Has there been a moment in your life when one of these promises became real to you — rather than just words on a page?</w:t>
      </w:r>
    </w:p>
    <w:p>
      <w:pPr>
        <w:spacing w:after="60" w:before="40"/>
        <w:ind w:left="720"/>
      </w:pPr>
      <w:r>
        <w:rPr>
          <w:rFonts w:ascii="Arial" w:cs="Arial" w:eastAsia="Arial" w:hAnsi="Arial"/>
          <w:color w:val="444444"/>
          <w:sz w:val="22"/>
          <w:szCs w:val="22"/>
        </w:rPr>
        <w:t xml:space="preserve">Purpose: Move from doctrine to testimony. The most powerful moments in a Gospel Doctrine class are when someone shares the moment a scripture stopped being abstract and became lived experience.</w:t>
      </w:r>
    </w:p>
    <w:p>
      <w:pPr>
        <w:shd w:fill="1A2E4A" w:val="clear"/>
        <w:spacing w:after="120" w:before="160"/>
        <w:ind w:left="240" w:right="240"/>
      </w:pPr>
      <w:r>
        <w:rPr>
          <w:rFonts w:ascii="Arial" w:cs="Arial" w:eastAsia="Arial" w:hAnsi="Arial"/>
          <w:i/>
          <w:iCs/>
          <w:color w:val="FFFFFF"/>
          <w:sz w:val="24"/>
          <w:szCs w:val="24"/>
        </w:rPr>
        <w:t xml:space="preserve">DOCTRINE: The Lord’s presence is not explanation and not always deliverance — it is enablement. The promise precedes the pit.</w:t>
      </w:r>
    </w:p>
    <w:p>
      <w:pPr>
        <w:spacing w:after="60" w:before="40"/>
        <w:ind w:left="720"/>
      </w:pPr>
      <w:r>
        <w:rPr>
          <w:rFonts w:ascii="Arial" w:cs="Arial" w:eastAsia="Arial" w:hAnsi="Arial"/>
          <w:color w:val="444444"/>
          <w:sz w:val="22"/>
          <w:szCs w:val="22"/>
        </w:rPr>
        <w:t xml:space="preserve">Key distinction: God’s presence enables us to bear suffering; it does not always remove it. The promise is given before the trial, not after. Joseph received prophetic dreams before the pit. Joseph Smith received the First Vision before the persecutions. The promise precedes the pit so that when we are in the pit, we have something to hold onto.</w:t>
      </w:r>
    </w:p>
    <w:p>
      <w:r>
        <w:br w:type="page"/>
      </w:r>
    </w:p>
    <w:p>
      <w:pPr>
        <w:spacing w:after="120" w:before="360"/>
      </w:pPr>
      <w:r>
        <w:rPr>
          <w:rFonts w:ascii="Arial" w:cs="Arial" w:eastAsia="Arial" w:hAnsi="Arial"/>
          <w:b/>
          <w:bCs/>
          <w:color w:val="1A2E4A"/>
          <w:sz w:val="32"/>
          <w:szCs w:val="32"/>
        </w:rPr>
        <w:t xml:space="preserve">Slide 7 — The Mechanism</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Scripture Reading</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Alma 7:11–12</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he shall go forth, suffering pains and afflictions and temptations of every kind; and this that the word might be fulfilled which saith he will take upon him the pains and the sicknesses of his people. And he will take upon him death, that he may loose the bands of death which bind his people; and he will take upon him their infirmities, that his bowels may be filled with mercy, according to the flesh, that he may know according to the flesh how to succor his people according to their infirmities."</w:t>
      </w:r>
    </w:p>
    <w:p>
      <w:pPr>
        <w:spacing w:after="60" w:before="40"/>
        <w:ind w:left="720"/>
      </w:pPr>
      <w:r>
        <w:rPr>
          <w:rFonts w:ascii="Arial" w:cs="Arial" w:eastAsia="Arial" w:hAnsi="Arial"/>
          <w:color w:val="444444"/>
          <w:sz w:val="22"/>
          <w:szCs w:val="22"/>
        </w:rPr>
        <w:t xml:space="preserve">This is one of the most important Christological passages in the Book of Mormon. Alma is preaching to the people of Gideon, describing the coming Messiah. The key theological claim: Christ suffered “pains and afflictions and temptations of every kind” not just to pay for sin but so that He would know, “according to the flesh,” how to succor (run to, rescue) His people. The Atonement is empathic, not merely juridical. Christ’s suffering gives Him experiential knowledge of our suffering, and that knowledge is what enables Him to help us. The word “bowels” translates the Hebrew concept of rachamim — deep, visceral compassion felt in the gut.</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Philippians 4:13</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"I can do all things through Christ which strengtheneth me."</w:t>
      </w:r>
    </w:p>
    <w:p>
      <w:pPr>
        <w:spacing w:after="60" w:before="40"/>
        <w:ind w:left="720"/>
      </w:pPr>
      <w:r>
        <w:rPr>
          <w:rFonts w:ascii="Arial" w:cs="Arial" w:eastAsia="Arial" w:hAnsi="Arial"/>
          <w:color w:val="444444"/>
          <w:sz w:val="22"/>
          <w:szCs w:val="22"/>
        </w:rPr>
        <w:t xml:space="preserve">Context: Paul is writing from prison (likely in Rome). The verse is often quoted out of context as a motivational slogan, but in context Paul is specifically talking about enduring hardship. The preceding verses (4:11–12) say: “I have learned, in whatsoever state I am, therewith to be content. I know both how to be abased, and I know how to abound.” Paul’s “all things” is not a prosperity promise — it is the ability to endure hunger, want, and suffering through the strength Christ provides. This is enabling grace, not removing grace.</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Isaiah 40:29–31</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"He giveth power to the faint; and to them that have no might he increaseth strength. Even the youths shall faint and be weary, and the young men shall utterly fall: but they that wait upon the Lord shall renew their strength; they shall mount up with wings as eagles; they shall run, and not be weary; and they shall walk, and not faint."</w:t>
      </w:r>
    </w:p>
    <w:p>
      <w:pPr>
        <w:spacing w:after="60" w:before="40"/>
        <w:ind w:left="720"/>
      </w:pPr>
      <w:r>
        <w:rPr>
          <w:rFonts w:ascii="Arial" w:cs="Arial" w:eastAsia="Arial" w:hAnsi="Arial"/>
          <w:color w:val="444444"/>
          <w:sz w:val="22"/>
          <w:szCs w:val="22"/>
        </w:rPr>
        <w:t xml:space="preserve">Context: Isaiah 40 begins the “Book of Consolation” (chapters 40–55), addressed to Israel in exile. The people feel abandoned by God, but the prophet announces renewal. The imagery moves from soaring (eagles) to running to walking — a descending scale that acknowledges that sometimes faithfulness is not heroic flight but simply putting one foot in front of the other. The promise is that God gives strength precisely to those who have none left. “Wait upon the Lord” does not mean passive inactivity — the Hebrew qavah means to hope, to look eagerly, to bind oneself to.</w:t>
      </w:r>
    </w:p>
    <w:p>
      <w:pPr>
        <w:spacing w:after="80" w:before="240"/>
      </w:pPr>
      <w:r>
        <w:rPr>
          <w:rFonts w:ascii="Arial" w:cs="Arial" w:eastAsia="Arial" w:hAnsi="Arial"/>
          <w:b/>
          <w:bCs/>
          <w:color w:val="2980B9"/>
          <w:sz w:val="26"/>
          <w:szCs w:val="26"/>
        </w:rPr>
        <w:t xml:space="preserve">Discussion Questions on Slide</w:t>
      </w:r>
    </w:p>
    <w:p>
      <w:pPr>
        <w:pBdr>
          <w:left w:val="single" w:color="2980B9" w:sz="8" w:space="6"/>
        </w:pBdr>
        <w:shd w:fill="EAF1FB" w:val="clear"/>
        <w:spacing w:after="80" w:before="80"/>
        <w:ind w:left="360"/>
      </w:pPr>
      <w:r>
        <w:rPr>
          <w:rFonts w:ascii="Arial" w:cs="Arial" w:eastAsia="Arial" w:hAnsi="Arial"/>
          <w:color w:val="1A4A7A"/>
          <w:sz w:val="22"/>
          <w:szCs w:val="22"/>
        </w:rPr>
        <w:t xml:space="preserve">Q1: Alma says Christ took on our afflictions so He would know how to succor us — what does it mean to you that He didn’t just observe our suffering but entered it?</w:t>
      </w:r>
    </w:p>
    <w:p>
      <w:pPr>
        <w:spacing w:after="60" w:before="40"/>
        <w:ind w:left="720"/>
      </w:pPr>
      <w:r>
        <w:rPr>
          <w:rFonts w:ascii="Arial" w:cs="Arial" w:eastAsia="Arial" w:hAnsi="Arial"/>
          <w:color w:val="444444"/>
          <w:sz w:val="22"/>
          <w:szCs w:val="22"/>
        </w:rPr>
        <w:t xml:space="preserve">Purpose: This question gets at the heart of the LDS distinctive in theodicy. Christ’s knowledge of our suffering is not theoretical or omniscient detachment — it is earned through personal experience. He has been in the pit. This makes His comfort qualitatively different from anyone else’s.</w:t>
      </w:r>
    </w:p>
    <w:p>
      <w:pPr>
        <w:pBdr>
          <w:left w:val="single" w:color="2980B9" w:sz="8" w:space="6"/>
        </w:pBdr>
        <w:shd w:fill="EAF1FB" w:val="clear"/>
        <w:spacing w:after="80" w:before="80"/>
        <w:ind w:left="360"/>
      </w:pPr>
      <w:r>
        <w:rPr>
          <w:rFonts w:ascii="Arial" w:cs="Arial" w:eastAsia="Arial" w:hAnsi="Arial"/>
          <w:color w:val="1A4A7A"/>
          <w:sz w:val="22"/>
          <w:szCs w:val="22"/>
        </w:rPr>
        <w:t xml:space="preserve">Q2: Where in your life right now do you need the strength Paul describes — the ability to do hard things through Christ?</w:t>
      </w:r>
    </w:p>
    <w:p>
      <w:pPr>
        <w:spacing w:after="60" w:before="40"/>
        <w:ind w:left="720"/>
      </w:pPr>
      <w:r>
        <w:rPr>
          <w:rFonts w:ascii="Arial" w:cs="Arial" w:eastAsia="Arial" w:hAnsi="Arial"/>
          <w:color w:val="444444"/>
          <w:sz w:val="22"/>
          <w:szCs w:val="22"/>
        </w:rPr>
        <w:t xml:space="preserve">Purpose: A present-tense, application question. This is not about past trials but current ones. It invites class members to identify where they need enabling grace right now.</w:t>
      </w:r>
    </w:p>
    <w:p>
      <w:pPr>
        <w:shd w:fill="1A2E4A" w:val="clear"/>
        <w:spacing w:after="120" w:before="160"/>
        <w:ind w:left="240" w:right="240"/>
      </w:pPr>
      <w:r>
        <w:rPr>
          <w:rFonts w:ascii="Arial" w:cs="Arial" w:eastAsia="Arial" w:hAnsi="Arial"/>
          <w:i/>
          <w:iCs/>
          <w:color w:val="FFFFFF"/>
          <w:sz w:val="24"/>
          <w:szCs w:val="24"/>
        </w:rPr>
        <w:t xml:space="preserve">DOCTRINE: He has been in the pit. That experiential knowledge becomes the source of our enabling strength.</w:t>
      </w:r>
    </w:p>
    <w:p>
      <w:r>
        <w:br w:type="page"/>
      </w:r>
    </w:p>
    <w:p>
      <w:pPr>
        <w:spacing w:after="120" w:before="360"/>
      </w:pPr>
      <w:r>
        <w:rPr>
          <w:rFonts w:ascii="Arial" w:cs="Arial" w:eastAsia="Arial" w:hAnsi="Arial"/>
          <w:b/>
          <w:bCs/>
          <w:color w:val="1A2E4A"/>
          <w:sz w:val="32"/>
          <w:szCs w:val="32"/>
        </w:rPr>
        <w:t xml:space="preserve">Slide 8 — The Evidence</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Scripture Reading</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Romans 8:28</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we know that all things work together for good to them that love God, to them who are the called according to his purpose."</w:t>
      </w:r>
    </w:p>
    <w:p>
      <w:pPr>
        <w:spacing w:after="60" w:before="40"/>
        <w:ind w:left="720"/>
      </w:pPr>
      <w:r>
        <w:rPr>
          <w:rFonts w:ascii="Arial" w:cs="Arial" w:eastAsia="Arial" w:hAnsi="Arial"/>
          <w:color w:val="444444"/>
          <w:sz w:val="22"/>
          <w:szCs w:val="22"/>
        </w:rPr>
        <w:t xml:space="preserve">This is one of the most quoted verses in Christianity, and one of the most misunderstood. Paul is not saying that all things are good, or that bad things are secretly good things. He is saying that God has the power to weave even terrible experiences into a larger pattern of good for those who love Him. The verb “work together” (synergei in Greek) implies active, ongoing divine coordination — God is not passive. Joseph’s story is the Old Testament’s supreme illustration of this principle: every disaster was woven into the tapestry of salvation.</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D&amp;C 122:7</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if thou shouldst be cast into the pit, or into the hands of murderers, and the sentence of death passed upon thee; if thou be cast into the deep; if the billowing surge conspire against thee; if fierce winds become thine enemy; if the heavens gather blackness, and all the elements combine to hedge up the way; and above all, if the very jaws of hell shall gape open the mouth wide after thee, know thou, my son, that all these things shall give thee experience, and shall be for thy good."</w:t>
      </w:r>
    </w:p>
    <w:p>
      <w:pPr>
        <w:spacing w:after="60" w:before="40"/>
        <w:ind w:left="720"/>
      </w:pPr>
      <w:r>
        <w:rPr>
          <w:rFonts w:ascii="Arial" w:cs="Arial" w:eastAsia="Arial" w:hAnsi="Arial"/>
          <w:color w:val="444444"/>
          <w:sz w:val="22"/>
          <w:szCs w:val="22"/>
        </w:rPr>
        <w:t xml:space="preserve">Note the escalating rhetoric: pit, murderers, death sentence, deep water, storms, darkness, hell itself. God catalogs the worst possible scenarios and then delivers the verdict: “all these things shall give thee experience, and shall be for thy good.” This is not a dismissal of suffering (“it’s not that bad”) but a reframing of it (“it will be used”). The phrase “cast into the pit” directly echoes Joseph of Egypt’s experience, connecting the two Josephs across millennia.</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2 Corinthians 4:8–9</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"We are troubled on every side, yet not distressed; we are perplexed, but not in despair; persecuted, but not forsaken; cast down, but not destroyed."</w:t>
      </w:r>
    </w:p>
    <w:p>
      <w:pPr>
        <w:spacing w:after="60" w:before="40"/>
        <w:ind w:left="720"/>
      </w:pPr>
      <w:r>
        <w:rPr>
          <w:rFonts w:ascii="Arial" w:cs="Arial" w:eastAsia="Arial" w:hAnsi="Arial"/>
          <w:color w:val="444444"/>
          <w:sz w:val="22"/>
          <w:szCs w:val="22"/>
        </w:rPr>
        <w:t xml:space="preserve">Paul’s four contrasts form one of the New Testament’s most powerful descriptions of resilient faith. Each pair follows the same structure: an external pressure followed by an internal refusal to be overcome. The key word is “yet” — the adversity is real, but it does not have the final word. Paul is not describing stoic self-reliance; he attributes this endurance to “the excellency of the power” being “of God, and not of us” (4:7). This is the same pattern we see in Joseph: troubled, perplexed, persecuted, cast down — yet not destroyed.</w:t>
      </w:r>
    </w:p>
    <w:p>
      <w:pPr>
        <w:spacing w:after="80" w:before="240"/>
      </w:pPr>
      <w:r>
        <w:rPr>
          <w:rFonts w:ascii="Arial" w:cs="Arial" w:eastAsia="Arial" w:hAnsi="Arial"/>
          <w:b/>
          <w:bCs/>
          <w:color w:val="2980B9"/>
          <w:sz w:val="26"/>
          <w:szCs w:val="26"/>
        </w:rPr>
        <w:t xml:space="preserve">Discussion Questions on Slide</w:t>
      </w:r>
    </w:p>
    <w:p>
      <w:pPr>
        <w:pBdr>
          <w:left w:val="single" w:color="2980B9" w:sz="8" w:space="6"/>
        </w:pBdr>
        <w:shd w:fill="EAF1FB" w:val="clear"/>
        <w:spacing w:after="80" w:before="80"/>
        <w:ind w:left="360"/>
      </w:pPr>
      <w:r>
        <w:rPr>
          <w:rFonts w:ascii="Arial" w:cs="Arial" w:eastAsia="Arial" w:hAnsi="Arial"/>
          <w:color w:val="1A4A7A"/>
          <w:sz w:val="22"/>
          <w:szCs w:val="22"/>
        </w:rPr>
        <w:t xml:space="preserve">Q1: Joseph never complains in the text — not once. What do you think that silence tells us about what the Lord’s presence was actually doing in him?</w:t>
      </w:r>
    </w:p>
    <w:p>
      <w:pPr>
        <w:spacing w:after="60" w:before="40"/>
        <w:ind w:left="720"/>
      </w:pPr>
      <w:r>
        <w:rPr>
          <w:rFonts w:ascii="Arial" w:cs="Arial" w:eastAsia="Arial" w:hAnsi="Arial"/>
          <w:color w:val="444444"/>
          <w:sz w:val="22"/>
          <w:szCs w:val="22"/>
        </w:rPr>
        <w:t xml:space="preserve">Purpose: This is a literary observation with theological implications. The absence of complaint in the Joseph narrative is remarkable. Compare this to the Israelites in the wilderness, who complain constantly. Joseph’s silence suggests an inner reality that the narrator cannot show us directly but hints at through the refrain: “the Lord was with Joseph.” The Lord’s presence was producing something internal — patience, trust, humility — that the text reveals through Joseph’s actions rather than his words.</w:t>
      </w:r>
    </w:p>
    <w:p>
      <w:pPr>
        <w:pBdr>
          <w:left w:val="single" w:color="2980B9" w:sz="8" w:space="6"/>
        </w:pBdr>
        <w:shd w:fill="EAF1FB" w:val="clear"/>
        <w:spacing w:after="80" w:before="80"/>
        <w:ind w:left="360"/>
      </w:pPr>
      <w:r>
        <w:rPr>
          <w:rFonts w:ascii="Arial" w:cs="Arial" w:eastAsia="Arial" w:hAnsi="Arial"/>
          <w:color w:val="1A4A7A"/>
          <w:sz w:val="22"/>
          <w:szCs w:val="22"/>
        </w:rPr>
        <w:t xml:space="preserve">Q2: Can you think of a person in your own life who embodied this — troubled on every side, yet not destroyed? What did their example teach you?</w:t>
      </w:r>
    </w:p>
    <w:p>
      <w:pPr>
        <w:spacing w:after="60" w:before="40"/>
        <w:ind w:left="720"/>
      </w:pPr>
      <w:r>
        <w:rPr>
          <w:rFonts w:ascii="Arial" w:cs="Arial" w:eastAsia="Arial" w:hAnsi="Arial"/>
          <w:color w:val="444444"/>
          <w:sz w:val="22"/>
          <w:szCs w:val="22"/>
        </w:rPr>
        <w:t xml:space="preserve">Purpose: Ground the abstract theology in lived experience. This invites class members to name their own “cloud of witnesses” (Hebrews 12:1) — people whose faithful endurance taught them something about God’s enabling presence.</w:t>
      </w:r>
    </w:p>
    <w:p>
      <w:pPr>
        <w:shd w:fill="1A2E4A" w:val="clear"/>
        <w:spacing w:after="120" w:before="160"/>
        <w:ind w:left="240" w:right="240"/>
      </w:pPr>
      <w:r>
        <w:rPr>
          <w:rFonts w:ascii="Arial" w:cs="Arial" w:eastAsia="Arial" w:hAnsi="Arial"/>
          <w:i/>
          <w:iCs/>
          <w:color w:val="FFFFFF"/>
          <w:sz w:val="24"/>
          <w:szCs w:val="24"/>
        </w:rPr>
        <w:t xml:space="preserve">DOCTRINE: Troubled on every side, yet not distressed. Cast down, but not destroyed. That endurance is not personality — it is the fruit of a presence.</w:t>
      </w:r>
    </w:p>
    <w:p>
      <w:r>
        <w:br w:type="page"/>
      </w:r>
    </w:p>
    <w:p>
      <w:pPr>
        <w:spacing w:after="120" w:before="360"/>
      </w:pPr>
      <w:r>
        <w:rPr>
          <w:rFonts w:ascii="Arial" w:cs="Arial" w:eastAsia="Arial" w:hAnsi="Arial"/>
          <w:b/>
          <w:bCs/>
          <w:color w:val="1A2E4A"/>
          <w:sz w:val="32"/>
          <w:szCs w:val="32"/>
        </w:rPr>
        <w:t xml:space="preserve">Slide 9 — The Three Acts of Revelation</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Slide Content</w:t>
      </w:r>
    </w:p>
    <w:p>
      <w:pPr>
        <w:spacing w:after="60" w:before="60"/>
      </w:pPr>
      <w:r>
        <w:rPr>
          <w:rFonts w:ascii="Arial" w:cs="Arial" w:eastAsia="Arial" w:hAnsi="Arial"/>
          <w:b/>
          <w:bCs/>
          <w:color w:val="1A2E4A"/>
          <w:sz w:val="24"/>
          <w:szCs w:val="24"/>
        </w:rPr>
        <w:t xml:space="preserve">Act 1 — Genesis 37:5–11: </w:t>
      </w:r>
      <w:r>
        <w:rPr>
          <w:rFonts w:ascii="Arial" w:cs="Arial" w:eastAsia="Arial" w:hAnsi="Arial"/>
          <w:sz w:val="24"/>
          <w:szCs w:val="24"/>
        </w:rPr>
        <w:t xml:space="preserve">Joseph tells his dreams openly and naively — his brothers hate him more, his father rebukes him.</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37:5–8</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Joseph dreamed a dream, and he told it his brethren: and they hated him yet the more. And he said unto them, Hear, I pray you, this dream which I have dreamed: For, behold, we were binding sheaves in the field, and, lo, my sheaf arose, and also stood upright; and, behold, your sheaves stood round about, and made obeisance to my sheaf. And his brethren said unto him, Shalt thou indeed reign over us? or shalt thou indeed have dominion over us? And they hated him yet the more for his dreams, and for his words."</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37:9–11</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he dreamed yet another dream, and told it his brethren, and said, Behold, I have dreamed a dream more; and, behold, the sun and the moon and the eleven stars made obeisance to me. And he told it to his father, and to his brethren: and his father rebuked him, and said unto him, What is this dream that thou hast dreamed? Shall I and thy mother and thy brethren indeed come to bow down ourselves to thee to the earth? And his brethren envied him; but his father observed the saying."</w:t>
      </w:r>
    </w:p>
    <w:p>
      <w:pPr>
        <w:spacing w:after="60" w:before="40"/>
        <w:ind w:left="720"/>
      </w:pPr>
      <w:r>
        <w:rPr>
          <w:rFonts w:ascii="Arial" w:cs="Arial" w:eastAsia="Arial" w:hAnsi="Arial"/>
          <w:color w:val="444444"/>
          <w:sz w:val="22"/>
          <w:szCs w:val="22"/>
        </w:rPr>
        <w:t xml:space="preserve">In Act 1, Joseph receives genuine revelation from God but handles it without wisdom or humility. He announces his dreams to the very people who already resent him. The text does not say he was wrong to have the dreams — they were from God — but his delivery is unmediated, unfiltered, and provocative. He has revelation but not maturity. Note: Jacob “observed the saying” (Hebrew: shamar, meaning to keep, guard, watch over) — Jacob recognizes something genuine in the dream even while rebuking the delivery.</w:t>
      </w:r>
    </w:p>
    <w:p>
      <w:pPr>
        <w:spacing w:after="60" w:before="60"/>
      </w:pPr>
      <w:r>
        <w:rPr>
          <w:rFonts w:ascii="Arial" w:cs="Arial" w:eastAsia="Arial" w:hAnsi="Arial"/>
          <w:b/>
          <w:bCs/>
          <w:color w:val="1A2E4A"/>
          <w:sz w:val="24"/>
          <w:szCs w:val="24"/>
        </w:rPr>
        <w:t xml:space="preserve">Act 2 — Genesis 40:8: </w:t>
      </w:r>
      <w:r>
        <w:rPr>
          <w:rFonts w:ascii="Arial" w:cs="Arial" w:eastAsia="Arial" w:hAnsi="Arial"/>
          <w:sz w:val="24"/>
          <w:szCs w:val="24"/>
        </w:rPr>
        <w:t xml:space="preserve">“Do not interpretations belong to God? Tell me them, I pray you.”</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40:8</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they said unto him, We have dreamed a dream, and there is no interpreter of it. And Joseph said unto them, Do not interpretations belong to God? tell me them, I pray you."</w:t>
      </w:r>
    </w:p>
    <w:p>
      <w:pPr>
        <w:spacing w:after="60" w:before="40"/>
        <w:ind w:left="720"/>
      </w:pPr>
      <w:r>
        <w:rPr>
          <w:rFonts w:ascii="Arial" w:cs="Arial" w:eastAsia="Arial" w:hAnsi="Arial"/>
          <w:color w:val="444444"/>
          <w:sz w:val="22"/>
          <w:szCs w:val="22"/>
        </w:rPr>
        <w:t xml:space="preserve">In Act 2, something has changed. Joseph is now in prison, years after the first dreams. When the butler and baker describe their dreams, Joseph’s first response is to redirect credit: “Do not interpretations belong to God?” This is a fundamentally different posture than Act 1. Joseph still interprets — he still exercises his gift — but now he attributes the gift to God before he uses it. Suffering has begun to produce humility.</w:t>
      </w:r>
    </w:p>
    <w:p>
      <w:pPr>
        <w:spacing w:after="60" w:before="60"/>
      </w:pPr>
      <w:r>
        <w:rPr>
          <w:rFonts w:ascii="Arial" w:cs="Arial" w:eastAsia="Arial" w:hAnsi="Arial"/>
          <w:b/>
          <w:bCs/>
          <w:color w:val="1A2E4A"/>
          <w:sz w:val="24"/>
          <w:szCs w:val="24"/>
        </w:rPr>
        <w:t xml:space="preserve">Act 3 — Genesis 41:16: </w:t>
      </w:r>
      <w:r>
        <w:rPr>
          <w:rFonts w:ascii="Arial" w:cs="Arial" w:eastAsia="Arial" w:hAnsi="Arial"/>
          <w:sz w:val="24"/>
          <w:szCs w:val="24"/>
        </w:rPr>
        <w:t xml:space="preserve">“It is not in me: God shall give Pharaoh an answer of peace.”</w:t>
      </w: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41:16</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"And Joseph answered Pharaoh, saying, It is not in me: God shall give Pharaoh an answer of peace."</w:t>
      </w:r>
    </w:p>
    <w:p>
      <w:pPr>
        <w:spacing w:after="60" w:before="40"/>
        <w:ind w:left="720"/>
      </w:pPr>
      <w:r>
        <w:rPr>
          <w:rFonts w:ascii="Arial" w:cs="Arial" w:eastAsia="Arial" w:hAnsi="Arial"/>
          <w:color w:val="444444"/>
          <w:sz w:val="22"/>
          <w:szCs w:val="22"/>
        </w:rPr>
        <w:t xml:space="preserve">In Act 3, Joseph stands before the most powerful man in the ancient world. Pharaoh has summoned him from prison to interpret dreams that no one else can explain. Joseph’s response is complete self-emptying: “It is not in me.” In Hebrew, bil’aday — “apart from me,” “without me.” Joseph has moved from “Hear my dream” (Act 1) to “Interpretations belong to God” (Act 2) to “It is not in me” (Act 3). The progression is clear: suffering has produced in Joseph a profound humility and an absolute dependence on God.</w:t>
      </w:r>
    </w:p>
    <w:p>
      <w:pPr>
        <w:spacing w:after="80" w:before="240"/>
      </w:pPr>
      <w:r>
        <w:rPr>
          <w:rFonts w:ascii="Arial" w:cs="Arial" w:eastAsia="Arial" w:hAnsi="Arial"/>
          <w:b/>
          <w:bCs/>
          <w:color w:val="2980B9"/>
          <w:sz w:val="26"/>
          <w:szCs w:val="26"/>
        </w:rPr>
        <w:t xml:space="preserve">Tension Box on Slide</w:t>
      </w:r>
    </w:p>
    <w:p>
      <w:pPr>
        <w:spacing w:after="60" w:before="60"/>
      </w:pPr>
      <w:r>
        <w:rPr>
          <w:rFonts w:ascii="Arial" w:cs="Arial" w:eastAsia="Arial" w:hAnsi="Arial"/>
          <w:i/>
          <w:iCs/>
          <w:color w:val="E67E22"/>
          <w:sz w:val="24"/>
          <w:szCs w:val="24"/>
        </w:rPr>
        <w:t xml:space="preserve">“What changed between Act 1 and Acts 2–3?”</w:t>
      </w:r>
    </w:p>
    <w:p>
      <w:pPr>
        <w:spacing w:after="60" w:before="40"/>
        <w:ind w:left="720"/>
      </w:pPr>
      <w:r>
        <w:rPr>
          <w:rFonts w:ascii="Arial" w:cs="Arial" w:eastAsia="Arial" w:hAnsi="Arial"/>
          <w:color w:val="444444"/>
          <w:sz w:val="22"/>
          <w:szCs w:val="22"/>
        </w:rPr>
        <w:t xml:space="preserve">Answer: The pit, the slavery, the false accusation, the prison, the forgotten years. Suffering is what changed Joseph. Not suffering as punishment, but suffering as crucible. The same gift (prophetic revelation) is present in all three acts, but the vessel carrying it has been transformed. Joseph’s spiritual maturation is the clearest evidence of what the Lord’s presence was doing during those silent, difficult years.</w:t>
      </w:r>
    </w:p>
    <w:p>
      <w:r>
        <w:br w:type="page"/>
      </w:r>
    </w:p>
    <w:p>
      <w:pPr>
        <w:spacing w:after="120" w:before="360"/>
      </w:pPr>
      <w:r>
        <w:rPr>
          <w:rFonts w:ascii="Arial" w:cs="Arial" w:eastAsia="Arial" w:hAnsi="Arial"/>
          <w:b/>
          <w:bCs/>
          <w:color w:val="1A2E4A"/>
          <w:sz w:val="32"/>
          <w:szCs w:val="32"/>
        </w:rPr>
        <w:t xml:space="preserve">Slide 10 — Discussion: Has Suffering Made You More Receptive?</w:t>
      </w:r>
    </w:p>
    <w:p>
      <w:pPr>
        <w:pBdr>
          <w:bottom w:val="single" w:color="1A2E4A" w:sz="6" w:space="4"/>
        </w:pBdr>
        <w:spacing w:after="120"/>
      </w:pPr>
    </w:p>
    <w:p>
      <w:pPr>
        <w:pBdr>
          <w:left w:val="single" w:color="2980B9" w:sz="8" w:space="6"/>
        </w:pBdr>
        <w:shd w:fill="EAF1FB" w:val="clear"/>
        <w:spacing w:after="80" w:before="80"/>
        <w:ind w:left="360"/>
      </w:pPr>
      <w:r>
        <w:rPr>
          <w:rFonts w:ascii="Arial" w:cs="Arial" w:eastAsia="Arial" w:hAnsi="Arial"/>
          <w:color w:val="1A4A7A"/>
          <w:sz w:val="22"/>
          <w:szCs w:val="22"/>
        </w:rPr>
        <w:t xml:space="preserve">Has suffering ever made you more receptive to the Lord’s voice? What changed in you?</w:t>
      </w:r>
    </w:p>
    <w:p>
      <w:pPr>
        <w:spacing w:after="60" w:before="40"/>
        <w:ind w:left="720"/>
      </w:pPr>
      <w:r>
        <w:rPr>
          <w:rFonts w:ascii="Arial" w:cs="Arial" w:eastAsia="Arial" w:hAnsi="Arial"/>
          <w:color w:val="444444"/>
          <w:sz w:val="22"/>
          <w:szCs w:val="22"/>
        </w:rPr>
        <w:t xml:space="preserve">Purpose: This is the most intimate question in the lesson. It asks class members to connect Joseph’s transformation (from naive dreamer to humble instrument) to their own spiritual development. Be prepared for silence — this is a hard question, and people may need time. If someone shares, honor it. Do not rush to the next point.</w:t>
      </w:r>
    </w:p>
    <w:p>
      <w:pPr>
        <w:pStyle w:val="ListParagraph"/>
        <w:numPr>
          <w:ilvl w:val="0"/>
          <w:numId w:val="2"/>
        </w:numPr>
        <w:spacing w:after="40" w:before="40"/>
      </w:pPr>
      <w:r>
        <w:rPr>
          <w:rFonts w:ascii="Arial" w:cs="Arial" w:eastAsia="Arial" w:hAnsi="Arial"/>
          <w:sz w:val="24"/>
          <w:szCs w:val="24"/>
        </w:rPr>
        <w:t xml:space="preserve">Possible follow-up: “What had to be stripped away before you could hear Him more clearly?”</w:t>
      </w:r>
    </w:p>
    <w:p>
      <w:pPr>
        <w:pStyle w:val="ListParagraph"/>
        <w:numPr>
          <w:ilvl w:val="0"/>
          <w:numId w:val="2"/>
        </w:numPr>
        <w:spacing w:after="40" w:before="40"/>
      </w:pPr>
      <w:r>
        <w:rPr>
          <w:rFonts w:ascii="Arial" w:cs="Arial" w:eastAsia="Arial" w:hAnsi="Arial"/>
          <w:sz w:val="24"/>
          <w:szCs w:val="24"/>
        </w:rPr>
        <w:t xml:space="preserve">The doctrine box on this slide is the lesson’s key theological statement about the relationship between suffering and transformation.</w:t>
      </w:r>
    </w:p>
    <w:p>
      <w:pPr>
        <w:shd w:fill="1A2E4A" w:val="clear"/>
        <w:spacing w:after="120" w:before="160"/>
        <w:ind w:left="240" w:right="240"/>
      </w:pPr>
      <w:r>
        <w:rPr>
          <w:rFonts w:ascii="Arial" w:cs="Arial" w:eastAsia="Arial" w:hAnsi="Arial"/>
          <w:i/>
          <w:iCs/>
          <w:color w:val="FFFFFF"/>
          <w:sz w:val="24"/>
          <w:szCs w:val="24"/>
        </w:rPr>
        <w:t xml:space="preserve">DOCTRINE: The Lord’s presence in adversity does more than sustain us — it slowly transforms us into instruments in His hands. Humility is not chosen in comfort. It is forged in the pit.</w:t>
      </w:r>
    </w:p>
    <w:p>
      <w:pPr>
        <w:spacing w:after="60" w:before="40"/>
        <w:ind w:left="720"/>
      </w:pPr>
      <w:r>
        <w:rPr>
          <w:rFonts w:ascii="Arial" w:cs="Arial" w:eastAsia="Arial" w:hAnsi="Arial"/>
          <w:color w:val="444444"/>
          <w:sz w:val="22"/>
          <w:szCs w:val="22"/>
        </w:rPr>
        <w:t xml:space="preserve">This doctrine box captures the lesson’s core argument: God’s presence in suffering is not merely protective (keeping us alive) but transformative (making us into something new). Joseph entered the pit as a gifted but immature teenager. He emerged from his years of suffering as the most capable and humble leader in the ancient world. The pit made the prime minister. This is the soul-making theodicy in narrative form.</w:t>
      </w:r>
    </w:p>
    <w:p>
      <w:r>
        <w:br w:type="page"/>
      </w:r>
    </w:p>
    <w:p>
      <w:pPr>
        <w:spacing w:after="120" w:before="360"/>
      </w:pPr>
      <w:r>
        <w:rPr>
          <w:rFonts w:ascii="Arial" w:cs="Arial" w:eastAsia="Arial" w:hAnsi="Arial"/>
          <w:b/>
          <w:bCs/>
          <w:color w:val="1A2E4A"/>
          <w:sz w:val="32"/>
          <w:szCs w:val="32"/>
        </w:rPr>
        <w:t xml:space="preserve">Slide 11 — The Arc Closes</w:t>
      </w:r>
    </w:p>
    <w:p>
      <w:pPr>
        <w:pBdr>
          <w:bottom w:val="single" w:color="1A2E4A" w:sz="6" w:space="4"/>
        </w:pBdr>
        <w:spacing w:after="120"/>
      </w:pPr>
    </w:p>
    <w:p>
      <w:pPr>
        <w:pBdr>
          <w:left w:val="single" w:color="2980B9" w:sz="12" w:space="8"/>
        </w:pBdr>
        <w:shd w:fill="EEF6FB" w:val="clear"/>
        <w:spacing w:after="40" w:before="160"/>
        <w:ind w:left="240"/>
      </w:pPr>
      <w:r>
        <w:rPr>
          <w:rFonts w:ascii="Arial" w:cs="Arial" w:eastAsia="Arial" w:hAnsi="Arial"/>
          <w:b/>
          <w:bCs/>
          <w:color w:val="1A2E4A"/>
          <w:sz w:val="24"/>
          <w:szCs w:val="24"/>
        </w:rPr>
        <w:t xml:space="preserve">Genesis 50:20</w:t>
      </w:r>
    </w:p>
    <w:p>
      <w:pPr>
        <w:pBdr>
          <w:left w:val="single" w:color="2980B9" w:sz="12" w:space="8"/>
        </w:pBdr>
        <w:shd w:fill="EEF6FB" w:val="clear"/>
        <w:spacing w:after="120" w:before="0"/>
        <w:ind w:left="240"/>
      </w:pPr>
      <w:r>
        <w:rPr>
          <w:rFonts w:ascii="Arial" w:cs="Arial" w:eastAsia="Arial" w:hAnsi="Arial"/>
          <w:i/>
          <w:iCs/>
          <w:color w:val="333333"/>
          <w:sz w:val="22"/>
          <w:szCs w:val="22"/>
        </w:rPr>
        <w:t xml:space="preserve">"But as for you, ye thought evil against me; but God meant it unto good, to bring to pass, as it is this day, to save much people alive."</w:t>
      </w:r>
    </w:p>
    <w:p>
      <w:pPr>
        <w:spacing w:after="60" w:before="40"/>
        <w:ind w:left="720"/>
      </w:pPr>
      <w:r>
        <w:rPr>
          <w:rFonts w:ascii="Arial" w:cs="Arial" w:eastAsia="Arial" w:hAnsi="Arial"/>
          <w:color w:val="444444"/>
          <w:sz w:val="22"/>
          <w:szCs w:val="22"/>
        </w:rPr>
        <w:t xml:space="preserve">Context: This verse comes from much later in the narrative (chapter 50), after Jacob has died and the brothers fear Joseph will take revenge. Joseph’s response is one of the most theologically mature statements in the entire Hebrew Bible. He acknowledges the reality of evil (“ye thought evil against me”) without minimizing it, then asserts God’s sovereign reinterpretation of that evil (“but God meant it unto good”). The Hebrew verb chashav (“meant” or “devised”) is used for both the brothers’ intention and God’s intention — the same word, opposite directions. Human evil and divine providence operate simultaneously without canceling each other. Joseph does not say the suffering was good; he says God used it for good. That distinction matters enormously.</w:t>
      </w:r>
    </w:p>
    <w:p>
      <w:pPr>
        <w:spacing w:after="80" w:before="240"/>
      </w:pPr>
      <w:r>
        <w:rPr>
          <w:rFonts w:ascii="Arial" w:cs="Arial" w:eastAsia="Arial" w:hAnsi="Arial"/>
          <w:b/>
          <w:bCs/>
          <w:color w:val="2980B9"/>
          <w:sz w:val="26"/>
          <w:szCs w:val="26"/>
        </w:rPr>
        <w:t xml:space="preserve">Three Summary Points on Slide</w:t>
      </w:r>
    </w:p>
    <w:p>
      <w:pPr>
        <w:pStyle w:val="ListParagraph"/>
        <w:numPr>
          <w:ilvl w:val="0"/>
          <w:numId w:val="2"/>
        </w:numPr>
        <w:spacing w:after="40" w:before="40"/>
      </w:pPr>
      <w:r>
        <w:rPr>
          <w:rFonts w:ascii="Arial" w:cs="Arial" w:eastAsia="Arial" w:hAnsi="Arial"/>
          <w:b/>
          <w:bCs/>
          <w:sz w:val="24"/>
          <w:szCs w:val="24"/>
        </w:rPr>
        <w:t xml:space="preserve">The Lord was present through every layer of suffering. </w:t>
      </w:r>
      <w:r>
        <w:rPr>
          <w:rFonts w:ascii="Arial" w:cs="Arial" w:eastAsia="Arial" w:hAnsi="Arial"/>
          <w:sz w:val="24"/>
          <w:szCs w:val="24"/>
        </w:rPr>
        <w:t xml:space="preserve">The refrain of Genesis 39 insists on this: in slavery, in prison, in every disaster. Presence was the constant underneath the chaos.</w:t>
      </w:r>
    </w:p>
    <w:p>
      <w:pPr>
        <w:pStyle w:val="ListParagraph"/>
        <w:numPr>
          <w:ilvl w:val="0"/>
          <w:numId w:val="2"/>
        </w:numPr>
        <w:spacing w:after="40" w:before="40"/>
      </w:pPr>
      <w:r>
        <w:rPr>
          <w:rFonts w:ascii="Arial" w:cs="Arial" w:eastAsia="Arial" w:hAnsi="Arial"/>
          <w:b/>
          <w:bCs/>
          <w:sz w:val="24"/>
          <w:szCs w:val="24"/>
        </w:rPr>
        <w:t xml:space="preserve">Joseph is now humble enough to see it clearly. </w:t>
      </w:r>
      <w:r>
        <w:rPr>
          <w:rFonts w:ascii="Arial" w:cs="Arial" w:eastAsia="Arial" w:hAnsi="Arial"/>
          <w:sz w:val="24"/>
          <w:szCs w:val="24"/>
        </w:rPr>
        <w:t xml:space="preserve">The Joseph of Genesis 50 can articulate what the Joseph of Genesis 37 could never have understood. Suffering gave him the eyes to see God’s hand. The transformation is complete.</w:t>
      </w:r>
    </w:p>
    <w:p>
      <w:pPr>
        <w:pStyle w:val="ListParagraph"/>
        <w:numPr>
          <w:ilvl w:val="0"/>
          <w:numId w:val="2"/>
        </w:numPr>
        <w:spacing w:after="40" w:before="40"/>
      </w:pPr>
      <w:r>
        <w:rPr>
          <w:rFonts w:ascii="Arial" w:cs="Arial" w:eastAsia="Arial" w:hAnsi="Arial"/>
          <w:b/>
          <w:bCs/>
          <w:sz w:val="24"/>
          <w:szCs w:val="24"/>
        </w:rPr>
        <w:t xml:space="preserve">Presence enabled endurance. Endurance produced transformation. </w:t>
      </w:r>
      <w:r>
        <w:rPr>
          <w:rFonts w:ascii="Arial" w:cs="Arial" w:eastAsia="Arial" w:hAnsi="Arial"/>
          <w:sz w:val="24"/>
          <w:szCs w:val="24"/>
        </w:rPr>
        <w:t xml:space="preserve">This is the causal chain of the lesson. God’s presence did not remove the suffering but enabled Joseph to endure it. That endurance, over years, transformed him from a naive boy into a humble instrument of salvation. The arc is: presence → endurance → transformation → redemptive purpose.</w:t>
      </w:r>
    </w:p>
    <w:p>
      <w:r>
        <w:br w:type="page"/>
      </w:r>
    </w:p>
    <w:p>
      <w:pPr>
        <w:spacing w:after="120" w:before="360"/>
      </w:pPr>
      <w:r>
        <w:rPr>
          <w:rFonts w:ascii="Arial" w:cs="Arial" w:eastAsia="Arial" w:hAnsi="Arial"/>
          <w:b/>
          <w:bCs/>
          <w:color w:val="1A2E4A"/>
          <w:sz w:val="32"/>
          <w:szCs w:val="32"/>
        </w:rPr>
        <w:t xml:space="preserve">Slide 12 — Closing Reflection: So What Is the Answer to Theodicy?</w:t>
      </w:r>
    </w:p>
    <w:p>
      <w:pPr>
        <w:pBdr>
          <w:bottom w:val="single" w:color="1A2E4A" w:sz="6" w:space="4"/>
        </w:pBdr>
        <w:spacing w:after="120"/>
      </w:pPr>
    </w:p>
    <w:p>
      <w:pPr>
        <w:spacing w:after="80" w:before="240"/>
      </w:pPr>
      <w:r>
        <w:rPr>
          <w:rFonts w:ascii="Arial" w:cs="Arial" w:eastAsia="Arial" w:hAnsi="Arial"/>
          <w:b/>
          <w:bCs/>
          <w:color w:val="2980B9"/>
          <w:sz w:val="26"/>
          <w:szCs w:val="26"/>
        </w:rPr>
        <w:t xml:space="preserve">The Answer (Theodicy Box on Slide)</w:t>
      </w:r>
    </w:p>
    <w:p>
      <w:pPr>
        <w:spacing w:after="60" w:before="120"/>
      </w:pPr>
      <w:r>
        <w:rPr>
          <w:rFonts w:ascii="Arial" w:cs="Arial" w:eastAsia="Arial" w:hAnsi="Arial"/>
          <w:b/>
          <w:bCs/>
          <w:sz w:val="24"/>
          <w:szCs w:val="24"/>
        </w:rPr>
        <w:t xml:space="preserve">God does not always prevent the pit. But He enters it with us.</w:t>
      </w:r>
    </w:p>
    <w:p>
      <w:pPr>
        <w:spacing w:after="60" w:before="60"/>
      </w:pPr>
      <w:r>
        <w:rPr>
          <w:rFonts w:ascii="Arial" w:cs="Arial" w:eastAsia="Arial" w:hAnsi="Arial"/>
          <w:sz w:val="24"/>
          <w:szCs w:val="24"/>
        </w:rPr>
        <w:t xml:space="preserve">His presence gives us the power to bear what we cannot bear alone — and through that bearing, we become something we could not have become any other way.</w:t>
      </w:r>
    </w:p>
    <w:p>
      <w:pPr>
        <w:spacing w:after="60" w:before="60"/>
      </w:pPr>
      <w:r>
        <w:rPr>
          <w:rFonts w:ascii="Arial" w:cs="Arial" w:eastAsia="Arial" w:hAnsi="Arial"/>
          <w:sz w:val="24"/>
          <w:szCs w:val="24"/>
        </w:rPr>
        <w:t xml:space="preserve">And when we suffer faithfully, we do not suffer alone — we suffer with Christ, participating in something redemptive, something larger than we can see.</w:t>
      </w:r>
    </w:p>
    <w:p>
      <w:pPr>
        <w:spacing w:after="60" w:before="40"/>
        <w:ind w:left="720"/>
      </w:pPr>
      <w:r>
        <w:rPr>
          <w:rFonts w:ascii="Arial" w:cs="Arial" w:eastAsia="Arial" w:hAnsi="Arial"/>
          <w:color w:val="444444"/>
          <w:sz w:val="22"/>
          <w:szCs w:val="22"/>
        </w:rPr>
        <w:t xml:space="preserve">This three-part statement is the lesson’s comprehensive answer to the theodicy question. Part 1: God does not always prevent suffering (acknowledging the problem honestly). Part 2: His presence enables endurance and produces transformation (the “how” of divine support). Part 3: Faithful suffering has redemptive, Christological significance (the “why” at the deepest level). This is not a tidy resolution — it does not explain every instance of suffering. But it offers a framework: presence, enablement, transformation, participation in Christ’s redemptive work.</w:t>
      </w:r>
    </w:p>
    <w:p>
      <w:pPr>
        <w:spacing w:after="80" w:before="240"/>
      </w:pPr>
      <w:r>
        <w:rPr>
          <w:rFonts w:ascii="Arial" w:cs="Arial" w:eastAsia="Arial" w:hAnsi="Arial"/>
          <w:b/>
          <w:bCs/>
          <w:color w:val="2980B9"/>
          <w:sz w:val="26"/>
          <w:szCs w:val="26"/>
        </w:rPr>
        <w:t xml:space="preserve">Reflection Question on Slide</w:t>
      </w:r>
    </w:p>
    <w:p>
      <w:pPr>
        <w:pBdr>
          <w:left w:val="single" w:color="2980B9" w:sz="8" w:space="6"/>
        </w:pBdr>
        <w:shd w:fill="EAF1FB" w:val="clear"/>
        <w:spacing w:after="80" w:before="80"/>
        <w:ind w:left="360"/>
      </w:pPr>
      <w:r>
        <w:rPr>
          <w:rFonts w:ascii="Arial" w:cs="Arial" w:eastAsia="Arial" w:hAnsi="Arial"/>
          <w:color w:val="1A4A7A"/>
          <w:sz w:val="22"/>
          <w:szCs w:val="22"/>
        </w:rPr>
        <w:t xml:space="preserve">Where in your life do you need to trust that the Lord’s presence is already there — even if you can’t feel it yet?</w:t>
      </w:r>
    </w:p>
    <w:p>
      <w:pPr>
        <w:spacing w:after="60" w:before="40"/>
        <w:ind w:left="720"/>
      </w:pPr>
      <w:r>
        <w:rPr>
          <w:rFonts w:ascii="Arial" w:cs="Arial" w:eastAsia="Arial" w:hAnsi="Arial"/>
          <w:color w:val="444444"/>
          <w:sz w:val="22"/>
          <w:szCs w:val="22"/>
        </w:rPr>
        <w:t xml:space="preserve">Purpose: This is the final personal application. It mirrors the narrator’s refrain — “the Lord was with Joseph” — and invites class members to apply it to their own current circumstances. The phrase “even if you can’t feel it yet” is deliberately pastoral. It acknowledges that many people in the room may be in the middle of their own “pit” and cannot yet see what the narrator of Genesis could see. Give this question space. Do not rush to close.</w:t>
      </w:r>
    </w:p>
    <w:p>
      <w:pPr>
        <w:spacing w:after="80" w:before="240"/>
      </w:pPr>
      <w:r>
        <w:rPr>
          <w:rFonts w:ascii="Arial" w:cs="Arial" w:eastAsia="Arial" w:hAnsi="Arial"/>
          <w:b/>
          <w:bCs/>
          <w:color w:val="2980B9"/>
          <w:sz w:val="26"/>
          <w:szCs w:val="26"/>
        </w:rPr>
        <w:t xml:space="preserve">Arc Statement Returns</w:t>
      </w:r>
    </w:p>
    <w:p>
      <w:pPr>
        <w:shd w:fill="1A2E4A" w:val="clear"/>
        <w:spacing w:after="120" w:before="160"/>
        <w:ind w:left="240" w:right="240"/>
      </w:pPr>
      <w:r>
        <w:rPr>
          <w:rFonts w:ascii="Arial" w:cs="Arial" w:eastAsia="Arial" w:hAnsi="Arial"/>
          <w:i/>
          <w:iCs/>
          <w:color w:val="FFFFFF"/>
          <w:sz w:val="24"/>
          <w:szCs w:val="24"/>
        </w:rPr>
        <w:t xml:space="preserve">DOCTRINE: The Lord was with Joseph — and that presence gave him the power to bear what he could not bear alone.</w:t>
      </w:r>
    </w:p>
    <w:p>
      <w:pPr>
        <w:spacing w:after="60" w:before="40"/>
        <w:ind w:left="720"/>
      </w:pPr>
      <w:r>
        <w:rPr>
          <w:rFonts w:ascii="Arial" w:cs="Arial" w:eastAsia="Arial" w:hAnsi="Arial"/>
          <w:color w:val="444444"/>
          <w:sz w:val="22"/>
          <w:szCs w:val="22"/>
        </w:rPr>
        <w:t xml:space="preserve">The lesson ends where it began: the arc statement. This circular structure reinforces the single thesis. The class has now walked through the evidence, the scriptures, the theology, and the personal reflection. The arc statement should land differently now than it did at the opening — richer, more layered, more personal. Consider bearing brief testimony as you close, connecting the arc statement to your own experience of God’s sustaining presence.</w:t>
      </w:r>
    </w:p>
    <w:p>
      <w:pPr>
        <w:spacing w:after="80" w:before="240"/>
      </w:pPr>
      <w:r>
        <w:rPr>
          <w:rFonts w:ascii="Arial" w:cs="Arial" w:eastAsia="Arial" w:hAnsi="Arial"/>
          <w:b/>
          <w:bCs/>
          <w:color w:val="2980B9"/>
          <w:sz w:val="26"/>
          <w:szCs w:val="26"/>
        </w:rPr>
        <w:t xml:space="preserve">Closing Teaching Suggestions</w:t>
      </w:r>
    </w:p>
    <w:p>
      <w:pPr>
        <w:pStyle w:val="ListParagraph"/>
        <w:numPr>
          <w:ilvl w:val="0"/>
          <w:numId w:val="2"/>
        </w:numPr>
        <w:spacing w:after="40" w:before="40"/>
      </w:pPr>
      <w:r>
        <w:rPr>
          <w:rFonts w:ascii="Arial" w:cs="Arial" w:eastAsia="Arial" w:hAnsi="Arial"/>
          <w:sz w:val="24"/>
          <w:szCs w:val="24"/>
        </w:rPr>
        <w:t xml:space="preserve">Bear testimony simply and directly. Do not over-explain. Let the Spirit do the work.</w:t>
      </w:r>
    </w:p>
    <w:p>
      <w:pPr>
        <w:pStyle w:val="ListParagraph"/>
        <w:numPr>
          <w:ilvl w:val="0"/>
          <w:numId w:val="2"/>
        </w:numPr>
        <w:spacing w:after="40" w:before="40"/>
      </w:pPr>
      <w:r>
        <w:rPr>
          <w:rFonts w:ascii="Arial" w:cs="Arial" w:eastAsia="Arial" w:hAnsi="Arial"/>
          <w:sz w:val="24"/>
          <w:szCs w:val="24"/>
        </w:rPr>
        <w:t xml:space="preserve">If time permits, invite one or two class members to share a brief thought about what they’re taking away from the lesson.</w:t>
      </w:r>
    </w:p>
    <w:p>
      <w:pPr>
        <w:pStyle w:val="ListParagraph"/>
        <w:numPr>
          <w:ilvl w:val="0"/>
          <w:numId w:val="2"/>
        </w:numPr>
        <w:spacing w:after="40" w:before="40"/>
      </w:pPr>
      <w:r>
        <w:rPr>
          <w:rFonts w:ascii="Arial" w:cs="Arial" w:eastAsia="Arial" w:hAnsi="Arial"/>
          <w:sz w:val="24"/>
          <w:szCs w:val="24"/>
        </w:rPr>
        <w:t xml:space="preserve">Close with prayer, asking the Lord to help each person in the room feel His presence in their current circumstances.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E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980B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2026-03-15T03:44:17.333Z</dcterms:created>
  <dcterms:modified xsi:type="dcterms:W3CDTF">2026-03-15T03:44:17.334Z</dcterms:modified>
</cp:coreProperties>
</file>

<file path=docProps/custom.xml><?xml version="1.0" encoding="utf-8"?>
<Properties xmlns="http://schemas.openxmlformats.org/officeDocument/2006/custom-properties" xmlns:vt="http://schemas.openxmlformats.org/officeDocument/2006/docPropsVTypes"/>
</file>