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A9577" w14:textId="77777777" w:rsidR="008D6BC3" w:rsidRDefault="00000000">
      <w:pPr>
        <w:spacing w:after="60"/>
        <w:jc w:val="center"/>
      </w:pPr>
      <w:r>
        <w:rPr>
          <w:caps/>
          <w:color w:val="8B6F47"/>
          <w:sz w:val="17"/>
          <w:szCs w:val="17"/>
        </w:rPr>
        <w:t>RICHLAND COMMUNITY COLLEGE  ·  HIST 102 Online  ·  Chapter 19</w:t>
      </w:r>
    </w:p>
    <w:p w14:paraId="7294C67A" w14:textId="77777777" w:rsidR="008D6BC3" w:rsidRDefault="00000000">
      <w:pPr>
        <w:pBdr>
          <w:bottom w:val="single" w:sz="8" w:space="1" w:color="C9A96E"/>
        </w:pBdr>
        <w:spacing w:after="40"/>
        <w:jc w:val="center"/>
      </w:pPr>
      <w:r>
        <w:rPr>
          <w:b/>
          <w:bCs/>
          <w:color w:val="3E2A14"/>
          <w:sz w:val="32"/>
          <w:szCs w:val="32"/>
        </w:rPr>
        <w:t>In-Progress Viewing Notes</w:t>
      </w:r>
    </w:p>
    <w:p w14:paraId="508F24C4" w14:textId="77777777" w:rsidR="008D6BC3" w:rsidRDefault="00000000">
      <w:pPr>
        <w:spacing w:before="60" w:after="40"/>
        <w:jc w:val="center"/>
      </w:pPr>
      <w:r>
        <w:rPr>
          <w:color w:val="555555"/>
        </w:rPr>
        <w:t xml:space="preserve">Documentary: </w:t>
      </w:r>
      <w:r>
        <w:rPr>
          <w:i/>
          <w:iCs/>
          <w:color w:val="3E2A14"/>
        </w:rPr>
        <w:t>The Century: America's Time</w:t>
      </w:r>
      <w:r>
        <w:rPr>
          <w:color w:val="3E2A14"/>
        </w:rPr>
        <w:t xml:space="preserve"> — 1914–1919: “Shell Shock”</w:t>
      </w:r>
    </w:p>
    <w:p w14:paraId="1E824327" w14:textId="77777777" w:rsidR="008D6BC3" w:rsidRDefault="00000000">
      <w:pPr>
        <w:spacing w:after="80"/>
        <w:jc w:val="center"/>
      </w:pPr>
      <w:r>
        <w:rPr>
          <w:b/>
          <w:bCs/>
          <w:color w:val="2C7873"/>
        </w:rPr>
        <w:t xml:space="preserve">Theme: </w:t>
      </w:r>
      <w:r>
        <w:rPr>
          <w:i/>
          <w:iCs/>
          <w:color w:val="2C7873"/>
        </w:rPr>
        <w:t>What happens to democracy during total war?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D6BC3" w14:paraId="0BA0FA0E" w14:textId="77777777">
        <w:tblPrEx>
          <w:tblCellMar>
            <w:top w:w="0" w:type="dxa"/>
            <w:bottom w:w="0" w:type="dxa"/>
          </w:tblCellMar>
        </w:tblPrEx>
        <w:tc>
          <w:tcPr>
            <w:tcW w:w="4680" w:type="dxa"/>
            <w:tcBorders>
              <w:top w:val="none" w:sz="0" w:space="0" w:color="FFFFFF"/>
              <w:left w:val="none" w:sz="0" w:space="0" w:color="FFFFFF"/>
              <w:bottom w:val="single" w:sz="4" w:space="0" w:color="C9A96E"/>
              <w:right w:val="none" w:sz="0" w:space="0" w:color="FFFFFF"/>
            </w:tcBorders>
            <w:tcMar>
              <w:top w:w="40" w:type="dxa"/>
              <w:left w:w="0" w:type="dxa"/>
              <w:bottom w:w="40" w:type="dxa"/>
              <w:right w:w="200" w:type="dxa"/>
            </w:tcMar>
          </w:tcPr>
          <w:p w14:paraId="065701BE" w14:textId="77777777" w:rsidR="008D6BC3" w:rsidRDefault="00000000">
            <w:r>
              <w:rPr>
                <w:b/>
                <w:bCs/>
                <w:color w:val="6B4A2A"/>
              </w:rPr>
              <w:t xml:space="preserve">Name: </w:t>
            </w:r>
          </w:p>
        </w:tc>
        <w:tc>
          <w:tcPr>
            <w:tcW w:w="4680" w:type="dxa"/>
            <w:tcBorders>
              <w:top w:val="none" w:sz="0" w:space="0" w:color="FFFFFF"/>
              <w:left w:val="none" w:sz="0" w:space="0" w:color="FFFFFF"/>
              <w:bottom w:val="single" w:sz="4" w:space="0" w:color="C9A96E"/>
              <w:right w:val="none" w:sz="0" w:space="0" w:color="FFFFFF"/>
            </w:tcBorders>
            <w:tcMar>
              <w:top w:w="40" w:type="dxa"/>
              <w:left w:w="200" w:type="dxa"/>
              <w:bottom w:w="40" w:type="dxa"/>
              <w:right w:w="0" w:type="dxa"/>
            </w:tcMar>
          </w:tcPr>
          <w:p w14:paraId="52EA8FF1" w14:textId="77777777" w:rsidR="008D6BC3" w:rsidRDefault="00000000">
            <w:r>
              <w:rPr>
                <w:b/>
                <w:bCs/>
                <w:color w:val="6B4A2A"/>
              </w:rPr>
              <w:t xml:space="preserve">Date: </w:t>
            </w:r>
          </w:p>
        </w:tc>
      </w:tr>
    </w:tbl>
    <w:p w14:paraId="39A594F9" w14:textId="77777777" w:rsidR="008D6BC3" w:rsidRDefault="008D6BC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6BC3" w14:paraId="592969EE" w14:textId="77777777">
        <w:tblPrEx>
          <w:tblCellMar>
            <w:top w:w="0" w:type="dxa"/>
            <w:bottom w:w="0" w:type="dxa"/>
          </w:tblCellMar>
        </w:tblPrEx>
        <w:tc>
          <w:tcPr>
            <w:tcW w:w="9360" w:type="dxa"/>
            <w:tcBorders>
              <w:top w:val="single" w:sz="4" w:space="0" w:color="C9A96E"/>
              <w:left w:val="single" w:sz="4" w:space="0" w:color="C9A96E"/>
              <w:bottom w:val="single" w:sz="4" w:space="0" w:color="C9A96E"/>
              <w:right w:val="single" w:sz="4" w:space="0" w:color="C9A96E"/>
            </w:tcBorders>
            <w:shd w:val="clear" w:color="auto" w:fill="F0EBE1"/>
            <w:tcMar>
              <w:top w:w="80" w:type="dxa"/>
              <w:left w:w="140" w:type="dxa"/>
              <w:bottom w:w="80" w:type="dxa"/>
              <w:right w:w="140" w:type="dxa"/>
            </w:tcMar>
          </w:tcPr>
          <w:p w14:paraId="2050DC8A" w14:textId="77777777" w:rsidR="008D6BC3" w:rsidRDefault="00000000">
            <w:r>
              <w:rPr>
                <w:b/>
                <w:bCs/>
                <w:color w:val="3E2A14"/>
                <w:sz w:val="19"/>
                <w:szCs w:val="19"/>
              </w:rPr>
              <w:t xml:space="preserve">How to use this sheet: </w:t>
            </w:r>
            <w:r>
              <w:rPr>
                <w:color w:val="1A1A1A"/>
                <w:sz w:val="19"/>
                <w:szCs w:val="19"/>
              </w:rPr>
              <w:t xml:space="preserve">Keep this sheet open as you watch. Each section is keyed to a segment of the documentary. Write specific names, scenes, and direct quotes when you can catch them. The laws from the pre-screening deck — Espionage Act, Sedition Act, Schenck, CPI — will not appear in the film. </w:t>
            </w:r>
            <w:r>
              <w:rPr>
                <w:b/>
                <w:bCs/>
                <w:color w:val="6B4A2A"/>
                <w:sz w:val="19"/>
                <w:szCs w:val="19"/>
              </w:rPr>
              <w:t>You are the connection.</w:t>
            </w:r>
            <w:r>
              <w:rPr>
                <w:color w:val="1A1A1A"/>
                <w:sz w:val="19"/>
                <w:szCs w:val="19"/>
              </w:rPr>
              <w:t xml:space="preserve"> Photograph your completed notes and upload to Canvas (10 pts).</w:t>
            </w:r>
          </w:p>
        </w:tc>
      </w:tr>
    </w:tbl>
    <w:p w14:paraId="24D1BA76" w14:textId="77777777" w:rsidR="008D6BC3" w:rsidRDefault="008D6BC3">
      <w:pPr>
        <w:spacing w:before="120"/>
      </w:pPr>
    </w:p>
    <w:p w14:paraId="1CEB0308" w14:textId="77777777" w:rsidR="008D6BC3" w:rsidRPr="00750308" w:rsidRDefault="00000000">
      <w:pPr>
        <w:pBdr>
          <w:bottom w:val="single" w:sz="6" w:space="1" w:color="C9A96E"/>
        </w:pBdr>
        <w:shd w:val="clear" w:color="auto" w:fill="3E2A14"/>
        <w:spacing w:before="160" w:after="60"/>
        <w:ind w:left="120" w:right="120"/>
        <w:rPr>
          <w:sz w:val="24"/>
          <w:szCs w:val="24"/>
        </w:rPr>
      </w:pPr>
      <w:r w:rsidRPr="00750308">
        <w:rPr>
          <w:b/>
          <w:bCs/>
          <w:color w:val="FFFFFF"/>
          <w:sz w:val="28"/>
          <w:szCs w:val="28"/>
        </w:rPr>
        <w:t>Section A — Opening: The Lusitania and the Road to War  (approx. 0–13 min)</w:t>
      </w:r>
    </w:p>
    <w:p w14:paraId="7EE00C4A" w14:textId="77777777" w:rsidR="008D6BC3" w:rsidRPr="00750308" w:rsidRDefault="008D6BC3">
      <w:pPr>
        <w:spacing w:before="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6BC3" w:rsidRPr="00750308" w14:paraId="4E9CF6CF" w14:textId="77777777">
        <w:tblPrEx>
          <w:tblCellMar>
            <w:top w:w="0" w:type="dxa"/>
            <w:bottom w:w="0" w:type="dxa"/>
          </w:tblCellMar>
        </w:tblPrEx>
        <w:tc>
          <w:tcPr>
            <w:tcW w:w="9360" w:type="dxa"/>
            <w:tcBorders>
              <w:top w:val="none" w:sz="0" w:space="0" w:color="FFFFFF"/>
              <w:left w:val="single" w:sz="18" w:space="0" w:color="C9A96E"/>
              <w:bottom w:val="none" w:sz="0" w:space="0" w:color="FFFFFF"/>
              <w:right w:val="none" w:sz="0" w:space="0" w:color="FFFFFF"/>
            </w:tcBorders>
            <w:shd w:val="clear" w:color="auto" w:fill="F5EDD8"/>
            <w:tcMar>
              <w:top w:w="80" w:type="dxa"/>
              <w:left w:w="180" w:type="dxa"/>
              <w:bottom w:w="80" w:type="dxa"/>
              <w:right w:w="120" w:type="dxa"/>
            </w:tcMar>
          </w:tcPr>
          <w:p w14:paraId="74447089" w14:textId="77777777" w:rsidR="008D6BC3" w:rsidRPr="00750308" w:rsidRDefault="00000000">
            <w:pPr>
              <w:spacing w:after="40"/>
              <w:rPr>
                <w:sz w:val="24"/>
                <w:szCs w:val="24"/>
              </w:rPr>
            </w:pPr>
            <w:r w:rsidRPr="00750308">
              <w:rPr>
                <w:rFonts w:ascii="Georgia" w:eastAsia="Georgia" w:hAnsi="Georgia" w:cs="Georgia"/>
                <w:i/>
                <w:iCs/>
                <w:color w:val="3E2A14"/>
                <w:sz w:val="22"/>
                <w:szCs w:val="22"/>
              </w:rPr>
              <w:t>"Everyone thought the war would be over by Christmas — but they wanted to get to France to get the fighting."</w:t>
            </w:r>
          </w:p>
          <w:p w14:paraId="009E2924" w14:textId="77777777" w:rsidR="008D6BC3" w:rsidRPr="00750308" w:rsidRDefault="00000000">
            <w:pPr>
              <w:rPr>
                <w:sz w:val="24"/>
                <w:szCs w:val="24"/>
              </w:rPr>
            </w:pPr>
            <w:r w:rsidRPr="00750308">
              <w:rPr>
                <w:color w:val="8B6F47"/>
              </w:rPr>
              <w:t>— British veteran, Shell Shock</w:t>
            </w:r>
          </w:p>
        </w:tc>
      </w:tr>
    </w:tbl>
    <w:p w14:paraId="76B54DE5" w14:textId="77777777" w:rsidR="008D6BC3" w:rsidRPr="00750308" w:rsidRDefault="008D6BC3">
      <w:pPr>
        <w:spacing w:before="80"/>
        <w:rPr>
          <w:sz w:val="24"/>
          <w:szCs w:val="24"/>
        </w:rPr>
      </w:pPr>
    </w:p>
    <w:p w14:paraId="247A48AC" w14:textId="77777777" w:rsidR="008D6BC3" w:rsidRPr="00750308" w:rsidRDefault="00000000">
      <w:pPr>
        <w:spacing w:before="80" w:after="20"/>
        <w:rPr>
          <w:sz w:val="24"/>
          <w:szCs w:val="24"/>
        </w:rPr>
      </w:pPr>
      <w:r w:rsidRPr="00750308">
        <w:rPr>
          <w:b/>
          <w:bCs/>
          <w:color w:val="6B4A2A"/>
          <w:sz w:val="24"/>
          <w:szCs w:val="24"/>
        </w:rPr>
        <w:t xml:space="preserve">1.  </w:t>
      </w:r>
      <w:r w:rsidRPr="00750308">
        <w:rPr>
          <w:color w:val="1A1A1A"/>
          <w:sz w:val="24"/>
          <w:szCs w:val="24"/>
        </w:rPr>
        <w:t>The film opens with the Lusitania sinking (May 1915). How does it frame this event emotionally — as a cause of U.S. entry, or as something else? What feeling is the film trying to create?</w:t>
      </w:r>
    </w:p>
    <w:p w14:paraId="0242B958" w14:textId="77777777" w:rsidR="008D6BC3" w:rsidRPr="00750308" w:rsidRDefault="008D6BC3">
      <w:pPr>
        <w:pBdr>
          <w:bottom w:val="single" w:sz="4" w:space="1" w:color="C9A96E"/>
        </w:pBdr>
        <w:spacing w:after="160"/>
        <w:rPr>
          <w:sz w:val="24"/>
          <w:szCs w:val="24"/>
        </w:rPr>
      </w:pPr>
    </w:p>
    <w:p w14:paraId="54CD03B0" w14:textId="77777777" w:rsidR="008D6BC3" w:rsidRPr="00750308" w:rsidRDefault="008D6BC3">
      <w:pPr>
        <w:pBdr>
          <w:bottom w:val="single" w:sz="4" w:space="1" w:color="C9A96E"/>
        </w:pBdr>
        <w:spacing w:after="160"/>
        <w:rPr>
          <w:sz w:val="24"/>
          <w:szCs w:val="24"/>
        </w:rPr>
      </w:pPr>
    </w:p>
    <w:p w14:paraId="581362E9" w14:textId="77777777" w:rsidR="008D6BC3" w:rsidRPr="00750308" w:rsidRDefault="008D6BC3">
      <w:pPr>
        <w:pBdr>
          <w:bottom w:val="single" w:sz="4" w:space="1" w:color="C9A96E"/>
        </w:pBdr>
        <w:spacing w:after="160"/>
        <w:rPr>
          <w:sz w:val="24"/>
          <w:szCs w:val="24"/>
        </w:rPr>
      </w:pPr>
    </w:p>
    <w:p w14:paraId="7AC66BAB" w14:textId="77777777" w:rsidR="008D6BC3" w:rsidRPr="00750308" w:rsidRDefault="00000000">
      <w:pPr>
        <w:spacing w:before="80" w:after="20"/>
        <w:rPr>
          <w:sz w:val="24"/>
          <w:szCs w:val="24"/>
        </w:rPr>
      </w:pPr>
      <w:r w:rsidRPr="00750308">
        <w:rPr>
          <w:b/>
          <w:bCs/>
          <w:color w:val="6B4A2A"/>
          <w:sz w:val="24"/>
          <w:szCs w:val="24"/>
        </w:rPr>
        <w:t xml:space="preserve">2.  </w:t>
      </w:r>
      <w:r w:rsidRPr="00750308">
        <w:rPr>
          <w:color w:val="1A1A1A"/>
          <w:sz w:val="24"/>
          <w:szCs w:val="24"/>
        </w:rPr>
        <w:t>Wilson tells Congress in April 1917: "Right is more precious than peace." Write down his exact words if you can catch them — and note: what work is this phrase doing? Is it an argument, an appeal, or something else?</w:t>
      </w:r>
    </w:p>
    <w:p w14:paraId="291D75F6" w14:textId="77777777" w:rsidR="008D6BC3" w:rsidRPr="00750308" w:rsidRDefault="008D6BC3">
      <w:pPr>
        <w:pBdr>
          <w:bottom w:val="single" w:sz="4" w:space="1" w:color="C9A96E"/>
        </w:pBdr>
        <w:spacing w:after="160"/>
        <w:rPr>
          <w:sz w:val="24"/>
          <w:szCs w:val="24"/>
        </w:rPr>
      </w:pPr>
    </w:p>
    <w:p w14:paraId="6A431523" w14:textId="77777777" w:rsidR="008D6BC3" w:rsidRPr="00750308" w:rsidRDefault="008D6BC3">
      <w:pPr>
        <w:pBdr>
          <w:bottom w:val="single" w:sz="4" w:space="1" w:color="C9A96E"/>
        </w:pBdr>
        <w:spacing w:after="160"/>
        <w:rPr>
          <w:sz w:val="24"/>
          <w:szCs w:val="24"/>
        </w:rPr>
      </w:pPr>
    </w:p>
    <w:p w14:paraId="2A8ED774" w14:textId="77777777" w:rsidR="008D6BC3" w:rsidRPr="00750308" w:rsidRDefault="008D6BC3">
      <w:pPr>
        <w:pBdr>
          <w:bottom w:val="single" w:sz="4" w:space="1" w:color="C9A96E"/>
        </w:pBdr>
        <w:spacing w:after="160"/>
        <w:rPr>
          <w:sz w:val="24"/>
          <w:szCs w:val="24"/>
        </w:rPr>
      </w:pPr>
    </w:p>
    <w:p w14:paraId="44EC3AA8" w14:textId="77777777" w:rsidR="008D6BC3" w:rsidRPr="00750308" w:rsidRDefault="00000000">
      <w:pPr>
        <w:spacing w:before="80" w:after="20"/>
        <w:rPr>
          <w:sz w:val="24"/>
          <w:szCs w:val="24"/>
        </w:rPr>
      </w:pPr>
      <w:r w:rsidRPr="00750308">
        <w:rPr>
          <w:b/>
          <w:bCs/>
          <w:color w:val="6B4A2A"/>
          <w:sz w:val="24"/>
          <w:szCs w:val="24"/>
        </w:rPr>
        <w:t xml:space="preserve">3.  </w:t>
      </w:r>
      <w:r w:rsidRPr="00750308">
        <w:rPr>
          <w:color w:val="1A1A1A"/>
          <w:sz w:val="24"/>
          <w:szCs w:val="24"/>
        </w:rPr>
        <w:t>The film shows American life during the war years — Ford assembly lines, baseball, movie houses, the Great Migration. What does this portrait of America suggest about why going to war required a propaganda campaign?</w:t>
      </w:r>
    </w:p>
    <w:p w14:paraId="35931DBE" w14:textId="77777777" w:rsidR="008D6BC3" w:rsidRPr="00750308" w:rsidRDefault="008D6BC3">
      <w:pPr>
        <w:pBdr>
          <w:bottom w:val="single" w:sz="4" w:space="1" w:color="C9A96E"/>
        </w:pBdr>
        <w:spacing w:after="160"/>
        <w:rPr>
          <w:sz w:val="24"/>
          <w:szCs w:val="24"/>
        </w:rPr>
      </w:pPr>
    </w:p>
    <w:p w14:paraId="67E8CC46" w14:textId="77777777" w:rsidR="008D6BC3" w:rsidRDefault="008D6BC3">
      <w:pPr>
        <w:pBdr>
          <w:bottom w:val="single" w:sz="4" w:space="1" w:color="C9A96E"/>
        </w:pBdr>
        <w:spacing w:after="160"/>
        <w:rPr>
          <w:sz w:val="24"/>
          <w:szCs w:val="24"/>
        </w:rPr>
      </w:pPr>
    </w:p>
    <w:p w14:paraId="794C99D8" w14:textId="77777777" w:rsidR="00750308" w:rsidRDefault="00750308">
      <w:pPr>
        <w:pBdr>
          <w:bottom w:val="single" w:sz="4" w:space="1" w:color="C9A96E"/>
        </w:pBdr>
        <w:spacing w:after="160"/>
        <w:rPr>
          <w:sz w:val="24"/>
          <w:szCs w:val="24"/>
        </w:rPr>
      </w:pPr>
    </w:p>
    <w:p w14:paraId="2727C53D" w14:textId="77777777" w:rsidR="00750308" w:rsidRPr="00750308" w:rsidRDefault="00750308">
      <w:pPr>
        <w:pBdr>
          <w:bottom w:val="single" w:sz="4" w:space="1" w:color="C9A96E"/>
        </w:pBdr>
        <w:spacing w:after="160"/>
        <w:rPr>
          <w:sz w:val="24"/>
          <w:szCs w:val="24"/>
        </w:rPr>
      </w:pPr>
    </w:p>
    <w:p w14:paraId="68F199DB" w14:textId="77777777" w:rsidR="008D6BC3" w:rsidRPr="00750308" w:rsidRDefault="008D6BC3">
      <w:pPr>
        <w:pBdr>
          <w:bottom w:val="single" w:sz="4" w:space="1" w:color="C9A96E"/>
        </w:pBdr>
        <w:spacing w:after="160"/>
        <w:rPr>
          <w:sz w:val="24"/>
          <w:szCs w:val="24"/>
        </w:rPr>
      </w:pPr>
    </w:p>
    <w:p w14:paraId="17A84D23" w14:textId="77777777" w:rsidR="008D6BC3" w:rsidRPr="00750308" w:rsidRDefault="00000000">
      <w:pPr>
        <w:pBdr>
          <w:bottom w:val="single" w:sz="6" w:space="1" w:color="C9A96E"/>
        </w:pBdr>
        <w:shd w:val="clear" w:color="auto" w:fill="3E2A14"/>
        <w:spacing w:before="160" w:after="60"/>
        <w:ind w:left="120" w:right="120"/>
        <w:rPr>
          <w:sz w:val="24"/>
          <w:szCs w:val="24"/>
        </w:rPr>
      </w:pPr>
      <w:r w:rsidRPr="00750308">
        <w:rPr>
          <w:b/>
          <w:bCs/>
          <w:color w:val="FFFFFF"/>
          <w:sz w:val="28"/>
          <w:szCs w:val="28"/>
        </w:rPr>
        <w:lastRenderedPageBreak/>
        <w:t>Section B — The Trenches: Industrial Slaughter  (approx. 13–27 min)</w:t>
      </w:r>
    </w:p>
    <w:p w14:paraId="2EA404BE" w14:textId="77777777" w:rsidR="008D6BC3" w:rsidRPr="00750308" w:rsidRDefault="008D6BC3">
      <w:pPr>
        <w:spacing w:before="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6BC3" w:rsidRPr="00750308" w14:paraId="5928F0B3" w14:textId="77777777">
        <w:tblPrEx>
          <w:tblCellMar>
            <w:top w:w="0" w:type="dxa"/>
            <w:bottom w:w="0" w:type="dxa"/>
          </w:tblCellMar>
        </w:tblPrEx>
        <w:tc>
          <w:tcPr>
            <w:tcW w:w="9360" w:type="dxa"/>
            <w:tcBorders>
              <w:top w:val="none" w:sz="0" w:space="0" w:color="FFFFFF"/>
              <w:left w:val="single" w:sz="18" w:space="0" w:color="C9A96E"/>
              <w:bottom w:val="none" w:sz="0" w:space="0" w:color="FFFFFF"/>
              <w:right w:val="none" w:sz="0" w:space="0" w:color="FFFFFF"/>
            </w:tcBorders>
            <w:shd w:val="clear" w:color="auto" w:fill="F5EDD8"/>
            <w:tcMar>
              <w:top w:w="80" w:type="dxa"/>
              <w:left w:w="180" w:type="dxa"/>
              <w:bottom w:w="80" w:type="dxa"/>
              <w:right w:w="120" w:type="dxa"/>
            </w:tcMar>
          </w:tcPr>
          <w:p w14:paraId="6556BC5F" w14:textId="77777777" w:rsidR="008D6BC3" w:rsidRPr="00750308" w:rsidRDefault="00000000">
            <w:pPr>
              <w:spacing w:after="40"/>
              <w:rPr>
                <w:sz w:val="24"/>
                <w:szCs w:val="24"/>
              </w:rPr>
            </w:pPr>
            <w:r w:rsidRPr="00750308">
              <w:rPr>
                <w:rFonts w:ascii="Georgia" w:eastAsia="Georgia" w:hAnsi="Georgia" w:cs="Georgia"/>
                <w:i/>
                <w:iCs/>
                <w:color w:val="3E2A14"/>
                <w:sz w:val="22"/>
                <w:szCs w:val="22"/>
              </w:rPr>
              <w:t>"We put dead bodies at the bottom of the trench... dead bodies on top to make it higher so we could walk a bit better."</w:t>
            </w:r>
          </w:p>
          <w:p w14:paraId="4B857010" w14:textId="77777777" w:rsidR="008D6BC3" w:rsidRPr="00750308" w:rsidRDefault="00000000">
            <w:pPr>
              <w:rPr>
                <w:sz w:val="24"/>
                <w:szCs w:val="24"/>
              </w:rPr>
            </w:pPr>
            <w:r w:rsidRPr="00750308">
              <w:rPr>
                <w:color w:val="8B6F47"/>
              </w:rPr>
              <w:t>— Eyewitness account, Shell Shock</w:t>
            </w:r>
          </w:p>
        </w:tc>
      </w:tr>
    </w:tbl>
    <w:p w14:paraId="12A6E988" w14:textId="77777777" w:rsidR="008D6BC3" w:rsidRPr="00750308" w:rsidRDefault="008D6BC3">
      <w:pPr>
        <w:spacing w:before="80"/>
        <w:rPr>
          <w:sz w:val="24"/>
          <w:szCs w:val="24"/>
        </w:rPr>
      </w:pPr>
    </w:p>
    <w:p w14:paraId="2859CC77" w14:textId="77777777" w:rsidR="008D6BC3" w:rsidRPr="00750308" w:rsidRDefault="00000000">
      <w:pPr>
        <w:spacing w:before="80" w:after="20"/>
        <w:rPr>
          <w:sz w:val="24"/>
          <w:szCs w:val="24"/>
        </w:rPr>
      </w:pPr>
      <w:r w:rsidRPr="00750308">
        <w:rPr>
          <w:b/>
          <w:bCs/>
          <w:color w:val="6B4A2A"/>
          <w:sz w:val="24"/>
          <w:szCs w:val="24"/>
        </w:rPr>
        <w:t xml:space="preserve">4.  </w:t>
      </w:r>
      <w:r w:rsidRPr="00750308">
        <w:rPr>
          <w:color w:val="1A1A1A"/>
          <w:sz w:val="24"/>
          <w:szCs w:val="24"/>
        </w:rPr>
        <w:t>Alan Seeger's diary describes life in the trenches as "living like animals in our holes in the ground." Write down any specific detail from the film about trench conditions that stands out to you.</w:t>
      </w:r>
    </w:p>
    <w:p w14:paraId="1805C4B4" w14:textId="77777777" w:rsidR="008D6BC3" w:rsidRPr="00750308" w:rsidRDefault="008D6BC3">
      <w:pPr>
        <w:pBdr>
          <w:bottom w:val="single" w:sz="4" w:space="1" w:color="C9A96E"/>
        </w:pBdr>
        <w:spacing w:after="160"/>
        <w:rPr>
          <w:sz w:val="24"/>
          <w:szCs w:val="24"/>
        </w:rPr>
      </w:pPr>
    </w:p>
    <w:p w14:paraId="3057EE34" w14:textId="77777777" w:rsidR="008D6BC3" w:rsidRPr="00750308" w:rsidRDefault="008D6BC3">
      <w:pPr>
        <w:pBdr>
          <w:bottom w:val="single" w:sz="4" w:space="1" w:color="C9A96E"/>
        </w:pBdr>
        <w:spacing w:after="160"/>
        <w:rPr>
          <w:sz w:val="24"/>
          <w:szCs w:val="24"/>
        </w:rPr>
      </w:pPr>
    </w:p>
    <w:p w14:paraId="385A1F4D" w14:textId="77777777" w:rsidR="008D6BC3" w:rsidRPr="00750308" w:rsidRDefault="008D6BC3">
      <w:pPr>
        <w:pBdr>
          <w:bottom w:val="single" w:sz="4" w:space="1" w:color="C9A96E"/>
        </w:pBdr>
        <w:spacing w:after="160"/>
        <w:rPr>
          <w:sz w:val="24"/>
          <w:szCs w:val="24"/>
        </w:rPr>
      </w:pPr>
    </w:p>
    <w:p w14:paraId="746FA1B7" w14:textId="77777777" w:rsidR="008D6BC3" w:rsidRPr="00750308" w:rsidRDefault="00000000">
      <w:pPr>
        <w:spacing w:before="80" w:after="20"/>
        <w:rPr>
          <w:sz w:val="24"/>
          <w:szCs w:val="24"/>
        </w:rPr>
      </w:pPr>
      <w:r w:rsidRPr="00750308">
        <w:rPr>
          <w:b/>
          <w:bCs/>
          <w:color w:val="6B4A2A"/>
          <w:sz w:val="24"/>
          <w:szCs w:val="24"/>
        </w:rPr>
        <w:t xml:space="preserve">5.  </w:t>
      </w:r>
      <w:r w:rsidRPr="00750308">
        <w:rPr>
          <w:color w:val="1A1A1A"/>
          <w:sz w:val="24"/>
          <w:szCs w:val="24"/>
        </w:rPr>
        <w:t>The narrator describes men who "broke" — the victims of what was called shell shock. Write down how the film describes the condition. What language does it use? What does it suggest about how these men were viewed?</w:t>
      </w:r>
    </w:p>
    <w:p w14:paraId="799BD406" w14:textId="77777777" w:rsidR="008D6BC3" w:rsidRPr="00750308" w:rsidRDefault="008D6BC3">
      <w:pPr>
        <w:pBdr>
          <w:bottom w:val="single" w:sz="4" w:space="1" w:color="C9A96E"/>
        </w:pBdr>
        <w:spacing w:after="160"/>
        <w:rPr>
          <w:sz w:val="24"/>
          <w:szCs w:val="24"/>
        </w:rPr>
      </w:pPr>
    </w:p>
    <w:p w14:paraId="6A21F5C5" w14:textId="77777777" w:rsidR="008D6BC3" w:rsidRPr="00750308" w:rsidRDefault="008D6BC3">
      <w:pPr>
        <w:pBdr>
          <w:bottom w:val="single" w:sz="4" w:space="1" w:color="C9A96E"/>
        </w:pBdr>
        <w:spacing w:after="160"/>
        <w:rPr>
          <w:sz w:val="24"/>
          <w:szCs w:val="24"/>
        </w:rPr>
      </w:pPr>
    </w:p>
    <w:p w14:paraId="33DE6FB1" w14:textId="77777777" w:rsidR="008D6BC3" w:rsidRPr="00750308" w:rsidRDefault="008D6BC3">
      <w:pPr>
        <w:pBdr>
          <w:bottom w:val="single" w:sz="4" w:space="1" w:color="C9A96E"/>
        </w:pBdr>
        <w:spacing w:after="160"/>
        <w:rPr>
          <w:sz w:val="24"/>
          <w:szCs w:val="24"/>
        </w:rPr>
      </w:pPr>
    </w:p>
    <w:p w14:paraId="776FAD11" w14:textId="77777777" w:rsidR="008D6BC3" w:rsidRPr="00750308" w:rsidRDefault="00000000">
      <w:pPr>
        <w:spacing w:before="80" w:after="20"/>
        <w:rPr>
          <w:sz w:val="24"/>
          <w:szCs w:val="24"/>
        </w:rPr>
      </w:pPr>
      <w:r w:rsidRPr="00750308">
        <w:rPr>
          <w:b/>
          <w:bCs/>
          <w:color w:val="6B4A2A"/>
          <w:sz w:val="24"/>
          <w:szCs w:val="24"/>
        </w:rPr>
        <w:t xml:space="preserve">6.  </w:t>
      </w:r>
      <w:r w:rsidRPr="00750308">
        <w:rPr>
          <w:color w:val="1A1A1A"/>
          <w:sz w:val="24"/>
          <w:szCs w:val="24"/>
        </w:rPr>
        <w:t>The Battle of the Somme: "It was the bloodiest day in British history — 20,000 men killed, 40,000 wounded." How does the film describe what soldiers were ordered to do the day after?</w:t>
      </w:r>
    </w:p>
    <w:p w14:paraId="124F683A" w14:textId="77777777" w:rsidR="008D6BC3" w:rsidRPr="00750308" w:rsidRDefault="008D6BC3">
      <w:pPr>
        <w:pBdr>
          <w:bottom w:val="single" w:sz="4" w:space="1" w:color="C9A96E"/>
        </w:pBdr>
        <w:spacing w:after="160"/>
        <w:rPr>
          <w:sz w:val="24"/>
          <w:szCs w:val="24"/>
        </w:rPr>
      </w:pPr>
    </w:p>
    <w:p w14:paraId="0B5E4713" w14:textId="77777777" w:rsidR="008D6BC3" w:rsidRPr="00750308" w:rsidRDefault="008D6BC3">
      <w:pPr>
        <w:pBdr>
          <w:bottom w:val="single" w:sz="4" w:space="1" w:color="C9A96E"/>
        </w:pBdr>
        <w:spacing w:after="160"/>
        <w:rPr>
          <w:sz w:val="24"/>
          <w:szCs w:val="24"/>
        </w:rPr>
      </w:pPr>
    </w:p>
    <w:p w14:paraId="3AD95AC0" w14:textId="77777777" w:rsidR="008D6BC3" w:rsidRPr="00750308" w:rsidRDefault="008D6BC3">
      <w:pPr>
        <w:pBdr>
          <w:bottom w:val="single" w:sz="4" w:space="1" w:color="C9A96E"/>
        </w:pBdr>
        <w:spacing w:after="160"/>
        <w:rPr>
          <w:sz w:val="24"/>
          <w:szCs w:val="24"/>
        </w:rPr>
      </w:pPr>
    </w:p>
    <w:p w14:paraId="6E0CD19E" w14:textId="77777777" w:rsidR="008D6BC3" w:rsidRPr="00750308" w:rsidRDefault="00000000">
      <w:pPr>
        <w:pBdr>
          <w:bottom w:val="single" w:sz="6" w:space="1" w:color="C9A96E"/>
        </w:pBdr>
        <w:shd w:val="clear" w:color="auto" w:fill="3E2A14"/>
        <w:spacing w:before="160" w:after="60"/>
        <w:ind w:left="120" w:right="120"/>
        <w:rPr>
          <w:sz w:val="24"/>
          <w:szCs w:val="24"/>
        </w:rPr>
      </w:pPr>
      <w:r w:rsidRPr="00750308">
        <w:rPr>
          <w:b/>
          <w:bCs/>
          <w:color w:val="FFFFFF"/>
          <w:sz w:val="28"/>
          <w:szCs w:val="28"/>
        </w:rPr>
        <w:t>Section C — America Enters / The Home Front  (approx. 27–40 min)</w:t>
      </w:r>
    </w:p>
    <w:p w14:paraId="7CD28791" w14:textId="77777777" w:rsidR="008D6BC3" w:rsidRPr="00750308" w:rsidRDefault="008D6BC3">
      <w:pPr>
        <w:spacing w:before="60"/>
        <w:rPr>
          <w:sz w:val="24"/>
          <w:szCs w:val="24"/>
        </w:rPr>
      </w:pPr>
    </w:p>
    <w:p w14:paraId="33A7B88B" w14:textId="77777777" w:rsidR="008D6BC3" w:rsidRPr="00750308" w:rsidRDefault="00000000">
      <w:pPr>
        <w:spacing w:before="80" w:after="20"/>
        <w:rPr>
          <w:sz w:val="24"/>
          <w:szCs w:val="24"/>
        </w:rPr>
      </w:pPr>
      <w:r w:rsidRPr="00750308">
        <w:rPr>
          <w:b/>
          <w:bCs/>
          <w:color w:val="6B4A2A"/>
          <w:sz w:val="24"/>
          <w:szCs w:val="24"/>
        </w:rPr>
        <w:t xml:space="preserve">7.  </w:t>
      </w:r>
      <w:r w:rsidRPr="00750308">
        <w:rPr>
          <w:color w:val="1A1A1A"/>
          <w:sz w:val="24"/>
          <w:szCs w:val="24"/>
        </w:rPr>
        <w:t>American soldiers arrive in France in 1917. The narrator says they were "untouched by the exhaustion that had affected everybody else." How are they described — and how does that contrast with what they were about to face?</w:t>
      </w:r>
    </w:p>
    <w:p w14:paraId="445F7181" w14:textId="77777777" w:rsidR="008D6BC3" w:rsidRPr="00750308" w:rsidRDefault="008D6BC3">
      <w:pPr>
        <w:pBdr>
          <w:bottom w:val="single" w:sz="4" w:space="1" w:color="C9A96E"/>
        </w:pBdr>
        <w:spacing w:after="160"/>
        <w:rPr>
          <w:sz w:val="24"/>
          <w:szCs w:val="24"/>
        </w:rPr>
      </w:pPr>
    </w:p>
    <w:p w14:paraId="1C9246DE" w14:textId="77777777" w:rsidR="008D6BC3" w:rsidRPr="00750308" w:rsidRDefault="008D6BC3">
      <w:pPr>
        <w:pBdr>
          <w:bottom w:val="single" w:sz="4" w:space="1" w:color="C9A96E"/>
        </w:pBdr>
        <w:spacing w:after="160"/>
        <w:rPr>
          <w:sz w:val="24"/>
          <w:szCs w:val="24"/>
        </w:rPr>
      </w:pPr>
    </w:p>
    <w:p w14:paraId="32B586CB" w14:textId="77777777" w:rsidR="008D6BC3" w:rsidRPr="00750308" w:rsidRDefault="008D6BC3">
      <w:pPr>
        <w:pBdr>
          <w:bottom w:val="single" w:sz="4" w:space="1" w:color="C9A96E"/>
        </w:pBdr>
        <w:spacing w:after="160"/>
        <w:rPr>
          <w:sz w:val="24"/>
          <w:szCs w:val="24"/>
        </w:rPr>
      </w:pPr>
    </w:p>
    <w:p w14:paraId="7900F2E8" w14:textId="77777777" w:rsidR="008D6BC3" w:rsidRPr="00750308" w:rsidRDefault="00000000">
      <w:pPr>
        <w:spacing w:before="80" w:after="20"/>
        <w:rPr>
          <w:sz w:val="24"/>
          <w:szCs w:val="24"/>
        </w:rPr>
      </w:pPr>
      <w:r w:rsidRPr="00750308">
        <w:rPr>
          <w:b/>
          <w:bCs/>
          <w:color w:val="6B4A2A"/>
          <w:sz w:val="24"/>
          <w:szCs w:val="24"/>
        </w:rPr>
        <w:t xml:space="preserve">8.  </w:t>
      </w:r>
      <w:r w:rsidRPr="00750308">
        <w:rPr>
          <w:color w:val="1A1A1A"/>
          <w:sz w:val="24"/>
          <w:szCs w:val="24"/>
        </w:rPr>
        <w:t>The Russian Revolution appears mid-film. Lenin and the Bolsheviks are introduced. How does the film frame them? Does it present the revolution as a threat, a side story, or something more complicated?</w:t>
      </w:r>
    </w:p>
    <w:p w14:paraId="3473B454" w14:textId="77777777" w:rsidR="008D6BC3" w:rsidRPr="00750308" w:rsidRDefault="008D6BC3">
      <w:pPr>
        <w:pBdr>
          <w:bottom w:val="single" w:sz="4" w:space="1" w:color="C9A96E"/>
        </w:pBdr>
        <w:spacing w:after="160"/>
        <w:rPr>
          <w:sz w:val="24"/>
          <w:szCs w:val="24"/>
        </w:rPr>
      </w:pPr>
    </w:p>
    <w:p w14:paraId="55D9D2B5" w14:textId="77777777" w:rsidR="008D6BC3" w:rsidRPr="00750308" w:rsidRDefault="008D6BC3">
      <w:pPr>
        <w:pBdr>
          <w:bottom w:val="single" w:sz="4" w:space="1" w:color="C9A96E"/>
        </w:pBdr>
        <w:spacing w:after="160"/>
        <w:rPr>
          <w:sz w:val="24"/>
          <w:szCs w:val="24"/>
        </w:rPr>
      </w:pPr>
    </w:p>
    <w:p w14:paraId="20753B94" w14:textId="77777777" w:rsidR="008D6BC3" w:rsidRDefault="008D6BC3">
      <w:pPr>
        <w:pBdr>
          <w:bottom w:val="single" w:sz="4" w:space="1" w:color="C9A96E"/>
        </w:pBdr>
        <w:spacing w:after="160"/>
        <w:rPr>
          <w:sz w:val="24"/>
          <w:szCs w:val="24"/>
        </w:rPr>
      </w:pPr>
    </w:p>
    <w:p w14:paraId="428E1910" w14:textId="77777777" w:rsidR="00750308" w:rsidRPr="00750308" w:rsidRDefault="00750308">
      <w:pPr>
        <w:pBdr>
          <w:bottom w:val="single" w:sz="4" w:space="1" w:color="C9A96E"/>
        </w:pBdr>
        <w:spacing w:after="160"/>
        <w:rPr>
          <w:sz w:val="24"/>
          <w:szCs w:val="24"/>
        </w:rPr>
      </w:pPr>
    </w:p>
    <w:p w14:paraId="4C7B5DBA" w14:textId="77777777" w:rsidR="008D6BC3" w:rsidRPr="00750308" w:rsidRDefault="00000000">
      <w:pPr>
        <w:spacing w:before="80" w:after="20"/>
        <w:rPr>
          <w:sz w:val="24"/>
          <w:szCs w:val="24"/>
        </w:rPr>
      </w:pPr>
      <w:r w:rsidRPr="00750308">
        <w:rPr>
          <w:b/>
          <w:bCs/>
          <w:color w:val="6B4A2A"/>
          <w:sz w:val="24"/>
          <w:szCs w:val="24"/>
        </w:rPr>
        <w:t xml:space="preserve">9.  </w:t>
      </w:r>
      <w:r w:rsidRPr="00750308">
        <w:rPr>
          <w:color w:val="1A1A1A"/>
          <w:sz w:val="24"/>
          <w:szCs w:val="24"/>
        </w:rPr>
        <w:t>Notice any moment in the film where dissent, hesitation, or opposition to the war appears — even briefly. Write it down. Who? What did they say or do? If you see none, note that absence.</w:t>
      </w:r>
    </w:p>
    <w:p w14:paraId="33C794EB" w14:textId="77777777" w:rsidR="008D6BC3" w:rsidRDefault="008D6BC3">
      <w:pPr>
        <w:pBdr>
          <w:bottom w:val="single" w:sz="4" w:space="1" w:color="C9A96E"/>
        </w:pBdr>
        <w:spacing w:after="160"/>
        <w:rPr>
          <w:sz w:val="24"/>
          <w:szCs w:val="24"/>
        </w:rPr>
      </w:pPr>
    </w:p>
    <w:p w14:paraId="0488DD71" w14:textId="77777777" w:rsidR="00750308" w:rsidRDefault="00750308">
      <w:pPr>
        <w:pBdr>
          <w:bottom w:val="single" w:sz="4" w:space="1" w:color="C9A96E"/>
        </w:pBdr>
        <w:spacing w:after="160"/>
        <w:rPr>
          <w:sz w:val="24"/>
          <w:szCs w:val="24"/>
        </w:rPr>
      </w:pPr>
    </w:p>
    <w:p w14:paraId="5978413D" w14:textId="77777777" w:rsidR="00750308" w:rsidRPr="00750308" w:rsidRDefault="00750308">
      <w:pPr>
        <w:pBdr>
          <w:bottom w:val="single" w:sz="4" w:space="1" w:color="C9A96E"/>
        </w:pBdr>
        <w:spacing w:after="160"/>
        <w:rPr>
          <w:sz w:val="24"/>
          <w:szCs w:val="24"/>
        </w:rPr>
      </w:pPr>
    </w:p>
    <w:p w14:paraId="0AA8C7E0" w14:textId="77777777" w:rsidR="008D6BC3" w:rsidRPr="00750308" w:rsidRDefault="008D6BC3">
      <w:pPr>
        <w:pBdr>
          <w:bottom w:val="single" w:sz="4" w:space="1" w:color="C9A96E"/>
        </w:pBdr>
        <w:spacing w:after="160"/>
        <w:rPr>
          <w:sz w:val="24"/>
          <w:szCs w:val="24"/>
        </w:rPr>
      </w:pPr>
    </w:p>
    <w:p w14:paraId="0808A150" w14:textId="77777777" w:rsidR="008D6BC3" w:rsidRPr="00750308" w:rsidRDefault="008D6BC3">
      <w:pPr>
        <w:pBdr>
          <w:bottom w:val="single" w:sz="4" w:space="1" w:color="C9A96E"/>
        </w:pBdr>
        <w:spacing w:after="160"/>
        <w:rPr>
          <w:sz w:val="24"/>
          <w:szCs w:val="24"/>
        </w:rPr>
      </w:pPr>
    </w:p>
    <w:p w14:paraId="4E2131BC" w14:textId="77777777" w:rsidR="008D6BC3" w:rsidRPr="00750308" w:rsidRDefault="00000000">
      <w:pPr>
        <w:pBdr>
          <w:bottom w:val="single" w:sz="6" w:space="1" w:color="C9A96E"/>
        </w:pBdr>
        <w:shd w:val="clear" w:color="auto" w:fill="3E2A14"/>
        <w:spacing w:before="160" w:after="60"/>
        <w:ind w:left="120" w:right="120"/>
        <w:rPr>
          <w:sz w:val="24"/>
          <w:szCs w:val="24"/>
        </w:rPr>
      </w:pPr>
      <w:r w:rsidRPr="00750308">
        <w:rPr>
          <w:b/>
          <w:bCs/>
          <w:color w:val="FFFFFF"/>
          <w:sz w:val="28"/>
          <w:szCs w:val="28"/>
        </w:rPr>
        <w:t>Section D — Armistice, Veterans, and Versailles  (approx. 40 min–end)</w:t>
      </w:r>
    </w:p>
    <w:p w14:paraId="6A7DD18F" w14:textId="77777777" w:rsidR="008D6BC3" w:rsidRPr="00750308" w:rsidRDefault="008D6BC3">
      <w:pPr>
        <w:spacing w:before="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6BC3" w:rsidRPr="00750308" w14:paraId="1C2C1F07" w14:textId="77777777">
        <w:tblPrEx>
          <w:tblCellMar>
            <w:top w:w="0" w:type="dxa"/>
            <w:bottom w:w="0" w:type="dxa"/>
          </w:tblCellMar>
        </w:tblPrEx>
        <w:tc>
          <w:tcPr>
            <w:tcW w:w="9360" w:type="dxa"/>
            <w:tcBorders>
              <w:top w:val="none" w:sz="0" w:space="0" w:color="FFFFFF"/>
              <w:left w:val="single" w:sz="18" w:space="0" w:color="C9A96E"/>
              <w:bottom w:val="none" w:sz="0" w:space="0" w:color="FFFFFF"/>
              <w:right w:val="none" w:sz="0" w:space="0" w:color="FFFFFF"/>
            </w:tcBorders>
            <w:shd w:val="clear" w:color="auto" w:fill="F5EDD8"/>
            <w:tcMar>
              <w:top w:w="80" w:type="dxa"/>
              <w:left w:w="180" w:type="dxa"/>
              <w:bottom w:w="80" w:type="dxa"/>
              <w:right w:w="120" w:type="dxa"/>
            </w:tcMar>
          </w:tcPr>
          <w:p w14:paraId="77DD5A19" w14:textId="77777777" w:rsidR="008D6BC3" w:rsidRPr="00750308" w:rsidRDefault="00000000">
            <w:pPr>
              <w:spacing w:after="40"/>
              <w:rPr>
                <w:sz w:val="24"/>
                <w:szCs w:val="24"/>
              </w:rPr>
            </w:pPr>
            <w:r w:rsidRPr="00750308">
              <w:rPr>
                <w:rFonts w:ascii="Georgia" w:eastAsia="Georgia" w:hAnsi="Georgia" w:cs="Georgia"/>
                <w:i/>
                <w:iCs/>
                <w:color w:val="3E2A14"/>
                <w:sz w:val="22"/>
                <w:szCs w:val="22"/>
              </w:rPr>
              <w:t>"I lost all my youth. I lost the best years of my life... a few medals don't make up for that, you know."</w:t>
            </w:r>
          </w:p>
          <w:p w14:paraId="01D67AA8" w14:textId="77777777" w:rsidR="008D6BC3" w:rsidRPr="00750308" w:rsidRDefault="00000000">
            <w:pPr>
              <w:rPr>
                <w:sz w:val="24"/>
                <w:szCs w:val="24"/>
              </w:rPr>
            </w:pPr>
            <w:r w:rsidRPr="00750308">
              <w:rPr>
                <w:color w:val="8B6F47"/>
              </w:rPr>
              <w:t>— WWI veteran, Shell Shock closing sequence</w:t>
            </w:r>
          </w:p>
        </w:tc>
      </w:tr>
    </w:tbl>
    <w:p w14:paraId="63AF1886" w14:textId="77777777" w:rsidR="008D6BC3" w:rsidRPr="00750308" w:rsidRDefault="008D6BC3">
      <w:pPr>
        <w:spacing w:before="80"/>
        <w:rPr>
          <w:sz w:val="24"/>
          <w:szCs w:val="24"/>
        </w:rPr>
      </w:pPr>
    </w:p>
    <w:p w14:paraId="4F4CBA60" w14:textId="77777777" w:rsidR="008D6BC3" w:rsidRPr="00750308" w:rsidRDefault="00000000">
      <w:pPr>
        <w:spacing w:before="80" w:after="20"/>
        <w:rPr>
          <w:sz w:val="24"/>
          <w:szCs w:val="24"/>
        </w:rPr>
      </w:pPr>
      <w:r w:rsidRPr="00750308">
        <w:rPr>
          <w:b/>
          <w:bCs/>
          <w:color w:val="6B4A2A"/>
          <w:sz w:val="24"/>
          <w:szCs w:val="24"/>
        </w:rPr>
        <w:t xml:space="preserve">10.  </w:t>
      </w:r>
      <w:r w:rsidRPr="00750308">
        <w:rPr>
          <w:color w:val="1A1A1A"/>
          <w:sz w:val="24"/>
          <w:szCs w:val="24"/>
        </w:rPr>
        <w:t>The armistice comes on November 11, 1918. The narrator describes the silence after four years of gunfire. How do veterans in the film describe the moment the guns stopped?</w:t>
      </w:r>
    </w:p>
    <w:p w14:paraId="4D96CBB7" w14:textId="77777777" w:rsidR="008D6BC3" w:rsidRPr="00750308" w:rsidRDefault="008D6BC3">
      <w:pPr>
        <w:pBdr>
          <w:bottom w:val="single" w:sz="4" w:space="1" w:color="C9A96E"/>
        </w:pBdr>
        <w:spacing w:after="160"/>
        <w:rPr>
          <w:sz w:val="24"/>
          <w:szCs w:val="24"/>
        </w:rPr>
      </w:pPr>
    </w:p>
    <w:p w14:paraId="2D121954" w14:textId="77777777" w:rsidR="008D6BC3" w:rsidRPr="00750308" w:rsidRDefault="008D6BC3">
      <w:pPr>
        <w:pBdr>
          <w:bottom w:val="single" w:sz="4" w:space="1" w:color="C9A96E"/>
        </w:pBdr>
        <w:spacing w:after="160"/>
        <w:rPr>
          <w:sz w:val="24"/>
          <w:szCs w:val="24"/>
        </w:rPr>
      </w:pPr>
    </w:p>
    <w:p w14:paraId="2A6269EF" w14:textId="77777777" w:rsidR="008D6BC3" w:rsidRPr="00750308" w:rsidRDefault="008D6BC3">
      <w:pPr>
        <w:pBdr>
          <w:bottom w:val="single" w:sz="4" w:space="1" w:color="C9A96E"/>
        </w:pBdr>
        <w:spacing w:after="160"/>
        <w:rPr>
          <w:sz w:val="24"/>
          <w:szCs w:val="24"/>
        </w:rPr>
      </w:pPr>
    </w:p>
    <w:p w14:paraId="1C86B511" w14:textId="77777777" w:rsidR="008D6BC3" w:rsidRPr="00750308" w:rsidRDefault="00000000">
      <w:pPr>
        <w:spacing w:before="80" w:after="20"/>
        <w:rPr>
          <w:sz w:val="24"/>
          <w:szCs w:val="24"/>
        </w:rPr>
      </w:pPr>
      <w:r w:rsidRPr="00750308">
        <w:rPr>
          <w:b/>
          <w:bCs/>
          <w:color w:val="6B4A2A"/>
          <w:sz w:val="24"/>
          <w:szCs w:val="24"/>
        </w:rPr>
        <w:t xml:space="preserve">11.  </w:t>
      </w:r>
      <w:r w:rsidRPr="00750308">
        <w:rPr>
          <w:color w:val="1A1A1A"/>
          <w:sz w:val="24"/>
          <w:szCs w:val="24"/>
        </w:rPr>
        <w:t>The film's closing veteran says: "Nobody wins in a war. They lost. We didn't win." He fought on the winning side. What does this mean? Write your interpretation here.</w:t>
      </w:r>
    </w:p>
    <w:p w14:paraId="76DD0C56" w14:textId="77777777" w:rsidR="008D6BC3" w:rsidRPr="00750308" w:rsidRDefault="008D6BC3">
      <w:pPr>
        <w:pBdr>
          <w:bottom w:val="single" w:sz="4" w:space="1" w:color="C9A96E"/>
        </w:pBdr>
        <w:spacing w:after="160"/>
        <w:rPr>
          <w:sz w:val="24"/>
          <w:szCs w:val="24"/>
        </w:rPr>
      </w:pPr>
    </w:p>
    <w:p w14:paraId="192F442B" w14:textId="77777777" w:rsidR="008D6BC3" w:rsidRPr="00750308" w:rsidRDefault="008D6BC3">
      <w:pPr>
        <w:pBdr>
          <w:bottom w:val="single" w:sz="4" w:space="1" w:color="C9A96E"/>
        </w:pBdr>
        <w:spacing w:after="160"/>
        <w:rPr>
          <w:sz w:val="24"/>
          <w:szCs w:val="24"/>
        </w:rPr>
      </w:pPr>
    </w:p>
    <w:p w14:paraId="4556E217" w14:textId="77777777" w:rsidR="008D6BC3" w:rsidRPr="00750308" w:rsidRDefault="008D6BC3">
      <w:pPr>
        <w:pBdr>
          <w:bottom w:val="single" w:sz="4" w:space="1" w:color="C9A96E"/>
        </w:pBdr>
        <w:spacing w:after="160"/>
        <w:rPr>
          <w:sz w:val="24"/>
          <w:szCs w:val="24"/>
        </w:rPr>
      </w:pPr>
    </w:p>
    <w:p w14:paraId="312C563C" w14:textId="77777777" w:rsidR="008D6BC3" w:rsidRPr="00750308" w:rsidRDefault="00000000">
      <w:pPr>
        <w:spacing w:before="80" w:after="20"/>
        <w:rPr>
          <w:sz w:val="24"/>
          <w:szCs w:val="24"/>
        </w:rPr>
      </w:pPr>
      <w:r w:rsidRPr="00750308">
        <w:rPr>
          <w:b/>
          <w:bCs/>
          <w:color w:val="6B4A2A"/>
          <w:sz w:val="24"/>
          <w:szCs w:val="24"/>
        </w:rPr>
        <w:t xml:space="preserve">12.  </w:t>
      </w:r>
      <w:r w:rsidRPr="00750308">
        <w:rPr>
          <w:color w:val="1A1A1A"/>
          <w:sz w:val="24"/>
          <w:szCs w:val="24"/>
        </w:rPr>
        <w:t>Versailles: the narrator says "the peace treaty was the politics of hatred." How does the film describe what Wilson hoped for vs. what actually happened? Note any specific detail.</w:t>
      </w:r>
    </w:p>
    <w:p w14:paraId="0CF51963" w14:textId="77777777" w:rsidR="008D6BC3" w:rsidRPr="00750308" w:rsidRDefault="008D6BC3">
      <w:pPr>
        <w:pBdr>
          <w:bottom w:val="single" w:sz="4" w:space="1" w:color="C9A96E"/>
        </w:pBdr>
        <w:spacing w:after="160"/>
        <w:rPr>
          <w:sz w:val="24"/>
          <w:szCs w:val="24"/>
        </w:rPr>
      </w:pPr>
    </w:p>
    <w:p w14:paraId="6E6858C7" w14:textId="77777777" w:rsidR="00376B5E" w:rsidRDefault="00376B5E">
      <w:pPr>
        <w:pBdr>
          <w:bottom w:val="single" w:sz="4" w:space="1" w:color="C9A96E"/>
        </w:pBdr>
        <w:spacing w:after="160"/>
        <w:rPr>
          <w:sz w:val="24"/>
          <w:szCs w:val="24"/>
        </w:rPr>
      </w:pPr>
    </w:p>
    <w:p w14:paraId="7A2DC52F" w14:textId="77777777" w:rsidR="00750308" w:rsidRDefault="00750308">
      <w:pPr>
        <w:pBdr>
          <w:bottom w:val="single" w:sz="4" w:space="1" w:color="C9A96E"/>
        </w:pBdr>
        <w:spacing w:after="160"/>
        <w:rPr>
          <w:sz w:val="24"/>
          <w:szCs w:val="24"/>
        </w:rPr>
      </w:pPr>
    </w:p>
    <w:p w14:paraId="1CFDB194" w14:textId="77777777" w:rsidR="00750308" w:rsidRDefault="00750308">
      <w:pPr>
        <w:pBdr>
          <w:bottom w:val="single" w:sz="4" w:space="1" w:color="C9A96E"/>
        </w:pBdr>
        <w:spacing w:after="160"/>
        <w:rPr>
          <w:sz w:val="24"/>
          <w:szCs w:val="24"/>
        </w:rPr>
      </w:pPr>
    </w:p>
    <w:p w14:paraId="44D651BC" w14:textId="77777777" w:rsidR="00750308" w:rsidRDefault="00750308">
      <w:pPr>
        <w:pBdr>
          <w:bottom w:val="single" w:sz="4" w:space="1" w:color="C9A96E"/>
        </w:pBdr>
        <w:spacing w:after="160"/>
        <w:rPr>
          <w:sz w:val="24"/>
          <w:szCs w:val="24"/>
        </w:rPr>
      </w:pPr>
    </w:p>
    <w:p w14:paraId="451535B5" w14:textId="77777777" w:rsidR="00750308" w:rsidRPr="00750308" w:rsidRDefault="00750308">
      <w:pPr>
        <w:pBdr>
          <w:bottom w:val="single" w:sz="4" w:space="1" w:color="C9A96E"/>
        </w:pBdr>
        <w:spacing w:after="160"/>
        <w:rPr>
          <w:sz w:val="24"/>
          <w:szCs w:val="24"/>
        </w:rPr>
      </w:pPr>
    </w:p>
    <w:p w14:paraId="2CA7D25B" w14:textId="77777777" w:rsidR="00376B5E" w:rsidRPr="00750308" w:rsidRDefault="00376B5E">
      <w:pPr>
        <w:spacing w:before="120"/>
        <w:rPr>
          <w:sz w:val="24"/>
          <w:szCs w:val="24"/>
        </w:rPr>
      </w:pPr>
    </w:p>
    <w:p w14:paraId="0412ED9B" w14:textId="77777777" w:rsidR="00376B5E" w:rsidRPr="00750308" w:rsidRDefault="00376B5E">
      <w:pPr>
        <w:spacing w:before="120"/>
        <w:rPr>
          <w:sz w:val="24"/>
          <w:szCs w:val="24"/>
        </w:rPr>
      </w:pPr>
    </w:p>
    <w:p w14:paraId="1CEA8F44" w14:textId="77777777" w:rsidR="008D6BC3" w:rsidRPr="00750308" w:rsidRDefault="00000000">
      <w:pPr>
        <w:pBdr>
          <w:top w:val="single" w:sz="4" w:space="1" w:color="C9A96E"/>
        </w:pBdr>
        <w:spacing w:before="80"/>
        <w:jc w:val="center"/>
        <w:rPr>
          <w:sz w:val="24"/>
          <w:szCs w:val="24"/>
        </w:rPr>
      </w:pPr>
      <w:r w:rsidRPr="00750308">
        <w:rPr>
          <w:color w:val="8B6F47"/>
        </w:rPr>
        <w:t>HIST 102 Online  ·  Viewing Notes  ·  Shell Shock  ·  Photograph completed sheet and upload to Canvas  ·  Richland Community College</w:t>
      </w:r>
    </w:p>
    <w:sectPr w:rsidR="008D6BC3" w:rsidRPr="0075030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4097F"/>
    <w:multiLevelType w:val="hybridMultilevel"/>
    <w:tmpl w:val="05F4D940"/>
    <w:lvl w:ilvl="0" w:tplc="0344AAD4">
      <w:start w:val="1"/>
      <w:numFmt w:val="bullet"/>
      <w:lvlText w:val="●"/>
      <w:lvlJc w:val="left"/>
      <w:pPr>
        <w:ind w:left="720" w:hanging="360"/>
      </w:pPr>
    </w:lvl>
    <w:lvl w:ilvl="1" w:tplc="2DBAC850">
      <w:start w:val="1"/>
      <w:numFmt w:val="bullet"/>
      <w:lvlText w:val="○"/>
      <w:lvlJc w:val="left"/>
      <w:pPr>
        <w:ind w:left="1440" w:hanging="360"/>
      </w:pPr>
    </w:lvl>
    <w:lvl w:ilvl="2" w:tplc="62EA368E">
      <w:start w:val="1"/>
      <w:numFmt w:val="bullet"/>
      <w:lvlText w:val="■"/>
      <w:lvlJc w:val="left"/>
      <w:pPr>
        <w:ind w:left="2160" w:hanging="360"/>
      </w:pPr>
    </w:lvl>
    <w:lvl w:ilvl="3" w:tplc="4594B4E6">
      <w:start w:val="1"/>
      <w:numFmt w:val="bullet"/>
      <w:lvlText w:val="●"/>
      <w:lvlJc w:val="left"/>
      <w:pPr>
        <w:ind w:left="2880" w:hanging="360"/>
      </w:pPr>
    </w:lvl>
    <w:lvl w:ilvl="4" w:tplc="5596DAA0">
      <w:start w:val="1"/>
      <w:numFmt w:val="bullet"/>
      <w:lvlText w:val="○"/>
      <w:lvlJc w:val="left"/>
      <w:pPr>
        <w:ind w:left="3600" w:hanging="360"/>
      </w:pPr>
    </w:lvl>
    <w:lvl w:ilvl="5" w:tplc="E3EC54F2">
      <w:start w:val="1"/>
      <w:numFmt w:val="bullet"/>
      <w:lvlText w:val="■"/>
      <w:lvlJc w:val="left"/>
      <w:pPr>
        <w:ind w:left="4320" w:hanging="360"/>
      </w:pPr>
    </w:lvl>
    <w:lvl w:ilvl="6" w:tplc="338AC0F6">
      <w:start w:val="1"/>
      <w:numFmt w:val="bullet"/>
      <w:lvlText w:val="●"/>
      <w:lvlJc w:val="left"/>
      <w:pPr>
        <w:ind w:left="5040" w:hanging="360"/>
      </w:pPr>
    </w:lvl>
    <w:lvl w:ilvl="7" w:tplc="17C8A4F4">
      <w:start w:val="1"/>
      <w:numFmt w:val="bullet"/>
      <w:lvlText w:val="●"/>
      <w:lvlJc w:val="left"/>
      <w:pPr>
        <w:ind w:left="5760" w:hanging="360"/>
      </w:pPr>
    </w:lvl>
    <w:lvl w:ilvl="8" w:tplc="8C74A864">
      <w:start w:val="1"/>
      <w:numFmt w:val="bullet"/>
      <w:lvlText w:val="●"/>
      <w:lvlJc w:val="left"/>
      <w:pPr>
        <w:ind w:left="6480" w:hanging="360"/>
      </w:pPr>
    </w:lvl>
  </w:abstractNum>
  <w:num w:numId="1" w16cid:durableId="25834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BC3"/>
    <w:rsid w:val="00376B5E"/>
    <w:rsid w:val="00750308"/>
    <w:rsid w:val="008D6BC3"/>
    <w:rsid w:val="00A1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0CD24"/>
  <w15:docId w15:val="{87C64F07-3C29-4E61-865E-139D96691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677</Words>
  <Characters>3241</Characters>
  <Application>Microsoft Office Word</Application>
  <DocSecurity>0</DocSecurity>
  <Lines>111</Lines>
  <Paragraphs>57</Paragraphs>
  <ScaleCrop>false</ScaleCrop>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Austin</cp:lastModifiedBy>
  <cp:revision>3</cp:revision>
  <dcterms:created xsi:type="dcterms:W3CDTF">2026-03-15T00:40:00Z</dcterms:created>
  <dcterms:modified xsi:type="dcterms:W3CDTF">2026-03-15T00:53:00Z</dcterms:modified>
</cp:coreProperties>
</file>