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TECNOLÓGICO DE MONTERREY                                     CAMPUS QUERÉTARO</w:t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ind w:right="-12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1122525</wp:posOffset>
            </wp:positionH>
            <wp:positionV relativeFrom="paragraph">
              <wp:posOffset>19050</wp:posOffset>
            </wp:positionV>
            <wp:extent cx="3487575" cy="2962174"/>
            <wp:effectExtent b="0" l="0" r="0" t="0"/>
            <wp:wrapSquare wrapText="bothSides" distB="0" distT="0" distL="0" distR="0"/>
            <wp:docPr descr="Instituto Tecnológico y de Estudios Superiores de Monterrey ITESM" id="4" name="image6.jpg"/>
            <a:graphic>
              <a:graphicData uri="http://schemas.openxmlformats.org/drawingml/2006/picture">
                <pic:pic>
                  <pic:nvPicPr>
                    <pic:cNvPr descr="Instituto Tecnológico y de Estudios Superiores de Monterrey ITESM" id="0" name="image6.jpg"/>
                    <pic:cNvPicPr preferRelativeResize="0"/>
                  </pic:nvPicPr>
                  <pic:blipFill>
                    <a:blip r:embed="rId6"/>
                    <a:srcRect b="7744" l="0" r="0" t="7328"/>
                    <a:stretch>
                      <a:fillRect/>
                    </a:stretch>
                  </pic:blipFill>
                  <pic:spPr>
                    <a:xfrm>
                      <a:off x="0" y="0"/>
                      <a:ext cx="3487575" cy="29621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Construccion de requisitos de software y toma de decisiones</w:t>
      </w:r>
    </w:p>
    <w:p w:rsidR="00000000" w:rsidDel="00000000" w:rsidP="00000000" w:rsidRDefault="00000000" w:rsidRPr="00000000" w14:paraId="0000000D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           A01712206 Horacio Villela Hdz </w:t>
        <w:tab/>
        <w:tab/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Avance 2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Subtitle"/>
        <w:rPr>
          <w:color w:val="000000"/>
          <w:sz w:val="22"/>
          <w:szCs w:val="22"/>
        </w:rPr>
      </w:pPr>
      <w:bookmarkStart w:colFirst="0" w:colLast="0" w:name="_ag09koqulmnb" w:id="0"/>
      <w:bookmarkEnd w:id="0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9leiyb31l5m3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Requisitos funcionales y diagrama de caso de uso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819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1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Dentro de los requisitos funcionales colabore en tres sectores, el diagrama de casos de uso,  los requerimientos y la tabla de priorización de estos. Mi trabajo durante el avance a sido la modificacion, correccion y/o eliminacion de los distintos requisitos por medio de valuaciones y charlas con los socios formadores, en resumen me encargue de los 23 subtipos encontrados de requisitos funcionales siguientes: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Gestión de Productos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permitir a las empresas registrar productos con una descripción detallada (materiales, dimensiones y disponibilidad).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Cada producto debe contar con al menos tres imágenes en alta resolución con opción de zoom.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precios deben mostrarse en la moneda local, con impuestos y cargos incluidos.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un producto está agotado, el sistema debe permitir que los usuarios se registren para recibir una notificación cuando esté disponible.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productos con descuento, se debe mostrar el precio original, el nuevo precio y el porcentaje de descuento.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Gestión de Usuarios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clientes pueden realizar compras como invitados, sin necesidad de registrarse.</w:t>
      </w:r>
    </w:p>
    <w:p w:rsidR="00000000" w:rsidDel="00000000" w:rsidP="00000000" w:rsidRDefault="00000000" w:rsidRPr="00000000" w14:paraId="00000036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 registrarse, el sistema debe enviar un correo de bienvenida con beneficios adicionales.</w:t>
      </w:r>
    </w:p>
    <w:p w:rsidR="00000000" w:rsidDel="00000000" w:rsidP="00000000" w:rsidRDefault="00000000" w:rsidRPr="00000000" w14:paraId="00000037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usuarios registrados deben poder acceder a su historial de compras, estado de pedidos y facturas.</w:t>
      </w:r>
    </w:p>
    <w:p w:rsidR="00000000" w:rsidDel="00000000" w:rsidP="00000000" w:rsidRDefault="00000000" w:rsidRPr="00000000" w14:paraId="00000038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usuarios deben poder agregar productos a una lista de deseos.</w:t>
      </w:r>
    </w:p>
    <w:p w:rsidR="00000000" w:rsidDel="00000000" w:rsidP="00000000" w:rsidRDefault="00000000" w:rsidRPr="00000000" w14:paraId="00000039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notificar a los usuarios cuando un producto en su lista de deseos esté en oferta o vuelva a estar disponible.</w:t>
      </w:r>
    </w:p>
    <w:p w:rsidR="00000000" w:rsidDel="00000000" w:rsidP="00000000" w:rsidRDefault="00000000" w:rsidRPr="00000000" w14:paraId="0000003A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permitir a los usuarios solicitar la eliminación de su cuenta, cumpliendo con las políticas de privacidad.</w:t>
      </w:r>
    </w:p>
    <w:p w:rsidR="00000000" w:rsidDel="00000000" w:rsidP="00000000" w:rsidRDefault="00000000" w:rsidRPr="00000000" w14:paraId="0000003B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administradores pueden registrar, modificar y eliminar usuarios.</w:t>
      </w:r>
    </w:p>
    <w:p w:rsidR="00000000" w:rsidDel="00000000" w:rsidP="00000000" w:rsidRDefault="00000000" w:rsidRPr="00000000" w14:paraId="0000003C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Cada usuario debe contar con credenciales únicas.</w:t>
      </w:r>
    </w:p>
    <w:p w:rsidR="00000000" w:rsidDel="00000000" w:rsidP="00000000" w:rsidRDefault="00000000" w:rsidRPr="00000000" w14:paraId="0000003D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Solo se permite una sesión activa por usuario.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Acceso y Autenticación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usuarios deben iniciar sesión con su nombre de usuario y contraseña.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permitir la recuperación de contraseña.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debe registrar el historial de accesos de cada usuario.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cerrar sesión automáticamente tras 15 minutos de inactividad.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tienda deberá enviar notificaciones de seguridad en caso de actividad sospechosa en la cuenta del usuario.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Gestión de Permisos y Roles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Existen tres roles: Administrador, Empresa y Vendedor.</w:t>
      </w:r>
    </w:p>
    <w:p w:rsidR="00000000" w:rsidDel="00000000" w:rsidP="00000000" w:rsidRDefault="00000000" w:rsidRPr="00000000" w14:paraId="00000048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permisos deben ser gestionables por los administradores.</w:t>
      </w:r>
    </w:p>
    <w:p w:rsidR="00000000" w:rsidDel="00000000" w:rsidP="00000000" w:rsidRDefault="00000000" w:rsidRPr="00000000" w14:paraId="00000049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Solo los administradores pueden modificar permisos de acceso.</w:t>
      </w:r>
    </w:p>
    <w:p w:rsidR="00000000" w:rsidDel="00000000" w:rsidP="00000000" w:rsidRDefault="00000000" w:rsidRPr="00000000" w14:paraId="0000004A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requerirá autenticación en dos pasos para cambios importantes en la cuenta (Ej. modificación de dirección o contraseña).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 Gestión de Clientes y Pedidos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Registro automático de los vendedores a la empresa.</w:t>
      </w:r>
    </w:p>
    <w:p w:rsidR="00000000" w:rsidDel="00000000" w:rsidP="00000000" w:rsidRDefault="00000000" w:rsidRPr="00000000" w14:paraId="0000004E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un cliente realiza pedidos repetidos, se consolidan en un solo registro.</w:t>
      </w:r>
    </w:p>
    <w:p w:rsidR="00000000" w:rsidDel="00000000" w:rsidP="00000000" w:rsidRDefault="00000000" w:rsidRPr="00000000" w14:paraId="0000004F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almacenar la relación cliente-vendedor.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 Edición y Visualización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 empresas pueden visualizar y modificar los datos editables en sus archivos Excel.</w:t>
      </w:r>
    </w:p>
    <w:p w:rsidR="00000000" w:rsidDel="00000000" w:rsidP="00000000" w:rsidRDefault="00000000" w:rsidRPr="00000000" w14:paraId="00000053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cambios deben quedar registrados en un historial de modificaciones.</w:t>
      </w:r>
    </w:p>
    <w:p w:rsidR="00000000" w:rsidDel="00000000" w:rsidP="00000000" w:rsidRDefault="00000000" w:rsidRPr="00000000" w14:paraId="00000054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Solo los campos de código de producto y costo de pieza pueden ser editados.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7. Descarga de Información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 empresas pueden descargar sus archivos Excel con los datos editables.</w:t>
      </w:r>
    </w:p>
    <w:p w:rsidR="00000000" w:rsidDel="00000000" w:rsidP="00000000" w:rsidRDefault="00000000" w:rsidRPr="00000000" w14:paraId="00000058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administradores pueden descargar registros de actividad.</w:t>
      </w:r>
    </w:p>
    <w:p w:rsidR="00000000" w:rsidDel="00000000" w:rsidP="00000000" w:rsidRDefault="00000000" w:rsidRPr="00000000" w14:paraId="00000059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debe registrar quién y cuándo realizó cada descarga.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8. Registro de Actividades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debe mantener un historial de accesos y modificaciones.</w:t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se permite eliminar ni editar el historial de actividades.</w:t>
      </w:r>
    </w:p>
    <w:p w:rsidR="00000000" w:rsidDel="00000000" w:rsidP="00000000" w:rsidRDefault="00000000" w:rsidRPr="00000000" w14:paraId="0000005E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Cada acción debe estar asociada al usuario que la realizó.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9. Filtrado de Comentarios de Faceboo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</w:t>
      </w:r>
    </w:p>
    <w:p w:rsidR="00000000" w:rsidDel="00000000" w:rsidP="00000000" w:rsidRDefault="00000000" w:rsidRPr="00000000" w14:paraId="00000061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administradores pueden descargar comentarios de Facebook en formato estructurado.</w:t>
      </w:r>
    </w:p>
    <w:p w:rsidR="00000000" w:rsidDel="00000000" w:rsidP="00000000" w:rsidRDefault="00000000" w:rsidRPr="00000000" w14:paraId="00000062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debe permitir aplicar filtros por vendedor, cliente, pedido y costo.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10. Control de Sesiones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usuario no puede iniciar sesión en más de un dispositivo a la vez.</w:t>
      </w:r>
    </w:p>
    <w:p w:rsidR="00000000" w:rsidDel="00000000" w:rsidP="00000000" w:rsidRDefault="00000000" w:rsidRPr="00000000" w14:paraId="00000066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un usuario inicia sesión en otro dispositivo, se cierra la sesión anterior.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11. Interfaz de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plataforma debe contar con una pantalla de inicio con información de la empresa.</w:t>
      </w:r>
    </w:p>
    <w:p w:rsidR="00000000" w:rsidDel="00000000" w:rsidP="00000000" w:rsidRDefault="00000000" w:rsidRPr="00000000" w14:paraId="0000006A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Debe existir un apartado para consultar datos, otro para editar y otro para gestionar cuentas.</w:t>
      </w:r>
    </w:p>
    <w:p w:rsidR="00000000" w:rsidDel="00000000" w:rsidP="00000000" w:rsidRDefault="00000000" w:rsidRPr="00000000" w14:paraId="0000006B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interfaz debe ser sencilla y optimizada para la última versión de Google Chrome, con posibilidad de compatibilidad con otros navegadores.</w:t>
      </w:r>
    </w:p>
    <w:p w:rsidR="00000000" w:rsidDel="00000000" w:rsidP="00000000" w:rsidRDefault="00000000" w:rsidRPr="00000000" w14:paraId="0000006C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permitir que el usuario ingrese y edite la fecha de la venta en las cuentas, específicamente en los apartados finales del registro.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12. Control de Sesión por Inactividad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debe detectar la inactividad del usuario dentro de la plataforma.</w:t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no hay movimientos o interacciones en un tiempo determinado, se cerrará la sesión automáticamente.</w:t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 cerrarse la sesión, el usuario deberá volver a autenticarse para acceder nuevamente.</w:t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debe registrar la fecha y hora en la que se cerró la sesión por inactividad.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13. Sistema de Suscripción para Empresas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debe permitir a las empresas suscribirse con pagos mensuales.</w:t>
      </w:r>
    </w:p>
    <w:p w:rsidR="00000000" w:rsidDel="00000000" w:rsidP="00000000" w:rsidRDefault="00000000" w:rsidRPr="00000000" w14:paraId="00000079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registrar la fecha de pago y calcular la fecha de vencimiento de la suscripción.</w:t>
      </w:r>
    </w:p>
    <w:p w:rsidR="00000000" w:rsidDel="00000000" w:rsidP="00000000" w:rsidRDefault="00000000" w:rsidRPr="00000000" w14:paraId="0000007A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Antes del vencimiento, el sistema debe enviar recordatorios de pago mediante correo electrónico.</w:t>
      </w:r>
    </w:p>
    <w:p w:rsidR="00000000" w:rsidDel="00000000" w:rsidP="00000000" w:rsidRDefault="00000000" w:rsidRPr="00000000" w14:paraId="0000007B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el pago no se realiza antes de la fecha límite, la cuenta de la empresa se suspenderá automáticamente.</w:t>
      </w:r>
    </w:p>
    <w:p w:rsidR="00000000" w:rsidDel="00000000" w:rsidP="00000000" w:rsidRDefault="00000000" w:rsidRPr="00000000" w14:paraId="0000007C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Una vez realizado el pago, la cuenta debe reactivarse sin pérdida de datos.</w:t>
      </w:r>
    </w:p>
    <w:p w:rsidR="00000000" w:rsidDel="00000000" w:rsidP="00000000" w:rsidRDefault="00000000" w:rsidRPr="00000000" w14:paraId="0000007D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debe registrar un historial de pagos y notificaciones enviadas a cada empresa.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14. Procesos de Compra y Pagos</w:t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 completar una compra, el sistema debe enviar un correo electrónico de confirmación con número de pedido y detalles del producto.</w:t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aceptar múltiples métodos de pago: tarjetas, PayPal y transferencias.</w:t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Todos los pagos deben procesarse de forma segura bajo estándares PCI-DSS y con cifrado SSL/TLS.</w:t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un pago es rechazado, el sistema debe notificar al usuario inmediatamente y permitir intentar con otro método.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productos personalizados, el pago debe ser anticipado y no reembolsable.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permitir que el usuario reciba notificaciones sobre su saldo, problemas con el pago y contacto con soporte.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15. Envío y Entrega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deben ofrecer varias opciones de envío según la ubicación: estándar y express.</w:t>
      </w:r>
    </w:p>
    <w:p w:rsidR="00000000" w:rsidDel="00000000" w:rsidP="00000000" w:rsidRDefault="00000000" w:rsidRPr="00000000" w14:paraId="00000089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calculará automáticamente el costo de envío basado en peso y distancia.</w:t>
      </w:r>
    </w:p>
    <w:p w:rsidR="00000000" w:rsidDel="00000000" w:rsidP="00000000" w:rsidRDefault="00000000" w:rsidRPr="00000000" w14:paraId="0000008A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pedidos deben ser procesados dentro de las 48 horas hábiles tras confirmación del pago.</w:t>
      </w:r>
    </w:p>
    <w:p w:rsidR="00000000" w:rsidDel="00000000" w:rsidP="00000000" w:rsidRDefault="00000000" w:rsidRPr="00000000" w14:paraId="0000008B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debe proporcionar al cliente un número de seguimiento del pedido.</w:t>
      </w:r>
    </w:p>
    <w:p w:rsidR="00000000" w:rsidDel="00000000" w:rsidP="00000000" w:rsidRDefault="00000000" w:rsidRPr="00000000" w14:paraId="0000008C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ocurre un retraso, el sistema debe notificar al cliente con una nueva fecha estimada.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16. Devoluciones y Reembolsos</w:t>
      </w:r>
    </w:p>
    <w:p w:rsidR="00000000" w:rsidDel="00000000" w:rsidP="00000000" w:rsidRDefault="00000000" w:rsidRPr="00000000" w14:paraId="0000008F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permitir solicitar una devolución dentro de los 7 días hábiles tras recibir el producto.</w:t>
      </w:r>
    </w:p>
    <w:p w:rsidR="00000000" w:rsidDel="00000000" w:rsidP="00000000" w:rsidRDefault="00000000" w:rsidRPr="00000000" w14:paraId="00000090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Solo se aceptarán devoluciones si el producto está en su empaque original y sin señales de uso.</w:t>
      </w:r>
    </w:p>
    <w:p w:rsidR="00000000" w:rsidDel="00000000" w:rsidP="00000000" w:rsidRDefault="00000000" w:rsidRPr="00000000" w14:paraId="00000091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productos personalizados no pueden devolverse, a menos que tengan un defecto de fábrica.</w:t>
      </w:r>
    </w:p>
    <w:p w:rsidR="00000000" w:rsidDel="00000000" w:rsidP="00000000" w:rsidRDefault="00000000" w:rsidRPr="00000000" w14:paraId="00000092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reembolsos deben procesarse en un máximo de 10 días hábiles tras la aprobación de la devolución.</w:t>
      </w:r>
    </w:p>
    <w:p w:rsidR="00000000" w:rsidDel="00000000" w:rsidP="00000000" w:rsidRDefault="00000000" w:rsidRPr="00000000" w14:paraId="00000093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un producto llega dañado por el envío, la empresa debe reponerlo sin costo para el cliente.</w:t>
      </w:r>
    </w:p>
    <w:p w:rsidR="00000000" w:rsidDel="00000000" w:rsidP="00000000" w:rsidRDefault="00000000" w:rsidRPr="00000000" w14:paraId="0000009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17. Promociones y Descuentos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permitir el uso de códigos de descuento durante campañas específicas.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se permitirán descuentos acumulables, salvo que se indique lo contrario.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deben aplicar descuentos automáticos en compras combinadas (ej. anillo + aretes).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validar que el código de descuento no esté expirado antes de aplicarlo.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18. Atención al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plataforma debe contar con un chat en vivo o formulario de contacto activo en horario laboral.</w:t>
      </w:r>
    </w:p>
    <w:p w:rsidR="00000000" w:rsidDel="00000000" w:rsidP="00000000" w:rsidRDefault="00000000" w:rsidRPr="00000000" w14:paraId="0000009C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 consultas por correo deben responderse en un máximo de 24 horas.</w:t>
      </w:r>
    </w:p>
    <w:p w:rsidR="00000000" w:rsidDel="00000000" w:rsidP="00000000" w:rsidRDefault="00000000" w:rsidRPr="00000000" w14:paraId="0000009D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usuarios deben poder dejar reseñas y calificaciones en los productos comprados.</w:t>
      </w:r>
    </w:p>
    <w:p w:rsidR="00000000" w:rsidDel="00000000" w:rsidP="00000000" w:rsidRDefault="00000000" w:rsidRPr="00000000" w14:paraId="0000009E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una calificación es menor a 3 estrellas, se debe ofrecer la opción de contactar a soporte directamente.</w:t>
      </w:r>
    </w:p>
    <w:p w:rsidR="00000000" w:rsidDel="00000000" w:rsidP="00000000" w:rsidRDefault="00000000" w:rsidRPr="00000000" w14:paraId="0000009F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Todas las quejas y sugerencias deben registrarse para su análisis y mejora del servicio.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19. Seguridad y Protección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cumplir con normativas de protección de datos como GDPR y CCPA.</w:t>
      </w:r>
    </w:p>
    <w:p w:rsidR="00000000" w:rsidDel="00000000" w:rsidP="00000000" w:rsidRDefault="00000000" w:rsidRPr="00000000" w14:paraId="000000A3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se debe almacenar información de tarjetas de crédito en los servidores.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20. Gestión de Inventario y Disponibilidad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actualizar automáticamente la disponibilidad de los productos tras cada compra o devolución.</w:t>
      </w:r>
    </w:p>
    <w:p w:rsidR="00000000" w:rsidDel="00000000" w:rsidP="00000000" w:rsidRDefault="00000000" w:rsidRPr="00000000" w14:paraId="000000A7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impedir la compra de productos que ya no estén en inventario.</w:t>
      </w:r>
    </w:p>
    <w:p w:rsidR="00000000" w:rsidDel="00000000" w:rsidP="00000000" w:rsidRDefault="00000000" w:rsidRPr="00000000" w14:paraId="000000A8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permitir a los administradores visualizar reportes de productos más vendidos y menos vendidos.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21. Notificaciones y Comunicaciones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permitir la configuración de preferencias de notificación por parte de los usuarios.</w:t>
      </w:r>
    </w:p>
    <w:p w:rsidR="00000000" w:rsidDel="00000000" w:rsidP="00000000" w:rsidRDefault="00000000" w:rsidRPr="00000000" w14:paraId="000000AC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 empresas deben poder programar el envío de campañas de correo a sus clientes.</w:t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 notificaciones deben enviarse por correo electrónico y mostrarse también en la plataforma.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22. Gestión de Comentarios y Reseñas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permitir moderar los comentarios para evitar contenido ofensivo o irrelevante.</w:t>
      </w:r>
    </w:p>
    <w:p w:rsidR="00000000" w:rsidDel="00000000" w:rsidP="00000000" w:rsidRDefault="00000000" w:rsidRPr="00000000" w14:paraId="000000B3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usuarios solo podrán dejar reseñas de productos que hayan comprado.</w:t>
      </w:r>
    </w:p>
    <w:p w:rsidR="00000000" w:rsidDel="00000000" w:rsidP="00000000" w:rsidRDefault="00000000" w:rsidRPr="00000000" w14:paraId="000000B4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notificar al administrador si se detectan múltiples reseñas negativas de un mismo producto.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23. Registro y Análisis de Métricas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registrar métricas de ventas, visitas por producto y comportamiento del usuario en la plataforma.</w:t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 métricas deben visualizarse en un panel de administración con gráficos comparativos.</w:t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 métricas deben ser exportables en formatos CSV y Excel.</w:t>
      </w:r>
    </w:p>
    <w:p w:rsidR="00000000" w:rsidDel="00000000" w:rsidP="00000000" w:rsidRDefault="00000000" w:rsidRPr="00000000" w14:paraId="000000BA">
      <w:pPr>
        <w:pStyle w:val="Heading1"/>
        <w:spacing w:after="240" w:before="240" w:line="480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q5of273pmxyu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1"/>
        <w:rPr>
          <w:b w:val="1"/>
          <w:sz w:val="22"/>
          <w:szCs w:val="22"/>
        </w:rPr>
      </w:pPr>
      <w:bookmarkStart w:colFirst="0" w:colLast="0" w:name="_i0e5a6hpznrs" w:id="3"/>
      <w:bookmarkEnd w:id="3"/>
      <w:r w:rsidDel="00000000" w:rsidR="00000000" w:rsidRPr="00000000">
        <w:rPr>
          <w:b w:val="1"/>
          <w:sz w:val="22"/>
          <w:szCs w:val="22"/>
          <w:rtl w:val="0"/>
        </w:rPr>
        <w:t xml:space="preserve">Tabla de priorización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Así mismo mi contribución con la tabla fue similar al apartado pasado, encargandome de identificar las distintas especificaciones,(complejidad, eficiencia, durabilidad,etc) de los requisitos y agruparlos del más importante y complejo hasta el de menor prioridad y sencillo.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Dentro del desarrollo de estos pasos como sabran hubieron dificultades debido a las nuevas especificaciones de socioformadores o incluso cambios en los requisitos previos a los mios, como reglas de negocio, requisitos de informacion, etc.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Con esto se ha editado por lo menos de 3 a 4 veces los requisitos funcionales hasta el momento, si bien tambien ayude a dar forma a los casos de uso, solo ejerci participacion como comentarista, es decir; brindando recomendaciones a mis compañeros de como los estan escribiendo asi como en el flujo de estos mismos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Consideraciones: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Alta = 25, Media = 15, Baja= 10.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Casos de uso seleccionados: 01, 02, 03, 04, 05, 06, 07, 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1680"/>
        <w:gridCol w:w="1320"/>
        <w:gridCol w:w="1500"/>
        <w:gridCol w:w="1500"/>
        <w:gridCol w:w="1500"/>
        <w:tblGridChange w:id="0">
          <w:tblGrid>
            <w:gridCol w:w="1500"/>
            <w:gridCol w:w="1680"/>
            <w:gridCol w:w="1320"/>
            <w:gridCol w:w="1500"/>
            <w:gridCol w:w="1500"/>
            <w:gridCol w:w="15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Puntaje</w:t>
            </w:r>
          </w:p>
        </w:tc>
        <w:tc>
          <w:tcPr/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Requisitos</w:t>
            </w:r>
          </w:p>
        </w:tc>
        <w:tc>
          <w:tcPr/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Prioridad</w:t>
            </w:r>
          </w:p>
        </w:tc>
        <w:tc>
          <w:tcPr/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Dificultad</w:t>
            </w:r>
          </w:p>
        </w:tc>
        <w:tc>
          <w:tcPr/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Riesgo</w:t>
            </w:r>
          </w:p>
        </w:tc>
        <w:tc>
          <w:tcPr/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Estabilidad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90</w:t>
            </w:r>
          </w:p>
        </w:tc>
        <w:tc>
          <w:tcPr/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Gestion de Usuarios</w:t>
            </w:r>
          </w:p>
        </w:tc>
        <w:tc>
          <w:tcPr/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Medio</w:t>
            </w:r>
          </w:p>
        </w:tc>
        <w:tc>
          <w:tcPr/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Alto</w:t>
            </w:r>
          </w:p>
        </w:tc>
        <w:tc>
          <w:tcPr/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85</w:t>
            </w:r>
          </w:p>
        </w:tc>
        <w:tc>
          <w:tcPr/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Acceso y autenticación</w:t>
            </w:r>
          </w:p>
        </w:tc>
        <w:tc>
          <w:tcPr/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Bajo</w:t>
            </w:r>
          </w:p>
        </w:tc>
        <w:tc>
          <w:tcPr/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Alto</w:t>
            </w:r>
          </w:p>
        </w:tc>
        <w:tc>
          <w:tcPr/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80</w:t>
            </w:r>
          </w:p>
        </w:tc>
        <w:tc>
          <w:tcPr/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Gestión de permisos y roles</w:t>
            </w:r>
          </w:p>
        </w:tc>
        <w:tc>
          <w:tcPr/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Media</w:t>
            </w:r>
          </w:p>
        </w:tc>
        <w:tc>
          <w:tcPr/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Alto</w:t>
            </w:r>
          </w:p>
        </w:tc>
        <w:tc>
          <w:tcPr/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Medio</w:t>
            </w:r>
          </w:p>
        </w:tc>
      </w:tr>
      <w:tr>
        <w:trPr>
          <w:cantSplit w:val="0"/>
          <w:trHeight w:val="995.9765625" w:hRule="atLeast"/>
          <w:tblHeader w:val="0"/>
        </w:trPr>
        <w:tc>
          <w:tcPr/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80</w:t>
            </w:r>
          </w:p>
        </w:tc>
        <w:tc>
          <w:tcPr/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Control de sesión por inactividad</w:t>
            </w:r>
          </w:p>
        </w:tc>
        <w:tc>
          <w:tcPr/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Media</w:t>
            </w:r>
          </w:p>
        </w:tc>
        <w:tc>
          <w:tcPr/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Media</w:t>
            </w:r>
          </w:p>
        </w:tc>
        <w:tc>
          <w:tcPr/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Alto</w:t>
            </w:r>
          </w:p>
        </w:tc>
        <w:tc>
          <w:tcPr/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80</w:t>
            </w:r>
          </w:p>
        </w:tc>
        <w:tc>
          <w:tcPr/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Gestión de clientes y pedidos</w:t>
            </w:r>
          </w:p>
        </w:tc>
        <w:tc>
          <w:tcPr/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Medio</w:t>
            </w:r>
          </w:p>
        </w:tc>
        <w:tc>
          <w:tcPr/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Medio</w:t>
            </w:r>
          </w:p>
        </w:tc>
        <w:tc>
          <w:tcPr/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75</w:t>
            </w:r>
          </w:p>
        </w:tc>
        <w:tc>
          <w:tcPr/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Edición y visualización de datos</w:t>
            </w:r>
          </w:p>
        </w:tc>
        <w:tc>
          <w:tcPr/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Medio</w:t>
            </w:r>
          </w:p>
        </w:tc>
        <w:tc>
          <w:tcPr/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Medio</w:t>
            </w:r>
          </w:p>
        </w:tc>
        <w:tc>
          <w:tcPr/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70</w:t>
            </w:r>
          </w:p>
        </w:tc>
        <w:tc>
          <w:tcPr/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Sistema de suscripciones a empresas</w:t>
            </w:r>
          </w:p>
        </w:tc>
        <w:tc>
          <w:tcPr/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Media</w:t>
            </w:r>
          </w:p>
        </w:tc>
        <w:tc>
          <w:tcPr/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Medio</w:t>
            </w:r>
          </w:p>
        </w:tc>
        <w:tc>
          <w:tcPr/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Medio</w:t>
            </w:r>
          </w:p>
        </w:tc>
        <w:tc>
          <w:tcPr/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70</w:t>
            </w:r>
          </w:p>
        </w:tc>
        <w:tc>
          <w:tcPr/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Descarga de información</w:t>
            </w:r>
          </w:p>
        </w:tc>
        <w:tc>
          <w:tcPr/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Media</w:t>
            </w:r>
          </w:p>
        </w:tc>
        <w:tc>
          <w:tcPr/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Medio</w:t>
            </w:r>
          </w:p>
        </w:tc>
        <w:tc>
          <w:tcPr/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Medio</w:t>
            </w:r>
          </w:p>
        </w:tc>
        <w:tc>
          <w:tcPr/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65</w:t>
            </w:r>
          </w:p>
        </w:tc>
        <w:tc>
          <w:tcPr/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Registro de actividades</w:t>
            </w:r>
          </w:p>
        </w:tc>
        <w:tc>
          <w:tcPr/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Baja</w:t>
            </w:r>
          </w:p>
        </w:tc>
        <w:tc>
          <w:tcPr/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Media</w:t>
            </w:r>
          </w:p>
        </w:tc>
        <w:tc>
          <w:tcPr/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65</w:t>
            </w:r>
          </w:p>
        </w:tc>
        <w:tc>
          <w:tcPr/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Filtrado de comentarios de Facebook</w:t>
            </w:r>
          </w:p>
        </w:tc>
        <w:tc>
          <w:tcPr/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Media</w:t>
            </w:r>
          </w:p>
        </w:tc>
        <w:tc>
          <w:tcPr/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Baja</w:t>
            </w:r>
          </w:p>
        </w:tc>
        <w:tc>
          <w:tcPr/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Medio</w:t>
            </w:r>
          </w:p>
        </w:tc>
        <w:tc>
          <w:tcPr/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65</w:t>
            </w:r>
          </w:p>
        </w:tc>
        <w:tc>
          <w:tcPr/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Control de sesiones</w:t>
            </w:r>
          </w:p>
        </w:tc>
        <w:tc>
          <w:tcPr/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Media</w:t>
            </w:r>
          </w:p>
        </w:tc>
        <w:tc>
          <w:tcPr/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Baja</w:t>
            </w:r>
          </w:p>
        </w:tc>
        <w:tc>
          <w:tcPr/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Medio</w:t>
            </w:r>
          </w:p>
        </w:tc>
        <w:tc>
          <w:tcPr/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60</w:t>
            </w:r>
          </w:p>
        </w:tc>
        <w:tc>
          <w:tcPr/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Interfaz de usuario</w:t>
            </w:r>
          </w:p>
        </w:tc>
        <w:tc>
          <w:tcPr/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Media</w:t>
            </w:r>
          </w:p>
        </w:tc>
        <w:tc>
          <w:tcPr/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Bajo</w:t>
            </w:r>
          </w:p>
        </w:tc>
        <w:tc>
          <w:tcPr/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Bajo</w:t>
            </w:r>
          </w:p>
        </w:tc>
        <w:tc>
          <w:tcPr/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1"/>
        <w:rPr>
          <w:b w:val="1"/>
          <w:sz w:val="22"/>
          <w:szCs w:val="22"/>
        </w:rPr>
      </w:pPr>
      <w:bookmarkStart w:colFirst="0" w:colLast="0" w:name="_x6vl9tg9ywgj" w:id="4"/>
      <w:bookmarkEnd w:id="4"/>
      <w:r w:rsidDel="00000000" w:rsidR="00000000" w:rsidRPr="00000000">
        <w:rPr>
          <w:b w:val="1"/>
          <w:sz w:val="22"/>
          <w:szCs w:val="22"/>
          <w:rtl w:val="0"/>
        </w:rPr>
        <w:t xml:space="preserve">Diagrama de contexto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Este fue mi siguiente aporte dentro del avance 2, que permite una vista sencilla de los datos y requisitos más importantes, si bien no es un diagrama de alto peso, fue de gran ayuda a identificar de que se encarga cada usuario y las funcionalidades que el sistema requiere.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-276224</wp:posOffset>
            </wp:positionH>
            <wp:positionV relativeFrom="paragraph">
              <wp:posOffset>123825</wp:posOffset>
            </wp:positionV>
            <wp:extent cx="6557963" cy="6351683"/>
            <wp:effectExtent b="0" l="0" r="0" t="0"/>
            <wp:wrapTopAndBottom distB="114300" distT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63516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1"/>
        <w:rPr>
          <w:b w:val="1"/>
          <w:sz w:val="22"/>
          <w:szCs w:val="22"/>
        </w:rPr>
      </w:pPr>
      <w:bookmarkStart w:colFirst="0" w:colLast="0" w:name="_iiuhe8kf8z8j" w:id="5"/>
      <w:bookmarkEnd w:id="5"/>
      <w:r w:rsidDel="00000000" w:rsidR="00000000" w:rsidRPr="00000000">
        <w:rPr>
          <w:b w:val="1"/>
          <w:sz w:val="22"/>
          <w:szCs w:val="22"/>
          <w:rtl w:val="0"/>
        </w:rPr>
        <w:t xml:space="preserve">MER Y MR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Si bien no participe de manera directa en la realización del diccionario de datos, el MR Y MER, la reedición de los requisitos funcionales también ha cambiado en gran medida nuestros modelos de entidad relación durante el tiempo.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Mi contribución con este sector fue para detallar qué significa cada requisito agregado y cómo se relaciona con las otras instancias ya puestas. Si bien la re edición de los requisitos cambia por obvias razones el cuerpo del proyecto, gracias a las evaluaciones y revisiones con nuestro socio y profe, puede ayudar a enfatizar en las correcciones entre las distintas relaciones o tipo de dato que requiere cada una de estas.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Aportaciones externas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Como cara del equipo mi trabajo es el contacto con el socio formador en caso de dudas o nuevos aportes para el proyecto, a su vez la creación del plan de trabajo y la planificación  de comunicación entre los integrantes fue parcialmente diseñado por mi. Hago énfasis en parcialmente debido a que se necesita la aceptación de cada uno de los integrantes para su realización.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Aqui esta el excel de el plan actual de trabajo</w:t>
      </w:r>
    </w:p>
    <w:p w:rsidR="00000000" w:rsidDel="00000000" w:rsidP="00000000" w:rsidRDefault="00000000" w:rsidRPr="00000000" w14:paraId="00000132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https://docs.google.com/spreadsheets/d/1mTT90yzMesqIKr6GkzHyi0qnt4M8fZKXTzN46IWzkds/edit?gid=0#gid=0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Y aqui se encuentra parte de las conversaciones que mantenemos como equipo con el socioformador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/>
        <w:drawing>
          <wp:inline distB="114300" distT="114300" distL="114300" distR="114300">
            <wp:extent cx="1590704" cy="355758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704" cy="355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14488" cy="359545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4488" cy="3595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95438" cy="356874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38" cy="3568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2" Type="http://schemas.openxmlformats.org/officeDocument/2006/relationships/image" Target="media/image5.png"/><Relationship Id="rId9" Type="http://schemas.openxmlformats.org/officeDocument/2006/relationships/hyperlink" Target="https://docs.google.com/spreadsheets/d/1mTT90yzMesqIKr6GkzHyi0qnt4M8fZKXTzN46IWzkds/edit?gid=0#gid=0" TargetMode="External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