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E1" w:rsidRDefault="00B345E1" w:rsidP="00B345E1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>1</w:t>
      </w:r>
      <w:r>
        <w:rPr>
          <w:rFonts w:ascii="Times New Roman" w:eastAsia="宋体" w:hAnsi="Times New Roman" w:cs="Times New Roman" w:hint="eastAsia"/>
          <w:szCs w:val="20"/>
        </w:rPr>
        <w:t>．为一个名为</w:t>
      </w:r>
      <w:r>
        <w:rPr>
          <w:rFonts w:ascii="Times New Roman" w:eastAsia="宋体" w:hAnsi="Times New Roman" w:cs="Times New Roman"/>
          <w:szCs w:val="20"/>
        </w:rPr>
        <w:t>quadratic-solver</w:t>
      </w:r>
      <w:r>
        <w:rPr>
          <w:rFonts w:ascii="Times New Roman" w:eastAsia="宋体" w:hAnsi="Times New Roman" w:cs="Times New Roman" w:hint="eastAsia"/>
          <w:szCs w:val="20"/>
        </w:rPr>
        <w:t>的函数设计黑盒测试集。</w:t>
      </w:r>
      <w:r>
        <w:rPr>
          <w:rFonts w:ascii="Times New Roman" w:eastAsia="宋体" w:hAnsi="Times New Roman" w:cs="Times New Roman"/>
          <w:szCs w:val="20"/>
        </w:rPr>
        <w:t>quadratic-solver</w:t>
      </w:r>
      <w:r>
        <w:rPr>
          <w:rFonts w:ascii="Times New Roman" w:eastAsia="宋体" w:hAnsi="Times New Roman" w:cs="Times New Roman" w:hint="eastAsia"/>
          <w:szCs w:val="20"/>
        </w:rPr>
        <w:t>接受三个浮点数据</w:t>
      </w:r>
      <w:r>
        <w:rPr>
          <w:rFonts w:ascii="Times New Roman" w:eastAsia="宋体" w:hAnsi="Times New Roman" w:cs="Times New Roman"/>
          <w:szCs w:val="20"/>
        </w:rPr>
        <w:t>(a</w:t>
      </w:r>
      <w:r>
        <w:rPr>
          <w:rFonts w:ascii="Times New Roman" w:eastAsia="宋体" w:hAnsi="Times New Roman" w:cs="Times New Roman" w:hint="eastAsia"/>
          <w:szCs w:val="20"/>
        </w:rPr>
        <w:t>，</w:t>
      </w:r>
      <w:r>
        <w:rPr>
          <w:rFonts w:ascii="Times New Roman" w:eastAsia="宋体" w:hAnsi="Times New Roman" w:cs="Times New Roman"/>
          <w:szCs w:val="20"/>
        </w:rPr>
        <w:t>b</w:t>
      </w:r>
      <w:r>
        <w:rPr>
          <w:rFonts w:ascii="Times New Roman" w:eastAsia="宋体" w:hAnsi="Times New Roman" w:cs="Times New Roman" w:hint="eastAsia"/>
          <w:szCs w:val="20"/>
        </w:rPr>
        <w:t>，</w:t>
      </w:r>
      <w:r>
        <w:rPr>
          <w:rFonts w:ascii="Times New Roman" w:eastAsia="宋体" w:hAnsi="Times New Roman" w:cs="Times New Roman"/>
          <w:szCs w:val="20"/>
        </w:rPr>
        <w:t>c)</w:t>
      </w:r>
      <w:r>
        <w:rPr>
          <w:rFonts w:ascii="Times New Roman" w:eastAsia="宋体" w:hAnsi="Times New Roman" w:cs="Times New Roman" w:hint="eastAsia"/>
          <w:szCs w:val="20"/>
        </w:rPr>
        <w:t>，这三个数表示一个二次方程，形式为</w:t>
      </w:r>
      <w:r>
        <w:rPr>
          <w:rFonts w:ascii="Times New Roman" w:eastAsia="宋体" w:hAnsi="Times New Roman" w:cs="Times New Roman"/>
          <w:szCs w:val="20"/>
        </w:rPr>
        <w:t>ax²+bx+c=O</w:t>
      </w:r>
      <w:r>
        <w:rPr>
          <w:rFonts w:ascii="Times New Roman" w:eastAsia="宋体" w:hAnsi="Times New Roman" w:cs="Times New Roman" w:hint="eastAsia"/>
          <w:szCs w:val="20"/>
        </w:rPr>
        <w:t>，计算并显示解。</w:t>
      </w:r>
    </w:p>
    <w:p w:rsidR="00B345E1" w:rsidRDefault="00B345E1" w:rsidP="00A817AB">
      <w:pPr>
        <w:rPr>
          <w:rFonts w:ascii="Times New Roman" w:eastAsia="宋体" w:hAnsi="Times New Roman" w:cs="Times New Roman"/>
          <w:szCs w:val="20"/>
        </w:rPr>
      </w:pPr>
      <w:bookmarkStart w:id="0" w:name="_GoBack"/>
      <w:bookmarkEnd w:id="0"/>
    </w:p>
    <w:p w:rsidR="00A817AB" w:rsidRDefault="00A817AB" w:rsidP="00A817A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等价类</w:t>
      </w:r>
      <w:r>
        <w:rPr>
          <w:rFonts w:ascii="Times New Roman" w:eastAsia="宋体" w:hAnsi="Times New Roman" w:cs="Times New Roman"/>
          <w:szCs w:val="20"/>
        </w:rPr>
        <w:t>划分表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658"/>
        <w:gridCol w:w="1675"/>
        <w:gridCol w:w="1646"/>
        <w:gridCol w:w="1670"/>
        <w:gridCol w:w="2135"/>
      </w:tblGrid>
      <w:tr w:rsidR="00A817AB" w:rsidTr="00B21225">
        <w:tc>
          <w:tcPr>
            <w:tcW w:w="1658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及外部条件</w:t>
            </w:r>
          </w:p>
        </w:tc>
        <w:tc>
          <w:tcPr>
            <w:tcW w:w="167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有效等价</w:t>
            </w:r>
            <w:r>
              <w:rPr>
                <w:rFonts w:ascii="Times New Roman" w:eastAsia="宋体" w:hAnsi="Times New Roman" w:cs="Times New Roman"/>
                <w:szCs w:val="20"/>
              </w:rPr>
              <w:t>类</w:t>
            </w:r>
          </w:p>
        </w:tc>
        <w:tc>
          <w:tcPr>
            <w:tcW w:w="164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等价类</w:t>
            </w:r>
            <w:r>
              <w:rPr>
                <w:rFonts w:ascii="Times New Roman" w:eastAsia="宋体" w:hAnsi="Times New Roman" w:cs="Times New Roman"/>
                <w:szCs w:val="20"/>
              </w:rPr>
              <w:t>编号</w:t>
            </w:r>
          </w:p>
        </w:tc>
        <w:tc>
          <w:tcPr>
            <w:tcW w:w="1670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无效</w:t>
            </w:r>
            <w:r>
              <w:rPr>
                <w:rFonts w:ascii="Times New Roman" w:eastAsia="宋体" w:hAnsi="Times New Roman" w:cs="Times New Roman"/>
                <w:szCs w:val="20"/>
              </w:rPr>
              <w:t>等价类</w:t>
            </w:r>
          </w:p>
        </w:tc>
        <w:tc>
          <w:tcPr>
            <w:tcW w:w="213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等价</w:t>
            </w:r>
            <w:r>
              <w:rPr>
                <w:rFonts w:ascii="Times New Roman" w:eastAsia="宋体" w:hAnsi="Times New Roman" w:cs="Times New Roman"/>
                <w:szCs w:val="20"/>
              </w:rPr>
              <w:t>类编号</w:t>
            </w:r>
          </w:p>
        </w:tc>
      </w:tr>
      <w:tr w:rsidR="00A817AB" w:rsidTr="00B21225">
        <w:tc>
          <w:tcPr>
            <w:tcW w:w="1658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数据</w:t>
            </w:r>
            <w:r>
              <w:rPr>
                <w:rFonts w:ascii="Times New Roman" w:eastAsia="宋体" w:hAnsi="Times New Roman" w:cs="Times New Roman"/>
                <w:szCs w:val="20"/>
              </w:rPr>
              <w:t>的类型</w:t>
            </w:r>
          </w:p>
        </w:tc>
        <w:tc>
          <w:tcPr>
            <w:tcW w:w="167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浮点数</w:t>
            </w:r>
          </w:p>
        </w:tc>
        <w:tc>
          <w:tcPr>
            <w:tcW w:w="164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670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非</w:t>
            </w:r>
            <w:r>
              <w:rPr>
                <w:rFonts w:ascii="Times New Roman" w:eastAsia="宋体" w:hAnsi="Times New Roman" w:cs="Times New Roman"/>
                <w:szCs w:val="20"/>
              </w:rPr>
              <w:t>数字字符</w:t>
            </w:r>
          </w:p>
        </w:tc>
        <w:tc>
          <w:tcPr>
            <w:tcW w:w="213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6</w:t>
            </w:r>
          </w:p>
        </w:tc>
      </w:tr>
      <w:tr w:rsidR="00A817AB" w:rsidTr="00B21225">
        <w:trPr>
          <w:trHeight w:val="315"/>
        </w:trPr>
        <w:tc>
          <w:tcPr>
            <w:tcW w:w="1658" w:type="dxa"/>
            <w:vMerge w:val="restart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a</w:t>
            </w:r>
          </w:p>
        </w:tc>
        <w:tc>
          <w:tcPr>
            <w:tcW w:w="1675" w:type="dxa"/>
            <w:vMerge w:val="restart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不</w:t>
            </w:r>
            <w:r>
              <w:rPr>
                <w:rFonts w:ascii="Times New Roman" w:eastAsia="宋体" w:hAnsi="Times New Roman" w:cs="Times New Roman"/>
                <w:szCs w:val="20"/>
              </w:rPr>
              <w:t>为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0.0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的任意</w:t>
            </w:r>
            <w:r>
              <w:rPr>
                <w:rFonts w:ascii="Times New Roman" w:eastAsia="宋体" w:hAnsi="Times New Roman" w:cs="Times New Roman"/>
                <w:szCs w:val="20"/>
              </w:rPr>
              <w:t>浮点数</w:t>
            </w:r>
          </w:p>
        </w:tc>
        <w:tc>
          <w:tcPr>
            <w:tcW w:w="1646" w:type="dxa"/>
            <w:vMerge w:val="restart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670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szCs w:val="20"/>
              </w:rPr>
              <w:t>.0</w:t>
            </w:r>
          </w:p>
        </w:tc>
        <w:tc>
          <w:tcPr>
            <w:tcW w:w="213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7</w:t>
            </w:r>
          </w:p>
        </w:tc>
      </w:tr>
      <w:tr w:rsidR="00A817AB" w:rsidTr="00B21225">
        <w:trPr>
          <w:trHeight w:val="315"/>
        </w:trPr>
        <w:tc>
          <w:tcPr>
            <w:tcW w:w="1658" w:type="dxa"/>
            <w:vMerge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675" w:type="dxa"/>
            <w:vMerge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646" w:type="dxa"/>
            <w:vMerge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670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超出浮点数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</w:t>
            </w:r>
            <w:r>
              <w:rPr>
                <w:rFonts w:ascii="Times New Roman" w:eastAsia="宋体" w:hAnsi="Times New Roman" w:cs="Times New Roman"/>
                <w:szCs w:val="20"/>
              </w:rPr>
              <w:t>数字</w:t>
            </w:r>
          </w:p>
        </w:tc>
        <w:tc>
          <w:tcPr>
            <w:tcW w:w="213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8</w:t>
            </w:r>
          </w:p>
        </w:tc>
      </w:tr>
      <w:tr w:rsidR="00A817AB" w:rsidTr="00B21225">
        <w:tc>
          <w:tcPr>
            <w:tcW w:w="1658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b</w:t>
            </w:r>
          </w:p>
        </w:tc>
        <w:tc>
          <w:tcPr>
            <w:tcW w:w="167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任意</w:t>
            </w:r>
            <w:r>
              <w:rPr>
                <w:rFonts w:ascii="Times New Roman" w:eastAsia="宋体" w:hAnsi="Times New Roman" w:cs="Times New Roman"/>
                <w:szCs w:val="20"/>
              </w:rPr>
              <w:t>浮点数</w:t>
            </w:r>
          </w:p>
        </w:tc>
        <w:tc>
          <w:tcPr>
            <w:tcW w:w="164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670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超出浮点数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</w:t>
            </w:r>
            <w:r>
              <w:rPr>
                <w:rFonts w:ascii="Times New Roman" w:eastAsia="宋体" w:hAnsi="Times New Roman" w:cs="Times New Roman"/>
                <w:szCs w:val="20"/>
              </w:rPr>
              <w:t>数字</w:t>
            </w:r>
          </w:p>
        </w:tc>
        <w:tc>
          <w:tcPr>
            <w:tcW w:w="213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9</w:t>
            </w:r>
          </w:p>
        </w:tc>
      </w:tr>
      <w:tr w:rsidR="00A817AB" w:rsidTr="00B21225">
        <w:tc>
          <w:tcPr>
            <w:tcW w:w="1658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c</w:t>
            </w:r>
          </w:p>
        </w:tc>
        <w:tc>
          <w:tcPr>
            <w:tcW w:w="167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任意</w:t>
            </w:r>
            <w:r>
              <w:rPr>
                <w:rFonts w:ascii="Times New Roman" w:eastAsia="宋体" w:hAnsi="Times New Roman" w:cs="Times New Roman"/>
                <w:szCs w:val="20"/>
              </w:rPr>
              <w:t>浮点数</w:t>
            </w:r>
          </w:p>
        </w:tc>
        <w:tc>
          <w:tcPr>
            <w:tcW w:w="164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670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超出浮点数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</w:t>
            </w:r>
            <w:r>
              <w:rPr>
                <w:rFonts w:ascii="Times New Roman" w:eastAsia="宋体" w:hAnsi="Times New Roman" w:cs="Times New Roman"/>
                <w:szCs w:val="20"/>
              </w:rPr>
              <w:t>数字</w:t>
            </w:r>
          </w:p>
        </w:tc>
        <w:tc>
          <w:tcPr>
            <w:tcW w:w="213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10</w:t>
            </w:r>
          </w:p>
        </w:tc>
      </w:tr>
      <w:tr w:rsidR="00A817AB" w:rsidTr="00B21225">
        <w:tc>
          <w:tcPr>
            <w:tcW w:w="1658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b*b-4*a*c</w:t>
            </w:r>
          </w:p>
        </w:tc>
        <w:tc>
          <w:tcPr>
            <w:tcW w:w="167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b*b-4*a*c&gt;=0</w:t>
            </w:r>
          </w:p>
        </w:tc>
        <w:tc>
          <w:tcPr>
            <w:tcW w:w="164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1670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b*b-4*a*c&lt;0</w:t>
            </w:r>
          </w:p>
        </w:tc>
        <w:tc>
          <w:tcPr>
            <w:tcW w:w="213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11</w:t>
            </w:r>
          </w:p>
        </w:tc>
      </w:tr>
    </w:tbl>
    <w:p w:rsidR="00A817AB" w:rsidRDefault="00A817AB" w:rsidP="00A817AB">
      <w:pPr>
        <w:rPr>
          <w:rFonts w:ascii="Times New Roman" w:eastAsia="宋体" w:hAnsi="Times New Roman" w:cs="Times New Roman"/>
          <w:szCs w:val="20"/>
        </w:rPr>
      </w:pPr>
    </w:p>
    <w:p w:rsidR="00A817AB" w:rsidRDefault="00A817AB" w:rsidP="00A817A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有效</w:t>
      </w:r>
      <w:r>
        <w:rPr>
          <w:rFonts w:ascii="Times New Roman" w:eastAsia="宋体" w:hAnsi="Times New Roman" w:cs="Times New Roman"/>
          <w:szCs w:val="20"/>
        </w:rPr>
        <w:t>等价类设计测试用例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664"/>
        <w:gridCol w:w="835"/>
        <w:gridCol w:w="836"/>
        <w:gridCol w:w="836"/>
        <w:gridCol w:w="2636"/>
        <w:gridCol w:w="2977"/>
      </w:tblGrid>
      <w:tr w:rsidR="00A817AB" w:rsidTr="00B21225">
        <w:trPr>
          <w:trHeight w:val="158"/>
        </w:trPr>
        <w:tc>
          <w:tcPr>
            <w:tcW w:w="664" w:type="dxa"/>
            <w:vMerge w:val="restart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2507" w:type="dxa"/>
            <w:gridSpan w:val="3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数据</w:t>
            </w:r>
          </w:p>
        </w:tc>
        <w:tc>
          <w:tcPr>
            <w:tcW w:w="263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预期</w:t>
            </w:r>
            <w:r>
              <w:rPr>
                <w:rFonts w:ascii="Times New Roman" w:eastAsia="宋体" w:hAnsi="Times New Roman" w:cs="Times New Roman"/>
                <w:szCs w:val="20"/>
              </w:rPr>
              <w:t>输出</w:t>
            </w:r>
          </w:p>
        </w:tc>
        <w:tc>
          <w:tcPr>
            <w:tcW w:w="2977" w:type="dxa"/>
            <w:vMerge w:val="restart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覆盖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（</w:t>
            </w:r>
            <w:r>
              <w:rPr>
                <w:rFonts w:ascii="Times New Roman" w:eastAsia="宋体" w:hAnsi="Times New Roman" w:cs="Times New Roman"/>
                <w:szCs w:val="20"/>
              </w:rPr>
              <w:t>等价类编号）</w:t>
            </w:r>
          </w:p>
        </w:tc>
      </w:tr>
      <w:tr w:rsidR="00A817AB" w:rsidTr="00B21225">
        <w:trPr>
          <w:trHeight w:val="157"/>
        </w:trPr>
        <w:tc>
          <w:tcPr>
            <w:tcW w:w="664" w:type="dxa"/>
            <w:vMerge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3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a</w:t>
            </w:r>
          </w:p>
        </w:tc>
        <w:tc>
          <w:tcPr>
            <w:tcW w:w="83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  <w:tc>
          <w:tcPr>
            <w:tcW w:w="83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c</w:t>
            </w:r>
          </w:p>
        </w:tc>
        <w:tc>
          <w:tcPr>
            <w:tcW w:w="263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x</w:t>
            </w:r>
          </w:p>
        </w:tc>
        <w:tc>
          <w:tcPr>
            <w:tcW w:w="2977" w:type="dxa"/>
            <w:vMerge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A817AB" w:rsidTr="00B21225">
        <w:tc>
          <w:tcPr>
            <w:tcW w:w="66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835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.0</w:t>
            </w:r>
          </w:p>
        </w:tc>
        <w:tc>
          <w:tcPr>
            <w:tcW w:w="83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-2.0</w:t>
            </w:r>
          </w:p>
        </w:tc>
        <w:tc>
          <w:tcPr>
            <w:tcW w:w="83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.0</w:t>
            </w:r>
          </w:p>
        </w:tc>
        <w:tc>
          <w:tcPr>
            <w:tcW w:w="263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1.0</w:t>
            </w:r>
          </w:p>
        </w:tc>
        <w:tc>
          <w:tcPr>
            <w:tcW w:w="2977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</w:p>
        </w:tc>
      </w:tr>
    </w:tbl>
    <w:p w:rsidR="00A817AB" w:rsidRDefault="00A817AB" w:rsidP="00A817AB">
      <w:pPr>
        <w:rPr>
          <w:rFonts w:ascii="Times New Roman" w:eastAsia="宋体" w:hAnsi="Times New Roman" w:cs="Times New Roman"/>
          <w:szCs w:val="20"/>
        </w:rPr>
      </w:pPr>
    </w:p>
    <w:p w:rsidR="00A817AB" w:rsidRDefault="00A817AB" w:rsidP="00A817A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无效</w:t>
      </w:r>
      <w:r>
        <w:rPr>
          <w:rFonts w:ascii="Times New Roman" w:eastAsia="宋体" w:hAnsi="Times New Roman" w:cs="Times New Roman"/>
          <w:szCs w:val="20"/>
        </w:rPr>
        <w:t>等价类设计测试用例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662"/>
        <w:gridCol w:w="1176"/>
        <w:gridCol w:w="1134"/>
        <w:gridCol w:w="1276"/>
        <w:gridCol w:w="1754"/>
        <w:gridCol w:w="2782"/>
      </w:tblGrid>
      <w:tr w:rsidR="00A817AB" w:rsidTr="00B21225">
        <w:trPr>
          <w:trHeight w:val="158"/>
        </w:trPr>
        <w:tc>
          <w:tcPr>
            <w:tcW w:w="662" w:type="dxa"/>
            <w:vMerge w:val="restart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3586" w:type="dxa"/>
            <w:gridSpan w:val="3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数据</w:t>
            </w:r>
          </w:p>
        </w:tc>
        <w:tc>
          <w:tcPr>
            <w:tcW w:w="175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预期</w:t>
            </w:r>
            <w:r>
              <w:rPr>
                <w:rFonts w:ascii="Times New Roman" w:eastAsia="宋体" w:hAnsi="Times New Roman" w:cs="Times New Roman"/>
                <w:szCs w:val="20"/>
              </w:rPr>
              <w:t>输出</w:t>
            </w:r>
          </w:p>
        </w:tc>
        <w:tc>
          <w:tcPr>
            <w:tcW w:w="278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覆盖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（</w:t>
            </w:r>
            <w:r>
              <w:rPr>
                <w:rFonts w:ascii="Times New Roman" w:eastAsia="宋体" w:hAnsi="Times New Roman" w:cs="Times New Roman"/>
                <w:szCs w:val="20"/>
              </w:rPr>
              <w:t>等价类编号）</w:t>
            </w:r>
          </w:p>
        </w:tc>
      </w:tr>
      <w:tr w:rsidR="00A817AB" w:rsidTr="00B21225">
        <w:trPr>
          <w:trHeight w:val="157"/>
        </w:trPr>
        <w:tc>
          <w:tcPr>
            <w:tcW w:w="662" w:type="dxa"/>
            <w:vMerge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a</w:t>
            </w:r>
          </w:p>
        </w:tc>
        <w:tc>
          <w:tcPr>
            <w:tcW w:w="113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  <w:tc>
          <w:tcPr>
            <w:tcW w:w="12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c</w:t>
            </w:r>
          </w:p>
        </w:tc>
        <w:tc>
          <w:tcPr>
            <w:tcW w:w="175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x</w:t>
            </w:r>
          </w:p>
        </w:tc>
        <w:tc>
          <w:tcPr>
            <w:tcW w:w="278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A817AB" w:rsidTr="00B21225">
        <w:tc>
          <w:tcPr>
            <w:tcW w:w="66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abc</w:t>
            </w:r>
          </w:p>
        </w:tc>
        <w:tc>
          <w:tcPr>
            <w:tcW w:w="113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3.5</w:t>
            </w:r>
          </w:p>
        </w:tc>
        <w:tc>
          <w:tcPr>
            <w:tcW w:w="12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4.7</w:t>
            </w:r>
          </w:p>
        </w:tc>
        <w:tc>
          <w:tcPr>
            <w:tcW w:w="175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6</w:t>
            </w:r>
          </w:p>
        </w:tc>
      </w:tr>
      <w:tr w:rsidR="00A817AB" w:rsidTr="00B21225">
        <w:tc>
          <w:tcPr>
            <w:tcW w:w="66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1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0.0</w:t>
            </w:r>
          </w:p>
        </w:tc>
        <w:tc>
          <w:tcPr>
            <w:tcW w:w="113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5.2</w:t>
            </w:r>
          </w:p>
        </w:tc>
        <w:tc>
          <w:tcPr>
            <w:tcW w:w="12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3.0</w:t>
            </w:r>
          </w:p>
        </w:tc>
        <w:tc>
          <w:tcPr>
            <w:tcW w:w="175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7</w:t>
            </w:r>
          </w:p>
        </w:tc>
      </w:tr>
      <w:tr w:rsidR="00A817AB" w:rsidTr="00B21225">
        <w:tc>
          <w:tcPr>
            <w:tcW w:w="66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1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10^200</w:t>
            </w:r>
          </w:p>
        </w:tc>
        <w:tc>
          <w:tcPr>
            <w:tcW w:w="113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7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.0</w:t>
            </w:r>
          </w:p>
        </w:tc>
        <w:tc>
          <w:tcPr>
            <w:tcW w:w="12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.0</w:t>
            </w:r>
          </w:p>
        </w:tc>
        <w:tc>
          <w:tcPr>
            <w:tcW w:w="175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8</w:t>
            </w:r>
          </w:p>
        </w:tc>
      </w:tr>
      <w:tr w:rsidR="00A817AB" w:rsidTr="00B21225">
        <w:tc>
          <w:tcPr>
            <w:tcW w:w="66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1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3.2</w:t>
            </w:r>
          </w:p>
        </w:tc>
        <w:tc>
          <w:tcPr>
            <w:tcW w:w="113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10^250</w:t>
            </w:r>
          </w:p>
        </w:tc>
        <w:tc>
          <w:tcPr>
            <w:tcW w:w="12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3.7</w:t>
            </w:r>
          </w:p>
        </w:tc>
        <w:tc>
          <w:tcPr>
            <w:tcW w:w="175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9</w:t>
            </w:r>
          </w:p>
        </w:tc>
      </w:tr>
      <w:tr w:rsidR="00A817AB" w:rsidTr="00B21225">
        <w:tc>
          <w:tcPr>
            <w:tcW w:w="66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11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5.5</w:t>
            </w:r>
          </w:p>
        </w:tc>
        <w:tc>
          <w:tcPr>
            <w:tcW w:w="113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2.7</w:t>
            </w:r>
          </w:p>
        </w:tc>
        <w:tc>
          <w:tcPr>
            <w:tcW w:w="12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10^300</w:t>
            </w:r>
          </w:p>
        </w:tc>
        <w:tc>
          <w:tcPr>
            <w:tcW w:w="175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10</w:t>
            </w:r>
          </w:p>
        </w:tc>
      </w:tr>
      <w:tr w:rsidR="00A817AB" w:rsidTr="00B21225">
        <w:tc>
          <w:tcPr>
            <w:tcW w:w="66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6</w:t>
            </w:r>
          </w:p>
        </w:tc>
        <w:tc>
          <w:tcPr>
            <w:tcW w:w="11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2.0</w:t>
            </w:r>
          </w:p>
        </w:tc>
        <w:tc>
          <w:tcPr>
            <w:tcW w:w="113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1.0</w:t>
            </w:r>
          </w:p>
        </w:tc>
        <w:tc>
          <w:tcPr>
            <w:tcW w:w="1276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3.0</w:t>
            </w:r>
          </w:p>
        </w:tc>
        <w:tc>
          <w:tcPr>
            <w:tcW w:w="1754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A817AB" w:rsidRDefault="00A817AB" w:rsidP="00B21225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11</w:t>
            </w:r>
          </w:p>
        </w:tc>
      </w:tr>
    </w:tbl>
    <w:p w:rsidR="00A817AB" w:rsidRDefault="00A817AB" w:rsidP="00A817AB"/>
    <w:p w:rsidR="00D804E5" w:rsidRDefault="00033F88"/>
    <w:sectPr w:rsidR="00D80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F88" w:rsidRDefault="00033F88" w:rsidP="00A817AB">
      <w:r>
        <w:separator/>
      </w:r>
    </w:p>
  </w:endnote>
  <w:endnote w:type="continuationSeparator" w:id="0">
    <w:p w:rsidR="00033F88" w:rsidRDefault="00033F88" w:rsidP="00A8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F88" w:rsidRDefault="00033F88" w:rsidP="00A817AB">
      <w:r>
        <w:separator/>
      </w:r>
    </w:p>
  </w:footnote>
  <w:footnote w:type="continuationSeparator" w:id="0">
    <w:p w:rsidR="00033F88" w:rsidRDefault="00033F88" w:rsidP="00A81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7F"/>
    <w:rsid w:val="00033F88"/>
    <w:rsid w:val="001A5DC7"/>
    <w:rsid w:val="00222A85"/>
    <w:rsid w:val="00255AEA"/>
    <w:rsid w:val="00A817AB"/>
    <w:rsid w:val="00A8717F"/>
    <w:rsid w:val="00B3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91CEA-3CC5-49D4-B1CF-62044DB9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7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7AB"/>
    <w:rPr>
      <w:sz w:val="18"/>
      <w:szCs w:val="18"/>
    </w:rPr>
  </w:style>
  <w:style w:type="table" w:styleId="a5">
    <w:name w:val="Table Grid"/>
    <w:basedOn w:val="a1"/>
    <w:uiPriority w:val="59"/>
    <w:rsid w:val="00A817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</dc:creator>
  <cp:keywords/>
  <dc:description/>
  <cp:lastModifiedBy>郝鹏展</cp:lastModifiedBy>
  <cp:revision>3</cp:revision>
  <dcterms:created xsi:type="dcterms:W3CDTF">2013-05-25T10:59:00Z</dcterms:created>
  <dcterms:modified xsi:type="dcterms:W3CDTF">2013-05-26T17:15:00Z</dcterms:modified>
</cp:coreProperties>
</file>