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Tanx</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Iteration 3</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Blake 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T</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Nolan M</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 G</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i w:val="1"/>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Times New Roman" w:cs="Times New Roman" w:eastAsia="Times New Roman" w:hAnsi="Times New Roman"/>
          <w:color w:val="000000"/>
          <w:rtl w:val="0"/>
        </w:rPr>
        <w:t xml:space="preserve">Our goal for the project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color w:val="000000"/>
          <w:rtl w:val="0"/>
        </w:rPr>
        <w:t xml:space="preserve"> to develop</w:t>
      </w:r>
      <w:r w:rsidDel="00000000" w:rsidR="00000000" w:rsidRPr="00000000">
        <w:rPr>
          <w:rFonts w:ascii="Times New Roman" w:cs="Times New Roman" w:eastAsia="Times New Roman" w:hAnsi="Times New Roman"/>
          <w:rtl w:val="0"/>
        </w:rPr>
        <w:t xml:space="preserve"> a browser based reinterpretation of the Wii play game Tanks that uses mouse and keyboard for controls.Essentially, we are created a point-and-click bullet-hell-esque game featuring one user completing different levels by killing all enemies within the level before they get killed. We have a 25 stage game where every level either has a different layout or different amounts and types of enemies the player must destroy. We have made the controls of the game much more usable and less frustrating than the Wii, and also have made the game a little more forgiving to players while still offering a few somewhat challenging levels and features. There are 5 types of enemies in the game, all with their special quirk, including a final boss that is meant to be made quite difficult. </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pStyle w:val="Heading1"/>
        <w:numPr>
          <w:ilvl w:val="0"/>
          <w:numId w:val="3"/>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Game Menu: Will present the user with the option to play the game or quit. Should the Player choose “play game”, the app will give the user the option to select a stage or view the controls. After a stage is selected the game will start up. This menu will be developed via html.</w:t>
      </w:r>
    </w:p>
    <w:p w:rsidR="00000000" w:rsidDel="00000000" w:rsidP="00000000" w:rsidRDefault="00000000" w:rsidRPr="00000000" w14:paraId="0000001E">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med</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Stage Selection Menu: Will present the user with an option to choose any one of the 25 stages and a back to game menu option. If a stage other than stage one is selected, the user will be prompted to enter a stage code. The stage codes are presented at the end of each stage so no stage can be played without beating the prior stage. Also will be implemented via html.</w:t>
      </w:r>
    </w:p>
    <w:p w:rsidR="00000000" w:rsidDel="00000000" w:rsidP="00000000" w:rsidRDefault="00000000" w:rsidRPr="00000000" w14:paraId="00000020">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med</w:t>
      </w:r>
    </w:p>
    <w:p w:rsidR="00000000" w:rsidDel="00000000" w:rsidP="00000000" w:rsidRDefault="00000000" w:rsidRPr="00000000" w14:paraId="00000021">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Tank: Allow users to control a tank that can move and shoot around the map. Will allow users to use their keyboard to move the tank (WASD) and use their cursor to control the direction in which the tank fires.</w:t>
      </w:r>
    </w:p>
    <w:p w:rsidR="00000000" w:rsidDel="00000000" w:rsidP="00000000" w:rsidRDefault="00000000" w:rsidRPr="00000000" w14:paraId="00000022">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23">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AI Tanks: Create multiple different AI opponents to provide a challenge to users when playing levels. There are different AI tanks that will have different abilities and will progressively get more abilities as the game goes on. For example, the 1st/tutorial stage may have a tank that doesn’t move or shoot and die on one hit so users can get used to the simple functions of the game. Then, the later levels feature AI that can move faster than the user, have projectiles at higher velocities, take more than one shot to hit, etc.</w:t>
      </w:r>
    </w:p>
    <w:p w:rsidR="00000000" w:rsidDel="00000000" w:rsidP="00000000" w:rsidRDefault="00000000" w:rsidRPr="00000000" w14:paraId="00000024">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25">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Projectiles: The user tank and most AI tanks must be able to shoot projectiles on command. Projectiles must kill, regardless of where they come from, on impact of a tank. They will also only take a certain number of bounces before they disappear and tanks will only have a limited amount of projectiles on screen that the tank that shot that projectile can have. </w:t>
      </w:r>
      <w:r w:rsidDel="00000000" w:rsidR="00000000" w:rsidRPr="00000000">
        <w:rPr>
          <w:rtl w:val="0"/>
        </w:rPr>
      </w:r>
    </w:p>
    <w:p w:rsidR="00000000" w:rsidDel="00000000" w:rsidP="00000000" w:rsidRDefault="00000000" w:rsidRPr="00000000" w14:paraId="00000026">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Style w:val="Heading1"/>
        <w:numPr>
          <w:ilvl w:val="0"/>
          <w:numId w:val="3"/>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software must run on any HTML5 supported Web Browser</w:t>
      </w:r>
    </w:p>
    <w:p w:rsidR="00000000" w:rsidDel="00000000" w:rsidP="00000000" w:rsidRDefault="00000000" w:rsidRPr="00000000" w14:paraId="0000002B">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user will not be able to access a level until the previous level has been completed</w:t>
      </w:r>
    </w:p>
    <w:p w:rsidR="00000000" w:rsidDel="00000000" w:rsidP="00000000" w:rsidRDefault="00000000" w:rsidRPr="00000000" w14:paraId="0000002C">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levels and menus load within a reasonable amount of time</w:t>
      </w:r>
    </w:p>
    <w:p w:rsidR="00000000" w:rsidDel="00000000" w:rsidP="00000000" w:rsidRDefault="00000000" w:rsidRPr="00000000" w14:paraId="0000002D">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gameplay runs relatively smooth</w:t>
      </w:r>
    </w:p>
    <w:p w:rsidR="00000000" w:rsidDel="00000000" w:rsidP="00000000" w:rsidRDefault="00000000" w:rsidRPr="00000000" w14:paraId="0000002E">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Levels/menu screens are killed once the player switches to a new screen, ensure previous screens are not still running in the background</w:t>
      </w:r>
    </w:p>
    <w:p w:rsidR="00000000" w:rsidDel="00000000" w:rsidP="00000000" w:rsidRDefault="00000000" w:rsidRPr="00000000" w14:paraId="0000002F">
      <w:pPr>
        <w:pStyle w:val="Heading1"/>
        <w:numPr>
          <w:ilvl w:val="0"/>
          <w:numId w:val="3"/>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1">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Fonts w:ascii="Times New Roman" w:cs="Times New Roman" w:eastAsia="Times New Roman" w:hAnsi="Times New Roman"/>
        </w:rPr>
        <w:drawing>
          <wp:inline distB="114300" distT="114300" distL="114300" distR="114300">
            <wp:extent cx="3740150" cy="2805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01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numPr>
          <w:ilvl w:val="0"/>
          <w:numId w:val="3"/>
        </w:numPr>
        <w:ind w:left="288" w:hanging="288"/>
        <w:rPr>
          <w:rFonts w:ascii="inherit" w:cs="inherit" w:eastAsia="inherit" w:hAnsi="inherit"/>
        </w:rPr>
      </w:pPr>
      <w:r w:rsidDel="00000000" w:rsidR="00000000" w:rsidRPr="00000000">
        <w:rPr>
          <w:rtl w:val="0"/>
        </w:rPr>
        <w:t xml:space="preserve">Class Diagram and/or Sequence Diagrams (15 points)</w:t>
      </w:r>
    </w:p>
    <w:p w:rsidR="00000000" w:rsidDel="00000000" w:rsidP="00000000" w:rsidRDefault="00000000" w:rsidRPr="00000000" w14:paraId="00000035">
      <w:pPr>
        <w:rPr/>
      </w:pPr>
      <w:r w:rsidDel="00000000" w:rsidR="00000000" w:rsidRPr="00000000">
        <w:rPr/>
        <w:drawing>
          <wp:inline distB="114300" distT="114300" distL="114300" distR="114300">
            <wp:extent cx="4197699" cy="26527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97699"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numPr>
          <w:ilvl w:val="0"/>
          <w:numId w:val="3"/>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be able to run in any operating system, as we worked on both Windows 10 and the latest Mac OS. It can run on any laptop or computer as long as it is functional and has a web browser and can connect to the internet. The application does require a server like XAMMP to be installed so the game can run on systems browser and transition levels through the html files we built. That being said, one must also have a browser that can run javascript code, which I presume almost every browser used in this era has the ability of doing so. </w:t>
      </w:r>
    </w:p>
    <w:p w:rsidR="00000000" w:rsidDel="00000000" w:rsidP="00000000" w:rsidRDefault="00000000" w:rsidRPr="00000000" w14:paraId="00000038">
      <w:pPr>
        <w:pStyle w:val="Heading1"/>
        <w:numPr>
          <w:ilvl w:val="0"/>
          <w:numId w:val="3"/>
        </w:numPr>
        <w:ind w:left="288" w:hanging="288"/>
        <w:rPr/>
      </w:pPr>
      <w:r w:rsidDel="00000000" w:rsidR="00000000" w:rsidRPr="00000000">
        <w:rPr>
          <w:rtl w:val="0"/>
        </w:rPr>
        <w:t xml:space="preserve">Assumptions and Dependen</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color w:val="000000"/>
          <w:sz w:val="20"/>
          <w:szCs w:val="20"/>
        </w:rPr>
      </w:pPr>
      <w:r w:rsidDel="00000000" w:rsidR="00000000" w:rsidRPr="00000000">
        <w:rPr>
          <w:rFonts w:ascii="Times New Roman" w:cs="Times New Roman" w:eastAsia="Times New Roman" w:hAnsi="Times New Roman"/>
          <w:rtl w:val="0"/>
        </w:rPr>
        <w:t xml:space="preserve">We’re assuming that there will not be any major issues implemented into the Phaser framework during the duration of our project as the entire implementation of our project is dependent on the functionality of this framework. We also assume users are running our project on a desktop that can support a browser game and a system that can support a local server. We also will assume that XAMPP has no framework updates or problems when hosting our project on a local server.</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5NWLME64kPj2Di5sAJdzwLZVUg==">AMUW2mUoY8jC+XIaOeR3MiKppgHyRONI/CyHjrSh7i0ilmp5yd67+V+s58PYGQUGSkufZFXjHPh1t10fDgRyvMUDM3xRf5I5hvbJVB21rAay0ZBNLtVfDoiT19kDAMCBKO5l3a10oY+g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