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" w:after="62"/>
        <w:jc w:val="center"/>
      </w:pPr>
      <w:bookmarkStart w:id="0" w:name="_Toc21998"/>
      <w:bookmarkStart w:id="1" w:name="_Toc6666"/>
      <w:bookmarkStart w:id="2" w:name="_Toc16695"/>
      <w:r>
        <w:rPr>
          <w:rFonts w:hint="eastAsia" w:ascii="黑体" w:hAnsi="黑体" w:eastAsia="黑体" w:cs="黑体"/>
          <w:sz w:val="52"/>
          <w:szCs w:val="22"/>
        </w:rPr>
        <w:t>移动web和响应式</w:t>
      </w:r>
      <w:bookmarkEnd w:id="0"/>
    </w:p>
    <w:p>
      <w:pPr>
        <w:jc w:val="center"/>
        <w:rPr>
          <w:rFonts w:ascii="楷体" w:hAnsi="楷体" w:eastAsia="楷体" w:cs="楷体"/>
          <w:sz w:val="32"/>
          <w:szCs w:val="28"/>
        </w:rPr>
      </w:pPr>
      <w:r>
        <w:rPr>
          <w:rFonts w:hint="eastAsia" w:ascii="楷体" w:hAnsi="楷体" w:eastAsia="楷体" w:cs="楷体"/>
          <w:sz w:val="36"/>
          <w:szCs w:val="32"/>
        </w:rPr>
        <w:t>第1天课堂笔记（本课程共4天）</w:t>
      </w:r>
    </w:p>
    <w:p>
      <w:pPr>
        <w:pStyle w:val="2"/>
        <w:spacing w:before="62" w:after="62"/>
      </w:pPr>
      <w:bookmarkStart w:id="3" w:name="_Toc9383"/>
      <w:r>
        <w:rPr>
          <w:rFonts w:hint="eastAsia"/>
        </w:rPr>
        <w:t>目录</w:t>
      </w:r>
      <w:bookmarkEnd w:id="1"/>
      <w:bookmarkEnd w:id="2"/>
      <w:bookmarkEnd w:id="3"/>
    </w:p>
    <w:p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fldChar w:fldCharType="begin"/>
      </w:r>
      <w:r>
        <w:instrText xml:space="preserve"> HYPERLINK \l "_Toc21998" </w:instrText>
      </w:r>
      <w:r>
        <w:fldChar w:fldCharType="separate"/>
      </w:r>
      <w:r>
        <w:rPr>
          <w:rFonts w:hint="eastAsia" w:ascii="黑体" w:hAnsi="黑体" w:eastAsia="黑体" w:cs="黑体"/>
          <w:szCs w:val="22"/>
        </w:rPr>
        <w:t>移动web和响应式</w:t>
      </w:r>
      <w:r>
        <w:tab/>
      </w:r>
      <w:r>
        <w:fldChar w:fldCharType="begin"/>
      </w:r>
      <w:r>
        <w:instrText xml:space="preserve"> PAGEREF _Toc21998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"_Toc9383" </w:instrText>
      </w:r>
      <w:r>
        <w:fldChar w:fldCharType="separate"/>
      </w:r>
      <w:r>
        <w:rPr>
          <w:rFonts w:hint="eastAsia"/>
        </w:rPr>
        <w:t>目录</w:t>
      </w:r>
      <w:r>
        <w:tab/>
      </w:r>
      <w:r>
        <w:fldChar w:fldCharType="begin"/>
      </w:r>
      <w:r>
        <w:instrText xml:space="preserve"> PAGEREF _Toc9383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"_Toc20078" </w:instrText>
      </w:r>
      <w:r>
        <w:fldChar w:fldCharType="separate"/>
      </w:r>
      <w:r>
        <w:rPr>
          <w:rFonts w:hint="eastAsia"/>
        </w:rPr>
        <w:t>一、滚滚屏</w:t>
      </w:r>
      <w:r>
        <w:tab/>
      </w:r>
      <w:r>
        <w:fldChar w:fldCharType="begin"/>
      </w:r>
      <w:r>
        <w:instrText xml:space="preserve"> PAGEREF _Toc20078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"_Toc30383" </w:instrText>
      </w:r>
      <w:r>
        <w:fldChar w:fldCharType="separate"/>
      </w:r>
      <w:r>
        <w:rPr>
          <w:rFonts w:hint="eastAsia"/>
        </w:rPr>
        <w:t>二、手机网页制作概述</w:t>
      </w:r>
      <w:r>
        <w:tab/>
      </w:r>
      <w:r>
        <w:fldChar w:fldCharType="begin"/>
      </w:r>
      <w:r>
        <w:instrText xml:space="preserve"> PAGEREF _Toc30383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"_Toc5849" </w:instrText>
      </w:r>
      <w:r>
        <w:fldChar w:fldCharType="separate"/>
      </w:r>
      <w:r>
        <w:rPr>
          <w:rFonts w:hint="eastAsia"/>
        </w:rPr>
        <w:t>2.1 手机端开发很重要</w:t>
      </w:r>
      <w:r>
        <w:tab/>
      </w:r>
      <w:r>
        <w:fldChar w:fldCharType="begin"/>
      </w:r>
      <w:r>
        <w:instrText xml:space="preserve"> PAGEREF _Toc5849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"_Toc3721" </w:instrText>
      </w:r>
      <w:r>
        <w:fldChar w:fldCharType="separate"/>
      </w:r>
      <w:r>
        <w:rPr>
          <w:rFonts w:hint="eastAsia"/>
        </w:rPr>
        <w:t>2.2 手机网民数据</w:t>
      </w:r>
      <w:r>
        <w:tab/>
      </w:r>
      <w:r>
        <w:fldChar w:fldCharType="begin"/>
      </w:r>
      <w:r>
        <w:instrText xml:space="preserve"> PAGEREF _Toc3721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"_Toc30243" </w:instrText>
      </w:r>
      <w:r>
        <w:fldChar w:fldCharType="separate"/>
      </w:r>
      <w:r>
        <w:rPr>
          <w:rFonts w:hint="eastAsia"/>
        </w:rPr>
        <w:t>2.3 手机网页制作概述</w:t>
      </w:r>
      <w:r>
        <w:tab/>
      </w:r>
      <w:r>
        <w:fldChar w:fldCharType="begin"/>
      </w:r>
      <w:r>
        <w:instrText xml:space="preserve"> PAGEREF _Toc30243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"_Toc3522" </w:instrText>
      </w:r>
      <w:r>
        <w:fldChar w:fldCharType="separate"/>
      </w:r>
      <w:r>
        <w:rPr>
          <w:rFonts w:hint="eastAsia"/>
        </w:rPr>
        <w:t>三、视口</w:t>
      </w:r>
      <w:r>
        <w:tab/>
      </w:r>
      <w:r>
        <w:fldChar w:fldCharType="begin"/>
      </w:r>
      <w:r>
        <w:instrText xml:space="preserve"> PAGEREF _Toc3522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10206"/>
        </w:tabs>
      </w:pPr>
      <w:r>
        <w:fldChar w:fldCharType="begin"/>
      </w:r>
      <w:r>
        <w:instrText xml:space="preserve"> HYPERLINK \l "_Toc27729" </w:instrText>
      </w:r>
      <w:r>
        <w:fldChar w:fldCharType="separate"/>
      </w:r>
      <w:r>
        <w:rPr>
          <w:rFonts w:hint="eastAsia" w:ascii="Consolas" w:hAnsi="Consolas" w:cs="Consolas"/>
        </w:rPr>
        <w:t>四、流式布局</w:t>
      </w:r>
      <w:r>
        <w:tab/>
      </w:r>
      <w:r>
        <w:fldChar w:fldCharType="begin"/>
      </w:r>
      <w:r>
        <w:instrText xml:space="preserve"> PAGEREF _Toc27729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"_Toc28243" </w:instrText>
      </w:r>
      <w:r>
        <w:fldChar w:fldCharType="separate"/>
      </w:r>
      <w:r>
        <w:rPr>
          <w:rFonts w:hint="eastAsia"/>
        </w:rPr>
        <w:t>4.1 手机网页没有版心</w:t>
      </w:r>
      <w:r>
        <w:tab/>
      </w:r>
      <w:r>
        <w:fldChar w:fldCharType="begin"/>
      </w:r>
      <w:r>
        <w:instrText xml:space="preserve"> PAGEREF _Toc28243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right" w:leader="dot" w:pos="10206"/>
        </w:tabs>
      </w:pPr>
      <w:r>
        <w:fldChar w:fldCharType="begin"/>
      </w:r>
      <w:r>
        <w:instrText xml:space="preserve"> HYPERLINK \l "_Toc9581" </w:instrText>
      </w:r>
      <w:r>
        <w:fldChar w:fldCharType="separate"/>
      </w:r>
      <w:r>
        <w:rPr>
          <w:rFonts w:hint="eastAsia"/>
        </w:rPr>
        <w:t>4.2 百分比</w:t>
      </w:r>
      <w:r>
        <w:tab/>
      </w:r>
      <w:r>
        <w:fldChar w:fldCharType="begin"/>
      </w:r>
      <w:r>
        <w:instrText xml:space="preserve"> PAGEREF _Toc9581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cols w:space="720" w:num="1"/>
          <w:docGrid w:type="lines" w:linePitch="312" w:charSpace="0"/>
        </w:sectPr>
      </w:pPr>
      <w:r>
        <w:rPr>
          <w:rFonts w:hint="eastAsia"/>
        </w:rPr>
        <w:fldChar w:fldCharType="end"/>
      </w:r>
    </w:p>
    <w:p>
      <w:pPr>
        <w:pStyle w:val="2"/>
        <w:spacing w:before="62" w:after="62"/>
      </w:pPr>
      <w:bookmarkStart w:id="4" w:name="_Toc20078"/>
      <w:r>
        <w:rPr>
          <w:rFonts w:hint="eastAsia"/>
        </w:rPr>
        <w:t>一、滚滚屏</w:t>
      </w:r>
      <w:bookmarkEnd w:id="4"/>
    </w:p>
    <w:p>
      <w:r>
        <w:rPr>
          <w:rFonts w:hint="eastAsia"/>
        </w:rPr>
        <w:t>可以说CSS3的PC版本特效，2018年才会百花齐放，要等IE6、7、8、9淘汰到一定水平。</w:t>
      </w:r>
    </w:p>
    <w:p>
      <w:r>
        <w:rPr>
          <w:rFonts w:hint="eastAsia"/>
        </w:rPr>
        <w:t>但是这种“滚滚屏”的落地页，工作中一定会遇见。</w:t>
      </w:r>
    </w:p>
    <w:p/>
    <w:p>
      <w:r>
        <w:rPr>
          <w:rFonts w:hint="eastAsia"/>
        </w:rPr>
        <w:t>滚滚屏大致有两种：</w:t>
      </w:r>
    </w:p>
    <w:p>
      <w:pPr>
        <w:shd w:val="clear" w:color="auto" w:fill="DCE6F2"/>
      </w:pPr>
      <w:r>
        <w:rPr>
          <w:rFonts w:hint="eastAsia"/>
        </w:rPr>
        <w:t>1） 没有显著的页面移动，只有元素的进场出场</w:t>
      </w:r>
    </w:p>
    <w:p>
      <w:r>
        <w:fldChar w:fldCharType="begin"/>
      </w:r>
      <w:r>
        <w:instrText xml:space="preserve"> HYPERLINK "http://browser.qq.com/" </w:instrText>
      </w:r>
      <w:r>
        <w:fldChar w:fldCharType="separate"/>
      </w:r>
      <w:r>
        <w:rPr>
          <w:rStyle w:val="17"/>
          <w:rFonts w:hint="eastAsia"/>
        </w:rPr>
        <w:t>http://browser.qq.com/</w:t>
      </w:r>
      <w:r>
        <w:rPr>
          <w:rStyle w:val="18"/>
          <w:rFonts w:hint="eastAsia"/>
        </w:rPr>
        <w:fldChar w:fldCharType="end"/>
      </w:r>
    </w:p>
    <w:p>
      <w:r>
        <w:fldChar w:fldCharType="begin"/>
      </w:r>
      <w:r>
        <w:instrText xml:space="preserve"> HYPERLINK "http://www.xinshuru.com/" </w:instrText>
      </w:r>
      <w:r>
        <w:fldChar w:fldCharType="separate"/>
      </w:r>
      <w:r>
        <w:rPr>
          <w:rStyle w:val="18"/>
          <w:rFonts w:hint="eastAsia"/>
        </w:rPr>
        <w:t>http://www.xinshuru.com/</w:t>
      </w:r>
      <w:r>
        <w:rPr>
          <w:rStyle w:val="18"/>
          <w:rFonts w:hint="eastAsia"/>
        </w:rPr>
        <w:fldChar w:fldCharType="end"/>
      </w:r>
    </w:p>
    <w:p>
      <w:r>
        <w:pict>
          <v:shape id="_x0000_i1025" o:spt="75" type="#_x0000_t75" style="height:211.7pt;width:377.8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昨天已经用qq浏览器的落地页面当做了例子，自己研究一下。</w:t>
      </w:r>
    </w:p>
    <w:p/>
    <w:p>
      <w:pPr>
        <w:shd w:val="clear" w:color="auto" w:fill="DCE6F2"/>
      </w:pPr>
      <w:r>
        <w:rPr>
          <w:rFonts w:hint="eastAsia"/>
        </w:rPr>
        <w:t>2） 有页面移动</w:t>
      </w:r>
    </w:p>
    <w:p>
      <w:r>
        <w:fldChar w:fldCharType="begin"/>
      </w:r>
      <w:r>
        <w:instrText xml:space="preserve"> HYPERLINK "http://www.smartisan.com/t2/#/overview" </w:instrText>
      </w:r>
      <w:r>
        <w:fldChar w:fldCharType="separate"/>
      </w:r>
      <w:r>
        <w:rPr>
          <w:rStyle w:val="18"/>
          <w:rFonts w:hint="eastAsia"/>
        </w:rPr>
        <w:t>http://www.smartisan.com/t2/#/overview</w:t>
      </w:r>
      <w:r>
        <w:rPr>
          <w:rStyle w:val="18"/>
          <w:rFonts w:hint="eastAsia"/>
        </w:rPr>
        <w:fldChar w:fldCharType="end"/>
      </w:r>
    </w:p>
    <w:p>
      <w:r>
        <w:fldChar w:fldCharType="begin"/>
      </w:r>
      <w:r>
        <w:instrText xml:space="preserve"> HYPERLINK "http://www.weixint.com/" </w:instrText>
      </w:r>
      <w:r>
        <w:fldChar w:fldCharType="separate"/>
      </w:r>
      <w:r>
        <w:rPr>
          <w:rStyle w:val="18"/>
          <w:rFonts w:hint="eastAsia"/>
        </w:rPr>
        <w:t>http://www.weixint.com/</w:t>
      </w:r>
      <w:r>
        <w:rPr>
          <w:rStyle w:val="18"/>
          <w:rFonts w:hint="eastAsia"/>
        </w:rPr>
        <w:fldChar w:fldCharType="end"/>
      </w:r>
    </w:p>
    <w:p>
      <w:bookmarkStart w:id="5" w:name="OLE_LINK1"/>
      <w:r>
        <w:fldChar w:fldCharType="begin"/>
      </w:r>
      <w:r>
        <w:instrText xml:space="preserve"> HYPERLINK "https://1.baidu.com/" </w:instrText>
      </w:r>
      <w:r>
        <w:fldChar w:fldCharType="separate"/>
      </w:r>
      <w:r>
        <w:rPr>
          <w:rStyle w:val="18"/>
          <w:rFonts w:hint="eastAsia"/>
        </w:rPr>
        <w:t>https://1.baidu.com/</w:t>
      </w:r>
      <w:r>
        <w:rPr>
          <w:rStyle w:val="18"/>
          <w:rFonts w:hint="eastAsia"/>
        </w:rPr>
        <w:fldChar w:fldCharType="end"/>
      </w:r>
    </w:p>
    <w:bookmarkEnd w:id="5"/>
    <w:p>
      <w:r>
        <w:rPr>
          <w:rFonts w:hint="eastAsia"/>
        </w:rPr>
        <w:t>滚滚屏的缺点非常明显，就是在大屏幕下，留白很严重。</w:t>
      </w:r>
    </w:p>
    <w:p>
      <w:r>
        <w:pict>
          <v:shape id="_x0000_i1026" o:spt="75" alt="2016-05-17_094220" type="#_x0000_t75" style="height:138.3pt;width:255.2pt;" filled="f" o:preferrelative="t" stroked="f" coordsize="21600,21600">
            <v:path/>
            <v:fill on="f" focussize="0,0"/>
            <v:stroke on="f" joinstyle="miter"/>
            <v:imagedata r:id="rId7" o:title="2016-05-17_094220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如果内容多，那么很不适合用滚滚屏效果。内容多了，区域有限，所以排不开。</w:t>
      </w:r>
    </w:p>
    <w:p/>
    <w:p/>
    <w:p>
      <w:pPr>
        <w:pStyle w:val="2"/>
        <w:spacing w:before="62" w:after="62"/>
      </w:pPr>
      <w:bookmarkStart w:id="6" w:name="_Toc30383"/>
      <w:r>
        <w:rPr>
          <w:rFonts w:hint="eastAsia"/>
        </w:rPr>
        <w:t>二、手机网页制作概述</w:t>
      </w:r>
      <w:bookmarkEnd w:id="6"/>
    </w:p>
    <w:p>
      <w:pPr>
        <w:pStyle w:val="3"/>
      </w:pPr>
      <w:bookmarkStart w:id="7" w:name="_Toc5849"/>
      <w:r>
        <w:rPr>
          <w:rFonts w:hint="eastAsia"/>
        </w:rPr>
        <w:t>2.1 手机端开发很重要</w:t>
      </w:r>
      <w:bookmarkEnd w:id="7"/>
    </w:p>
    <w:p>
      <w:pPr>
        <w:shd w:val="clear" w:color="auto" w:fill="DBEEF3"/>
      </w:pPr>
      <w:r>
        <w:rPr>
          <w:rFonts w:hint="eastAsia"/>
        </w:rPr>
        <w:t>用手机上网的人越来越多</w:t>
      </w:r>
    </w:p>
    <w:p>
      <w:r>
        <w:rPr>
          <w:rFonts w:hint="eastAsia"/>
        </w:rPr>
        <w:t>CNNIC的权威报告：</w:t>
      </w:r>
    </w:p>
    <w:p>
      <w:r>
        <w:pict>
          <v:shape id="_x0000_i1027" o:spt="75" type="#_x0000_t75" style="height:255.9pt;width:377.8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/>
    <w:p>
      <w:r>
        <w:pict>
          <v:shape id="_x0000_i1028" o:spt="75" type="#_x0000_t75" style="height:33.5pt;width:349.3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/>
    <w:p>
      <w:r>
        <w:pict>
          <v:shape id="_x0000_i1029" o:spt="75" type="#_x0000_t75" style="height:50.6pt;width:326.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pict>
          <v:shape id="_x0000_i1030" o:spt="75" type="#_x0000_t75" style="height:179.65pt;width:341.4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br w:type="page"/>
      </w:r>
      <w:bookmarkStart w:id="8" w:name="_Toc3721"/>
      <w:r>
        <w:rPr>
          <w:rFonts w:hint="eastAsia"/>
        </w:rPr>
        <w:t>2.2 手机网民数据</w:t>
      </w:r>
      <w:bookmarkEnd w:id="8"/>
    </w:p>
    <w:p>
      <w:r>
        <w:rPr>
          <w:rFonts w:hint="eastAsia"/>
        </w:rPr>
        <w:t>移动设备品牌占比：</w:t>
      </w:r>
    </w:p>
    <w:p>
      <w:r>
        <w:pict>
          <v:shape id="_x0000_i1031" o:spt="75" type="#_x0000_t75" style="height:233.1pt;width:348.6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ios平台的设备：</w:t>
      </w:r>
    </w:p>
    <w:p>
      <w:r>
        <w:pict>
          <v:shape id="_x0000_i1032" o:spt="75" type="#_x0000_t75" style="height:171.1pt;width:289.4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安卓的设备：</w:t>
      </w:r>
    </w:p>
    <w:p>
      <w:r>
        <w:pict>
          <v:shape id="_x0000_i1033" o:spt="75" type="#_x0000_t75" style="height:229.55pt;width:361.4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9" w:name="_Toc30243"/>
      <w:r>
        <w:rPr>
          <w:rFonts w:hint="eastAsia"/>
        </w:rPr>
        <w:t>2.3 手机网页制作概述</w:t>
      </w:r>
      <w:bookmarkEnd w:id="9"/>
    </w:p>
    <w:p>
      <w:pPr>
        <w:shd w:val="clear" w:color="auto" w:fill="EBF1DE"/>
      </w:pPr>
      <w:r>
        <w:rPr>
          <w:rFonts w:hint="eastAsia"/>
        </w:rPr>
        <w:t>现在的手机，甚至要比当年阿波罗登月时所有计算机的计算能力总和还要高。</w:t>
      </w:r>
    </w:p>
    <w:p>
      <w:r>
        <w:rPr>
          <w:rFonts w:hint="eastAsia"/>
        </w:rPr>
        <w:t>也就是说，现在一提到手机，你要想到这个东西比计算机还要牛逼。手机是一个比计算机还厉害的设备，而不是一个低端的设备。手机中运行JS、jQuery、Ajax没有问题，手机中的浏览器版本还支持ECMAScript5的特性，CSS3的支持比计算机还好、还流畅。把手机看做一个小型的计算机。</w:t>
      </w:r>
    </w:p>
    <w:p>
      <w:r>
        <w:rPr>
          <w:rFonts w:hint="eastAsia"/>
        </w:rPr>
        <w:t>我们开发的网页，都是供智能手机使用的，至于之前的塞班手机、GPRS时代上网的手机，不是我们的考虑的范围，公司也不做塞班手机的网页。</w:t>
      </w:r>
    </w:p>
    <w:p>
      <w:r>
        <w:rPr>
          <w:rFonts w:hint="eastAsia"/>
        </w:rPr>
        <w:t>这几天课程我们做移动端web页面。</w:t>
      </w:r>
    </w:p>
    <w:p>
      <w:pPr>
        <w:pStyle w:val="2"/>
        <w:spacing w:before="62" w:after="62"/>
      </w:pPr>
      <w:r>
        <w:rPr>
          <w:rFonts w:hint="eastAsia"/>
        </w:rPr>
        <w:br w:type="page"/>
      </w:r>
      <w:bookmarkStart w:id="10" w:name="_Toc3522"/>
      <w:r>
        <w:rPr>
          <w:rFonts w:hint="eastAsia"/>
        </w:rPr>
        <w:t>三、视口</w:t>
      </w:r>
      <w:bookmarkEnd w:id="10"/>
    </w:p>
    <w:p>
      <w:r>
        <w:rPr>
          <w:rFonts w:hint="eastAsia"/>
        </w:rPr>
        <w:t>我们使用JavaScript的语句来检测浏览器屏幕的宽度：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 w:ascii="Consolas" w:hAnsi="Consolas" w:cs="Consolas"/>
              </w:rPr>
              <w:t>document.documentElement.clientWidth;</w:t>
            </w:r>
          </w:p>
        </w:tc>
      </w:tr>
    </w:tbl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你会发现班级里的同学，用手机进行实际测试，发现屏幕宽度都是980px。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但是有一个地方很矛盾，就是我们计算机中为什么我么检测浏览器宽度，输出1366呢？</w:t>
      </w:r>
    </w:p>
    <w:p>
      <w:r>
        <w:pict>
          <v:shape id="_x0000_i1034" o:spt="75" type="#_x0000_t75" style="height:83.4pt;width:197.4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这是因为计算机的分辨率是1366，在全屏状态下，就是1366宽度了。</w:t>
      </w:r>
    </w:p>
    <w:p>
      <w:r>
        <w:pict>
          <v:shape id="_x0000_i1035" o:spt="75" type="#_x0000_t75" style="height:275.15pt;width:397.05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</w:p>
    <w:p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也就是说，电脑：  分辨率=视口宽度</w:t>
      </w:r>
    </w:p>
    <w:p/>
    <w:p>
      <w:r>
        <w:rPr>
          <w:rFonts w:hint="eastAsia"/>
        </w:rPr>
        <w:t>但是，手机的分辨率都远大于980啊！比如iPhone6 plus的分辨率是1242 × 2208。</w:t>
      </w:r>
    </w:p>
    <w:p>
      <w:r>
        <w:rPr>
          <w:rFonts w:hint="eastAsia"/>
        </w:rPr>
        <w:t>按理说，我们的手机宽度应该是1242才对，但是显示的是980。这是为什么？</w:t>
      </w:r>
    </w:p>
    <w:p/>
    <w:p>
      <w:r>
        <w:rPr>
          <w:rFonts w:hint="eastAsia"/>
        </w:rPr>
        <w:t>980是viewport的宽度。viewport叫做“视口”。</w:t>
      </w:r>
    </w:p>
    <w:p>
      <w:r>
        <w:rPr>
          <w:rFonts w:hint="eastAsia"/>
        </w:rPr>
        <w:t>980是人定的，来自于乔帮主钦定的980这个数字。</w:t>
      </w:r>
    </w:p>
    <w:p>
      <w:r>
        <w:pict>
          <v:shape id="_x0000_i1036" o:spt="75" alt="IMG_2977" type="#_x0000_t75" style="height:231.7pt;width:130.45pt;" filled="f" o:preferrelative="t" stroked="f" coordsize="21600,21600">
            <v:path/>
            <v:fill on="f" focussize="0,0"/>
            <v:stroke on="f" joinstyle="miter"/>
            <v:imagedata r:id="rId17" o:title="IMG_2977"/>
            <o:lock v:ext="edit" aspectratio="t"/>
            <w10:wrap type="none"/>
            <w10:anchorlock/>
          </v:shape>
        </w:pict>
      </w:r>
      <w:r>
        <w:rPr>
          <w:rFonts w:hint="eastAsia"/>
        </w:rPr>
        <w:t xml:space="preserve">  这是用iPhone6 plus实测截图。</w:t>
      </w:r>
    </w:p>
    <w:p>
      <w:r>
        <w:rPr>
          <w:rFonts w:hint="eastAsia"/>
        </w:rPr>
        <w:t>博雅互动的版心就是980，而我们的iphone的视口恰好为980，所以浏览器将完全把版心卡主，旁边没有留白。</w:t>
      </w:r>
    </w:p>
    <w:p>
      <w:pPr>
        <w:shd w:val="clear" w:color="auto" w:fill="EBF1DE"/>
      </w:pPr>
      <w:r>
        <w:rPr>
          <w:rFonts w:hint="eastAsia"/>
        </w:rPr>
        <w:t>故事是这样的，有一天乔帮主在想一个问题，就是自己的苹果手机如果在市场上火爆了，但是各个网站还没有来得及制作手机专业网页，那么用户不得不用手机访问电脑版的网页。如何用小屏幕访问大屏幕的页面也同样可读呢？乔帮主就想着为手机固定一个视口宽度，让手机的视口宽度等于世界上绝大多数PC网页的版心宽度，就是980px。这样，用手机访问电脑版网页的时候，刚好没有留白。像从3000米高空，俯瞰整个页面，用户想看哪个区域，可以用两个指头捏合，放大页面。</w:t>
      </w:r>
    </w:p>
    <w:p>
      <w:r>
        <w:rPr>
          <w:rFonts w:hint="eastAsia"/>
        </w:rPr>
        <w:t>安卓手机也非常尊重乔帮主的决定，都把自己的手机的视口定位980px。</w:t>
      </w:r>
    </w:p>
    <w:p/>
    <w:p>
      <w:pPr>
        <w:shd w:val="clear" w:color="auto" w:fill="F2DCDC"/>
      </w:pPr>
      <w:r>
        <w:rPr>
          <w:rFonts w:hint="eastAsia"/>
        </w:rPr>
        <w:t>总结一下：980px是人为规定的宽度，叫做视口宽度，所有手机的默认视口宽度都是980px。这是一种妥协，如果用手机访问没有优化的电脑网页的时候，将非常方便，直接卡主版心，高空俯瞰页面。</w:t>
      </w:r>
    </w:p>
    <w:p/>
    <w:p/>
    <w:p>
      <w:r>
        <w:rPr>
          <w:rFonts w:hint="eastAsia"/>
        </w:rPr>
        <w:t>我们继续做实验，给我们的页面加上一条meta语句：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&lt;meta name="viewport" content="width=device-width, initial-scale=1.0, maximum-scale=1.0, user-scalable=0" /&gt;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继续用document.documentElement.clientWidth来测试宽度。你会发现，宽度不一样了。</w:t>
      </w:r>
    </w:p>
    <w:p>
      <w:pPr>
        <w:shd w:val="clear" w:color="auto" w:fill="D6E3BC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班级里的同学的测试结果：</w:t>
      </w:r>
    </w:p>
    <w:p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 xml:space="preserve">iphone6plus 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414</w:t>
      </w:r>
    </w:p>
    <w:p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锤子T2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360</w:t>
      </w:r>
    </w:p>
    <w:p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小米Note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393</w:t>
      </w:r>
    </w:p>
    <w:p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摩托罗拉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411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这个meta标签，就是“视口约束”。约束之后的视口宽度，和设备宽度相同，实际上就是人为设置的数字。每个设备出厂前都会设置一下约束视口之后的宽度。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约束之后的视口宽度，不是自己的分辨率！！</w:t>
      </w:r>
      <w:r>
        <w:rPr>
          <w:rFonts w:hint="eastAsia" w:ascii="Consolas" w:hAnsi="Consolas" w:cs="Consolas"/>
        </w:rPr>
        <w:t>每个手机的分辨率，都要比自己的视口宽度大得多得多！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作为前端开发工程师，我们丝毫不关心手机设备的分辨率，我们只关心它的视口</w:t>
      </w:r>
      <w:r>
        <w:rPr>
          <w:rFonts w:hint="eastAsia" w:ascii="Consolas" w:hAnsi="Consolas" w:cs="Consolas"/>
        </w:rPr>
        <w:t>。UI妹子关心分辨率的，因为UI妹子要做图标。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  <w:b/>
          <w:bCs/>
          <w:color w:val="FF0000"/>
        </w:rPr>
        <w:t>视口越小，字越大。</w:t>
      </w:r>
      <w:r>
        <w:rPr>
          <w:rFonts w:hint="eastAsia" w:ascii="Consolas" w:hAnsi="Consolas" w:cs="Consolas"/>
          <w:color w:val="000000"/>
        </w:rPr>
        <w:t>所以</w:t>
      </w:r>
      <w:r>
        <w:rPr>
          <w:rFonts w:hint="eastAsia" w:ascii="Consolas" w:hAnsi="Consolas" w:cs="Consolas"/>
        </w:rPr>
        <w:t>你会发现约束视口之后的宽度都是介于320 ~ 480之间。这个数字足够小，所以看文字很清晰，字的大小刚刚好。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meta标签可以直接设置死宽度：</w:t>
      </w: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&lt;meta name="viewport" content="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width=320</w:t>
            </w:r>
            <w:r>
              <w:rPr>
                <w:rFonts w:ascii="Consolas" w:hAnsi="Consolas" w:cs="Consolas"/>
              </w:rPr>
              <w:t>" /&gt;</w:t>
            </w:r>
          </w:p>
        </w:tc>
      </w:tr>
    </w:tbl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一般没有人这么做，而是会：</w:t>
      </w:r>
    </w:p>
    <w:p>
      <w:pPr>
        <w:rPr>
          <w:rFonts w:ascii="Consolas" w:hAnsi="Consolas" w:cs="Consolas"/>
        </w:rPr>
      </w:pPr>
    </w:p>
    <w:tbl>
      <w:tblPr>
        <w:tblStyle w:val="19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>
            <w:pPr>
              <w:pStyle w:val="21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&lt;meta name="viewport" content="</w:t>
            </w: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18"/>
              </w:rPr>
              <w:t>width=device-width, initial-scale=1.0, maximum-scale=1.0, user-scalable=0</w:t>
            </w:r>
            <w:r>
              <w:rPr>
                <w:rFonts w:ascii="Consolas" w:hAnsi="Consolas" w:cs="Consolas"/>
                <w:sz w:val="20"/>
                <w:szCs w:val="18"/>
              </w:rPr>
              <w:t>" /&gt;</w:t>
            </w:r>
          </w:p>
        </w:tc>
      </w:tr>
    </w:tbl>
    <w:p>
      <w:pPr>
        <w:shd w:val="clear" w:color="auto" w:fill="C7D9F1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这个meta标签设置了：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width=device-width</w:t>
      </w:r>
      <w:r>
        <w:rPr>
          <w:rFonts w:hint="eastAsia" w:ascii="Consolas" w:hAnsi="Consolas" w:cs="Consolas"/>
        </w:rPr>
        <w:t xml:space="preserve"> 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视口为设备宽度（就是人设置的一个宽度）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initial-scale=1.0</w:t>
      </w:r>
      <w:r>
        <w:rPr>
          <w:rFonts w:hint="eastAsia" w:ascii="Consolas" w:hAnsi="Consolas" w:cs="Consolas"/>
        </w:rPr>
        <w:t xml:space="preserve"> 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初始化的视口大小是1.0倍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maximum-scale=1.0</w:t>
      </w:r>
      <w:r>
        <w:rPr>
          <w:rFonts w:hint="eastAsia" w:ascii="Consolas" w:hAnsi="Consolas" w:cs="Consolas"/>
        </w:rPr>
        <w:t xml:space="preserve"> 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最大的倍数是1.0倍</w:t>
      </w:r>
    </w:p>
    <w:p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user-scalable=0</w:t>
      </w:r>
      <w:r>
        <w:rPr>
          <w:rFonts w:hint="eastAsia" w:ascii="Consolas" w:hAnsi="Consolas" w:cs="Consolas"/>
        </w:rPr>
        <w:t xml:space="preserve">  </w:t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ab/>
      </w:r>
      <w:r>
        <w:rPr>
          <w:rFonts w:hint="eastAsia" w:ascii="Consolas" w:hAnsi="Consolas" w:cs="Consolas"/>
        </w:rPr>
        <w:t>不允许缩放视口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此时我们的手机屏幕就是一个320~480的一个屏幕宽度，呈递页面。文字大小刚刚好。所有的手机页面，都要加上面的那条meta。这样就不会以高空俯瞰页面。</w:t>
      </w:r>
    </w:p>
    <w:p>
      <w:pPr>
        <w:pStyle w:val="2"/>
        <w:spacing w:before="62" w:after="62"/>
        <w:rPr>
          <w:rFonts w:ascii="Consolas" w:hAnsi="Consolas" w:cs="Consolas"/>
        </w:rPr>
      </w:pPr>
      <w:r>
        <w:rPr>
          <w:rFonts w:hint="eastAsia" w:ascii="Consolas" w:hAnsi="Consolas" w:cs="Consolas"/>
        </w:rPr>
        <w:br w:type="page"/>
      </w:r>
      <w:bookmarkStart w:id="11" w:name="_Toc27729"/>
      <w:r>
        <w:rPr>
          <w:rFonts w:hint="eastAsia" w:ascii="Consolas" w:hAnsi="Consolas" w:cs="Consolas"/>
        </w:rPr>
        <w:t>四、流式布局</w:t>
      </w:r>
      <w:bookmarkEnd w:id="11"/>
    </w:p>
    <w:p>
      <w:pPr>
        <w:pStyle w:val="3"/>
      </w:pPr>
      <w:bookmarkStart w:id="12" w:name="_Toc28243"/>
      <w:r>
        <w:rPr>
          <w:rFonts w:hint="eastAsia"/>
        </w:rPr>
        <w:t>4.1 手机网页没有版心</w:t>
      </w:r>
      <w:bookmarkEnd w:id="12"/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手机网页没有版心，都左右撑满。</w:t>
      </w:r>
    </w:p>
    <w:p>
      <w:pPr>
        <w:shd w:val="clear" w:color="auto" w:fill="DBEEF3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这是因为：</w:t>
      </w:r>
    </w:p>
    <w:p>
      <w:pPr>
        <w:shd w:val="clear" w:color="auto" w:fill="DBEEF3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1） 手机视口已经非常小了，如果再限制一个版心，左右留白，非常难看。</w:t>
      </w:r>
    </w:p>
    <w:p>
      <w:pPr>
        <w:shd w:val="clear" w:color="auto" w:fill="DBEEF3"/>
        <w:rPr>
          <w:rFonts w:ascii="Consolas" w:hAnsi="Consolas" w:cs="Consolas"/>
        </w:rPr>
      </w:pPr>
      <w:r>
        <w:rPr>
          <w:rFonts w:hint="eastAsia" w:ascii="Consolas" w:hAnsi="Consolas" w:cs="Consolas"/>
        </w:rPr>
        <w:t>2） APP都是满的，你没有见过一个app是中间一条，左右是白的。所以手机网页我们习惯也让他撑满。</w:t>
      </w:r>
    </w:p>
    <w:p>
      <w:pPr>
        <w:rPr>
          <w:rFonts w:ascii="Consolas" w:hAnsi="Consolas" w:cs="Consolas"/>
        </w:rPr>
      </w:pP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没有版心对我们写页面影响很大，比如你版心是980，那么可以精确计算：</w:t>
      </w:r>
    </w:p>
    <w:p>
      <w:pPr>
        <w:rPr>
          <w:rFonts w:ascii="Consolas" w:hAnsi="Consolas" w:cs="Consolas"/>
        </w:rPr>
      </w:pPr>
      <w:r>
        <w:rPr>
          <w:rFonts w:hint="eastAsia" w:ascii="Consolas" w:hAnsi="Consolas" w:cs="Consolas"/>
        </w:rPr>
        <w:t>logo占120，nav占860，nav里面一共10个li，每个li都是86px。</w:t>
      </w:r>
    </w:p>
    <w:p>
      <w:pPr>
        <w:rPr>
          <w:rFonts w:ascii="Consolas" w:hAnsi="Consolas" w:cs="Consolas"/>
          <w:b/>
          <w:bCs/>
          <w:color w:val="FF0000"/>
        </w:rPr>
      </w:pPr>
      <w:r>
        <w:rPr>
          <w:rFonts w:hint="eastAsia" w:ascii="Consolas" w:hAnsi="Consolas" w:cs="Consolas"/>
          <w:b/>
          <w:bCs/>
          <w:color w:val="FF0000"/>
        </w:rPr>
        <w:t>但是，手机页面没有版心，视口的大小又各有不同，所以要用百分比来进行布局。</w:t>
      </w:r>
    </w:p>
    <w:p>
      <w:pPr>
        <w:rPr>
          <w:rFonts w:ascii="Consolas" w:hAnsi="Consolas" w:cs="Consolas"/>
        </w:rPr>
      </w:pPr>
    </w:p>
    <w:p>
      <w:pPr>
        <w:pStyle w:val="3"/>
      </w:pPr>
      <w:bookmarkStart w:id="13" w:name="_Toc9581"/>
      <w:r>
        <w:rPr>
          <w:rFonts w:hint="eastAsia"/>
        </w:rPr>
        <w:t>4.2 百分比</w:t>
      </w:r>
      <w:bookmarkEnd w:id="13"/>
    </w:p>
    <w:p>
      <w:pPr>
        <w:shd w:val="clear" w:color="auto" w:fill="F2F2F2"/>
      </w:pPr>
      <w:r>
        <w:rPr>
          <w:rFonts w:hint="eastAsia"/>
        </w:rPr>
        <w:t>如果用百分比写width，那么指的是父元素width的百分之多少。</w:t>
      </w:r>
    </w:p>
    <w:p>
      <w:pPr>
        <w:shd w:val="clear" w:color="auto" w:fill="F2F2F2"/>
      </w:pPr>
      <w:r>
        <w:rPr>
          <w:rFonts w:hint="eastAsia"/>
        </w:rPr>
        <w:t>如果用百分比写height，那么指的是父元素height的百分之多少。</w:t>
      </w:r>
    </w:p>
    <w:p>
      <w:pPr>
        <w:shd w:val="clear" w:color="auto" w:fill="F2F2F2"/>
      </w:pPr>
      <w:r>
        <w:rPr>
          <w:rFonts w:hint="eastAsia"/>
        </w:rPr>
        <w:t>如果用百分比写padding，那么指的是父元素width的百分之多少，无论是水平的padding还是竖直的padding。</w:t>
      </w:r>
    </w:p>
    <w:p>
      <w:pPr>
        <w:shd w:val="clear" w:color="auto" w:fill="F2F2F2"/>
      </w:pPr>
      <w:r>
        <w:rPr>
          <w:rFonts w:hint="eastAsia"/>
        </w:rPr>
        <w:t>如果用百分比写margin，那么指的是父元素width的百分之多少，无论是水平的margin还是竖直的margin。</w:t>
      </w:r>
    </w:p>
    <w:p>
      <w:pPr>
        <w:rPr>
          <w:rFonts w:hint="eastAsia"/>
        </w:rPr>
      </w:pPr>
      <w:r>
        <w:rPr>
          <w:rFonts w:hint="eastAsia"/>
        </w:rPr>
        <w:t>不能用百分比写border的宽度。</w:t>
      </w:r>
      <w:bookmarkStart w:id="14" w:name="_GoBack"/>
      <w:bookmarkEnd w:id="14"/>
    </w:p>
    <w:p>
      <w:pPr>
        <w:rPr>
          <w:rFonts w:ascii="Consolas" w:hAnsi="Consolas" w:cs="Consolas"/>
        </w:rPr>
      </w:pPr>
    </w:p>
    <w:sectPr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文本框25" o:spid="_x0000_s3073" o:spt="202" type="#_x0000_t202" style="position:absolute;left:0pt;margin-top:0pt;height:144pt;width:144pt;mso-position-horizontal:center;mso-position-horizontal-relative:margin;mso-wrap-style:none;z-index:1024;mso-width-relative:page;mso-height-relative:page;" filled="f" o:preferrelative="t" stroked="f" coordsize="21600,21600">
          <v:path/>
          <v:fill on="f" focussize="0,0"/>
          <v:stroke on="f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 共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EEBD1A"/>
    <w:multiLevelType w:val="singleLevel"/>
    <w:tmpl w:val="56EEBD1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1">
    <w:nsid w:val="5703BFAF"/>
    <w:multiLevelType w:val="singleLevel"/>
    <w:tmpl w:val="5703BFA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2">
    <w:nsid w:val="5703BFCA"/>
    <w:multiLevelType w:val="singleLevel"/>
    <w:tmpl w:val="5703BFC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abstractNum w:abstractNumId="3">
    <w:nsid w:val="5703BFE2"/>
    <w:multiLevelType w:val="singleLevel"/>
    <w:tmpl w:val="5703BFE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gutterAtTop/>
  <w:doNotTrackMoves/>
  <w:documentProtection w:enforcement="0"/>
  <w:defaultTabStop w:val="420"/>
  <w:drawingGridHorizontalSpacing w:val="0"/>
  <w:drawingGridVerticalSpacing w:val="156"/>
  <w:noPunctuationKerning w:val="1"/>
  <w:characterSpacingControl w:val="compressPunctuation"/>
  <w:hdrShapeDefaults>
    <o:shapelayout v:ext="edit">
      <o:idmap v:ext="edit" data="2,3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F048F"/>
    <w:rsid w:val="00172A27"/>
    <w:rsid w:val="001A498D"/>
    <w:rsid w:val="003E1FDA"/>
    <w:rsid w:val="00625430"/>
    <w:rsid w:val="00662335"/>
    <w:rsid w:val="007C682B"/>
    <w:rsid w:val="009A0FF9"/>
    <w:rsid w:val="00BB4515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18D2290"/>
    <w:rsid w:val="01CD6A67"/>
    <w:rsid w:val="0205655E"/>
    <w:rsid w:val="02246E13"/>
    <w:rsid w:val="022C641E"/>
    <w:rsid w:val="022D7FDE"/>
    <w:rsid w:val="02641B38"/>
    <w:rsid w:val="027E4B1D"/>
    <w:rsid w:val="02B22116"/>
    <w:rsid w:val="02D05551"/>
    <w:rsid w:val="02D85CF1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02D08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DA32ED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654E"/>
    <w:rsid w:val="08097675"/>
    <w:rsid w:val="08261F6C"/>
    <w:rsid w:val="085262B3"/>
    <w:rsid w:val="0937562C"/>
    <w:rsid w:val="09523307"/>
    <w:rsid w:val="09596E65"/>
    <w:rsid w:val="09641372"/>
    <w:rsid w:val="0A1E592A"/>
    <w:rsid w:val="0A382B5B"/>
    <w:rsid w:val="0A467CF7"/>
    <w:rsid w:val="0A9C2975"/>
    <w:rsid w:val="0ADE46E3"/>
    <w:rsid w:val="0AF8528D"/>
    <w:rsid w:val="0B2973BB"/>
    <w:rsid w:val="0B3B6FFB"/>
    <w:rsid w:val="0B57692B"/>
    <w:rsid w:val="0B8E1003"/>
    <w:rsid w:val="0BA81BAD"/>
    <w:rsid w:val="0BB00828"/>
    <w:rsid w:val="0BB04A3B"/>
    <w:rsid w:val="0BC649E1"/>
    <w:rsid w:val="0C5248B9"/>
    <w:rsid w:val="0C8A21A0"/>
    <w:rsid w:val="0CB901F0"/>
    <w:rsid w:val="0CD53DEA"/>
    <w:rsid w:val="0CD87D21"/>
    <w:rsid w:val="0D2A42A8"/>
    <w:rsid w:val="0D7257A4"/>
    <w:rsid w:val="0D750EA4"/>
    <w:rsid w:val="0D781E29"/>
    <w:rsid w:val="0DC358F6"/>
    <w:rsid w:val="0E1651AA"/>
    <w:rsid w:val="0E224840"/>
    <w:rsid w:val="0E2322C1"/>
    <w:rsid w:val="0E832639"/>
    <w:rsid w:val="0EB84E9B"/>
    <w:rsid w:val="0EBD0E3B"/>
    <w:rsid w:val="0EEB1D0A"/>
    <w:rsid w:val="0F064AB2"/>
    <w:rsid w:val="0F65034F"/>
    <w:rsid w:val="0F750E8E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1E27A39"/>
    <w:rsid w:val="12003516"/>
    <w:rsid w:val="124A6E0E"/>
    <w:rsid w:val="1288246D"/>
    <w:rsid w:val="128B5679"/>
    <w:rsid w:val="12C71EE1"/>
    <w:rsid w:val="12ED571D"/>
    <w:rsid w:val="12FB6459"/>
    <w:rsid w:val="12FB6A5C"/>
    <w:rsid w:val="12FB6C31"/>
    <w:rsid w:val="130917CA"/>
    <w:rsid w:val="130C46AD"/>
    <w:rsid w:val="13124658"/>
    <w:rsid w:val="13673D62"/>
    <w:rsid w:val="136E7799"/>
    <w:rsid w:val="13783AF3"/>
    <w:rsid w:val="138C2C9D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4F628E4"/>
    <w:rsid w:val="15017751"/>
    <w:rsid w:val="15291146"/>
    <w:rsid w:val="15574892"/>
    <w:rsid w:val="15631DBE"/>
    <w:rsid w:val="156825AE"/>
    <w:rsid w:val="15794A47"/>
    <w:rsid w:val="15861E85"/>
    <w:rsid w:val="158D1E42"/>
    <w:rsid w:val="158E68AC"/>
    <w:rsid w:val="15A02708"/>
    <w:rsid w:val="15D31C5D"/>
    <w:rsid w:val="15DA1FA8"/>
    <w:rsid w:val="1617364B"/>
    <w:rsid w:val="161B58D5"/>
    <w:rsid w:val="162332D9"/>
    <w:rsid w:val="16910CCE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9820C5"/>
    <w:rsid w:val="19AB482C"/>
    <w:rsid w:val="19BC2609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F1A03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3A0C19"/>
    <w:rsid w:val="1D5A6237"/>
    <w:rsid w:val="1D667ACB"/>
    <w:rsid w:val="1D736929"/>
    <w:rsid w:val="1D923E12"/>
    <w:rsid w:val="1DAA14B9"/>
    <w:rsid w:val="1E1259E5"/>
    <w:rsid w:val="1E766852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BD508A"/>
    <w:rsid w:val="20D6308B"/>
    <w:rsid w:val="20E37A02"/>
    <w:rsid w:val="20EC0311"/>
    <w:rsid w:val="20FB6868"/>
    <w:rsid w:val="2146412D"/>
    <w:rsid w:val="217A67DC"/>
    <w:rsid w:val="21A56BEF"/>
    <w:rsid w:val="21A91D49"/>
    <w:rsid w:val="21C328F3"/>
    <w:rsid w:val="220977E4"/>
    <w:rsid w:val="22116783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834FAE"/>
    <w:rsid w:val="239E2DA5"/>
    <w:rsid w:val="23AC2413"/>
    <w:rsid w:val="23C26CA2"/>
    <w:rsid w:val="23C4333D"/>
    <w:rsid w:val="23DB74B9"/>
    <w:rsid w:val="23E97BA7"/>
    <w:rsid w:val="240E24B8"/>
    <w:rsid w:val="24BC23E6"/>
    <w:rsid w:val="25323514"/>
    <w:rsid w:val="253A41A3"/>
    <w:rsid w:val="25467A85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726795"/>
    <w:rsid w:val="2684763E"/>
    <w:rsid w:val="26A91DFC"/>
    <w:rsid w:val="2704340F"/>
    <w:rsid w:val="270962CA"/>
    <w:rsid w:val="273F35F4"/>
    <w:rsid w:val="277134F1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F4E60"/>
    <w:rsid w:val="283A7D77"/>
    <w:rsid w:val="28726E69"/>
    <w:rsid w:val="28792077"/>
    <w:rsid w:val="28BD5554"/>
    <w:rsid w:val="291459AA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97B0C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CD1679"/>
    <w:rsid w:val="2ED523E6"/>
    <w:rsid w:val="2EE00777"/>
    <w:rsid w:val="2EE02EAD"/>
    <w:rsid w:val="2EEA6B08"/>
    <w:rsid w:val="2F6123B6"/>
    <w:rsid w:val="2F627A4C"/>
    <w:rsid w:val="2F7E1DF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4763BB"/>
    <w:rsid w:val="30684D7B"/>
    <w:rsid w:val="306A49FB"/>
    <w:rsid w:val="30721C0E"/>
    <w:rsid w:val="307A4C95"/>
    <w:rsid w:val="30B8257C"/>
    <w:rsid w:val="30E730CB"/>
    <w:rsid w:val="30FB6FE0"/>
    <w:rsid w:val="314246DE"/>
    <w:rsid w:val="31B43718"/>
    <w:rsid w:val="31B937C3"/>
    <w:rsid w:val="31D3074A"/>
    <w:rsid w:val="31F44502"/>
    <w:rsid w:val="32134DB6"/>
    <w:rsid w:val="322C7131"/>
    <w:rsid w:val="322D1953"/>
    <w:rsid w:val="32323345"/>
    <w:rsid w:val="323507EE"/>
    <w:rsid w:val="32C91062"/>
    <w:rsid w:val="330111BC"/>
    <w:rsid w:val="33205A4D"/>
    <w:rsid w:val="332A457E"/>
    <w:rsid w:val="335B4D4D"/>
    <w:rsid w:val="335C6052"/>
    <w:rsid w:val="338743B0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53D2CE5"/>
    <w:rsid w:val="35424369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52268"/>
    <w:rsid w:val="370D1CC5"/>
    <w:rsid w:val="376016E5"/>
    <w:rsid w:val="3767794D"/>
    <w:rsid w:val="376F7781"/>
    <w:rsid w:val="378E47B3"/>
    <w:rsid w:val="37D474A6"/>
    <w:rsid w:val="383F45D6"/>
    <w:rsid w:val="38470E5A"/>
    <w:rsid w:val="3878574F"/>
    <w:rsid w:val="38826345"/>
    <w:rsid w:val="38A012C6"/>
    <w:rsid w:val="38E31861"/>
    <w:rsid w:val="38F4757D"/>
    <w:rsid w:val="392B32DA"/>
    <w:rsid w:val="39343BEA"/>
    <w:rsid w:val="39577622"/>
    <w:rsid w:val="399C4EB9"/>
    <w:rsid w:val="39B451AA"/>
    <w:rsid w:val="39D3292E"/>
    <w:rsid w:val="39F35263"/>
    <w:rsid w:val="3A0045B7"/>
    <w:rsid w:val="3A0F452D"/>
    <w:rsid w:val="3A35120E"/>
    <w:rsid w:val="3A3658EA"/>
    <w:rsid w:val="3A45151F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581EF2"/>
    <w:rsid w:val="3C67349C"/>
    <w:rsid w:val="3C73623A"/>
    <w:rsid w:val="3C76695A"/>
    <w:rsid w:val="3CE83385"/>
    <w:rsid w:val="3CE861F9"/>
    <w:rsid w:val="3D2518E1"/>
    <w:rsid w:val="3D375E85"/>
    <w:rsid w:val="3D3F2F34"/>
    <w:rsid w:val="3D4C5F1D"/>
    <w:rsid w:val="3D6354AC"/>
    <w:rsid w:val="3D733BDF"/>
    <w:rsid w:val="3DAC503D"/>
    <w:rsid w:val="3DAD2ABF"/>
    <w:rsid w:val="3DB868D1"/>
    <w:rsid w:val="3E0B08DA"/>
    <w:rsid w:val="3E124874"/>
    <w:rsid w:val="3E24017F"/>
    <w:rsid w:val="3E322D18"/>
    <w:rsid w:val="3E605DE6"/>
    <w:rsid w:val="3EA27060"/>
    <w:rsid w:val="3EAB715E"/>
    <w:rsid w:val="3F043070"/>
    <w:rsid w:val="3F17428F"/>
    <w:rsid w:val="3F2B67B3"/>
    <w:rsid w:val="3F2D1CB6"/>
    <w:rsid w:val="3F3E79D2"/>
    <w:rsid w:val="3F8D5553"/>
    <w:rsid w:val="4000420D"/>
    <w:rsid w:val="401A0515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601E3"/>
    <w:rsid w:val="422C6F36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CB1CC4"/>
    <w:rsid w:val="43DE6767"/>
    <w:rsid w:val="43F15787"/>
    <w:rsid w:val="445D4EE0"/>
    <w:rsid w:val="44C766E4"/>
    <w:rsid w:val="44CB50EA"/>
    <w:rsid w:val="45423E2F"/>
    <w:rsid w:val="45512DC5"/>
    <w:rsid w:val="45C168FC"/>
    <w:rsid w:val="45C247F1"/>
    <w:rsid w:val="45FE1FE4"/>
    <w:rsid w:val="4649513D"/>
    <w:rsid w:val="464C1D63"/>
    <w:rsid w:val="46500769"/>
    <w:rsid w:val="469100EA"/>
    <w:rsid w:val="469211D3"/>
    <w:rsid w:val="47020280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A105C92"/>
    <w:rsid w:val="4A580DC1"/>
    <w:rsid w:val="4A6D27A8"/>
    <w:rsid w:val="4ADC40E1"/>
    <w:rsid w:val="4B0555F0"/>
    <w:rsid w:val="4B45028D"/>
    <w:rsid w:val="4BFC1FBA"/>
    <w:rsid w:val="4C00513D"/>
    <w:rsid w:val="4C085DCC"/>
    <w:rsid w:val="4C0D2254"/>
    <w:rsid w:val="4C112E59"/>
    <w:rsid w:val="4C6A6D6A"/>
    <w:rsid w:val="4C7044F7"/>
    <w:rsid w:val="4C773400"/>
    <w:rsid w:val="4C7A0E33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4B53E0"/>
    <w:rsid w:val="4E6A1D33"/>
    <w:rsid w:val="4EA01E43"/>
    <w:rsid w:val="4F527966"/>
    <w:rsid w:val="4F5A163C"/>
    <w:rsid w:val="4F8E6612"/>
    <w:rsid w:val="4F9A5CA8"/>
    <w:rsid w:val="4FAD3644"/>
    <w:rsid w:val="4FB7501A"/>
    <w:rsid w:val="4FD25E02"/>
    <w:rsid w:val="500243D3"/>
    <w:rsid w:val="500362AF"/>
    <w:rsid w:val="50552B58"/>
    <w:rsid w:val="50576000"/>
    <w:rsid w:val="5063507A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942E13"/>
    <w:rsid w:val="52943CF6"/>
    <w:rsid w:val="52C54EDB"/>
    <w:rsid w:val="52C551CE"/>
    <w:rsid w:val="52D576F4"/>
    <w:rsid w:val="52DE0004"/>
    <w:rsid w:val="52FA34F3"/>
    <w:rsid w:val="53036F3E"/>
    <w:rsid w:val="531341AB"/>
    <w:rsid w:val="532F3286"/>
    <w:rsid w:val="5346672E"/>
    <w:rsid w:val="5370516E"/>
    <w:rsid w:val="53F86552"/>
    <w:rsid w:val="54067A66"/>
    <w:rsid w:val="54076CA9"/>
    <w:rsid w:val="54140080"/>
    <w:rsid w:val="545A1EBE"/>
    <w:rsid w:val="54B57C0A"/>
    <w:rsid w:val="54C2369C"/>
    <w:rsid w:val="5519505C"/>
    <w:rsid w:val="552968C4"/>
    <w:rsid w:val="55587413"/>
    <w:rsid w:val="5569512F"/>
    <w:rsid w:val="55995C7E"/>
    <w:rsid w:val="55AB4E0D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7E62557"/>
    <w:rsid w:val="580F0A3D"/>
    <w:rsid w:val="585D2682"/>
    <w:rsid w:val="5872092A"/>
    <w:rsid w:val="58E45494"/>
    <w:rsid w:val="58ED03EA"/>
    <w:rsid w:val="590E07A8"/>
    <w:rsid w:val="591A7E3E"/>
    <w:rsid w:val="59253C51"/>
    <w:rsid w:val="59471C07"/>
    <w:rsid w:val="59540F1D"/>
    <w:rsid w:val="59571628"/>
    <w:rsid w:val="598E5AC2"/>
    <w:rsid w:val="59B02DF1"/>
    <w:rsid w:val="59EB2715"/>
    <w:rsid w:val="5A031FBA"/>
    <w:rsid w:val="5A0A1945"/>
    <w:rsid w:val="5A1B5462"/>
    <w:rsid w:val="5A332B09"/>
    <w:rsid w:val="5A54592F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C608C4"/>
    <w:rsid w:val="5CD43D62"/>
    <w:rsid w:val="5D0C1038"/>
    <w:rsid w:val="5D207CD9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F2D4536"/>
    <w:rsid w:val="5F3A5DCA"/>
    <w:rsid w:val="5F417953"/>
    <w:rsid w:val="5F661815"/>
    <w:rsid w:val="5F6E2C67"/>
    <w:rsid w:val="5F954B22"/>
    <w:rsid w:val="600F1FEF"/>
    <w:rsid w:val="601125AA"/>
    <w:rsid w:val="60A31B19"/>
    <w:rsid w:val="60BF1449"/>
    <w:rsid w:val="60C55551"/>
    <w:rsid w:val="60C7316A"/>
    <w:rsid w:val="60EC09F2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76048B"/>
    <w:rsid w:val="62A7362F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C44E54"/>
    <w:rsid w:val="67CB02D7"/>
    <w:rsid w:val="67D20B47"/>
    <w:rsid w:val="680578AE"/>
    <w:rsid w:val="682932F0"/>
    <w:rsid w:val="68316535"/>
    <w:rsid w:val="6838670D"/>
    <w:rsid w:val="68534D0A"/>
    <w:rsid w:val="686F381B"/>
    <w:rsid w:val="687045A0"/>
    <w:rsid w:val="687419EA"/>
    <w:rsid w:val="68942C99"/>
    <w:rsid w:val="689C4BF4"/>
    <w:rsid w:val="68E40DA4"/>
    <w:rsid w:val="68FE12DB"/>
    <w:rsid w:val="6913321C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034385"/>
    <w:rsid w:val="6A223CAF"/>
    <w:rsid w:val="6A2E6D0C"/>
    <w:rsid w:val="6A326EE3"/>
    <w:rsid w:val="6A3A5C63"/>
    <w:rsid w:val="6A4B15F0"/>
    <w:rsid w:val="6A6D5E23"/>
    <w:rsid w:val="6AB06D96"/>
    <w:rsid w:val="6AB4579C"/>
    <w:rsid w:val="6B3C21FD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AD2F01"/>
    <w:rsid w:val="6ECE20D9"/>
    <w:rsid w:val="6ED3075F"/>
    <w:rsid w:val="6EFE4E26"/>
    <w:rsid w:val="6F085736"/>
    <w:rsid w:val="6F4E40D0"/>
    <w:rsid w:val="6F6D675F"/>
    <w:rsid w:val="6F811B7C"/>
    <w:rsid w:val="6FC722F1"/>
    <w:rsid w:val="6FD54E8A"/>
    <w:rsid w:val="70282BAC"/>
    <w:rsid w:val="70394BAE"/>
    <w:rsid w:val="70641074"/>
    <w:rsid w:val="7073020B"/>
    <w:rsid w:val="708304A5"/>
    <w:rsid w:val="709B394E"/>
    <w:rsid w:val="70A67761"/>
    <w:rsid w:val="70B91969"/>
    <w:rsid w:val="70EA114F"/>
    <w:rsid w:val="71172F17"/>
    <w:rsid w:val="712831B2"/>
    <w:rsid w:val="71377954"/>
    <w:rsid w:val="713B128D"/>
    <w:rsid w:val="71400858"/>
    <w:rsid w:val="71550AB7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7722BB"/>
    <w:rsid w:val="72920D26"/>
    <w:rsid w:val="72D9097A"/>
    <w:rsid w:val="73035041"/>
    <w:rsid w:val="73152201"/>
    <w:rsid w:val="731E6237"/>
    <w:rsid w:val="73401623"/>
    <w:rsid w:val="7353501D"/>
    <w:rsid w:val="73847061"/>
    <w:rsid w:val="73A50FC7"/>
    <w:rsid w:val="73A67144"/>
    <w:rsid w:val="73E111AC"/>
    <w:rsid w:val="73EE51DA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997EE5"/>
    <w:rsid w:val="75C458AB"/>
    <w:rsid w:val="75E4572D"/>
    <w:rsid w:val="7603432A"/>
    <w:rsid w:val="76181DB3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4B5874"/>
    <w:rsid w:val="77551548"/>
    <w:rsid w:val="77A1633D"/>
    <w:rsid w:val="77A30552"/>
    <w:rsid w:val="77B17927"/>
    <w:rsid w:val="77E86AC9"/>
    <w:rsid w:val="785328F5"/>
    <w:rsid w:val="7890275A"/>
    <w:rsid w:val="789E52F2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AB1187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A67DD6"/>
    <w:rsid w:val="7EAE481F"/>
    <w:rsid w:val="7EC16AAD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3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uiPriority w:val="1"/>
  </w:style>
  <w:style w:type="table" w:default="1" w:styleId="1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FollowedHyperlink"/>
    <w:basedOn w:val="16"/>
    <w:uiPriority w:val="0"/>
    <w:rPr>
      <w:color w:val="800080"/>
      <w:u w:val="single"/>
    </w:rPr>
  </w:style>
  <w:style w:type="character" w:styleId="18">
    <w:name w:val="Hyperlink"/>
    <w:qFormat/>
    <w:uiPriority w:val="0"/>
    <w:rPr>
      <w:color w:val="0000FF"/>
      <w:u w:val="single"/>
    </w:rPr>
  </w:style>
  <w:style w:type="table" w:styleId="20">
    <w:name w:val="Table Grid"/>
    <w:basedOn w:val="19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2">
    <w:name w:val="标题 2字符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3">
    <w:name w:val="标题 3字符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4">
    <w:name w:val="标题 1字符"/>
    <w:link w:val="2"/>
    <w:qFormat/>
    <w:uiPriority w:val="0"/>
    <w:rPr>
      <w:rFonts w:ascii="Times New Roman" w:hAnsi="Times New Roman" w:eastAsia="宋体"/>
      <w:b/>
      <w:kern w:val="44"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307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568</Words>
  <Characters>3241</Characters>
  <Lines>27</Lines>
  <Paragraphs>7</Paragraphs>
  <TotalTime>0</TotalTime>
  <ScaleCrop>false</ScaleCrop>
  <LinksUpToDate>false</LinksUpToDate>
  <CharactersWithSpaces>3802</CharactersWithSpaces>
  <Application>WPS Office_10.1.0.6638_F1E327BC-269C-435d-A152-05C5408002CA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sks</cp:lastModifiedBy>
  <dcterms:modified xsi:type="dcterms:W3CDTF">2017-07-13T02:56:07Z</dcterms:modified>
  <dc:title>_x0001_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