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E4AE7" w14:textId="77777777" w:rsidR="00B60BB0" w:rsidRPr="00C13B2A" w:rsidRDefault="00000000" w:rsidP="00CF2471">
      <w:pPr>
        <w:pStyle w:val="Ttulo"/>
        <w:jc w:val="center"/>
        <w:rPr>
          <w:rFonts w:ascii="Arial" w:hAnsi="Arial" w:cs="Arial"/>
          <w:color w:val="auto"/>
          <w:lang w:val="es-419"/>
        </w:rPr>
      </w:pPr>
      <w:r w:rsidRPr="00C13B2A">
        <w:rPr>
          <w:rFonts w:ascii="Arial" w:hAnsi="Arial" w:cs="Arial"/>
          <w:color w:val="auto"/>
          <w:lang w:val="es-419"/>
        </w:rPr>
        <w:t>Matriz de riesgos identificados</w:t>
      </w:r>
    </w:p>
    <w:p w14:paraId="77CC4885" w14:textId="7D156F21" w:rsidR="00B60BB0" w:rsidRPr="00C13B2A" w:rsidRDefault="00000000" w:rsidP="00C13B2A">
      <w:pPr>
        <w:pStyle w:val="Subttulo"/>
        <w:jc w:val="both"/>
        <w:rPr>
          <w:rFonts w:ascii="Arial" w:hAnsi="Arial" w:cs="Arial"/>
          <w:color w:val="auto"/>
          <w:lang w:val="es-419"/>
        </w:rPr>
      </w:pPr>
      <w:r w:rsidRPr="00C13B2A">
        <w:rPr>
          <w:rFonts w:ascii="Arial" w:hAnsi="Arial" w:cs="Arial"/>
          <w:color w:val="auto"/>
          <w:lang w:val="es-419"/>
        </w:rPr>
        <w:t xml:space="preserve">Contexto · Actualización posterior a la entrevista </w:t>
      </w:r>
    </w:p>
    <w:p w14:paraId="3FCEA253" w14:textId="77777777" w:rsidR="00C13B2A" w:rsidRDefault="00000000" w:rsidP="00C13B2A">
      <w:pPr>
        <w:jc w:val="both"/>
        <w:rPr>
          <w:rFonts w:ascii="Arial" w:hAnsi="Arial" w:cs="Arial"/>
          <w:color w:val="auto"/>
          <w:lang w:val="es-419"/>
        </w:rPr>
      </w:pPr>
      <w:r w:rsidRPr="00C13B2A">
        <w:rPr>
          <w:rFonts w:ascii="Arial" w:hAnsi="Arial" w:cs="Arial"/>
          <w:b/>
          <w:color w:val="auto"/>
          <w:lang w:val="es-419"/>
        </w:rPr>
        <w:t xml:space="preserve">Asignatura: </w:t>
      </w:r>
      <w:r w:rsidRPr="00C13B2A">
        <w:rPr>
          <w:rFonts w:ascii="Arial" w:hAnsi="Arial" w:cs="Arial"/>
          <w:color w:val="auto"/>
          <w:lang w:val="es-419"/>
        </w:rPr>
        <w:t>Ingeniería de Software I</w:t>
      </w:r>
    </w:p>
    <w:p w14:paraId="730716E4" w14:textId="42DD533A" w:rsidR="00B60BB0" w:rsidRPr="00C13B2A" w:rsidRDefault="00000000" w:rsidP="00C13B2A">
      <w:pPr>
        <w:jc w:val="both"/>
        <w:rPr>
          <w:rFonts w:ascii="Arial" w:hAnsi="Arial" w:cs="Arial"/>
          <w:color w:val="auto"/>
          <w:lang w:val="es-419"/>
        </w:rPr>
      </w:pPr>
      <w:r w:rsidRPr="00C13B2A">
        <w:rPr>
          <w:rFonts w:ascii="Arial" w:hAnsi="Arial" w:cs="Arial"/>
          <w:b/>
          <w:color w:val="auto"/>
          <w:lang w:val="es-419"/>
        </w:rPr>
        <w:t xml:space="preserve">Docente: </w:t>
      </w:r>
      <w:r w:rsidRPr="00C13B2A">
        <w:rPr>
          <w:rFonts w:ascii="Arial" w:hAnsi="Arial" w:cs="Arial"/>
          <w:color w:val="auto"/>
          <w:lang w:val="es-419"/>
        </w:rPr>
        <w:t>Olga Lucero Vega Márquez</w:t>
      </w:r>
    </w:p>
    <w:p w14:paraId="72061D57" w14:textId="77777777" w:rsidR="00B60BB0" w:rsidRPr="00C13B2A" w:rsidRDefault="00000000" w:rsidP="00C13B2A">
      <w:pPr>
        <w:pStyle w:val="Descripcin"/>
        <w:jc w:val="both"/>
        <w:rPr>
          <w:rFonts w:ascii="Arial" w:hAnsi="Arial" w:cs="Arial"/>
          <w:b w:val="0"/>
          <w:bCs w:val="0"/>
          <w:color w:val="auto"/>
          <w:lang w:val="es-419"/>
        </w:rPr>
      </w:pPr>
      <w:r w:rsidRPr="00C13B2A">
        <w:rPr>
          <w:rFonts w:ascii="Arial" w:hAnsi="Arial" w:cs="Arial"/>
          <w:color w:val="auto"/>
          <w:lang w:val="es-419"/>
        </w:rPr>
        <w:t xml:space="preserve">Equipo: </w:t>
      </w:r>
      <w:r w:rsidRPr="00C13B2A">
        <w:rPr>
          <w:rFonts w:ascii="Arial" w:hAnsi="Arial" w:cs="Arial"/>
          <w:b w:val="0"/>
          <w:bCs w:val="0"/>
          <w:color w:val="auto"/>
          <w:lang w:val="es-419"/>
        </w:rPr>
        <w:t>Johan Santiago Marín Obando · Franky Jhoel Camargo Silva · Juan David Vergaño López</w:t>
      </w:r>
    </w:p>
    <w:p w14:paraId="6FA07DD3" w14:textId="5D503888" w:rsidR="00B60BB0" w:rsidRPr="00C13B2A" w:rsidRDefault="00000000" w:rsidP="00C13B2A">
      <w:pPr>
        <w:jc w:val="both"/>
        <w:rPr>
          <w:rFonts w:ascii="Arial" w:hAnsi="Arial" w:cs="Arial"/>
          <w:color w:val="auto"/>
          <w:lang w:val="es-419"/>
        </w:rPr>
      </w:pPr>
      <w:r w:rsidRPr="00C13B2A">
        <w:rPr>
          <w:rFonts w:ascii="Arial" w:hAnsi="Arial" w:cs="Arial"/>
          <w:i/>
          <w:color w:val="auto"/>
          <w:lang w:val="es-419"/>
        </w:rPr>
        <w:t xml:space="preserve">Caso de estudio y conversación con cliente </w:t>
      </w:r>
      <w:r w:rsidR="00C13B2A">
        <w:rPr>
          <w:rFonts w:ascii="Arial" w:hAnsi="Arial" w:cs="Arial"/>
          <w:i/>
          <w:color w:val="auto"/>
          <w:lang w:val="es-419"/>
        </w:rPr>
        <w:t>simulado.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B60BB0" w:rsidRPr="00C13B2A" w14:paraId="40E3263F" w14:textId="77777777" w:rsidTr="00C13B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B080527" w14:textId="77777777" w:rsidR="00B60BB0" w:rsidRPr="00C13B2A" w:rsidRDefault="00000000" w:rsidP="00C13B2A">
            <w:pPr>
              <w:spacing w:after="40"/>
              <w:jc w:val="both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ID</w:t>
            </w:r>
          </w:p>
        </w:tc>
        <w:tc>
          <w:tcPr>
            <w:tcW w:w="2448" w:type="dxa"/>
          </w:tcPr>
          <w:p w14:paraId="7DBAB2F5" w14:textId="77777777" w:rsidR="00B60BB0" w:rsidRPr="00C13B2A" w:rsidRDefault="00000000" w:rsidP="00C13B2A">
            <w:pPr>
              <w:spacing w:after="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Riesgo</w:t>
            </w:r>
          </w:p>
        </w:tc>
        <w:tc>
          <w:tcPr>
            <w:tcW w:w="2448" w:type="dxa"/>
          </w:tcPr>
          <w:p w14:paraId="7E7062B4" w14:textId="77777777" w:rsidR="00B60BB0" w:rsidRPr="00C13B2A" w:rsidRDefault="00000000" w:rsidP="00C13B2A">
            <w:pPr>
              <w:spacing w:after="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Impacto</w:t>
            </w:r>
          </w:p>
        </w:tc>
        <w:tc>
          <w:tcPr>
            <w:tcW w:w="2448" w:type="dxa"/>
          </w:tcPr>
          <w:p w14:paraId="38877D6A" w14:textId="77777777" w:rsidR="00B60BB0" w:rsidRPr="00C13B2A" w:rsidRDefault="00000000" w:rsidP="00C13B2A">
            <w:pPr>
              <w:spacing w:after="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Probabilidad</w:t>
            </w:r>
          </w:p>
        </w:tc>
      </w:tr>
      <w:tr w:rsidR="00B60BB0" w:rsidRPr="00C13B2A" w14:paraId="1F5C0747" w14:textId="77777777" w:rsidTr="00C13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53F1773" w14:textId="77777777" w:rsidR="00B60BB0" w:rsidRPr="00C13B2A" w:rsidRDefault="00000000" w:rsidP="00C13B2A">
            <w:pPr>
              <w:spacing w:after="40"/>
              <w:jc w:val="both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R-01</w:t>
            </w:r>
          </w:p>
        </w:tc>
        <w:tc>
          <w:tcPr>
            <w:tcW w:w="2448" w:type="dxa"/>
          </w:tcPr>
          <w:p w14:paraId="40738B71" w14:textId="77777777" w:rsidR="00B60BB0" w:rsidRPr="00C13B2A" w:rsidRDefault="00000000" w:rsidP="00C13B2A">
            <w:pPr>
              <w:spacing w:after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Ambigüedad de vigencia</w:t>
            </w:r>
          </w:p>
        </w:tc>
        <w:tc>
          <w:tcPr>
            <w:tcW w:w="2448" w:type="dxa"/>
          </w:tcPr>
          <w:p w14:paraId="2BB940C6" w14:textId="77777777" w:rsidR="00B60BB0" w:rsidRPr="00C13B2A" w:rsidRDefault="00000000" w:rsidP="00C13B2A">
            <w:pPr>
              <w:spacing w:after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Alta</w:t>
            </w:r>
          </w:p>
        </w:tc>
        <w:tc>
          <w:tcPr>
            <w:tcW w:w="2448" w:type="dxa"/>
          </w:tcPr>
          <w:p w14:paraId="7CF6B3C8" w14:textId="77777777" w:rsidR="00B60BB0" w:rsidRPr="00C13B2A" w:rsidRDefault="00000000" w:rsidP="00C13B2A">
            <w:pPr>
              <w:spacing w:after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Media</w:t>
            </w:r>
          </w:p>
        </w:tc>
      </w:tr>
      <w:tr w:rsidR="00B60BB0" w:rsidRPr="00C13B2A" w14:paraId="45C2F227" w14:textId="77777777" w:rsidTr="00C13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88FFFF1" w14:textId="77777777" w:rsidR="00B60BB0" w:rsidRPr="00C13B2A" w:rsidRDefault="00000000" w:rsidP="00C13B2A">
            <w:pPr>
              <w:spacing w:after="40"/>
              <w:jc w:val="both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R-02</w:t>
            </w:r>
          </w:p>
        </w:tc>
        <w:tc>
          <w:tcPr>
            <w:tcW w:w="2448" w:type="dxa"/>
          </w:tcPr>
          <w:p w14:paraId="375A8F87" w14:textId="77777777" w:rsidR="00B60BB0" w:rsidRPr="00C13B2A" w:rsidRDefault="00000000" w:rsidP="00C13B2A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Duplicación de cliente / pareja</w:t>
            </w:r>
          </w:p>
        </w:tc>
        <w:tc>
          <w:tcPr>
            <w:tcW w:w="2448" w:type="dxa"/>
          </w:tcPr>
          <w:p w14:paraId="2840F2C1" w14:textId="77777777" w:rsidR="00B60BB0" w:rsidRPr="00C13B2A" w:rsidRDefault="00000000" w:rsidP="00C13B2A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Alta</w:t>
            </w:r>
          </w:p>
        </w:tc>
        <w:tc>
          <w:tcPr>
            <w:tcW w:w="2448" w:type="dxa"/>
          </w:tcPr>
          <w:p w14:paraId="5EAD9F3E" w14:textId="77777777" w:rsidR="00B60BB0" w:rsidRPr="00C13B2A" w:rsidRDefault="00000000" w:rsidP="00C13B2A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Media</w:t>
            </w:r>
          </w:p>
        </w:tc>
      </w:tr>
      <w:tr w:rsidR="00B60BB0" w:rsidRPr="00C13B2A" w14:paraId="2C7014A2" w14:textId="77777777" w:rsidTr="00C13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2D099D5" w14:textId="77777777" w:rsidR="00B60BB0" w:rsidRPr="00C13B2A" w:rsidRDefault="00000000" w:rsidP="00C13B2A">
            <w:pPr>
              <w:spacing w:after="40"/>
              <w:jc w:val="both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R-03</w:t>
            </w:r>
          </w:p>
        </w:tc>
        <w:tc>
          <w:tcPr>
            <w:tcW w:w="2448" w:type="dxa"/>
          </w:tcPr>
          <w:p w14:paraId="77AA6E25" w14:textId="77777777" w:rsidR="00B60BB0" w:rsidRPr="00C13B2A" w:rsidRDefault="00000000" w:rsidP="00C13B2A">
            <w:pPr>
              <w:spacing w:after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Cierre de caja incorrecto</w:t>
            </w:r>
          </w:p>
        </w:tc>
        <w:tc>
          <w:tcPr>
            <w:tcW w:w="2448" w:type="dxa"/>
          </w:tcPr>
          <w:p w14:paraId="6050859D" w14:textId="77777777" w:rsidR="00B60BB0" w:rsidRPr="00C13B2A" w:rsidRDefault="00000000" w:rsidP="00C13B2A">
            <w:pPr>
              <w:spacing w:after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Alta</w:t>
            </w:r>
          </w:p>
        </w:tc>
        <w:tc>
          <w:tcPr>
            <w:tcW w:w="2448" w:type="dxa"/>
          </w:tcPr>
          <w:p w14:paraId="0C22C1C3" w14:textId="77777777" w:rsidR="00B60BB0" w:rsidRPr="00C13B2A" w:rsidRDefault="00000000" w:rsidP="00C13B2A">
            <w:pPr>
              <w:spacing w:after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Media</w:t>
            </w:r>
          </w:p>
        </w:tc>
      </w:tr>
      <w:tr w:rsidR="00B60BB0" w:rsidRPr="00C13B2A" w14:paraId="624B87DD" w14:textId="77777777" w:rsidTr="00C13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2D44691" w14:textId="77777777" w:rsidR="00B60BB0" w:rsidRPr="00C13B2A" w:rsidRDefault="00000000" w:rsidP="00C13B2A">
            <w:pPr>
              <w:spacing w:after="40"/>
              <w:jc w:val="both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R-04</w:t>
            </w:r>
          </w:p>
        </w:tc>
        <w:tc>
          <w:tcPr>
            <w:tcW w:w="2448" w:type="dxa"/>
          </w:tcPr>
          <w:p w14:paraId="04A41FF7" w14:textId="77777777" w:rsidR="00B60BB0" w:rsidRPr="00C13B2A" w:rsidRDefault="00000000" w:rsidP="00C13B2A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Divulgación de datos personales</w:t>
            </w:r>
          </w:p>
        </w:tc>
        <w:tc>
          <w:tcPr>
            <w:tcW w:w="2448" w:type="dxa"/>
          </w:tcPr>
          <w:p w14:paraId="276B00CD" w14:textId="77777777" w:rsidR="00B60BB0" w:rsidRPr="00C13B2A" w:rsidRDefault="00000000" w:rsidP="00C13B2A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Alta</w:t>
            </w:r>
          </w:p>
        </w:tc>
        <w:tc>
          <w:tcPr>
            <w:tcW w:w="2448" w:type="dxa"/>
          </w:tcPr>
          <w:p w14:paraId="4F0A898B" w14:textId="77777777" w:rsidR="00B60BB0" w:rsidRPr="00C13B2A" w:rsidRDefault="00000000" w:rsidP="00C13B2A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Media</w:t>
            </w:r>
          </w:p>
        </w:tc>
      </w:tr>
      <w:tr w:rsidR="00B60BB0" w:rsidRPr="00C13B2A" w14:paraId="7DD63FB9" w14:textId="77777777" w:rsidTr="00C13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6A8187C" w14:textId="77777777" w:rsidR="00B60BB0" w:rsidRPr="00C13B2A" w:rsidRDefault="00000000" w:rsidP="00C13B2A">
            <w:pPr>
              <w:spacing w:after="40"/>
              <w:jc w:val="both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R-05</w:t>
            </w:r>
          </w:p>
        </w:tc>
        <w:tc>
          <w:tcPr>
            <w:tcW w:w="2448" w:type="dxa"/>
          </w:tcPr>
          <w:p w14:paraId="79BFEF70" w14:textId="77777777" w:rsidR="00B60BB0" w:rsidRPr="00C13B2A" w:rsidRDefault="00000000" w:rsidP="00C13B2A">
            <w:pPr>
              <w:spacing w:after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Aumento indebido del alcance</w:t>
            </w:r>
          </w:p>
        </w:tc>
        <w:tc>
          <w:tcPr>
            <w:tcW w:w="2448" w:type="dxa"/>
          </w:tcPr>
          <w:p w14:paraId="535183D6" w14:textId="77777777" w:rsidR="00B60BB0" w:rsidRPr="00C13B2A" w:rsidRDefault="00000000" w:rsidP="00C13B2A">
            <w:pPr>
              <w:spacing w:after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Media</w:t>
            </w:r>
          </w:p>
        </w:tc>
        <w:tc>
          <w:tcPr>
            <w:tcW w:w="2448" w:type="dxa"/>
          </w:tcPr>
          <w:p w14:paraId="793B9529" w14:textId="77777777" w:rsidR="00B60BB0" w:rsidRPr="00C13B2A" w:rsidRDefault="00000000" w:rsidP="00C13B2A">
            <w:pPr>
              <w:spacing w:after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Alta</w:t>
            </w:r>
          </w:p>
        </w:tc>
      </w:tr>
      <w:tr w:rsidR="00B60BB0" w:rsidRPr="00C13B2A" w14:paraId="3CCD0982" w14:textId="77777777" w:rsidTr="00C13B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F57A9E6" w14:textId="77777777" w:rsidR="00B60BB0" w:rsidRPr="00C13B2A" w:rsidRDefault="00000000" w:rsidP="00C13B2A">
            <w:pPr>
              <w:spacing w:after="40"/>
              <w:jc w:val="both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R-06</w:t>
            </w:r>
          </w:p>
        </w:tc>
        <w:tc>
          <w:tcPr>
            <w:tcW w:w="2448" w:type="dxa"/>
          </w:tcPr>
          <w:p w14:paraId="011DA29E" w14:textId="77777777" w:rsidR="00B60BB0" w:rsidRPr="00C13B2A" w:rsidRDefault="00000000" w:rsidP="00C13B2A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s-419"/>
              </w:rPr>
            </w:pPr>
            <w:r w:rsidRPr="00C13B2A">
              <w:rPr>
                <w:rFonts w:ascii="Arial" w:hAnsi="Arial" w:cs="Arial"/>
                <w:color w:val="auto"/>
                <w:sz w:val="17"/>
                <w:lang w:val="es-419"/>
              </w:rPr>
              <w:t>Pérdida de registros del equipo</w:t>
            </w:r>
          </w:p>
        </w:tc>
        <w:tc>
          <w:tcPr>
            <w:tcW w:w="2448" w:type="dxa"/>
          </w:tcPr>
          <w:p w14:paraId="68F43481" w14:textId="77777777" w:rsidR="00B60BB0" w:rsidRPr="00C13B2A" w:rsidRDefault="00000000" w:rsidP="00C13B2A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Alta</w:t>
            </w:r>
          </w:p>
        </w:tc>
        <w:tc>
          <w:tcPr>
            <w:tcW w:w="2448" w:type="dxa"/>
          </w:tcPr>
          <w:p w14:paraId="7B8F200A" w14:textId="77777777" w:rsidR="00B60BB0" w:rsidRPr="00C13B2A" w:rsidRDefault="00000000" w:rsidP="00C13B2A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Media</w:t>
            </w:r>
          </w:p>
        </w:tc>
      </w:tr>
      <w:tr w:rsidR="00B60BB0" w:rsidRPr="00C13B2A" w14:paraId="03AE8B60" w14:textId="77777777" w:rsidTr="00C13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0F28D08" w14:textId="77777777" w:rsidR="00B60BB0" w:rsidRPr="00C13B2A" w:rsidRDefault="00000000" w:rsidP="00C13B2A">
            <w:pPr>
              <w:spacing w:after="40"/>
              <w:jc w:val="both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R-07</w:t>
            </w:r>
          </w:p>
        </w:tc>
        <w:tc>
          <w:tcPr>
            <w:tcW w:w="2448" w:type="dxa"/>
          </w:tcPr>
          <w:p w14:paraId="1419265A" w14:textId="77777777" w:rsidR="00B60BB0" w:rsidRPr="00C13B2A" w:rsidRDefault="00000000" w:rsidP="00C13B2A">
            <w:pPr>
              <w:spacing w:after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s-419"/>
              </w:rPr>
            </w:pPr>
            <w:r w:rsidRPr="00C13B2A">
              <w:rPr>
                <w:rFonts w:ascii="Arial" w:hAnsi="Arial" w:cs="Arial"/>
                <w:color w:val="auto"/>
                <w:sz w:val="17"/>
                <w:lang w:val="es-419"/>
              </w:rPr>
              <w:t>Confusión entre comprobante y envío real</w:t>
            </w:r>
          </w:p>
        </w:tc>
        <w:tc>
          <w:tcPr>
            <w:tcW w:w="2448" w:type="dxa"/>
          </w:tcPr>
          <w:p w14:paraId="23E11840" w14:textId="77777777" w:rsidR="00B60BB0" w:rsidRPr="00C13B2A" w:rsidRDefault="00000000" w:rsidP="00C13B2A">
            <w:pPr>
              <w:spacing w:after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Media</w:t>
            </w:r>
          </w:p>
        </w:tc>
        <w:tc>
          <w:tcPr>
            <w:tcW w:w="2448" w:type="dxa"/>
          </w:tcPr>
          <w:p w14:paraId="0D6C02A7" w14:textId="77777777" w:rsidR="00B60BB0" w:rsidRPr="00C13B2A" w:rsidRDefault="00000000" w:rsidP="00C13B2A">
            <w:pPr>
              <w:spacing w:after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C13B2A">
              <w:rPr>
                <w:rFonts w:ascii="Arial" w:hAnsi="Arial" w:cs="Arial"/>
                <w:color w:val="auto"/>
                <w:sz w:val="17"/>
              </w:rPr>
              <w:t>Media</w:t>
            </w:r>
          </w:p>
        </w:tc>
      </w:tr>
    </w:tbl>
    <w:p w14:paraId="5A259905" w14:textId="77777777" w:rsidR="00B60BB0" w:rsidRPr="00C13B2A" w:rsidRDefault="00B60BB0" w:rsidP="00C13B2A">
      <w:pPr>
        <w:jc w:val="both"/>
        <w:rPr>
          <w:rFonts w:ascii="Arial" w:hAnsi="Arial" w:cs="Arial"/>
          <w:color w:val="auto"/>
        </w:rPr>
      </w:pPr>
    </w:p>
    <w:p w14:paraId="6F6C4907" w14:textId="77777777" w:rsidR="00B60BB0" w:rsidRPr="00C13B2A" w:rsidRDefault="00000000" w:rsidP="00C13B2A">
      <w:pPr>
        <w:pStyle w:val="Ttulo1"/>
        <w:jc w:val="both"/>
        <w:rPr>
          <w:rFonts w:ascii="Arial" w:hAnsi="Arial" w:cs="Arial"/>
          <w:color w:val="auto"/>
        </w:rPr>
      </w:pPr>
      <w:r w:rsidRPr="00C13B2A">
        <w:rPr>
          <w:rFonts w:ascii="Arial" w:hAnsi="Arial" w:cs="Arial"/>
          <w:color w:val="auto"/>
        </w:rPr>
        <w:t>Tratamientos propuestos</w:t>
      </w:r>
    </w:p>
    <w:p w14:paraId="283A872F" w14:textId="77777777" w:rsidR="00B60BB0" w:rsidRPr="00C13B2A" w:rsidRDefault="00000000" w:rsidP="00C13B2A">
      <w:pPr>
        <w:jc w:val="both"/>
        <w:rPr>
          <w:rFonts w:ascii="Arial" w:hAnsi="Arial" w:cs="Arial"/>
          <w:color w:val="auto"/>
          <w:lang w:val="es-419"/>
        </w:rPr>
      </w:pPr>
      <w:r w:rsidRPr="00C13B2A">
        <w:rPr>
          <w:rFonts w:ascii="Arial" w:hAnsi="Arial" w:cs="Arial"/>
          <w:b/>
          <w:color w:val="auto"/>
          <w:lang w:val="es-419"/>
        </w:rPr>
        <w:t xml:space="preserve">R-01 · Ambigüedad de vigencia: </w:t>
      </w:r>
      <w:r w:rsidRPr="00C13B2A">
        <w:rPr>
          <w:rFonts w:ascii="Arial" w:hAnsi="Arial" w:cs="Arial"/>
          <w:color w:val="auto"/>
          <w:lang w:val="es-419"/>
        </w:rPr>
        <w:t>Aclaración de umbral amarillo y duración de planes; pruebas con fechas límite.  Responsable sugerido: Analista.</w:t>
      </w:r>
    </w:p>
    <w:p w14:paraId="6860D071" w14:textId="77777777" w:rsidR="00B60BB0" w:rsidRPr="00C13B2A" w:rsidRDefault="00000000" w:rsidP="00C13B2A">
      <w:pPr>
        <w:jc w:val="both"/>
        <w:rPr>
          <w:rFonts w:ascii="Arial" w:hAnsi="Arial" w:cs="Arial"/>
          <w:color w:val="auto"/>
          <w:lang w:val="es-419"/>
        </w:rPr>
      </w:pPr>
      <w:r w:rsidRPr="00C13B2A">
        <w:rPr>
          <w:rFonts w:ascii="Arial" w:hAnsi="Arial" w:cs="Arial"/>
          <w:b/>
          <w:color w:val="auto"/>
          <w:lang w:val="es-419"/>
        </w:rPr>
        <w:t xml:space="preserve">R-02 · Duplicación de cliente / pareja: </w:t>
      </w:r>
      <w:r w:rsidRPr="00C13B2A">
        <w:rPr>
          <w:rFonts w:ascii="Arial" w:hAnsi="Arial" w:cs="Arial"/>
          <w:color w:val="auto"/>
          <w:lang w:val="es-419"/>
        </w:rPr>
        <w:t>Cédula única; la pareja requiere dos identidades distintas.  Responsable sugerido: Desarrollador.</w:t>
      </w:r>
    </w:p>
    <w:p w14:paraId="65296BFF" w14:textId="77777777" w:rsidR="00B60BB0" w:rsidRPr="00C13B2A" w:rsidRDefault="00000000" w:rsidP="00C13B2A">
      <w:pPr>
        <w:jc w:val="both"/>
        <w:rPr>
          <w:rFonts w:ascii="Arial" w:hAnsi="Arial" w:cs="Arial"/>
          <w:color w:val="auto"/>
          <w:lang w:val="es-419"/>
        </w:rPr>
      </w:pPr>
      <w:r w:rsidRPr="00C13B2A">
        <w:rPr>
          <w:rFonts w:ascii="Arial" w:hAnsi="Arial" w:cs="Arial"/>
          <w:b/>
          <w:color w:val="auto"/>
          <w:lang w:val="es-419"/>
        </w:rPr>
        <w:t xml:space="preserve">R-03 · Cierre de caja incorrecto: </w:t>
      </w:r>
      <w:r w:rsidRPr="00C13B2A">
        <w:rPr>
          <w:rFonts w:ascii="Arial" w:hAnsi="Arial" w:cs="Arial"/>
          <w:color w:val="auto"/>
          <w:lang w:val="es-419"/>
        </w:rPr>
        <w:t>Separar efectivo/transferencia; comparar con efectivo contado.  Responsable sugerido: Analista / propietario.</w:t>
      </w:r>
    </w:p>
    <w:p w14:paraId="0120F387" w14:textId="77777777" w:rsidR="00B60BB0" w:rsidRPr="00C13B2A" w:rsidRDefault="00000000" w:rsidP="00C13B2A">
      <w:pPr>
        <w:jc w:val="both"/>
        <w:rPr>
          <w:rFonts w:ascii="Arial" w:hAnsi="Arial" w:cs="Arial"/>
          <w:color w:val="auto"/>
          <w:lang w:val="es-419"/>
        </w:rPr>
      </w:pPr>
      <w:r w:rsidRPr="00C13B2A">
        <w:rPr>
          <w:rFonts w:ascii="Arial" w:hAnsi="Arial" w:cs="Arial"/>
          <w:b/>
          <w:color w:val="auto"/>
          <w:lang w:val="es-419"/>
        </w:rPr>
        <w:t xml:space="preserve">R-04 · Divulgación de datos personales: </w:t>
      </w:r>
      <w:r w:rsidRPr="00C13B2A">
        <w:rPr>
          <w:rFonts w:ascii="Arial" w:hAnsi="Arial" w:cs="Arial"/>
          <w:color w:val="auto"/>
          <w:lang w:val="es-419"/>
        </w:rPr>
        <w:t>Roles, consentimiento, privacidad y no usar datos reales en demo.  Responsable sugerido: Administrador.</w:t>
      </w:r>
    </w:p>
    <w:p w14:paraId="682B2602" w14:textId="77777777" w:rsidR="00B60BB0" w:rsidRPr="00C13B2A" w:rsidRDefault="00000000" w:rsidP="00C13B2A">
      <w:pPr>
        <w:jc w:val="both"/>
        <w:rPr>
          <w:rFonts w:ascii="Arial" w:hAnsi="Arial" w:cs="Arial"/>
          <w:color w:val="auto"/>
          <w:lang w:val="es-419"/>
        </w:rPr>
      </w:pPr>
      <w:r w:rsidRPr="00C13B2A">
        <w:rPr>
          <w:rFonts w:ascii="Arial" w:hAnsi="Arial" w:cs="Arial"/>
          <w:b/>
          <w:color w:val="auto"/>
          <w:lang w:val="es-419"/>
        </w:rPr>
        <w:t xml:space="preserve">R-05 · Aumento indebido del alcance: </w:t>
      </w:r>
      <w:r w:rsidRPr="00C13B2A">
        <w:rPr>
          <w:rFonts w:ascii="Arial" w:hAnsi="Arial" w:cs="Arial"/>
          <w:color w:val="auto"/>
          <w:lang w:val="es-419"/>
        </w:rPr>
        <w:t>No incluir accesos físicos; priorizar RP-01 y flujo básico.  Responsable sugerido: Equipo.</w:t>
      </w:r>
    </w:p>
    <w:p w14:paraId="5A5DFBC2" w14:textId="77777777" w:rsidR="00B60BB0" w:rsidRPr="00C13B2A" w:rsidRDefault="00000000" w:rsidP="00C13B2A">
      <w:pPr>
        <w:jc w:val="both"/>
        <w:rPr>
          <w:rFonts w:ascii="Arial" w:hAnsi="Arial" w:cs="Arial"/>
          <w:color w:val="auto"/>
          <w:lang w:val="es-419"/>
        </w:rPr>
      </w:pPr>
      <w:r w:rsidRPr="00C13B2A">
        <w:rPr>
          <w:rFonts w:ascii="Arial" w:hAnsi="Arial" w:cs="Arial"/>
          <w:b/>
          <w:color w:val="auto"/>
          <w:lang w:val="es-419"/>
        </w:rPr>
        <w:t xml:space="preserve">R-06 · Pérdida de registros del equipo: </w:t>
      </w:r>
      <w:r w:rsidRPr="00C13B2A">
        <w:rPr>
          <w:rFonts w:ascii="Arial" w:hAnsi="Arial" w:cs="Arial"/>
          <w:color w:val="auto"/>
          <w:lang w:val="es-419"/>
        </w:rPr>
        <w:t>Copias de seguridad para producción; maqueta advierte uso de localStorage.  Responsable sugerido: Equipo.</w:t>
      </w:r>
    </w:p>
    <w:p w14:paraId="62902F65" w14:textId="77777777" w:rsidR="00B60BB0" w:rsidRPr="00C13B2A" w:rsidRDefault="00000000" w:rsidP="00C13B2A">
      <w:pPr>
        <w:jc w:val="both"/>
        <w:rPr>
          <w:rFonts w:ascii="Arial" w:hAnsi="Arial" w:cs="Arial"/>
          <w:color w:val="auto"/>
          <w:lang w:val="es-419"/>
        </w:rPr>
      </w:pPr>
      <w:r w:rsidRPr="00C13B2A">
        <w:rPr>
          <w:rFonts w:ascii="Arial" w:hAnsi="Arial" w:cs="Arial"/>
          <w:b/>
          <w:color w:val="auto"/>
          <w:lang w:val="es-419"/>
        </w:rPr>
        <w:t xml:space="preserve">R-07 · Confusión entre comprobante y envío real: </w:t>
      </w:r>
      <w:r w:rsidRPr="00C13B2A">
        <w:rPr>
          <w:rFonts w:ascii="Arial" w:hAnsi="Arial" w:cs="Arial"/>
          <w:color w:val="auto"/>
          <w:lang w:val="es-419"/>
        </w:rPr>
        <w:t>Indicar claramente “preparado”; imprimir solo como demostración.  Responsable sugerido: Equipo.</w:t>
      </w:r>
    </w:p>
    <w:p w14:paraId="50772170" w14:textId="7BD90B10" w:rsidR="00B60BB0" w:rsidRPr="00C13B2A" w:rsidRDefault="00B60BB0" w:rsidP="00C13B2A">
      <w:pPr>
        <w:jc w:val="both"/>
        <w:rPr>
          <w:rFonts w:ascii="Arial" w:hAnsi="Arial" w:cs="Arial"/>
          <w:color w:val="auto"/>
          <w:lang w:val="es-419"/>
        </w:rPr>
      </w:pPr>
    </w:p>
    <w:sectPr w:rsidR="00B60BB0" w:rsidRPr="00C13B2A" w:rsidSect="00034616">
      <w:headerReference w:type="default" r:id="rId8"/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66DC0" w14:textId="77777777" w:rsidR="00752754" w:rsidRDefault="00752754">
      <w:pPr>
        <w:spacing w:after="0" w:line="240" w:lineRule="auto"/>
      </w:pPr>
      <w:r>
        <w:separator/>
      </w:r>
    </w:p>
  </w:endnote>
  <w:endnote w:type="continuationSeparator" w:id="0">
    <w:p w14:paraId="487D93A3" w14:textId="77777777" w:rsidR="00752754" w:rsidRDefault="00752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85D4C" w14:textId="462D197C" w:rsidR="00B60BB0" w:rsidRPr="00CF2471" w:rsidRDefault="00B60BB0">
    <w:pPr>
      <w:pStyle w:val="Piedepgina"/>
      <w:jc w:val="right"/>
      <w:rPr>
        <w:lang w:val="es-4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966E4" w14:textId="77777777" w:rsidR="00752754" w:rsidRDefault="00752754">
      <w:pPr>
        <w:spacing w:after="0" w:line="240" w:lineRule="auto"/>
      </w:pPr>
      <w:r>
        <w:separator/>
      </w:r>
    </w:p>
  </w:footnote>
  <w:footnote w:type="continuationSeparator" w:id="0">
    <w:p w14:paraId="63DD3F36" w14:textId="77777777" w:rsidR="00752754" w:rsidRDefault="007527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6DA15" w14:textId="3561968A" w:rsidR="00B60BB0" w:rsidRPr="00CF2471" w:rsidRDefault="00B60BB0">
    <w:pPr>
      <w:pStyle w:val="Descripcin"/>
      <w:jc w:val="right"/>
      <w:rPr>
        <w:color w:val="aut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315714">
    <w:abstractNumId w:val="8"/>
  </w:num>
  <w:num w:numId="2" w16cid:durableId="1543906569">
    <w:abstractNumId w:val="6"/>
  </w:num>
  <w:num w:numId="3" w16cid:durableId="1805540504">
    <w:abstractNumId w:val="5"/>
  </w:num>
  <w:num w:numId="4" w16cid:durableId="1106849241">
    <w:abstractNumId w:val="4"/>
  </w:num>
  <w:num w:numId="5" w16cid:durableId="593978127">
    <w:abstractNumId w:val="7"/>
  </w:num>
  <w:num w:numId="6" w16cid:durableId="856578570">
    <w:abstractNumId w:val="3"/>
  </w:num>
  <w:num w:numId="7" w16cid:durableId="1487167582">
    <w:abstractNumId w:val="2"/>
  </w:num>
  <w:num w:numId="8" w16cid:durableId="1077442029">
    <w:abstractNumId w:val="1"/>
  </w:num>
  <w:num w:numId="9" w16cid:durableId="2060859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F99"/>
    <w:rsid w:val="0015074B"/>
    <w:rsid w:val="0027765C"/>
    <w:rsid w:val="0029639D"/>
    <w:rsid w:val="00326F90"/>
    <w:rsid w:val="00752754"/>
    <w:rsid w:val="00A73EFB"/>
    <w:rsid w:val="00AA1D8D"/>
    <w:rsid w:val="00B47730"/>
    <w:rsid w:val="00B60BB0"/>
    <w:rsid w:val="00C13B2A"/>
    <w:rsid w:val="00CB0664"/>
    <w:rsid w:val="00CE04EB"/>
    <w:rsid w:val="00CF24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333B7FB"/>
  <w14:defaultImageDpi w14:val="300"/>
  <w15:docId w15:val="{B8EAFA02-A8D0-4BB9-A416-2C3E89213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A334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4E7A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007870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/>
      <w:b/>
      <w:bCs/>
      <w:color w:val="174E7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80" w:after="80" w:line="240" w:lineRule="auto"/>
      <w:contextualSpacing/>
    </w:pPr>
    <w:rPr>
      <w:rFonts w:asciiTheme="majorHAnsi" w:eastAsiaTheme="majorEastAsia" w:hAnsiTheme="majorHAnsi" w:cstheme="majorBidi"/>
      <w:b/>
      <w:color w:val="0F2338"/>
      <w:spacing w:val="5"/>
      <w:kern w:val="28"/>
      <w:sz w:val="4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3">
    <w:name w:val="Grid Table 4 Accent 3"/>
    <w:basedOn w:val="Tablanormal"/>
    <w:uiPriority w:val="49"/>
    <w:rsid w:val="00C13B2A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258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David Vergaño López</cp:lastModifiedBy>
  <cp:revision>4</cp:revision>
  <dcterms:created xsi:type="dcterms:W3CDTF">2013-12-23T23:15:00Z</dcterms:created>
  <dcterms:modified xsi:type="dcterms:W3CDTF">2026-10-27T04:21:00Z</dcterms:modified>
  <cp:category/>
</cp:coreProperties>
</file>