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3D545" w14:textId="2F41646C" w:rsidR="00BD4176" w:rsidRPr="00407A77" w:rsidRDefault="00000000" w:rsidP="00407A77">
      <w:pPr>
        <w:pStyle w:val="Ttulo"/>
        <w:jc w:val="center"/>
        <w:rPr>
          <w:rFonts w:ascii="Arial" w:hAnsi="Arial" w:cs="Arial"/>
          <w:color w:val="auto"/>
          <w:lang w:val="es-419"/>
        </w:rPr>
      </w:pPr>
      <w:r w:rsidRPr="00407A77">
        <w:rPr>
          <w:rFonts w:ascii="Arial" w:hAnsi="Arial" w:cs="Arial"/>
          <w:color w:val="auto"/>
          <w:lang w:val="es-419"/>
        </w:rPr>
        <w:t>Guion de entrevista</w:t>
      </w:r>
    </w:p>
    <w:p w14:paraId="4599C229" w14:textId="77777777" w:rsidR="00BD4176" w:rsidRPr="00407A77" w:rsidRDefault="00000000" w:rsidP="00407A77">
      <w:pPr>
        <w:pStyle w:val="Subttulo"/>
        <w:jc w:val="both"/>
        <w:rPr>
          <w:rFonts w:ascii="Arial" w:hAnsi="Arial" w:cs="Arial"/>
          <w:color w:val="auto"/>
          <w:lang w:val="es-419"/>
        </w:rPr>
      </w:pPr>
      <w:r w:rsidRPr="00407A77">
        <w:rPr>
          <w:rFonts w:ascii="Arial" w:hAnsi="Arial" w:cs="Arial"/>
          <w:color w:val="auto"/>
          <w:lang w:val="es-419"/>
        </w:rPr>
        <w:t>Entrevistas / entrevista1 · Roles, presentación y tiempos</w:t>
      </w:r>
    </w:p>
    <w:p w14:paraId="58ADBD77" w14:textId="77777777" w:rsidR="00407A77" w:rsidRDefault="00000000" w:rsidP="00407A77">
      <w:pPr>
        <w:jc w:val="both"/>
        <w:rPr>
          <w:rFonts w:ascii="Arial" w:hAnsi="Arial" w:cs="Arial"/>
          <w:color w:val="auto"/>
          <w:lang w:val="es-419"/>
        </w:rPr>
      </w:pPr>
      <w:r w:rsidRPr="00407A77">
        <w:rPr>
          <w:rFonts w:ascii="Arial" w:hAnsi="Arial" w:cs="Arial"/>
          <w:b/>
          <w:color w:val="auto"/>
          <w:lang w:val="es-419"/>
        </w:rPr>
        <w:t xml:space="preserve">Asignatura: </w:t>
      </w:r>
      <w:r w:rsidRPr="00407A77">
        <w:rPr>
          <w:rFonts w:ascii="Arial" w:hAnsi="Arial" w:cs="Arial"/>
          <w:color w:val="auto"/>
          <w:lang w:val="es-419"/>
        </w:rPr>
        <w:t>Ingeniería de Software I</w:t>
      </w:r>
    </w:p>
    <w:p w14:paraId="36BA6FBE" w14:textId="2A67517C" w:rsidR="00BD4176" w:rsidRPr="00407A77" w:rsidRDefault="00000000" w:rsidP="00407A77">
      <w:pPr>
        <w:jc w:val="both"/>
        <w:rPr>
          <w:rFonts w:ascii="Arial" w:hAnsi="Arial" w:cs="Arial"/>
          <w:color w:val="auto"/>
          <w:lang w:val="es-419"/>
        </w:rPr>
      </w:pPr>
      <w:r w:rsidRPr="00407A77">
        <w:rPr>
          <w:rFonts w:ascii="Arial" w:hAnsi="Arial" w:cs="Arial"/>
          <w:b/>
          <w:color w:val="auto"/>
          <w:lang w:val="es-419"/>
        </w:rPr>
        <w:t xml:space="preserve">Docente: </w:t>
      </w:r>
      <w:r w:rsidRPr="00407A77">
        <w:rPr>
          <w:rFonts w:ascii="Arial" w:hAnsi="Arial" w:cs="Arial"/>
          <w:color w:val="auto"/>
          <w:lang w:val="es-419"/>
        </w:rPr>
        <w:t>Olga Lucero Vega Márquez</w:t>
      </w:r>
    </w:p>
    <w:p w14:paraId="295DA57D" w14:textId="77777777" w:rsidR="00BD4176" w:rsidRPr="00407A77" w:rsidRDefault="00000000" w:rsidP="00407A77">
      <w:pPr>
        <w:pStyle w:val="Descripcin"/>
        <w:jc w:val="both"/>
        <w:rPr>
          <w:rFonts w:ascii="Arial" w:hAnsi="Arial" w:cs="Arial"/>
          <w:b w:val="0"/>
          <w:bCs w:val="0"/>
          <w:color w:val="auto"/>
          <w:lang w:val="es-419"/>
        </w:rPr>
      </w:pPr>
      <w:r w:rsidRPr="00407A77">
        <w:rPr>
          <w:rFonts w:ascii="Arial" w:hAnsi="Arial" w:cs="Arial"/>
          <w:color w:val="auto"/>
          <w:lang w:val="es-419"/>
        </w:rPr>
        <w:t xml:space="preserve">Equipo: </w:t>
      </w:r>
      <w:r w:rsidRPr="00407A77">
        <w:rPr>
          <w:rFonts w:ascii="Arial" w:hAnsi="Arial" w:cs="Arial"/>
          <w:b w:val="0"/>
          <w:bCs w:val="0"/>
          <w:color w:val="auto"/>
          <w:lang w:val="es-419"/>
        </w:rPr>
        <w:t>Johan Santiago Marín Obando · Franky Jhoel Camargo Silva · Juan David Vergaño López</w:t>
      </w:r>
    </w:p>
    <w:p w14:paraId="08A2819B" w14:textId="1C4A59A5" w:rsidR="00BD4176" w:rsidRPr="00407A77" w:rsidRDefault="00BD4176" w:rsidP="00407A77">
      <w:pPr>
        <w:jc w:val="both"/>
        <w:rPr>
          <w:rFonts w:ascii="Arial" w:hAnsi="Arial" w:cs="Arial"/>
          <w:color w:val="auto"/>
          <w:lang w:val="es-419"/>
        </w:rPr>
      </w:pPr>
    </w:p>
    <w:tbl>
      <w:tblPr>
        <w:tblStyle w:val="Tablaconcuadrcula4-nfasis3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BD4176" w:rsidRPr="00407A77" w14:paraId="5E138012" w14:textId="77777777" w:rsidTr="0040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5D52DEF0" w14:textId="77777777" w:rsidR="00BD4176" w:rsidRPr="00407A77" w:rsidRDefault="00000000" w:rsidP="00407A77">
            <w:pPr>
              <w:spacing w:after="40"/>
              <w:jc w:val="both"/>
              <w:rPr>
                <w:rFonts w:ascii="Arial" w:hAnsi="Arial" w:cs="Arial"/>
                <w:color w:val="auto"/>
              </w:rPr>
            </w:pPr>
            <w:r w:rsidRPr="00407A77">
              <w:rPr>
                <w:rFonts w:ascii="Arial" w:hAnsi="Arial" w:cs="Arial"/>
                <w:color w:val="auto"/>
                <w:sz w:val="17"/>
              </w:rPr>
              <w:t>Minuto</w:t>
            </w:r>
          </w:p>
        </w:tc>
        <w:tc>
          <w:tcPr>
            <w:tcW w:w="3264" w:type="dxa"/>
          </w:tcPr>
          <w:p w14:paraId="4F3F8FE7" w14:textId="77777777" w:rsidR="00BD4176" w:rsidRPr="00407A77" w:rsidRDefault="00000000" w:rsidP="00407A77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407A77">
              <w:rPr>
                <w:rFonts w:ascii="Arial" w:hAnsi="Arial" w:cs="Arial"/>
                <w:color w:val="auto"/>
                <w:sz w:val="17"/>
              </w:rPr>
              <w:t>Responsable académico</w:t>
            </w:r>
          </w:p>
        </w:tc>
        <w:tc>
          <w:tcPr>
            <w:tcW w:w="3264" w:type="dxa"/>
          </w:tcPr>
          <w:p w14:paraId="54806E47" w14:textId="77777777" w:rsidR="00BD4176" w:rsidRPr="00407A77" w:rsidRDefault="00000000" w:rsidP="00407A77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407A77">
              <w:rPr>
                <w:rFonts w:ascii="Arial" w:hAnsi="Arial" w:cs="Arial"/>
                <w:color w:val="auto"/>
                <w:sz w:val="17"/>
              </w:rPr>
              <w:t>Actividad</w:t>
            </w:r>
          </w:p>
        </w:tc>
      </w:tr>
      <w:tr w:rsidR="00BD4176" w:rsidRPr="00407A77" w14:paraId="03478B37" w14:textId="77777777" w:rsidTr="0040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2D250A0F" w14:textId="77777777" w:rsidR="00BD4176" w:rsidRPr="00407A77" w:rsidRDefault="00000000" w:rsidP="00407A77">
            <w:pPr>
              <w:spacing w:after="40"/>
              <w:jc w:val="both"/>
              <w:rPr>
                <w:rFonts w:ascii="Arial" w:hAnsi="Arial" w:cs="Arial"/>
                <w:color w:val="auto"/>
              </w:rPr>
            </w:pPr>
            <w:r w:rsidRPr="00407A77">
              <w:rPr>
                <w:rFonts w:ascii="Arial" w:hAnsi="Arial" w:cs="Arial"/>
                <w:color w:val="auto"/>
                <w:sz w:val="17"/>
              </w:rPr>
              <w:t>00–02</w:t>
            </w:r>
          </w:p>
        </w:tc>
        <w:tc>
          <w:tcPr>
            <w:tcW w:w="3264" w:type="dxa"/>
          </w:tcPr>
          <w:p w14:paraId="00FF9AEC" w14:textId="77777777" w:rsidR="00BD4176" w:rsidRPr="00407A77" w:rsidRDefault="00000000" w:rsidP="00407A77">
            <w:pPr>
              <w:spacing w:after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07A77">
              <w:rPr>
                <w:rFonts w:ascii="Arial" w:hAnsi="Arial" w:cs="Arial"/>
                <w:color w:val="auto"/>
                <w:sz w:val="17"/>
                <w:lang w:val="es-419"/>
              </w:rPr>
              <w:t>Entrevistador: Johan Santiago Marín Obando</w:t>
            </w:r>
          </w:p>
        </w:tc>
        <w:tc>
          <w:tcPr>
            <w:tcW w:w="3264" w:type="dxa"/>
          </w:tcPr>
          <w:p w14:paraId="68E70F6C" w14:textId="77777777" w:rsidR="00BD4176" w:rsidRPr="00407A77" w:rsidRDefault="00000000" w:rsidP="00407A77">
            <w:pPr>
              <w:spacing w:after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07A77">
              <w:rPr>
                <w:rFonts w:ascii="Arial" w:hAnsi="Arial" w:cs="Arial"/>
                <w:color w:val="auto"/>
                <w:sz w:val="17"/>
                <w:lang w:val="es-419"/>
              </w:rPr>
              <w:t>Saludo, objetivo, aclaración de simulación.</w:t>
            </w:r>
          </w:p>
        </w:tc>
      </w:tr>
      <w:tr w:rsidR="00BD4176" w:rsidRPr="00407A77" w14:paraId="1B749712" w14:textId="77777777" w:rsidTr="00407A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6AB467E9" w14:textId="77777777" w:rsidR="00BD4176" w:rsidRPr="00407A77" w:rsidRDefault="00000000" w:rsidP="00407A77">
            <w:pPr>
              <w:spacing w:after="40"/>
              <w:jc w:val="both"/>
              <w:rPr>
                <w:rFonts w:ascii="Arial" w:hAnsi="Arial" w:cs="Arial"/>
                <w:color w:val="auto"/>
              </w:rPr>
            </w:pPr>
            <w:r w:rsidRPr="00407A77">
              <w:rPr>
                <w:rFonts w:ascii="Arial" w:hAnsi="Arial" w:cs="Arial"/>
                <w:color w:val="auto"/>
                <w:sz w:val="17"/>
              </w:rPr>
              <w:t>02–07</w:t>
            </w:r>
          </w:p>
        </w:tc>
        <w:tc>
          <w:tcPr>
            <w:tcW w:w="3264" w:type="dxa"/>
          </w:tcPr>
          <w:p w14:paraId="260358EC" w14:textId="77777777" w:rsidR="00BD4176" w:rsidRPr="00407A77" w:rsidRDefault="00000000" w:rsidP="00407A77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07A77">
              <w:rPr>
                <w:rFonts w:ascii="Arial" w:hAnsi="Arial" w:cs="Arial"/>
                <w:color w:val="auto"/>
                <w:sz w:val="17"/>
                <w:lang w:val="es-419"/>
              </w:rPr>
              <w:t>Analista: Franky Jhoel Camargo Silva</w:t>
            </w:r>
          </w:p>
        </w:tc>
        <w:tc>
          <w:tcPr>
            <w:tcW w:w="3264" w:type="dxa"/>
          </w:tcPr>
          <w:p w14:paraId="69772934" w14:textId="77777777" w:rsidR="00BD4176" w:rsidRPr="00407A77" w:rsidRDefault="00000000" w:rsidP="00407A77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07A77">
              <w:rPr>
                <w:rFonts w:ascii="Arial" w:hAnsi="Arial" w:cs="Arial"/>
                <w:color w:val="auto"/>
                <w:sz w:val="17"/>
                <w:lang w:val="es-419"/>
              </w:rPr>
              <w:t>Presentar cinco diapositivas: dominio y procesos, sin mostrar modelos internos.</w:t>
            </w:r>
          </w:p>
        </w:tc>
      </w:tr>
      <w:tr w:rsidR="00BD4176" w:rsidRPr="00407A77" w14:paraId="2698BD0D" w14:textId="77777777" w:rsidTr="0040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62D44595" w14:textId="77777777" w:rsidR="00BD4176" w:rsidRPr="00407A77" w:rsidRDefault="00000000" w:rsidP="00407A77">
            <w:pPr>
              <w:spacing w:after="40"/>
              <w:jc w:val="both"/>
              <w:rPr>
                <w:rFonts w:ascii="Arial" w:hAnsi="Arial" w:cs="Arial"/>
                <w:color w:val="auto"/>
              </w:rPr>
            </w:pPr>
            <w:r w:rsidRPr="00407A77">
              <w:rPr>
                <w:rFonts w:ascii="Arial" w:hAnsi="Arial" w:cs="Arial"/>
                <w:color w:val="auto"/>
                <w:sz w:val="17"/>
              </w:rPr>
              <w:t>07–11</w:t>
            </w:r>
          </w:p>
        </w:tc>
        <w:tc>
          <w:tcPr>
            <w:tcW w:w="3264" w:type="dxa"/>
          </w:tcPr>
          <w:p w14:paraId="047E603D" w14:textId="77777777" w:rsidR="00BD4176" w:rsidRPr="00407A77" w:rsidRDefault="00000000" w:rsidP="00407A77">
            <w:pPr>
              <w:spacing w:after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407A77">
              <w:rPr>
                <w:rFonts w:ascii="Arial" w:hAnsi="Arial" w:cs="Arial"/>
                <w:color w:val="auto"/>
                <w:sz w:val="17"/>
              </w:rPr>
              <w:t>Entrevistador / cliente ficticio</w:t>
            </w:r>
          </w:p>
        </w:tc>
        <w:tc>
          <w:tcPr>
            <w:tcW w:w="3264" w:type="dxa"/>
          </w:tcPr>
          <w:p w14:paraId="7F3EC857" w14:textId="77777777" w:rsidR="00BD4176" w:rsidRPr="00407A77" w:rsidRDefault="00000000" w:rsidP="00407A77">
            <w:pPr>
              <w:spacing w:after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07A77">
              <w:rPr>
                <w:rFonts w:ascii="Arial" w:hAnsi="Arial" w:cs="Arial"/>
                <w:color w:val="auto"/>
                <w:sz w:val="17"/>
                <w:lang w:val="es-419"/>
              </w:rPr>
              <w:t>Contrastar interpretación y corregir el proceso de recepción.</w:t>
            </w:r>
          </w:p>
        </w:tc>
      </w:tr>
      <w:tr w:rsidR="00BD4176" w:rsidRPr="00407A77" w14:paraId="01724340" w14:textId="77777777" w:rsidTr="00407A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4C99508C" w14:textId="77777777" w:rsidR="00BD4176" w:rsidRPr="00407A77" w:rsidRDefault="00000000" w:rsidP="00407A77">
            <w:pPr>
              <w:spacing w:after="40"/>
              <w:jc w:val="both"/>
              <w:rPr>
                <w:rFonts w:ascii="Arial" w:hAnsi="Arial" w:cs="Arial"/>
                <w:color w:val="auto"/>
              </w:rPr>
            </w:pPr>
            <w:r w:rsidRPr="00407A77">
              <w:rPr>
                <w:rFonts w:ascii="Arial" w:hAnsi="Arial" w:cs="Arial"/>
                <w:color w:val="auto"/>
                <w:sz w:val="17"/>
              </w:rPr>
              <w:t>11–21</w:t>
            </w:r>
          </w:p>
        </w:tc>
        <w:tc>
          <w:tcPr>
            <w:tcW w:w="3264" w:type="dxa"/>
          </w:tcPr>
          <w:p w14:paraId="30B3E6DF" w14:textId="77777777" w:rsidR="00BD4176" w:rsidRPr="00407A77" w:rsidRDefault="00000000" w:rsidP="00407A77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407A77">
              <w:rPr>
                <w:rFonts w:ascii="Arial" w:hAnsi="Arial" w:cs="Arial"/>
                <w:color w:val="auto"/>
                <w:sz w:val="17"/>
              </w:rPr>
              <w:t>Analista técnico / cliente ficticio</w:t>
            </w:r>
          </w:p>
        </w:tc>
        <w:tc>
          <w:tcPr>
            <w:tcW w:w="3264" w:type="dxa"/>
          </w:tcPr>
          <w:p w14:paraId="00ACD4F4" w14:textId="77777777" w:rsidR="00BD4176" w:rsidRPr="00407A77" w:rsidRDefault="00000000" w:rsidP="00407A77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07A77">
              <w:rPr>
                <w:rFonts w:ascii="Arial" w:hAnsi="Arial" w:cs="Arial"/>
                <w:color w:val="auto"/>
                <w:sz w:val="17"/>
                <w:lang w:val="es-419"/>
              </w:rPr>
              <w:t>Demostración del prototipo y validación paso por paso.</w:t>
            </w:r>
          </w:p>
        </w:tc>
      </w:tr>
      <w:tr w:rsidR="00BD4176" w:rsidRPr="00407A77" w14:paraId="19549817" w14:textId="77777777" w:rsidTr="0040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178AA0FB" w14:textId="77777777" w:rsidR="00BD4176" w:rsidRPr="00407A77" w:rsidRDefault="00000000" w:rsidP="00407A77">
            <w:pPr>
              <w:spacing w:after="40"/>
              <w:jc w:val="both"/>
              <w:rPr>
                <w:rFonts w:ascii="Arial" w:hAnsi="Arial" w:cs="Arial"/>
                <w:color w:val="auto"/>
              </w:rPr>
            </w:pPr>
            <w:r w:rsidRPr="00407A77">
              <w:rPr>
                <w:rFonts w:ascii="Arial" w:hAnsi="Arial" w:cs="Arial"/>
                <w:color w:val="auto"/>
                <w:sz w:val="17"/>
              </w:rPr>
              <w:t>21–27</w:t>
            </w:r>
          </w:p>
        </w:tc>
        <w:tc>
          <w:tcPr>
            <w:tcW w:w="3264" w:type="dxa"/>
          </w:tcPr>
          <w:p w14:paraId="3C4E7B09" w14:textId="77777777" w:rsidR="00BD4176" w:rsidRPr="00407A77" w:rsidRDefault="00000000" w:rsidP="00407A77">
            <w:pPr>
              <w:spacing w:after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07A77">
              <w:rPr>
                <w:rFonts w:ascii="Arial" w:hAnsi="Arial" w:cs="Arial"/>
                <w:color w:val="auto"/>
                <w:sz w:val="17"/>
                <w:lang w:val="es-419"/>
              </w:rPr>
              <w:t>Relator: Juan David Vergaño López</w:t>
            </w:r>
          </w:p>
        </w:tc>
        <w:tc>
          <w:tcPr>
            <w:tcW w:w="3264" w:type="dxa"/>
          </w:tcPr>
          <w:p w14:paraId="29D2DC27" w14:textId="77777777" w:rsidR="00BD4176" w:rsidRPr="00407A77" w:rsidRDefault="00000000" w:rsidP="00407A77">
            <w:pPr>
              <w:spacing w:after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07A77">
              <w:rPr>
                <w:rFonts w:ascii="Arial" w:hAnsi="Arial" w:cs="Arial"/>
                <w:color w:val="auto"/>
                <w:sz w:val="17"/>
                <w:lang w:val="es-419"/>
              </w:rPr>
              <w:t>Leer preguntas críticas, resumir respuestas y riesgos.</w:t>
            </w:r>
          </w:p>
        </w:tc>
      </w:tr>
      <w:tr w:rsidR="00BD4176" w:rsidRPr="00407A77" w14:paraId="3F99A62E" w14:textId="77777777" w:rsidTr="00407A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5D5B6E9D" w14:textId="77777777" w:rsidR="00BD4176" w:rsidRPr="00407A77" w:rsidRDefault="00000000" w:rsidP="00407A77">
            <w:pPr>
              <w:spacing w:after="40"/>
              <w:jc w:val="both"/>
              <w:rPr>
                <w:rFonts w:ascii="Arial" w:hAnsi="Arial" w:cs="Arial"/>
                <w:color w:val="auto"/>
              </w:rPr>
            </w:pPr>
            <w:r w:rsidRPr="00407A77">
              <w:rPr>
                <w:rFonts w:ascii="Arial" w:hAnsi="Arial" w:cs="Arial"/>
                <w:color w:val="auto"/>
                <w:sz w:val="17"/>
              </w:rPr>
              <w:t>27–30</w:t>
            </w:r>
          </w:p>
        </w:tc>
        <w:tc>
          <w:tcPr>
            <w:tcW w:w="3264" w:type="dxa"/>
          </w:tcPr>
          <w:p w14:paraId="17AF6916" w14:textId="77777777" w:rsidR="00BD4176" w:rsidRPr="00407A77" w:rsidRDefault="00000000" w:rsidP="00407A77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07A77">
              <w:rPr>
                <w:rFonts w:ascii="Arial" w:hAnsi="Arial" w:cs="Arial"/>
                <w:color w:val="auto"/>
                <w:sz w:val="17"/>
                <w:lang w:val="es-419"/>
              </w:rPr>
              <w:t>Moderador de tiempo: Johan Santiago Marín Obando</w:t>
            </w:r>
          </w:p>
        </w:tc>
        <w:tc>
          <w:tcPr>
            <w:tcW w:w="3264" w:type="dxa"/>
          </w:tcPr>
          <w:p w14:paraId="3F5F219F" w14:textId="77777777" w:rsidR="00BD4176" w:rsidRPr="00407A77" w:rsidRDefault="00000000" w:rsidP="00407A77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07A77">
              <w:rPr>
                <w:rFonts w:ascii="Arial" w:hAnsi="Arial" w:cs="Arial"/>
                <w:color w:val="auto"/>
                <w:sz w:val="17"/>
                <w:lang w:val="es-419"/>
              </w:rPr>
              <w:t>Acordar prioridad, compromisos, comunicación y próxima cita.</w:t>
            </w:r>
          </w:p>
        </w:tc>
      </w:tr>
    </w:tbl>
    <w:p w14:paraId="04890F40" w14:textId="77777777" w:rsidR="00BD4176" w:rsidRPr="00407A77" w:rsidRDefault="00BD4176" w:rsidP="00407A77">
      <w:pPr>
        <w:jc w:val="both"/>
        <w:rPr>
          <w:rFonts w:ascii="Arial" w:hAnsi="Arial" w:cs="Arial"/>
          <w:color w:val="auto"/>
          <w:lang w:val="es-419"/>
        </w:rPr>
      </w:pPr>
    </w:p>
    <w:p w14:paraId="191ACA3E" w14:textId="77777777" w:rsidR="00BD4176" w:rsidRPr="00407A77" w:rsidRDefault="00000000" w:rsidP="00407A77">
      <w:pPr>
        <w:jc w:val="both"/>
        <w:rPr>
          <w:rFonts w:ascii="Arial" w:hAnsi="Arial" w:cs="Arial"/>
          <w:color w:val="auto"/>
          <w:lang w:val="es-419"/>
        </w:rPr>
      </w:pPr>
      <w:r w:rsidRPr="00407A77">
        <w:rPr>
          <w:rFonts w:ascii="Arial" w:hAnsi="Arial" w:cs="Arial"/>
          <w:color w:val="auto"/>
          <w:lang w:val="es-419"/>
        </w:rPr>
        <w:t>Reparto de funciones sin necesidad de cuatro integrantes: Johan desempeña entrevistador y moderador; Franky es analista técnico; Juan David toma el acta. Los papeles son una propuesta académica, no una asignación confirmada.</w:t>
      </w:r>
    </w:p>
    <w:p w14:paraId="699AE9A7" w14:textId="512B56F1" w:rsidR="00BD4176" w:rsidRPr="00407A77" w:rsidRDefault="00BD4176" w:rsidP="00407A77">
      <w:pPr>
        <w:jc w:val="both"/>
        <w:rPr>
          <w:rFonts w:ascii="Arial" w:hAnsi="Arial" w:cs="Arial"/>
          <w:color w:val="auto"/>
        </w:rPr>
      </w:pPr>
    </w:p>
    <w:sectPr w:rsidR="00BD4176" w:rsidRPr="00407A77" w:rsidSect="00034616">
      <w:footerReference w:type="default" r:id="rId8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2D2D2" w14:textId="77777777" w:rsidR="00EA3BB9" w:rsidRDefault="00EA3BB9">
      <w:pPr>
        <w:spacing w:after="0" w:line="240" w:lineRule="auto"/>
      </w:pPr>
      <w:r>
        <w:separator/>
      </w:r>
    </w:p>
  </w:endnote>
  <w:endnote w:type="continuationSeparator" w:id="0">
    <w:p w14:paraId="5A4B3493" w14:textId="77777777" w:rsidR="00EA3BB9" w:rsidRDefault="00EA3B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05B8D" w14:textId="38D72242" w:rsidR="00BD4176" w:rsidRPr="00407A77" w:rsidRDefault="00BD4176">
    <w:pPr>
      <w:pStyle w:val="Piedepgina"/>
      <w:jc w:val="right"/>
      <w:rPr>
        <w:lang w:val="es-419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82937" w14:textId="77777777" w:rsidR="00EA3BB9" w:rsidRDefault="00EA3BB9">
      <w:pPr>
        <w:spacing w:after="0" w:line="240" w:lineRule="auto"/>
      </w:pPr>
      <w:r>
        <w:separator/>
      </w:r>
    </w:p>
  </w:footnote>
  <w:footnote w:type="continuationSeparator" w:id="0">
    <w:p w14:paraId="5B2A40F5" w14:textId="77777777" w:rsidR="00EA3BB9" w:rsidRDefault="00EA3B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1290580">
    <w:abstractNumId w:val="8"/>
  </w:num>
  <w:num w:numId="2" w16cid:durableId="338628643">
    <w:abstractNumId w:val="6"/>
  </w:num>
  <w:num w:numId="3" w16cid:durableId="842814367">
    <w:abstractNumId w:val="5"/>
  </w:num>
  <w:num w:numId="4" w16cid:durableId="931397738">
    <w:abstractNumId w:val="4"/>
  </w:num>
  <w:num w:numId="5" w16cid:durableId="1814254981">
    <w:abstractNumId w:val="7"/>
  </w:num>
  <w:num w:numId="6" w16cid:durableId="43989217">
    <w:abstractNumId w:val="3"/>
  </w:num>
  <w:num w:numId="7" w16cid:durableId="227304932">
    <w:abstractNumId w:val="2"/>
  </w:num>
  <w:num w:numId="8" w16cid:durableId="681667858">
    <w:abstractNumId w:val="1"/>
  </w:num>
  <w:num w:numId="9" w16cid:durableId="184370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416D"/>
    <w:rsid w:val="0029639D"/>
    <w:rsid w:val="00326F90"/>
    <w:rsid w:val="003F69D6"/>
    <w:rsid w:val="00407A77"/>
    <w:rsid w:val="009C3D02"/>
    <w:rsid w:val="00AA1D8D"/>
    <w:rsid w:val="00B47730"/>
    <w:rsid w:val="00BD4176"/>
    <w:rsid w:val="00CB0664"/>
    <w:rsid w:val="00EA3B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8921327"/>
  <w14:defaultImageDpi w14:val="300"/>
  <w15:docId w15:val="{B2048C4B-9A4C-40C9-9D08-2AA2F7972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A3340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4E7A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color w:val="007870"/>
      <w:sz w:val="2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80" w:after="80"/>
      <w:outlineLvl w:val="2"/>
    </w:pPr>
    <w:rPr>
      <w:rFonts w:asciiTheme="majorHAnsi" w:eastAsiaTheme="majorEastAsia" w:hAnsiTheme="majorHAnsi" w:cstheme="majorBidi"/>
      <w:b/>
      <w:bCs/>
      <w:color w:val="174E7A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80" w:after="80" w:line="240" w:lineRule="auto"/>
      <w:contextualSpacing/>
    </w:pPr>
    <w:rPr>
      <w:rFonts w:asciiTheme="majorHAnsi" w:eastAsiaTheme="majorEastAsia" w:hAnsiTheme="majorHAnsi" w:cstheme="majorBidi"/>
      <w:b/>
      <w:color w:val="0F2338"/>
      <w:spacing w:val="5"/>
      <w:kern w:val="28"/>
      <w:sz w:val="4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4-nfasis3">
    <w:name w:val="Grid Table 4 Accent 3"/>
    <w:basedOn w:val="Tablanormal"/>
    <w:uiPriority w:val="49"/>
    <w:rsid w:val="00407A77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175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David Vergaño López</cp:lastModifiedBy>
  <cp:revision>4</cp:revision>
  <dcterms:created xsi:type="dcterms:W3CDTF">2013-12-23T23:15:00Z</dcterms:created>
  <dcterms:modified xsi:type="dcterms:W3CDTF">2026-10-27T04:41:00Z</dcterms:modified>
  <cp:category/>
</cp:coreProperties>
</file>