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16BA" w14:textId="77777777" w:rsidR="00CC193E" w:rsidRPr="00EF4CE1" w:rsidRDefault="00000000" w:rsidP="00EF4CE1">
      <w:pPr>
        <w:rPr>
          <w:rFonts w:ascii="Arial" w:hAnsi="Arial" w:cs="Arial"/>
          <w:color w:val="auto"/>
          <w:lang w:val="es-419"/>
        </w:rPr>
      </w:pPr>
      <w:r w:rsidRPr="00EF4CE1">
        <w:rPr>
          <w:rFonts w:ascii="Arial" w:hAnsi="Arial" w:cs="Arial"/>
          <w:color w:val="auto"/>
          <w:lang w:val="es-419"/>
        </w:rPr>
        <w:t>Matriz de cambios posteriores a la entrevista</w:t>
      </w:r>
    </w:p>
    <w:p w14:paraId="141C9F83" w14:textId="77777777" w:rsidR="00CC193E" w:rsidRPr="00EF4CE1" w:rsidRDefault="00000000">
      <w:pPr>
        <w:pStyle w:val="Subttulo"/>
        <w:rPr>
          <w:rFonts w:ascii="Arial" w:hAnsi="Arial" w:cs="Arial"/>
          <w:color w:val="auto"/>
          <w:lang w:val="es-419"/>
        </w:rPr>
      </w:pPr>
      <w:r w:rsidRPr="00EF4CE1">
        <w:rPr>
          <w:rFonts w:ascii="Arial" w:hAnsi="Arial" w:cs="Arial"/>
          <w:color w:val="auto"/>
          <w:lang w:val="es-419"/>
        </w:rPr>
        <w:t>Entrevistas / entrevista1 · Trazabilidad de hallazgos simulados</w:t>
      </w:r>
    </w:p>
    <w:p w14:paraId="3F7D4A8C" w14:textId="77777777" w:rsidR="00EF4CE1" w:rsidRDefault="00000000">
      <w:pPr>
        <w:rPr>
          <w:rFonts w:ascii="Arial" w:hAnsi="Arial" w:cs="Arial"/>
          <w:color w:val="auto"/>
          <w:lang w:val="es-419"/>
        </w:rPr>
      </w:pPr>
      <w:r w:rsidRPr="00EF4CE1">
        <w:rPr>
          <w:rFonts w:ascii="Arial" w:hAnsi="Arial" w:cs="Arial"/>
          <w:b/>
          <w:color w:val="auto"/>
          <w:lang w:val="es-419"/>
        </w:rPr>
        <w:t xml:space="preserve">Asignatura: </w:t>
      </w:r>
      <w:r w:rsidRPr="00EF4CE1">
        <w:rPr>
          <w:rFonts w:ascii="Arial" w:hAnsi="Arial" w:cs="Arial"/>
          <w:color w:val="auto"/>
          <w:lang w:val="es-419"/>
        </w:rPr>
        <w:t xml:space="preserve">Ingeniería de Software I </w:t>
      </w:r>
    </w:p>
    <w:p w14:paraId="29201213" w14:textId="3E723C3A" w:rsidR="00CC193E" w:rsidRPr="00EF4CE1" w:rsidRDefault="00000000">
      <w:pPr>
        <w:rPr>
          <w:rFonts w:ascii="Arial" w:hAnsi="Arial" w:cs="Arial"/>
          <w:color w:val="auto"/>
          <w:lang w:val="es-419"/>
        </w:rPr>
      </w:pPr>
      <w:r w:rsidRPr="00EF4CE1">
        <w:rPr>
          <w:rFonts w:ascii="Arial" w:hAnsi="Arial" w:cs="Arial"/>
          <w:b/>
          <w:color w:val="auto"/>
          <w:lang w:val="es-419"/>
        </w:rPr>
        <w:t xml:space="preserve">Docente: </w:t>
      </w:r>
      <w:r w:rsidRPr="00EF4CE1">
        <w:rPr>
          <w:rFonts w:ascii="Arial" w:hAnsi="Arial" w:cs="Arial"/>
          <w:color w:val="auto"/>
          <w:lang w:val="es-419"/>
        </w:rPr>
        <w:t>Olga Lucero Vega Márquez</w:t>
      </w:r>
    </w:p>
    <w:p w14:paraId="4E622031" w14:textId="77777777" w:rsidR="00CC193E" w:rsidRPr="00EF4CE1" w:rsidRDefault="00000000">
      <w:pPr>
        <w:pStyle w:val="Descripcin"/>
        <w:rPr>
          <w:rFonts w:ascii="Arial" w:hAnsi="Arial" w:cs="Arial"/>
          <w:color w:val="auto"/>
          <w:lang w:val="es-419"/>
        </w:rPr>
      </w:pPr>
      <w:r w:rsidRPr="00EF4CE1">
        <w:rPr>
          <w:rFonts w:ascii="Arial" w:hAnsi="Arial" w:cs="Arial"/>
          <w:color w:val="auto"/>
          <w:lang w:val="es-419"/>
        </w:rPr>
        <w:t xml:space="preserve">Equipo: </w:t>
      </w:r>
      <w:r w:rsidRPr="00EF4CE1">
        <w:rPr>
          <w:rFonts w:ascii="Arial" w:hAnsi="Arial" w:cs="Arial"/>
          <w:b w:val="0"/>
          <w:bCs w:val="0"/>
          <w:color w:val="auto"/>
          <w:lang w:val="es-419"/>
        </w:rPr>
        <w:t>Johan Santiago Marín Obando · Franky Jhoel Camargo Silva · Juan David Vergaño López</w:t>
      </w:r>
    </w:p>
    <w:p w14:paraId="2579E7F8" w14:textId="2617A9B9" w:rsidR="00CC193E" w:rsidRPr="00EF4CE1" w:rsidRDefault="00CC193E">
      <w:pPr>
        <w:rPr>
          <w:rFonts w:ascii="Arial" w:hAnsi="Arial" w:cs="Arial"/>
          <w:color w:val="auto"/>
          <w:lang w:val="es-419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C193E" w:rsidRPr="00EF4CE1" w14:paraId="59DC258C" w14:textId="77777777" w:rsidTr="005C1B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0C4EBB6" w14:textId="77777777" w:rsidR="00CC193E" w:rsidRPr="00EF4CE1" w:rsidRDefault="00000000">
            <w:pPr>
              <w:spacing w:after="40"/>
              <w:rPr>
                <w:rFonts w:ascii="Arial" w:hAnsi="Arial" w:cs="Arial"/>
                <w:color w:val="auto"/>
              </w:rPr>
            </w:pPr>
            <w:r w:rsidRPr="00EF4CE1">
              <w:rPr>
                <w:rFonts w:ascii="Arial" w:hAnsi="Arial" w:cs="Arial"/>
                <w:color w:val="auto"/>
                <w:sz w:val="17"/>
              </w:rPr>
              <w:t>Elemento</w:t>
            </w:r>
          </w:p>
        </w:tc>
        <w:tc>
          <w:tcPr>
            <w:tcW w:w="3264" w:type="dxa"/>
          </w:tcPr>
          <w:p w14:paraId="2D937E0F" w14:textId="77777777" w:rsidR="00CC193E" w:rsidRPr="00EF4CE1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Antes de la cita (fuente original)</w:t>
            </w:r>
          </w:p>
        </w:tc>
        <w:tc>
          <w:tcPr>
            <w:tcW w:w="3264" w:type="dxa"/>
          </w:tcPr>
          <w:p w14:paraId="0E57D03B" w14:textId="77777777" w:rsidR="00CC193E" w:rsidRPr="00EF4CE1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proofErr w:type="spellStart"/>
            <w:r w:rsidRPr="00EF4CE1">
              <w:rPr>
                <w:rFonts w:ascii="Arial" w:hAnsi="Arial" w:cs="Arial"/>
                <w:color w:val="auto"/>
                <w:sz w:val="17"/>
              </w:rPr>
              <w:t>Después</w:t>
            </w:r>
            <w:proofErr w:type="spellEnd"/>
            <w:r w:rsidRPr="00EF4CE1">
              <w:rPr>
                <w:rFonts w:ascii="Arial" w:hAnsi="Arial" w:cs="Arial"/>
                <w:color w:val="auto"/>
                <w:sz w:val="17"/>
              </w:rPr>
              <w:t xml:space="preserve"> de la </w:t>
            </w:r>
            <w:proofErr w:type="spellStart"/>
            <w:r w:rsidRPr="00EF4CE1">
              <w:rPr>
                <w:rFonts w:ascii="Arial" w:hAnsi="Arial" w:cs="Arial"/>
                <w:color w:val="auto"/>
                <w:sz w:val="17"/>
              </w:rPr>
              <w:t>simulación</w:t>
            </w:r>
            <w:proofErr w:type="spellEnd"/>
          </w:p>
        </w:tc>
      </w:tr>
      <w:tr w:rsidR="00CC193E" w:rsidRPr="00EF4CE1" w14:paraId="62B45C30" w14:textId="77777777" w:rsidTr="005C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D995BF3" w14:textId="77777777" w:rsidR="00CC193E" w:rsidRPr="00EF4CE1" w:rsidRDefault="00000000">
            <w:pPr>
              <w:spacing w:after="40"/>
              <w:rPr>
                <w:rFonts w:ascii="Arial" w:hAnsi="Arial" w:cs="Arial"/>
                <w:color w:val="auto"/>
              </w:rPr>
            </w:pPr>
            <w:r w:rsidRPr="00EF4CE1">
              <w:rPr>
                <w:rFonts w:ascii="Arial" w:hAnsi="Arial" w:cs="Arial"/>
                <w:color w:val="auto"/>
                <w:sz w:val="17"/>
              </w:rPr>
              <w:t>RP-01</w:t>
            </w:r>
          </w:p>
        </w:tc>
        <w:tc>
          <w:tcPr>
            <w:tcW w:w="3264" w:type="dxa"/>
          </w:tcPr>
          <w:p w14:paraId="2F696F4A" w14:textId="77777777" w:rsidR="00CC193E" w:rsidRPr="00EF4CE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Color amarillo sin número de días</w:t>
            </w:r>
          </w:p>
        </w:tc>
        <w:tc>
          <w:tcPr>
            <w:tcW w:w="3264" w:type="dxa"/>
          </w:tcPr>
          <w:p w14:paraId="7ADF4704" w14:textId="77777777" w:rsidR="00CC193E" w:rsidRPr="00EF4CE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0 a 3 días para vencer, decisión simulada AS-01.</w:t>
            </w:r>
          </w:p>
        </w:tc>
      </w:tr>
      <w:tr w:rsidR="00CC193E" w:rsidRPr="00EF4CE1" w14:paraId="0CB3A391" w14:textId="77777777" w:rsidTr="005C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C418178" w14:textId="77777777" w:rsidR="00CC193E" w:rsidRPr="00EF4CE1" w:rsidRDefault="00000000">
            <w:pPr>
              <w:spacing w:after="40"/>
              <w:rPr>
                <w:rFonts w:ascii="Arial" w:hAnsi="Arial" w:cs="Arial"/>
                <w:color w:val="auto"/>
              </w:rPr>
            </w:pPr>
            <w:r w:rsidRPr="00EF4CE1">
              <w:rPr>
                <w:rFonts w:ascii="Arial" w:hAnsi="Arial" w:cs="Arial"/>
                <w:color w:val="auto"/>
                <w:sz w:val="17"/>
              </w:rPr>
              <w:t>RP-02</w:t>
            </w:r>
          </w:p>
        </w:tc>
        <w:tc>
          <w:tcPr>
            <w:tcW w:w="3264" w:type="dxa"/>
          </w:tcPr>
          <w:p w14:paraId="38109EE1" w14:textId="77777777" w:rsidR="00CC193E" w:rsidRPr="00EF4CE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Cuatro planes; duraciones pareja y Día ambiguas</w:t>
            </w:r>
          </w:p>
        </w:tc>
        <w:tc>
          <w:tcPr>
            <w:tcW w:w="3264" w:type="dxa"/>
          </w:tcPr>
          <w:p w14:paraId="70ABDFBF" w14:textId="77777777" w:rsidR="00CC193E" w:rsidRPr="00EF4CE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Día calendario, Pareja 30 días; precios ficticios.</w:t>
            </w:r>
          </w:p>
        </w:tc>
      </w:tr>
      <w:tr w:rsidR="00CC193E" w:rsidRPr="00EF4CE1" w14:paraId="61F1BCC5" w14:textId="77777777" w:rsidTr="005C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296AAD8" w14:textId="77777777" w:rsidR="00CC193E" w:rsidRPr="00EF4CE1" w:rsidRDefault="00000000">
            <w:pPr>
              <w:spacing w:after="40"/>
              <w:rPr>
                <w:rFonts w:ascii="Arial" w:hAnsi="Arial" w:cs="Arial"/>
                <w:color w:val="auto"/>
              </w:rPr>
            </w:pPr>
            <w:r w:rsidRPr="00EF4CE1">
              <w:rPr>
                <w:rFonts w:ascii="Arial" w:hAnsi="Arial" w:cs="Arial"/>
                <w:color w:val="auto"/>
                <w:sz w:val="17"/>
              </w:rPr>
              <w:t>RP-03</w:t>
            </w:r>
          </w:p>
        </w:tc>
        <w:tc>
          <w:tcPr>
            <w:tcW w:w="3264" w:type="dxa"/>
          </w:tcPr>
          <w:p w14:paraId="49251103" w14:textId="77777777" w:rsidR="00CC193E" w:rsidRPr="00EF4CE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EF4CE1">
              <w:rPr>
                <w:rFonts w:ascii="Arial" w:hAnsi="Arial" w:cs="Arial"/>
                <w:color w:val="auto"/>
                <w:sz w:val="17"/>
              </w:rPr>
              <w:t>Renovar sin duplicar</w:t>
            </w:r>
          </w:p>
        </w:tc>
        <w:tc>
          <w:tcPr>
            <w:tcW w:w="3264" w:type="dxa"/>
          </w:tcPr>
          <w:p w14:paraId="2E0A7330" w14:textId="77777777" w:rsidR="00CC193E" w:rsidRPr="00EF4CE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Renovación anticipada consecutiva al vencimiento.</w:t>
            </w:r>
          </w:p>
        </w:tc>
      </w:tr>
      <w:tr w:rsidR="00CC193E" w:rsidRPr="00EF4CE1" w14:paraId="086A18C4" w14:textId="77777777" w:rsidTr="005C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1E3C496" w14:textId="77777777" w:rsidR="00CC193E" w:rsidRPr="00EF4CE1" w:rsidRDefault="00000000">
            <w:pPr>
              <w:spacing w:after="40"/>
              <w:rPr>
                <w:rFonts w:ascii="Arial" w:hAnsi="Arial" w:cs="Arial"/>
                <w:color w:val="auto"/>
              </w:rPr>
            </w:pPr>
            <w:r w:rsidRPr="00EF4CE1">
              <w:rPr>
                <w:rFonts w:ascii="Arial" w:hAnsi="Arial" w:cs="Arial"/>
                <w:color w:val="auto"/>
                <w:sz w:val="17"/>
              </w:rPr>
              <w:t>RP-04</w:t>
            </w:r>
          </w:p>
        </w:tc>
        <w:tc>
          <w:tcPr>
            <w:tcW w:w="3264" w:type="dxa"/>
          </w:tcPr>
          <w:p w14:paraId="69F95AFF" w14:textId="77777777" w:rsidR="00CC193E" w:rsidRPr="00EF4CE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Cierre de caja sin fórmula pormenorizada</w:t>
            </w:r>
          </w:p>
        </w:tc>
        <w:tc>
          <w:tcPr>
            <w:tcW w:w="3264" w:type="dxa"/>
          </w:tcPr>
          <w:p w14:paraId="1E24E4CC" w14:textId="77777777" w:rsidR="00CC193E" w:rsidRPr="00EF4CE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Efectivo esperado calculado separando medios.</w:t>
            </w:r>
          </w:p>
        </w:tc>
      </w:tr>
      <w:tr w:rsidR="00CC193E" w:rsidRPr="00EF4CE1" w14:paraId="74154B19" w14:textId="77777777" w:rsidTr="005C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944C296" w14:textId="77777777" w:rsidR="00CC193E" w:rsidRPr="00EF4CE1" w:rsidRDefault="00000000">
            <w:pPr>
              <w:spacing w:after="40"/>
              <w:rPr>
                <w:rFonts w:ascii="Arial" w:hAnsi="Arial" w:cs="Arial"/>
                <w:color w:val="auto"/>
              </w:rPr>
            </w:pPr>
            <w:r w:rsidRPr="00EF4CE1">
              <w:rPr>
                <w:rFonts w:ascii="Arial" w:hAnsi="Arial" w:cs="Arial"/>
                <w:color w:val="auto"/>
                <w:sz w:val="17"/>
              </w:rPr>
              <w:t>RP-05</w:t>
            </w:r>
          </w:p>
        </w:tc>
        <w:tc>
          <w:tcPr>
            <w:tcW w:w="3264" w:type="dxa"/>
          </w:tcPr>
          <w:p w14:paraId="0DE9D4DA" w14:textId="77777777" w:rsidR="00CC193E" w:rsidRPr="00EF4CE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EF4CE1">
              <w:rPr>
                <w:rFonts w:ascii="Arial" w:hAnsi="Arial" w:cs="Arial"/>
                <w:color w:val="auto"/>
                <w:sz w:val="17"/>
              </w:rPr>
              <w:t>Enviar digital o imprimir</w:t>
            </w:r>
          </w:p>
        </w:tc>
        <w:tc>
          <w:tcPr>
            <w:tcW w:w="3264" w:type="dxa"/>
          </w:tcPr>
          <w:p w14:paraId="5E97794C" w14:textId="77777777" w:rsidR="00CC193E" w:rsidRPr="00EF4CE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Demo prepara texto, permite imprimir; no envía.</w:t>
            </w:r>
          </w:p>
        </w:tc>
      </w:tr>
      <w:tr w:rsidR="00CC193E" w:rsidRPr="00EF4CE1" w14:paraId="2FCCD5BF" w14:textId="77777777" w:rsidTr="005C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FEEECE6" w14:textId="77777777" w:rsidR="00CC193E" w:rsidRPr="00EF4CE1" w:rsidRDefault="00000000">
            <w:pPr>
              <w:spacing w:after="40"/>
              <w:rPr>
                <w:rFonts w:ascii="Arial" w:hAnsi="Arial" w:cs="Arial"/>
                <w:color w:val="auto"/>
              </w:rPr>
            </w:pPr>
            <w:proofErr w:type="spellStart"/>
            <w:r w:rsidRPr="00EF4CE1">
              <w:rPr>
                <w:rFonts w:ascii="Arial" w:hAnsi="Arial" w:cs="Arial"/>
                <w:color w:val="auto"/>
                <w:sz w:val="17"/>
              </w:rPr>
              <w:t>Actores</w:t>
            </w:r>
            <w:proofErr w:type="spellEnd"/>
          </w:p>
        </w:tc>
        <w:tc>
          <w:tcPr>
            <w:tcW w:w="3264" w:type="dxa"/>
          </w:tcPr>
          <w:p w14:paraId="3C032645" w14:textId="77777777" w:rsidR="00CC193E" w:rsidRPr="00EF4CE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Servicio de mensajería externo conceptual</w:t>
            </w:r>
          </w:p>
        </w:tc>
        <w:tc>
          <w:tcPr>
            <w:tcW w:w="3264" w:type="dxa"/>
          </w:tcPr>
          <w:p w14:paraId="5FE00280" w14:textId="77777777" w:rsidR="00CC193E" w:rsidRPr="00EF4CE1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No conectado en MVP; validado solo como potencial.</w:t>
            </w:r>
          </w:p>
        </w:tc>
      </w:tr>
      <w:tr w:rsidR="00CC193E" w:rsidRPr="00EF4CE1" w14:paraId="5BC9DD4B" w14:textId="77777777" w:rsidTr="005C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030D3C8" w14:textId="77777777" w:rsidR="00CC193E" w:rsidRPr="00EF4CE1" w:rsidRDefault="00000000">
            <w:pPr>
              <w:spacing w:after="40"/>
              <w:rPr>
                <w:rFonts w:ascii="Arial" w:hAnsi="Arial" w:cs="Arial"/>
                <w:color w:val="auto"/>
              </w:rPr>
            </w:pPr>
            <w:proofErr w:type="spellStart"/>
            <w:r w:rsidRPr="00EF4CE1">
              <w:rPr>
                <w:rFonts w:ascii="Arial" w:hAnsi="Arial" w:cs="Arial"/>
                <w:color w:val="auto"/>
                <w:sz w:val="17"/>
              </w:rPr>
              <w:t>Riesgos</w:t>
            </w:r>
            <w:proofErr w:type="spellEnd"/>
          </w:p>
        </w:tc>
        <w:tc>
          <w:tcPr>
            <w:tcW w:w="3264" w:type="dxa"/>
          </w:tcPr>
          <w:p w14:paraId="4C397FDD" w14:textId="77777777" w:rsidR="00CC193E" w:rsidRPr="00EF4CE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EF4CE1">
              <w:rPr>
                <w:rFonts w:ascii="Arial" w:hAnsi="Arial" w:cs="Arial"/>
                <w:color w:val="auto"/>
                <w:sz w:val="17"/>
              </w:rPr>
              <w:t>Seguridad, duplicados, alcance, caja</w:t>
            </w:r>
          </w:p>
        </w:tc>
        <w:tc>
          <w:tcPr>
            <w:tcW w:w="3264" w:type="dxa"/>
          </w:tcPr>
          <w:p w14:paraId="54EB23D1" w14:textId="77777777" w:rsidR="00CC193E" w:rsidRPr="00EF4CE1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EF4CE1">
              <w:rPr>
                <w:rFonts w:ascii="Arial" w:hAnsi="Arial" w:cs="Arial"/>
                <w:color w:val="auto"/>
                <w:sz w:val="17"/>
                <w:lang w:val="es-419"/>
              </w:rPr>
              <w:t>Añadido pérdida local de información (R-06).</w:t>
            </w:r>
          </w:p>
        </w:tc>
      </w:tr>
    </w:tbl>
    <w:p w14:paraId="6A3B7450" w14:textId="77777777" w:rsidR="00CC193E" w:rsidRPr="00EF4CE1" w:rsidRDefault="00CC193E">
      <w:pPr>
        <w:rPr>
          <w:rFonts w:ascii="Arial" w:hAnsi="Arial" w:cs="Arial"/>
          <w:color w:val="auto"/>
          <w:lang w:val="es-419"/>
        </w:rPr>
      </w:pPr>
    </w:p>
    <w:p w14:paraId="05EA1AC0" w14:textId="000049B1" w:rsidR="00CC193E" w:rsidRPr="00EF4CE1" w:rsidRDefault="00CC193E">
      <w:pPr>
        <w:rPr>
          <w:rFonts w:ascii="Arial" w:hAnsi="Arial" w:cs="Arial"/>
          <w:color w:val="auto"/>
        </w:rPr>
      </w:pPr>
    </w:p>
    <w:sectPr w:rsidR="00CC193E" w:rsidRPr="00EF4CE1" w:rsidSect="00034616">
      <w:headerReference w:type="default" r:id="rId8"/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9C3C2" w14:textId="77777777" w:rsidR="00B0245B" w:rsidRDefault="00B0245B">
      <w:pPr>
        <w:spacing w:after="0" w:line="240" w:lineRule="auto"/>
      </w:pPr>
      <w:r>
        <w:separator/>
      </w:r>
    </w:p>
  </w:endnote>
  <w:endnote w:type="continuationSeparator" w:id="0">
    <w:p w14:paraId="6CE6D04A" w14:textId="77777777" w:rsidR="00B0245B" w:rsidRDefault="00B02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243F" w14:textId="4D137F1D" w:rsidR="00CC193E" w:rsidRPr="00EF4CE1" w:rsidRDefault="00CC193E">
    <w:pPr>
      <w:pStyle w:val="Piedepgina"/>
      <w:jc w:val="right"/>
      <w:rPr>
        <w:lang w:val="es-4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07C87" w14:textId="77777777" w:rsidR="00B0245B" w:rsidRDefault="00B0245B">
      <w:pPr>
        <w:spacing w:after="0" w:line="240" w:lineRule="auto"/>
      </w:pPr>
      <w:r>
        <w:separator/>
      </w:r>
    </w:p>
  </w:footnote>
  <w:footnote w:type="continuationSeparator" w:id="0">
    <w:p w14:paraId="72C1DBD7" w14:textId="77777777" w:rsidR="00B0245B" w:rsidRDefault="00B02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5373C" w14:textId="10FA80DF" w:rsidR="00CC193E" w:rsidRDefault="00CC193E">
    <w:pPr>
      <w:pStyle w:val="Descripcin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882424">
    <w:abstractNumId w:val="8"/>
  </w:num>
  <w:num w:numId="2" w16cid:durableId="676276289">
    <w:abstractNumId w:val="6"/>
  </w:num>
  <w:num w:numId="3" w16cid:durableId="1168986498">
    <w:abstractNumId w:val="5"/>
  </w:num>
  <w:num w:numId="4" w16cid:durableId="1475827667">
    <w:abstractNumId w:val="4"/>
  </w:num>
  <w:num w:numId="5" w16cid:durableId="1887714297">
    <w:abstractNumId w:val="7"/>
  </w:num>
  <w:num w:numId="6" w16cid:durableId="2140108130">
    <w:abstractNumId w:val="3"/>
  </w:num>
  <w:num w:numId="7" w16cid:durableId="1026980197">
    <w:abstractNumId w:val="2"/>
  </w:num>
  <w:num w:numId="8" w16cid:durableId="196553882">
    <w:abstractNumId w:val="1"/>
  </w:num>
  <w:num w:numId="9" w16cid:durableId="214357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B14"/>
    <w:rsid w:val="007A5749"/>
    <w:rsid w:val="00AA1D8D"/>
    <w:rsid w:val="00B0245B"/>
    <w:rsid w:val="00B47730"/>
    <w:rsid w:val="00CB0664"/>
    <w:rsid w:val="00CC193E"/>
    <w:rsid w:val="00EF4C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470212"/>
  <w14:defaultImageDpi w14:val="300"/>
  <w15:docId w15:val="{E451B73D-5774-42BA-B7E0-3381DD3D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34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E7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787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/>
      <w:b/>
      <w:bCs/>
      <w:color w:val="174E7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0F2338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3">
    <w:name w:val="Grid Table 4 Accent 3"/>
    <w:basedOn w:val="Tablanormal"/>
    <w:uiPriority w:val="49"/>
    <w:rsid w:val="005C1B1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Vergaño López</cp:lastModifiedBy>
  <cp:revision>3</cp:revision>
  <dcterms:created xsi:type="dcterms:W3CDTF">2013-12-23T23:15:00Z</dcterms:created>
  <dcterms:modified xsi:type="dcterms:W3CDTF">2026-10-27T04:42:00Z</dcterms:modified>
  <cp:category/>
</cp:coreProperties>
</file>