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952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635"/>
        <w:gridCol w:w="812"/>
        <w:gridCol w:w="1247"/>
        <w:gridCol w:w="1474"/>
        <w:gridCol w:w="4063"/>
      </w:tblGrid>
      <w:tr w14:paraId="1D51C1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E8550">
            <w:pPr>
              <w:spacing w:before="0" w:after="0" w:line="276" w:lineRule="auto"/>
              <w:ind w:firstLine="0"/>
              <w:jc w:val="center"/>
            </w:pPr>
            <w:bookmarkStart w:id="33" w:name="_GoBack"/>
            <w:bookmarkEnd w:id="33"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阶段</w:t>
            </w:r>
          </w:p>
        </w:tc>
        <w:tc>
          <w:tcPr>
            <w:tcW w:w="6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BD0B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详设</w:t>
            </w:r>
          </w:p>
        </w:tc>
        <w:tc>
          <w:tcPr>
            <w:tcW w:w="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96A3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版本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BAC0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V0.1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D39E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页数</w:t>
            </w:r>
          </w:p>
        </w:tc>
        <w:tc>
          <w:tcPr>
            <w:tcW w:w="40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A4F9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共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highlight w:val="yellow"/>
              </w:rPr>
              <w:t xml:space="preserve"> </w:t>
            </w:r>
            <w:r>
              <w:rPr>
                <w:highlight w:val="yellow"/>
              </w:rPr>
              <w:fldChar w:fldCharType="begin"/>
            </w:r>
            <w:r>
              <w:rPr>
                <w:highlight w:val="yellow"/>
              </w:rPr>
              <w:instrText xml:space="preserve"> NUMPAGES </w:instrText>
            </w:r>
            <w:r>
              <w:rPr>
                <w:highlight w:val="yellow"/>
              </w:rPr>
              <w:fldChar w:fldCharType="separate"/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fldChar w:fldCharType="end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highlight w:val="yellow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页</w:t>
            </w:r>
          </w:p>
        </w:tc>
      </w:tr>
      <w:tr w14:paraId="221625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4333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文件编号</w:t>
            </w:r>
          </w:p>
        </w:tc>
        <w:tc>
          <w:tcPr>
            <w:tcW w:w="8231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99EF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MEM-03-</w:t>
            </w:r>
            <w:r>
              <w:rPr>
                <w:rFonts w:hint="eastAsia" w:cs="Times New Roman"/>
                <w:b w:val="0"/>
                <w:color w:val="000000"/>
                <w:sz w:val="21"/>
                <w:lang w:val="en-US" w:eastAsia="zh-CN"/>
              </w:rPr>
              <w:t>XXSJFA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-001</w:t>
            </w:r>
          </w:p>
        </w:tc>
      </w:tr>
      <w:tr w14:paraId="21799B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3" w:hRule="exact"/>
          <w:jc w:val="center"/>
        </w:trPr>
        <w:tc>
          <w:tcPr>
            <w:tcW w:w="1927" w:type="dxa"/>
            <w:gridSpan w:val="2"/>
            <w:vAlign w:val="center"/>
          </w:tcPr>
          <w:p w14:paraId="4D394CB4">
            <w:pPr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会    签</w:t>
            </w:r>
          </w:p>
          <w:p w14:paraId="62152DFB">
            <w:pPr>
              <w:spacing w:before="320" w:after="320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________________</w:t>
            </w:r>
          </w:p>
          <w:p w14:paraId="3E2C71C8">
            <w:pPr>
              <w:spacing w:before="320" w:after="320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________________</w:t>
            </w:r>
          </w:p>
          <w:p w14:paraId="61598A9D">
            <w:pPr>
              <w:spacing w:before="320" w:after="320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________________</w:t>
            </w:r>
          </w:p>
          <w:p w14:paraId="74657019">
            <w:pPr>
              <w:spacing w:before="320" w:after="320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________________</w:t>
            </w:r>
          </w:p>
          <w:p w14:paraId="03F8CFA0">
            <w:pPr>
              <w:spacing w:before="320" w:after="320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________________</w:t>
            </w:r>
          </w:p>
          <w:p w14:paraId="37E94043">
            <w:pPr>
              <w:spacing w:before="320" w:after="320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________________</w:t>
            </w:r>
          </w:p>
        </w:tc>
        <w:tc>
          <w:tcPr>
            <w:tcW w:w="7596" w:type="dxa"/>
            <w:gridSpan w:val="4"/>
            <w:vAlign w:val="center"/>
          </w:tcPr>
          <w:p w14:paraId="14B80233"/>
          <w:p w14:paraId="0C6980BC"/>
          <w:p w14:paraId="674AAD99"/>
          <w:p w14:paraId="4D3FFA55"/>
          <w:p w14:paraId="59688919"/>
          <w:p w14:paraId="3153BAE1">
            <w:pPr>
              <w:pStyle w:val="32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40"/>
              </w:rPr>
              <w:t>玻纤增强拉挤电芯压条表面缺陷AI视觉检测系统</w:t>
            </w:r>
          </w:p>
          <w:p w14:paraId="700129DA">
            <w:pPr>
              <w:pStyle w:val="33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32"/>
              </w:rPr>
              <w:t>详细方案设计模板</w:t>
            </w:r>
          </w:p>
          <w:p w14:paraId="3CC3413C"/>
          <w:p w14:paraId="3313BA7A"/>
          <w:p w14:paraId="42EA83F7"/>
          <w:tbl>
            <w:tblPr>
              <w:tblStyle w:val="16"/>
              <w:tblW w:w="453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7"/>
              <w:gridCol w:w="3288"/>
            </w:tblGrid>
            <w:tr w14:paraId="6FA426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6FD9F19">
                  <w:pPr>
                    <w:spacing w:before="0" w:after="0" w:line="276" w:lineRule="auto"/>
                    <w:ind w:firstLine="0"/>
                    <w:jc w:val="right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22"/>
                    </w:rPr>
                    <w:t>编制：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9B752A0">
                  <w:pPr>
                    <w:spacing w:before="0" w:after="0" w:line="276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 w:cs="Times New Roman"/>
                      <w:b w:val="0"/>
                      <w:color w:val="000000"/>
                      <w:sz w:val="21"/>
                    </w:rPr>
                    <w:t>________________________</w:t>
                  </w:r>
                </w:p>
              </w:tc>
            </w:tr>
            <w:tr w14:paraId="48B714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1F41D99">
                  <w:pPr>
                    <w:spacing w:before="0" w:after="0" w:line="276" w:lineRule="auto"/>
                    <w:ind w:firstLine="0"/>
                    <w:jc w:val="right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22"/>
                    </w:rPr>
                    <w:t>校对：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136AA40">
                  <w:pPr>
                    <w:spacing w:before="0" w:after="0" w:line="276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 w:cs="Times New Roman"/>
                      <w:b w:val="0"/>
                      <w:color w:val="000000"/>
                      <w:sz w:val="21"/>
                    </w:rPr>
                    <w:t>________________________</w:t>
                  </w:r>
                </w:p>
              </w:tc>
            </w:tr>
            <w:tr w14:paraId="56A1AA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2F24788">
                  <w:pPr>
                    <w:spacing w:before="0" w:after="0" w:line="276" w:lineRule="auto"/>
                    <w:ind w:firstLine="0"/>
                    <w:jc w:val="right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22"/>
                    </w:rPr>
                    <w:t>审核：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7DCD1F7">
                  <w:pPr>
                    <w:spacing w:before="0" w:after="0" w:line="276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 w:cs="Times New Roman"/>
                      <w:b w:val="0"/>
                      <w:color w:val="000000"/>
                      <w:sz w:val="21"/>
                    </w:rPr>
                    <w:t>________________________</w:t>
                  </w:r>
                </w:p>
              </w:tc>
            </w:tr>
            <w:tr w14:paraId="6EDEF6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89DF0FE">
                  <w:pPr>
                    <w:spacing w:before="0" w:after="0" w:line="276" w:lineRule="auto"/>
                    <w:ind w:firstLine="0"/>
                    <w:jc w:val="right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22"/>
                    </w:rPr>
                    <w:t>标审：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2296D61">
                  <w:pPr>
                    <w:spacing w:before="0" w:after="0" w:line="276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 w:cs="Times New Roman"/>
                      <w:b w:val="0"/>
                      <w:color w:val="000000"/>
                      <w:sz w:val="21"/>
                    </w:rPr>
                    <w:t>________________________</w:t>
                  </w:r>
                </w:p>
              </w:tc>
            </w:tr>
            <w:tr w14:paraId="3C552C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06ACE1C">
                  <w:pPr>
                    <w:spacing w:before="0" w:after="0" w:line="276" w:lineRule="auto"/>
                    <w:ind w:firstLine="0"/>
                    <w:jc w:val="right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22"/>
                    </w:rPr>
                    <w:t>批准：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A4EB7D2">
                  <w:pPr>
                    <w:spacing w:before="0" w:after="0" w:line="276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 w:cs="Times New Roman"/>
                      <w:b w:val="0"/>
                      <w:color w:val="000000"/>
                      <w:sz w:val="21"/>
                    </w:rPr>
                    <w:t>________________________</w:t>
                  </w:r>
                </w:p>
              </w:tc>
            </w:tr>
          </w:tbl>
          <w:p w14:paraId="10BBEA55"/>
          <w:p w14:paraId="19592028"/>
          <w:p w14:paraId="0D2AD11A"/>
          <w:p w14:paraId="6372F4CB"/>
          <w:p w14:paraId="3FAC5334">
            <w:pPr>
              <w:pStyle w:val="34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03组</w:t>
            </w:r>
          </w:p>
          <w:p w14:paraId="0681D43C">
            <w:pPr>
              <w:pStyle w:val="34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2026年7月</w:t>
            </w:r>
          </w:p>
        </w:tc>
      </w:tr>
    </w:tbl>
    <w:p w14:paraId="53E05858">
      <w:pPr>
        <w:sectPr>
          <w:headerReference r:id="rId5" w:type="default"/>
          <w:footerReference r:id="rId6" w:type="default"/>
          <w:pgSz w:w="11906" w:h="16838"/>
          <w:pgMar w:top="1134" w:right="1134" w:bottom="1020" w:left="1134" w:header="567" w:footer="709" w:gutter="0"/>
          <w:cols w:space="720" w:num="1"/>
          <w:titlePg/>
          <w:docGrid w:type="lines" w:linePitch="312" w:charSpace="0"/>
        </w:sectPr>
      </w:pPr>
    </w:p>
    <w:p w14:paraId="1E926AD4">
      <w:pPr>
        <w:spacing w:after="24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32"/>
        </w:rPr>
        <w:t>更 改 记 录 页</w:t>
      </w:r>
    </w:p>
    <w:tbl>
      <w:tblPr>
        <w:tblStyle w:val="16"/>
        <w:tblW w:w="9411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4"/>
        <w:gridCol w:w="1133"/>
        <w:gridCol w:w="1247"/>
        <w:gridCol w:w="1360"/>
        <w:gridCol w:w="2154"/>
      </w:tblGrid>
      <w:tr w14:paraId="73869C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998B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更改单编号</w:t>
            </w:r>
          </w:p>
        </w:tc>
        <w:tc>
          <w:tcPr>
            <w:tcW w:w="113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EAAE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更改标记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944B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更改页码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A7C8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生效日期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9AA7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填写人/日期</w:t>
            </w:r>
          </w:p>
        </w:tc>
      </w:tr>
      <w:tr w14:paraId="5F81D6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CA838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B4D06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95B07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B63A9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7D35C">
            <w:pPr>
              <w:spacing w:before="0" w:after="0" w:line="276" w:lineRule="auto"/>
              <w:ind w:firstLine="0"/>
              <w:jc w:val="center"/>
            </w:pPr>
          </w:p>
        </w:tc>
      </w:tr>
      <w:tr w14:paraId="334CF7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BAEEE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C09C4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627C8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979E1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94D15">
            <w:pPr>
              <w:spacing w:before="0" w:after="0" w:line="276" w:lineRule="auto"/>
              <w:ind w:firstLine="0"/>
              <w:jc w:val="center"/>
            </w:pPr>
          </w:p>
        </w:tc>
      </w:tr>
      <w:tr w14:paraId="1B35AE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EBC38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0C2EB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973C6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9351A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0CD8C">
            <w:pPr>
              <w:spacing w:before="0" w:after="0" w:line="276" w:lineRule="auto"/>
              <w:ind w:firstLine="0"/>
              <w:jc w:val="center"/>
            </w:pPr>
          </w:p>
        </w:tc>
      </w:tr>
      <w:tr w14:paraId="2ACC79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3831C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51759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4EB1F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8CCD4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C2353">
            <w:pPr>
              <w:spacing w:before="0" w:after="0" w:line="276" w:lineRule="auto"/>
              <w:ind w:firstLine="0"/>
              <w:jc w:val="center"/>
            </w:pPr>
          </w:p>
        </w:tc>
      </w:tr>
      <w:tr w14:paraId="4803C4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DC4D3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4827E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4E9AF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2ABE7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9403F">
            <w:pPr>
              <w:spacing w:before="0" w:after="0" w:line="276" w:lineRule="auto"/>
              <w:ind w:firstLine="0"/>
              <w:jc w:val="center"/>
            </w:pPr>
          </w:p>
        </w:tc>
      </w:tr>
      <w:tr w14:paraId="7434AE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427E2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2A19F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BE7CC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BA3FB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1CE41">
            <w:pPr>
              <w:spacing w:before="0" w:after="0" w:line="276" w:lineRule="auto"/>
              <w:ind w:firstLine="0"/>
              <w:jc w:val="center"/>
            </w:pPr>
          </w:p>
        </w:tc>
      </w:tr>
      <w:tr w14:paraId="2C6AD1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9ED39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93424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FBCCC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52083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1B856">
            <w:pPr>
              <w:spacing w:before="0" w:after="0" w:line="276" w:lineRule="auto"/>
              <w:ind w:firstLine="0"/>
              <w:jc w:val="center"/>
            </w:pPr>
          </w:p>
        </w:tc>
      </w:tr>
      <w:tr w14:paraId="2F4EB3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D3657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89EE3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759C6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56DD0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0A188">
            <w:pPr>
              <w:spacing w:before="0" w:after="0" w:line="276" w:lineRule="auto"/>
              <w:ind w:firstLine="0"/>
              <w:jc w:val="center"/>
            </w:pPr>
          </w:p>
        </w:tc>
      </w:tr>
      <w:tr w14:paraId="340DC0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28C57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C2379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DC725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7E222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2B1F3">
            <w:pPr>
              <w:spacing w:before="0" w:after="0" w:line="276" w:lineRule="auto"/>
              <w:ind w:firstLine="0"/>
              <w:jc w:val="center"/>
            </w:pPr>
          </w:p>
        </w:tc>
      </w:tr>
      <w:tr w14:paraId="7FC3B8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56530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CEEDB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E09BF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436ED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37842">
            <w:pPr>
              <w:spacing w:before="0" w:after="0" w:line="276" w:lineRule="auto"/>
              <w:ind w:firstLine="0"/>
              <w:jc w:val="center"/>
            </w:pPr>
          </w:p>
        </w:tc>
      </w:tr>
      <w:tr w14:paraId="63207F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118C5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601F9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FC923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9C168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A3270">
            <w:pPr>
              <w:spacing w:before="0" w:after="0" w:line="276" w:lineRule="auto"/>
              <w:ind w:firstLine="0"/>
              <w:jc w:val="center"/>
            </w:pPr>
          </w:p>
        </w:tc>
      </w:tr>
      <w:tr w14:paraId="705C3F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96522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1EB8A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91280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D0F9F">
            <w:pPr>
              <w:spacing w:before="0" w:after="0"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75BA4">
            <w:pPr>
              <w:spacing w:before="0" w:after="0" w:line="276" w:lineRule="auto"/>
              <w:ind w:firstLine="0"/>
              <w:jc w:val="center"/>
            </w:pPr>
          </w:p>
        </w:tc>
      </w:tr>
    </w:tbl>
    <w:p w14:paraId="44627DC9">
      <w:pPr>
        <w:spacing w:after="40"/>
        <w:ind w:firstLine="0"/>
      </w:pPr>
    </w:p>
    <w:p w14:paraId="669EA7D4">
      <w:r>
        <w:br w:type="page"/>
      </w:r>
    </w:p>
    <w:p w14:paraId="2FF736CE">
      <w:pPr>
        <w:ind w:firstLine="0"/>
        <w:jc w:val="center"/>
      </w:pPr>
      <w:r>
        <w:rPr>
          <w:rFonts w:ascii="Times New Roman" w:hAnsi="Times New Roman" w:eastAsia="黑体" w:cs="Times New Roman"/>
          <w:color w:val="000000"/>
          <w:sz w:val="32"/>
        </w:rPr>
        <w:t>文 档 控 制 与 填 写 说 明</w:t>
      </w:r>
    </w:p>
    <w:p w14:paraId="67E1DE26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  文档控制信息</w:t>
      </w:r>
    </w:p>
    <w:tbl>
      <w:tblPr>
        <w:tblStyle w:val="16"/>
        <w:tblW w:w="9523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7256"/>
      </w:tblGrid>
      <w:tr w14:paraId="79E2A3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4BBC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</w:t>
            </w:r>
          </w:p>
        </w:tc>
        <w:tc>
          <w:tcPr>
            <w:tcW w:w="72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AC3D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内容</w:t>
            </w:r>
          </w:p>
        </w:tc>
      </w:tr>
      <w:tr w14:paraId="3D08C1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308D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D6E2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玻纤增强拉挤电芯压条表面缺陷AI视觉检测系统详细方案设计模板</w:t>
            </w:r>
          </w:p>
        </w:tc>
      </w:tr>
      <w:tr w14:paraId="059DF3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102C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文档编号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DA0A5">
            <w:pPr>
              <w:spacing w:before="0" w:after="0" w:line="276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MEM-03-XXSJFA-001</w:t>
            </w:r>
          </w:p>
        </w:tc>
      </w:tr>
      <w:tr w14:paraId="136924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0B0F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当前版本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69AF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V0.1</w:t>
            </w:r>
          </w:p>
        </w:tc>
      </w:tr>
      <w:tr w14:paraId="4BC680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4B92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适用对象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D292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玻纤增强拉挤电芯压条表面缺陷检测</w:t>
            </w:r>
          </w:p>
        </w:tc>
      </w:tr>
      <w:tr w14:paraId="18F5FD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B751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评审参与方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8992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</w:t>
            </w:r>
            <w:r>
              <w:rPr>
                <w:rFonts w:hint="eastAsia" w:cs="Times New Roman"/>
                <w:b w:val="0"/>
                <w:color w:val="000000"/>
                <w:sz w:val="21"/>
                <w:lang w:val="en-US" w:eastAsia="zh-CN"/>
              </w:rPr>
              <w:t>团队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、企业代表</w:t>
            </w:r>
          </w:p>
        </w:tc>
      </w:tr>
      <w:tr w14:paraId="46F79C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0000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密级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ECA9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公开</w:t>
            </w:r>
          </w:p>
        </w:tc>
      </w:tr>
      <w:tr w14:paraId="35FE51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60656">
            <w:pPr>
              <w:spacing w:before="0" w:after="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输入依据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38A18">
            <w:pPr>
              <w:spacing w:before="0" w:after="0" w:line="276" w:lineRule="auto"/>
              <w:ind w:firstLine="0" w:firstLineChars="0"/>
              <w:jc w:val="center"/>
            </w:pPr>
            <w:r>
              <w:rPr>
                <w:rFonts w:hint="eastAsia" w:cs="Times New Roman"/>
                <w:b w:val="0"/>
                <w:color w:val="000000"/>
                <w:sz w:val="21"/>
                <w:lang w:val="en-US" w:eastAsia="zh-CN"/>
              </w:rPr>
              <w:t>课题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任务书、企业</w:t>
            </w:r>
            <w:r>
              <w:rPr>
                <w:rFonts w:hint="eastAsia" w:cs="Times New Roman"/>
                <w:b w:val="0"/>
                <w:color w:val="000000"/>
                <w:sz w:val="21"/>
                <w:lang w:val="en-US" w:eastAsia="zh-CN"/>
              </w:rPr>
              <w:t>实际数据</w:t>
            </w:r>
          </w:p>
        </w:tc>
      </w:tr>
    </w:tbl>
    <w:p w14:paraId="0EA7FA0F">
      <w:pPr>
        <w:spacing w:after="40"/>
        <w:ind w:firstLine="0"/>
      </w:pPr>
    </w:p>
    <w:p w14:paraId="3432B831">
      <w:r>
        <w:br w:type="page"/>
      </w:r>
    </w:p>
    <w:p w14:paraId="3F37727E">
      <w:pPr>
        <w:pStyle w:val="40"/>
        <w:ind w:firstLine="0"/>
        <w:jc w:val="center"/>
      </w:pPr>
      <w:r>
        <w:rPr>
          <w:rFonts w:ascii="Times New Roman" w:hAnsi="Times New Roman" w:eastAsia="黑体" w:cs="Times New Roman"/>
          <w:color w:val="000000"/>
          <w:sz w:val="32"/>
        </w:rPr>
        <w:t>目  录</w:t>
      </w:r>
    </w:p>
    <w:p w14:paraId="43C33A11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_Toc19105 </w:instrText>
      </w:r>
      <w:r>
        <w:fldChar w:fldCharType="separate"/>
      </w:r>
      <w:r>
        <w:rPr>
          <w:rFonts w:ascii="Times New Roman" w:hAnsi="Times New Roman" w:eastAsia="黑体" w:cs="Times New Roman"/>
        </w:rPr>
        <w:t>1 项目概述</w:t>
      </w:r>
      <w:r>
        <w:tab/>
      </w:r>
      <w:r>
        <w:fldChar w:fldCharType="begin"/>
      </w:r>
      <w:r>
        <w:instrText xml:space="preserve"> PAGEREF _Toc19105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4362CD3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_Toc2099 </w:instrText>
      </w:r>
      <w:r>
        <w:fldChar w:fldCharType="separate"/>
      </w:r>
      <w:r>
        <w:rPr>
          <w:rFonts w:ascii="Times New Roman" w:hAnsi="Times New Roman" w:eastAsia="黑体" w:cs="Times New Roman"/>
        </w:rPr>
        <w:t>1.1 项目对象</w:t>
      </w:r>
      <w:r>
        <w:tab/>
      </w:r>
      <w:r>
        <w:fldChar w:fldCharType="begin"/>
      </w:r>
      <w:r>
        <w:instrText xml:space="preserve"> PAGEREF _Toc2099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B544E8E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_Toc8333 </w:instrText>
      </w:r>
      <w:r>
        <w:fldChar w:fldCharType="separate"/>
      </w:r>
      <w:r>
        <w:rPr>
          <w:rFonts w:ascii="Times New Roman" w:hAnsi="Times New Roman" w:eastAsia="黑体" w:cs="Times New Roman"/>
        </w:rPr>
        <w:t>1.2 项目目标</w:t>
      </w:r>
      <w:r>
        <w:tab/>
      </w:r>
      <w:r>
        <w:fldChar w:fldCharType="begin"/>
      </w:r>
      <w:r>
        <w:instrText xml:space="preserve"> PAGEREF _Toc8333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25C33F9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HYPERLINK \l _Toc1279 </w:instrText>
      </w:r>
      <w:r>
        <w:fldChar w:fldCharType="separate"/>
      </w:r>
      <w:r>
        <w:rPr>
          <w:rFonts w:ascii="Times New Roman" w:hAnsi="Times New Roman" w:eastAsia="黑体" w:cs="Times New Roman"/>
        </w:rPr>
        <w:t>2 需求与约束</w:t>
      </w:r>
      <w:r>
        <w:tab/>
      </w:r>
      <w:r>
        <w:fldChar w:fldCharType="begin"/>
      </w:r>
      <w:r>
        <w:instrText xml:space="preserve"> PAGEREF _Toc1279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119A34E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_Toc11548 </w:instrText>
      </w:r>
      <w:r>
        <w:fldChar w:fldCharType="separate"/>
      </w:r>
      <w:r>
        <w:rPr>
          <w:rFonts w:ascii="Times New Roman" w:hAnsi="Times New Roman" w:eastAsia="黑体" w:cs="Times New Roman"/>
        </w:rPr>
        <w:t>2.1 功能需求</w:t>
      </w:r>
      <w:r>
        <w:tab/>
      </w:r>
      <w:r>
        <w:fldChar w:fldCharType="begin"/>
      </w:r>
      <w:r>
        <w:instrText xml:space="preserve"> PAGEREF _Toc11548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DA06114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_Toc23194 </w:instrText>
      </w:r>
      <w:r>
        <w:fldChar w:fldCharType="separate"/>
      </w:r>
      <w:r>
        <w:rPr>
          <w:rFonts w:ascii="Times New Roman" w:hAnsi="Times New Roman" w:eastAsia="黑体" w:cs="Times New Roman"/>
        </w:rPr>
        <w:t>2.2 缺陷范围</w:t>
      </w:r>
      <w:r>
        <w:tab/>
      </w:r>
      <w:r>
        <w:fldChar w:fldCharType="begin"/>
      </w:r>
      <w:r>
        <w:instrText xml:space="preserve"> PAGEREF _Toc23194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A41B66E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_Toc11794 </w:instrText>
      </w:r>
      <w:r>
        <w:fldChar w:fldCharType="separate"/>
      </w:r>
      <w:r>
        <w:rPr>
          <w:rFonts w:ascii="Times New Roman" w:hAnsi="Times New Roman" w:eastAsia="黑体" w:cs="Times New Roman"/>
        </w:rPr>
        <w:t>2.3 性能与验收需求</w:t>
      </w:r>
      <w:r>
        <w:tab/>
      </w:r>
      <w:r>
        <w:fldChar w:fldCharType="begin"/>
      </w:r>
      <w:r>
        <w:instrText xml:space="preserve"> PAGEREF _Toc11794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53F0F76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HYPERLINK \l _Toc30596 </w:instrText>
      </w:r>
      <w:r>
        <w:fldChar w:fldCharType="separate"/>
      </w:r>
      <w:r>
        <w:rPr>
          <w:rFonts w:ascii="Times New Roman" w:hAnsi="Times New Roman" w:eastAsia="黑体" w:cs="Times New Roman"/>
          <w:highlight w:val="yellow"/>
        </w:rPr>
        <w:t>3 总体方案设计</w:t>
      </w:r>
      <w:r>
        <w:tab/>
      </w:r>
      <w:r>
        <w:fldChar w:fldCharType="begin"/>
      </w:r>
      <w:r>
        <w:instrText xml:space="preserve"> PAGEREF _Toc30596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690AA24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HYPERLINK \l _Toc2193 </w:instrText>
      </w:r>
      <w:r>
        <w:fldChar w:fldCharType="separate"/>
      </w:r>
      <w:r>
        <w:rPr>
          <w:rFonts w:ascii="Times New Roman" w:hAnsi="Times New Roman" w:eastAsia="黑体" w:cs="Times New Roman"/>
        </w:rPr>
        <w:t>4 缺陷定义与样件设计</w:t>
      </w:r>
      <w:r>
        <w:tab/>
      </w:r>
      <w:r>
        <w:fldChar w:fldCharType="begin"/>
      </w:r>
      <w:r>
        <w:instrText xml:space="preserve"> PAGEREF _Toc2193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A221F60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_Toc8814 </w:instrText>
      </w:r>
      <w:r>
        <w:fldChar w:fldCharType="separate"/>
      </w:r>
      <w:r>
        <w:rPr>
          <w:rFonts w:ascii="Times New Roman" w:hAnsi="Times New Roman" w:eastAsia="黑体" w:cs="Times New Roman"/>
        </w:rPr>
        <w:t>4.1 缺陷定义卡</w:t>
      </w:r>
      <w:r>
        <w:tab/>
      </w:r>
      <w:r>
        <w:fldChar w:fldCharType="begin"/>
      </w:r>
      <w:r>
        <w:instrText xml:space="preserve"> PAGEREF _Toc8814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E769B77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HYPERLINK \l _Toc28215 </w:instrText>
      </w:r>
      <w:r>
        <w:fldChar w:fldCharType="separate"/>
      </w:r>
      <w:r>
        <w:rPr>
          <w:rFonts w:ascii="Times New Roman" w:hAnsi="Times New Roman" w:eastAsia="黑体" w:cs="Times New Roman"/>
        </w:rPr>
        <w:t>5 成像系统详细设计</w:t>
      </w:r>
      <w:r>
        <w:tab/>
      </w:r>
      <w:r>
        <w:fldChar w:fldCharType="begin"/>
      </w:r>
      <w:r>
        <w:instrText xml:space="preserve"> PAGEREF _Toc28215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1A9C5A3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_Toc32109 </w:instrText>
      </w:r>
      <w:r>
        <w:fldChar w:fldCharType="separate"/>
      </w:r>
      <w:r>
        <w:rPr>
          <w:rFonts w:ascii="Times New Roman" w:hAnsi="Times New Roman" w:eastAsia="黑体" w:cs="Times New Roman"/>
        </w:rPr>
        <w:t>5.1 成像目标与约束</w:t>
      </w:r>
      <w:r>
        <w:tab/>
      </w:r>
      <w:r>
        <w:fldChar w:fldCharType="begin"/>
      </w:r>
      <w:r>
        <w:instrText xml:space="preserve"> PAGEREF _Toc32109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8445BBE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_Toc31753 </w:instrText>
      </w:r>
      <w:r>
        <w:fldChar w:fldCharType="separate"/>
      </w:r>
      <w:r>
        <w:rPr>
          <w:rFonts w:ascii="Times New Roman" w:hAnsi="Times New Roman" w:eastAsia="黑体" w:cs="Times New Roman"/>
        </w:rPr>
        <w:t>5.2 相机、镜头与光源选型</w:t>
      </w:r>
      <w:r>
        <w:tab/>
      </w:r>
      <w:r>
        <w:fldChar w:fldCharType="begin"/>
      </w:r>
      <w:r>
        <w:instrText xml:space="preserve"> PAGEREF _Toc31753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C967911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_Toc12200 </w:instrText>
      </w:r>
      <w:r>
        <w:fldChar w:fldCharType="separate"/>
      </w:r>
      <w:r>
        <w:rPr>
          <w:rFonts w:ascii="Times New Roman" w:hAnsi="Times New Roman" w:eastAsia="黑体" w:cs="Times New Roman"/>
        </w:rPr>
        <w:t>5.3 光路DOE</w:t>
      </w:r>
      <w:r>
        <w:tab/>
      </w:r>
      <w:r>
        <w:fldChar w:fldCharType="begin"/>
      </w:r>
      <w:r>
        <w:instrText xml:space="preserve"> PAGEREF _Toc12200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9CC7CD4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_Toc10724 </w:instrText>
      </w:r>
      <w:r>
        <w:fldChar w:fldCharType="separate"/>
      </w:r>
      <w:r>
        <w:rPr>
          <w:rFonts w:ascii="Times New Roman" w:hAnsi="Times New Roman" w:eastAsia="黑体" w:cs="Times New Roman"/>
        </w:rPr>
        <w:t>5.4 标定、重复装夹与维护</w:t>
      </w:r>
      <w:r>
        <w:tab/>
      </w:r>
      <w:r>
        <w:fldChar w:fldCharType="begin"/>
      </w:r>
      <w:r>
        <w:instrText xml:space="preserve"> PAGEREF _Toc10724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4A283B9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HYPERLINK \l _Toc20883 </w:instrText>
      </w:r>
      <w:r>
        <w:fldChar w:fldCharType="separate"/>
      </w:r>
      <w:r>
        <w:rPr>
          <w:rFonts w:ascii="Times New Roman" w:hAnsi="Times New Roman" w:eastAsia="黑体" w:cs="Times New Roman"/>
        </w:rPr>
        <w:t>6 数据工程详细设计</w:t>
      </w:r>
      <w:r>
        <w:tab/>
      </w:r>
      <w:r>
        <w:fldChar w:fldCharType="begin"/>
      </w:r>
      <w:r>
        <w:instrText xml:space="preserve"> PAGEREF _Toc20883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663179D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_Toc22093 </w:instrText>
      </w:r>
      <w:r>
        <w:fldChar w:fldCharType="separate"/>
      </w:r>
      <w:r>
        <w:rPr>
          <w:rFonts w:ascii="Times New Roman" w:hAnsi="Times New Roman" w:eastAsia="黑体" w:cs="Times New Roman"/>
        </w:rPr>
        <w:t>6.1 数据目录与文件命名</w:t>
      </w:r>
      <w:r>
        <w:tab/>
      </w:r>
      <w:r>
        <w:fldChar w:fldCharType="begin"/>
      </w:r>
      <w:r>
        <w:instrText xml:space="preserve"> PAGEREF _Toc22093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5EE2D5F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_Toc22524 </w:instrText>
      </w:r>
      <w:r>
        <w:fldChar w:fldCharType="separate"/>
      </w:r>
      <w:r>
        <w:rPr>
          <w:rFonts w:ascii="Times New Roman" w:hAnsi="Times New Roman" w:eastAsia="黑体" w:cs="Times New Roman"/>
        </w:rPr>
        <w:t>6.2 数据采集元数据</w:t>
      </w:r>
      <w:r>
        <w:tab/>
      </w:r>
      <w:r>
        <w:fldChar w:fldCharType="begin"/>
      </w:r>
      <w:r>
        <w:instrText xml:space="preserve"> PAGEREF _Toc22524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1E545AE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_Toc22989 </w:instrText>
      </w:r>
      <w:r>
        <w:fldChar w:fldCharType="separate"/>
      </w:r>
      <w:r>
        <w:rPr>
          <w:rFonts w:ascii="Times New Roman" w:hAnsi="Times New Roman" w:eastAsia="黑体" w:cs="Times New Roman"/>
        </w:rPr>
        <w:t>6.3 标注规则与互审</w:t>
      </w:r>
      <w:r>
        <w:tab/>
      </w:r>
      <w:r>
        <w:fldChar w:fldCharType="begin"/>
      </w:r>
      <w:r>
        <w:instrText xml:space="preserve"> PAGEREF _Toc22989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1221554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_Toc23660 </w:instrText>
      </w:r>
      <w:r>
        <w:fldChar w:fldCharType="separate"/>
      </w:r>
      <w:r>
        <w:rPr>
          <w:rFonts w:ascii="Times New Roman" w:hAnsi="Times New Roman" w:eastAsia="黑体" w:cs="Times New Roman"/>
        </w:rPr>
        <w:t>6.4 数据划分与泄漏防护</w:t>
      </w:r>
      <w:r>
        <w:tab/>
      </w:r>
      <w:r>
        <w:fldChar w:fldCharType="begin"/>
      </w:r>
      <w:r>
        <w:instrText xml:space="preserve"> PAGEREF _Toc23660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66EB6A1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_Toc9802 </w:instrText>
      </w:r>
      <w:r>
        <w:fldChar w:fldCharType="separate"/>
      </w:r>
      <w:r>
        <w:rPr>
          <w:rFonts w:ascii="Times New Roman" w:hAnsi="Times New Roman" w:eastAsia="黑体" w:cs="Times New Roman"/>
        </w:rPr>
        <w:t>6.5 数据版本与备份</w:t>
      </w:r>
      <w:r>
        <w:tab/>
      </w:r>
      <w:r>
        <w:fldChar w:fldCharType="begin"/>
      </w:r>
      <w:r>
        <w:instrText xml:space="preserve"> PAGEREF _Toc9802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31FD8F2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HYPERLINK \l _Toc21934 </w:instrText>
      </w:r>
      <w:r>
        <w:fldChar w:fldCharType="separate"/>
      </w:r>
      <w:r>
        <w:rPr>
          <w:rFonts w:ascii="Times New Roman" w:hAnsi="Times New Roman" w:eastAsia="黑体" w:cs="Times New Roman"/>
        </w:rPr>
        <w:t>7 算法详细设计</w:t>
      </w:r>
      <w:r>
        <w:tab/>
      </w:r>
      <w:r>
        <w:fldChar w:fldCharType="begin"/>
      </w:r>
      <w:r>
        <w:instrText xml:space="preserve"> PAGEREF _Toc21934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BC2BBB5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_Toc23028 </w:instrText>
      </w:r>
      <w:r>
        <w:fldChar w:fldCharType="separate"/>
      </w:r>
      <w:r>
        <w:rPr>
          <w:rFonts w:ascii="Times New Roman" w:hAnsi="Times New Roman" w:eastAsia="黑体" w:cs="Times New Roman"/>
        </w:rPr>
        <w:t>7.1 算法路线</w:t>
      </w:r>
      <w:r>
        <w:tab/>
      </w:r>
      <w:r>
        <w:fldChar w:fldCharType="begin"/>
      </w:r>
      <w:r>
        <w:instrText xml:space="preserve"> PAGEREF _Toc23028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1FE0E16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_Toc10622 </w:instrText>
      </w:r>
      <w:r>
        <w:fldChar w:fldCharType="separate"/>
      </w:r>
      <w:r>
        <w:rPr>
          <w:rFonts w:ascii="Times New Roman" w:hAnsi="Times New Roman" w:eastAsia="黑体" w:cs="Times New Roman"/>
        </w:rPr>
        <w:t>7.2 训练方案</w:t>
      </w:r>
      <w:r>
        <w:tab/>
      </w:r>
      <w:r>
        <w:fldChar w:fldCharType="begin"/>
      </w:r>
      <w:r>
        <w:instrText xml:space="preserve"> PAGEREF _Toc10622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6059372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HYPERLINK \l _Toc10938 </w:instrText>
      </w:r>
      <w:r>
        <w:fldChar w:fldCharType="separate"/>
      </w:r>
      <w:r>
        <w:rPr>
          <w:rFonts w:ascii="Times New Roman" w:hAnsi="Times New Roman" w:eastAsia="黑体" w:cs="Times New Roman"/>
        </w:rPr>
        <w:t>8 离线检测模块与接口设计</w:t>
      </w:r>
      <w:r>
        <w:tab/>
      </w:r>
      <w:r>
        <w:fldChar w:fldCharType="begin"/>
      </w:r>
      <w:r>
        <w:instrText xml:space="preserve"> PAGEREF _Toc10938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3F0C1AF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_Toc2215 </w:instrText>
      </w:r>
      <w:r>
        <w:fldChar w:fldCharType="separate"/>
      </w:r>
      <w:r>
        <w:rPr>
          <w:rFonts w:ascii="Times New Roman" w:hAnsi="Times New Roman" w:eastAsia="黑体" w:cs="Times New Roman"/>
        </w:rPr>
        <w:t>8.1 功能模块</w:t>
      </w:r>
      <w:r>
        <w:tab/>
      </w:r>
      <w:r>
        <w:fldChar w:fldCharType="begin"/>
      </w:r>
      <w:r>
        <w:instrText xml:space="preserve"> PAGEREF _Toc2215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A19899D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_Toc30319 </w:instrText>
      </w:r>
      <w:r>
        <w:fldChar w:fldCharType="separate"/>
      </w:r>
      <w:r>
        <w:rPr>
          <w:rFonts w:ascii="Times New Roman" w:hAnsi="Times New Roman" w:eastAsia="黑体" w:cs="Times New Roman"/>
        </w:rPr>
        <w:t>8.2 结构化结果字段</w:t>
      </w:r>
      <w:r>
        <w:tab/>
      </w:r>
      <w:r>
        <w:fldChar w:fldCharType="begin"/>
      </w:r>
      <w:r>
        <w:instrText xml:space="preserve"> PAGEREF _Toc30319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880A41F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_Toc20762 </w:instrText>
      </w:r>
      <w:r>
        <w:fldChar w:fldCharType="separate"/>
      </w:r>
      <w:r>
        <w:rPr>
          <w:rFonts w:ascii="Times New Roman" w:hAnsi="Times New Roman" w:eastAsia="黑体" w:cs="Times New Roman"/>
        </w:rPr>
        <w:t>8.3 接口定义</w:t>
      </w:r>
      <w:r>
        <w:tab/>
      </w:r>
      <w:r>
        <w:fldChar w:fldCharType="begin"/>
      </w:r>
      <w:r>
        <w:instrText xml:space="preserve"> PAGEREF _Toc20762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6271822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_Toc25857 </w:instrText>
      </w:r>
      <w:r>
        <w:fldChar w:fldCharType="separate"/>
      </w:r>
      <w:r>
        <w:rPr>
          <w:rFonts w:ascii="Times New Roman" w:hAnsi="Times New Roman" w:eastAsia="黑体" w:cs="Times New Roman"/>
        </w:rPr>
        <w:t>8.4 部署与运行环境</w:t>
      </w:r>
      <w:r>
        <w:tab/>
      </w:r>
      <w:r>
        <w:fldChar w:fldCharType="begin"/>
      </w:r>
      <w:r>
        <w:instrText xml:space="preserve"> PAGEREF _Toc25857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C07EBD0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HYPERLINK \l _Toc19912 </w:instrText>
      </w:r>
      <w:r>
        <w:fldChar w:fldCharType="separate"/>
      </w:r>
      <w:r>
        <w:rPr>
          <w:rFonts w:ascii="Times New Roman" w:hAnsi="Times New Roman" w:eastAsia="黑体" w:cs="Times New Roman"/>
        </w:rPr>
        <w:t>9 测试情况与效率对比</w:t>
      </w:r>
      <w:r>
        <w:tab/>
      </w:r>
      <w:r>
        <w:fldChar w:fldCharType="begin"/>
      </w:r>
      <w:r>
        <w:instrText xml:space="preserve"> PAGEREF _Toc19912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9DE4057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_Toc13676 </w:instrText>
      </w:r>
      <w:r>
        <w:fldChar w:fldCharType="separate"/>
      </w:r>
      <w:r>
        <w:rPr>
          <w:rFonts w:ascii="Times New Roman" w:hAnsi="Times New Roman" w:eastAsia="黑体" w:cs="Times New Roman"/>
        </w:rPr>
        <w:t>9.1 测试情况</w:t>
      </w:r>
      <w:r>
        <w:tab/>
      </w:r>
      <w:r>
        <w:fldChar w:fldCharType="begin"/>
      </w:r>
      <w:r>
        <w:instrText xml:space="preserve"> PAGEREF _Toc13676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0597F31">
      <w:pPr>
        <w:pStyle w:val="13"/>
        <w:tabs>
          <w:tab w:val="right" w:leader="dot" w:pos="9633"/>
        </w:tabs>
      </w:pPr>
      <w:r>
        <w:fldChar w:fldCharType="begin"/>
      </w:r>
      <w:r>
        <w:instrText xml:space="preserve"> HYPERLINK \l _Toc10822 </w:instrText>
      </w:r>
      <w:r>
        <w:fldChar w:fldCharType="separate"/>
      </w:r>
      <w:r>
        <w:rPr>
          <w:rFonts w:ascii="Times New Roman" w:hAnsi="Times New Roman" w:eastAsia="黑体" w:cs="Times New Roman"/>
        </w:rPr>
        <w:t>9.2 效率对比</w:t>
      </w:r>
      <w:r>
        <w:tab/>
      </w:r>
      <w:r>
        <w:fldChar w:fldCharType="begin"/>
      </w:r>
      <w:r>
        <w:instrText xml:space="preserve"> PAGEREF _Toc10822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185207F">
      <w:pPr>
        <w:pStyle w:val="12"/>
        <w:tabs>
          <w:tab w:val="right" w:leader="dot" w:pos="9633"/>
        </w:tabs>
      </w:pPr>
      <w:r>
        <w:fldChar w:fldCharType="begin"/>
      </w:r>
      <w:r>
        <w:instrText xml:space="preserve"> HYPERLINK \l _Toc21333 </w:instrText>
      </w:r>
      <w:r>
        <w:fldChar w:fldCharType="separate"/>
      </w:r>
      <w:r>
        <w:rPr>
          <w:rFonts w:ascii="Times New Roman" w:hAnsi="Times New Roman" w:eastAsia="黑体" w:cs="Times New Roman"/>
        </w:rPr>
        <w:t>附录A 缺陷定义卡</w:t>
      </w:r>
      <w:r>
        <w:tab/>
      </w:r>
      <w:r>
        <w:fldChar w:fldCharType="begin"/>
      </w:r>
      <w:r>
        <w:instrText xml:space="preserve"> PAGEREF _Toc21333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ED57AD6">
      <w:pPr>
        <w:ind w:firstLine="0"/>
      </w:pPr>
      <w:r>
        <w:fldChar w:fldCharType="end"/>
      </w:r>
    </w:p>
    <w:p w14:paraId="4498E282">
      <w:r>
        <w:br w:type="page"/>
      </w:r>
    </w:p>
    <w:p w14:paraId="18243057">
      <w:pPr>
        <w:pStyle w:val="2"/>
        <w:ind w:firstLine="0"/>
      </w:pPr>
      <w:bookmarkStart w:id="0" w:name="_Toc19105"/>
      <w:r>
        <w:rPr>
          <w:rFonts w:ascii="Times New Roman" w:hAnsi="Times New Roman" w:eastAsia="黑体" w:cs="Times New Roman"/>
          <w:b/>
          <w:color w:val="000000"/>
          <w:sz w:val="28"/>
        </w:rPr>
        <w:t>1 项目概述</w:t>
      </w:r>
      <w:bookmarkEnd w:id="0"/>
    </w:p>
    <w:p w14:paraId="6BF34783">
      <w:pPr>
        <w:pStyle w:val="3"/>
        <w:ind w:firstLine="0"/>
      </w:pPr>
      <w:bookmarkStart w:id="1" w:name="_Toc2099"/>
      <w:r>
        <w:rPr>
          <w:rFonts w:ascii="Times New Roman" w:hAnsi="Times New Roman" w:eastAsia="黑体" w:cs="Times New Roman"/>
          <w:b/>
          <w:color w:val="000000"/>
          <w:sz w:val="24"/>
        </w:rPr>
        <w:t>1.1 项目对象</w:t>
      </w:r>
      <w:bookmarkEnd w:id="1"/>
    </w:p>
    <w:p w14:paraId="6106F7C3">
      <w:r>
        <w:rPr>
          <w:rFonts w:ascii="Times New Roman" w:hAnsi="Times New Roman" w:eastAsia="宋体" w:cs="Times New Roman"/>
          <w:color w:val="000000"/>
          <w:sz w:val="22"/>
        </w:rPr>
        <w:t>本项目面向玻纤增强拉挤电芯压条的表面质量检查，拟通过受控成像、AI缺陷定位、人工复核和结构化结果记录，形成机器视觉验证方案。</w:t>
      </w:r>
    </w:p>
    <w:p w14:paraId="2CD5BAFD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2  项目对象与关键未知量</w:t>
      </w:r>
    </w:p>
    <w:tbl>
      <w:tblPr>
        <w:tblStyle w:val="16"/>
        <w:tblW w:w="725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4988"/>
      </w:tblGrid>
      <w:tr w14:paraId="1E70E1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9A86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项目字段</w:t>
            </w:r>
          </w:p>
        </w:tc>
        <w:tc>
          <w:tcPr>
            <w:tcW w:w="49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74D6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当前口径</w:t>
            </w:r>
          </w:p>
        </w:tc>
      </w:tr>
      <w:tr w14:paraId="4187D8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FF02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应用对象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DEAB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玻纤增强拉挤电芯压条</w:t>
            </w:r>
          </w:p>
        </w:tc>
      </w:tr>
      <w:tr w14:paraId="302A11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0D3F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应用企业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66AE5">
            <w:pPr>
              <w:spacing w:before="0" w:after="0" w:line="276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北京维盛复合材料有限公司</w:t>
            </w:r>
          </w:p>
        </w:tc>
      </w:tr>
      <w:tr w14:paraId="71433F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F843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树脂体系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06ED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highlight w:val="yellow"/>
              </w:rPr>
              <w:t>[待确认]</w:t>
            </w:r>
          </w:p>
        </w:tc>
      </w:tr>
      <w:tr w14:paraId="1B1FD0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AC941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玻纤牌号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4FEC2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1"/>
                <w:highlight w:val="yellow"/>
              </w:rPr>
            </w:pPr>
          </w:p>
        </w:tc>
      </w:tr>
      <w:tr w14:paraId="7323FB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2BFD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截面尺寸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66D3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highlight w:val="yellow"/>
              </w:rPr>
              <w:t>[待确认]</w:t>
            </w:r>
          </w:p>
        </w:tc>
      </w:tr>
      <w:tr w14:paraId="34D830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5A93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产线速度与节拍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FC99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highlight w:val="yellow"/>
              </w:rPr>
              <w:t>[待确认]</w:t>
            </w:r>
          </w:p>
        </w:tc>
      </w:tr>
      <w:tr w14:paraId="4A66B6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B275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当前检测方式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AFFC5">
            <w:pPr>
              <w:spacing w:before="0" w:after="0" w:line="276" w:lineRule="auto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人工全检</w:t>
            </w:r>
          </w:p>
        </w:tc>
      </w:tr>
    </w:tbl>
    <w:p w14:paraId="2430058F">
      <w:pPr>
        <w:spacing w:after="40"/>
        <w:ind w:firstLine="0"/>
      </w:pPr>
    </w:p>
    <w:p w14:paraId="1EFC36E8">
      <w:pPr>
        <w:pStyle w:val="3"/>
        <w:ind w:firstLine="0"/>
      </w:pPr>
      <w:bookmarkStart w:id="2" w:name="_Toc8333"/>
      <w:r>
        <w:rPr>
          <w:rFonts w:ascii="Times New Roman" w:hAnsi="Times New Roman" w:eastAsia="黑体" w:cs="Times New Roman"/>
          <w:b/>
          <w:color w:val="000000"/>
          <w:sz w:val="24"/>
        </w:rPr>
        <w:t>1.2 项目目标</w:t>
      </w:r>
      <w:bookmarkEnd w:id="2"/>
    </w:p>
    <w:p w14:paraId="35ECD792">
      <w:pPr>
        <w:rPr>
          <w:rFonts w:ascii="Times New Roman" w:hAnsi="Times New Roman" w:eastAsia="宋体" w:cs="Times New Roman"/>
          <w:color w:val="000000"/>
          <w:sz w:val="22"/>
        </w:rPr>
      </w:pPr>
      <w:r>
        <w:rPr>
          <w:rFonts w:ascii="Times New Roman" w:hAnsi="Times New Roman" w:eastAsia="宋体" w:cs="Times New Roman"/>
          <w:color w:val="000000"/>
          <w:sz w:val="22"/>
        </w:rPr>
        <w:t>课程以形成采集方案、缺陷定义与检测模型、离线检测模块及第三方使用说明</w:t>
      </w:r>
      <w:r>
        <w:rPr>
          <w:rFonts w:hint="eastAsia" w:cs="Times New Roman"/>
          <w:color w:val="000000"/>
          <w:sz w:val="22"/>
          <w:lang w:val="en-US" w:eastAsia="zh-CN"/>
        </w:rPr>
        <w:t>等任务书模板</w:t>
      </w:r>
      <w:r>
        <w:rPr>
          <w:rFonts w:ascii="Times New Roman" w:hAnsi="Times New Roman" w:eastAsia="宋体" w:cs="Times New Roman"/>
          <w:color w:val="000000"/>
          <w:sz w:val="22"/>
        </w:rPr>
        <w:t>为核心</w:t>
      </w:r>
      <w:r>
        <w:rPr>
          <w:rFonts w:hint="eastAsia" w:cs="Times New Roman"/>
          <w:color w:val="000000"/>
          <w:sz w:val="22"/>
          <w:lang w:eastAsia="zh-CN"/>
        </w:rPr>
        <w:t>，</w:t>
      </w:r>
      <w:r>
        <w:rPr>
          <w:rFonts w:hint="eastAsia" w:cs="Times New Roman"/>
          <w:color w:val="000000"/>
          <w:sz w:val="22"/>
          <w:lang w:val="en-US" w:eastAsia="zh-CN"/>
        </w:rPr>
        <w:t>并拓展进行</w:t>
      </w:r>
      <w:r>
        <w:rPr>
          <w:rFonts w:ascii="Times New Roman" w:hAnsi="Times New Roman" w:eastAsia="宋体" w:cs="Times New Roman"/>
          <w:color w:val="000000"/>
          <w:sz w:val="22"/>
        </w:rPr>
        <w:t>生产试点、整线改造和商业化。</w:t>
      </w:r>
    </w:p>
    <w:p w14:paraId="12805BEC">
      <w:pPr>
        <w:pStyle w:val="2"/>
        <w:ind w:left="0" w:leftChars="0" w:firstLine="0" w:firstLineChars="0"/>
      </w:pPr>
      <w:r>
        <w:rPr>
          <w:rFonts w:ascii="Times New Roman" w:hAnsi="Times New Roman" w:eastAsia="宋体" w:cs="Times New Roman"/>
          <w:color w:val="000000"/>
          <w:sz w:val="22"/>
        </w:rPr>
        <w:br w:type="page"/>
      </w:r>
      <w:bookmarkStart w:id="3" w:name="_Toc1279"/>
      <w:r>
        <w:rPr>
          <w:rFonts w:ascii="Times New Roman" w:hAnsi="Times New Roman" w:eastAsia="黑体" w:cs="Times New Roman"/>
          <w:b/>
          <w:color w:val="000000"/>
          <w:sz w:val="28"/>
        </w:rPr>
        <w:t>2 需求与约束</w:t>
      </w:r>
      <w:bookmarkEnd w:id="3"/>
    </w:p>
    <w:p w14:paraId="2D9A2FC3">
      <w:pPr>
        <w:pStyle w:val="3"/>
        <w:ind w:firstLine="0"/>
      </w:pPr>
      <w:bookmarkStart w:id="4" w:name="_Toc11548"/>
      <w:r>
        <w:rPr>
          <w:rFonts w:ascii="Times New Roman" w:hAnsi="Times New Roman" w:eastAsia="黑体" w:cs="Times New Roman"/>
          <w:b/>
          <w:color w:val="000000"/>
          <w:sz w:val="24"/>
        </w:rPr>
        <w:t>2.1 功能需求</w:t>
      </w:r>
      <w:bookmarkEnd w:id="4"/>
    </w:p>
    <w:p w14:paraId="09D203F3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3  功能需求模板</w:t>
      </w:r>
    </w:p>
    <w:tbl>
      <w:tblPr>
        <w:tblStyle w:val="16"/>
        <w:tblW w:w="657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401"/>
        <w:gridCol w:w="2154"/>
      </w:tblGrid>
      <w:tr w14:paraId="22730E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9946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编号</w:t>
            </w:r>
          </w:p>
        </w:tc>
        <w:tc>
          <w:tcPr>
            <w:tcW w:w="34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0C73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功能需求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DC77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验证方式</w:t>
            </w:r>
          </w:p>
        </w:tc>
      </w:tr>
      <w:tr w14:paraId="31F310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9E17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FR-01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20B1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建立样件、批次、检测面与图像的唯一关联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FA7F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记录审计</w:t>
            </w:r>
          </w:p>
        </w:tc>
      </w:tr>
      <w:tr w14:paraId="0E9886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3B0C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FR-02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9A4C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按冻结的成像配方采集图像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7131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重复采集测试</w:t>
            </w:r>
          </w:p>
        </w:tc>
      </w:tr>
      <w:tr w14:paraId="7533C8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564F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FR-03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E396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对已定义缺陷进行定位与分类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E671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盲测</w:t>
            </w:r>
          </w:p>
        </w:tc>
      </w:tr>
      <w:tr w14:paraId="4CFC01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F41D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FR-04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CD3A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支持人工复核、改判和备注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BBF7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用户试操</w:t>
            </w:r>
          </w:p>
        </w:tc>
      </w:tr>
      <w:tr w14:paraId="266D9D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65CF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FR-05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5CF0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保存证据图和结构化检测结果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B222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字段核对</w:t>
            </w:r>
          </w:p>
        </w:tc>
      </w:tr>
      <w:tr w14:paraId="1E2252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BDEA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FR-06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0A59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支持模型、阈值与规则版本追溯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5E22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配置审计</w:t>
            </w:r>
          </w:p>
        </w:tc>
      </w:tr>
      <w:tr w14:paraId="4145CF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615A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FR-07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DFF1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导出单件、批次和缺陷统计报告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94E9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功能测试</w:t>
            </w:r>
          </w:p>
        </w:tc>
      </w:tr>
    </w:tbl>
    <w:p w14:paraId="36F540B5">
      <w:pPr>
        <w:spacing w:after="40"/>
        <w:ind w:firstLine="0"/>
      </w:pPr>
    </w:p>
    <w:p w14:paraId="26EA424F">
      <w:pPr>
        <w:pStyle w:val="3"/>
        <w:ind w:firstLine="0"/>
      </w:pPr>
      <w:bookmarkStart w:id="5" w:name="_Toc23194"/>
      <w:r>
        <w:rPr>
          <w:rFonts w:ascii="Times New Roman" w:hAnsi="Times New Roman" w:eastAsia="黑体" w:cs="Times New Roman"/>
          <w:b/>
          <w:color w:val="000000"/>
          <w:sz w:val="24"/>
        </w:rPr>
        <w:t>2.2 缺陷范围</w:t>
      </w:r>
      <w:bookmarkEnd w:id="5"/>
    </w:p>
    <w:p w14:paraId="29079BC2">
      <w:r>
        <w:rPr>
          <w:rFonts w:ascii="Times New Roman" w:hAnsi="Times New Roman" w:eastAsia="宋体" w:cs="Times New Roman"/>
          <w:color w:val="000000"/>
          <w:sz w:val="22"/>
        </w:rPr>
        <w:t>候选缺陷包括裂纹、气泡、缺纱、划伤、异物、发白和脏污。</w:t>
      </w:r>
    </w:p>
    <w:p w14:paraId="2AC639B8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4  缺陷范围与边界冻结表</w:t>
      </w:r>
    </w:p>
    <w:tbl>
      <w:tblPr>
        <w:tblStyle w:val="16"/>
        <w:tblW w:w="3741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494"/>
      </w:tblGrid>
      <w:tr w14:paraId="448301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4D90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缺陷类别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0246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视觉现象描述</w:t>
            </w:r>
          </w:p>
        </w:tc>
      </w:tr>
      <w:tr w14:paraId="5F017C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27FF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裂纹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71DA7">
            <w:pPr>
              <w:spacing w:before="0" w:after="0"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highlight w:val="yellow"/>
              </w:rPr>
              <w:t>[填写]</w:t>
            </w:r>
          </w:p>
        </w:tc>
      </w:tr>
      <w:tr w14:paraId="55EB00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9B8F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气泡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D99AE">
            <w:pPr>
              <w:spacing w:before="0" w:after="0"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highlight w:val="yellow"/>
              </w:rPr>
              <w:t>[填写]</w:t>
            </w:r>
          </w:p>
        </w:tc>
      </w:tr>
      <w:tr w14:paraId="55E93C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D905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缺纱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0430F">
            <w:pPr>
              <w:spacing w:before="0" w:after="0"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highlight w:val="yellow"/>
              </w:rPr>
              <w:t>[填写]</w:t>
            </w:r>
          </w:p>
        </w:tc>
      </w:tr>
      <w:tr w14:paraId="482635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3166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划伤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70394">
            <w:pPr>
              <w:spacing w:before="0" w:after="0"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highlight w:val="yellow"/>
              </w:rPr>
              <w:t>[填写]</w:t>
            </w:r>
          </w:p>
        </w:tc>
      </w:tr>
      <w:tr w14:paraId="27BEA3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B01B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异物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D750D">
            <w:pPr>
              <w:spacing w:before="0" w:after="0"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highlight w:val="yellow"/>
              </w:rPr>
              <w:t>[填写]</w:t>
            </w:r>
          </w:p>
        </w:tc>
      </w:tr>
      <w:tr w14:paraId="276FB6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E86B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发白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2B099">
            <w:pPr>
              <w:spacing w:before="0" w:after="0"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highlight w:val="yellow"/>
              </w:rPr>
              <w:t>[填写]</w:t>
            </w:r>
          </w:p>
        </w:tc>
      </w:tr>
      <w:tr w14:paraId="1E2FB5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BEF4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脏污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287BE">
            <w:pPr>
              <w:spacing w:before="0" w:after="0"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highlight w:val="yellow"/>
              </w:rPr>
              <w:t>[填写]</w:t>
            </w:r>
          </w:p>
        </w:tc>
      </w:tr>
    </w:tbl>
    <w:p w14:paraId="12BF315C">
      <w:pPr>
        <w:spacing w:after="40"/>
        <w:ind w:firstLine="0"/>
      </w:pPr>
    </w:p>
    <w:p w14:paraId="14826C9A">
      <w:pPr>
        <w:pStyle w:val="3"/>
        <w:ind w:firstLine="0"/>
      </w:pPr>
      <w:bookmarkStart w:id="6" w:name="_Toc11794"/>
      <w:r>
        <w:rPr>
          <w:rFonts w:ascii="Times New Roman" w:hAnsi="Times New Roman" w:eastAsia="黑体" w:cs="Times New Roman"/>
          <w:b/>
          <w:color w:val="000000"/>
          <w:sz w:val="24"/>
        </w:rPr>
        <w:t>2.3 性能与验收需求</w:t>
      </w:r>
      <w:bookmarkEnd w:id="6"/>
    </w:p>
    <w:p w14:paraId="29801829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5  指标与统计口径</w:t>
      </w:r>
    </w:p>
    <w:tbl>
      <w:tblPr>
        <w:tblStyle w:val="16"/>
        <w:tblW w:w="408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60"/>
        <w:gridCol w:w="1700"/>
      </w:tblGrid>
      <w:tr w14:paraId="3A1C31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71DB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编号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12F7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指标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4B54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课程要求</w:t>
            </w:r>
          </w:p>
        </w:tc>
      </w:tr>
      <w:tr w14:paraId="3B8828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588E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PR-01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EC92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测试样件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DF36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50件</w:t>
            </w:r>
          </w:p>
        </w:tc>
      </w:tr>
      <w:tr w14:paraId="386861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1297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PR-02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2DFD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缺陷类别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0D21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不少于3类</w:t>
            </w:r>
          </w:p>
        </w:tc>
      </w:tr>
      <w:tr w14:paraId="313DCA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CD1E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PR-03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3EA3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查全率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0F8F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≥80%</w:t>
            </w:r>
          </w:p>
        </w:tc>
      </w:tr>
      <w:tr w14:paraId="6517B8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62F93">
            <w:pPr>
              <w:spacing w:before="0" w:after="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PR-04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DD147">
            <w:pPr>
              <w:spacing w:before="0" w:after="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准确率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C969B">
            <w:pPr>
              <w:spacing w:before="0" w:after="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≥85%</w:t>
            </w:r>
          </w:p>
        </w:tc>
      </w:tr>
    </w:tbl>
    <w:p w14:paraId="3CF48AB3">
      <w:pPr>
        <w:spacing w:after="40"/>
        <w:ind w:firstLine="0"/>
      </w:pPr>
    </w:p>
    <w:p w14:paraId="65D24823">
      <w:pPr>
        <w:pStyle w:val="2"/>
        <w:ind w:firstLine="0"/>
        <w:rPr>
          <w:highlight w:val="yellow"/>
        </w:rPr>
      </w:pPr>
      <w:bookmarkStart w:id="7" w:name="_Toc30596"/>
      <w:r>
        <w:rPr>
          <w:rFonts w:ascii="Times New Roman" w:hAnsi="Times New Roman" w:eastAsia="黑体" w:cs="Times New Roman"/>
          <w:b/>
          <w:color w:val="000000"/>
          <w:sz w:val="28"/>
          <w:highlight w:val="yellow"/>
        </w:rPr>
        <w:t>3 总体方案设计</w:t>
      </w:r>
      <w:bookmarkEnd w:id="7"/>
    </w:p>
    <w:p w14:paraId="312B4E5C">
      <w:pPr>
        <w:pStyle w:val="2"/>
        <w:ind w:firstLine="0"/>
      </w:pPr>
      <w:bookmarkStart w:id="8" w:name="_Toc2193"/>
      <w:r>
        <w:rPr>
          <w:rFonts w:ascii="Times New Roman" w:hAnsi="Times New Roman" w:eastAsia="黑体" w:cs="Times New Roman"/>
          <w:b/>
          <w:color w:val="000000"/>
          <w:sz w:val="28"/>
        </w:rPr>
        <w:t>4 缺陷定义与样件设计</w:t>
      </w:r>
      <w:bookmarkEnd w:id="8"/>
    </w:p>
    <w:p w14:paraId="2B8F0058">
      <w:pPr>
        <w:pStyle w:val="3"/>
        <w:ind w:firstLine="0"/>
      </w:pPr>
      <w:bookmarkStart w:id="9" w:name="_Toc8814"/>
      <w:r>
        <w:rPr>
          <w:rFonts w:ascii="Times New Roman" w:hAnsi="Times New Roman" w:eastAsia="黑体" w:cs="Times New Roman"/>
          <w:b/>
          <w:color w:val="000000"/>
          <w:sz w:val="24"/>
        </w:rPr>
        <w:t>4.1 缺陷定义卡</w:t>
      </w:r>
      <w:bookmarkEnd w:id="9"/>
    </w:p>
    <w:p w14:paraId="0B89FAE0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6  单类缺陷定义卡模板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143"/>
      </w:tblGrid>
      <w:tr w14:paraId="71EF65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8874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字段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EFA8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填写要求</w:t>
            </w:r>
          </w:p>
        </w:tc>
      </w:tr>
      <w:tr w14:paraId="33B3DB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FD26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缺陷名称与编码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3729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[例如 DEF-CRK；中英文名称]</w:t>
            </w:r>
          </w:p>
        </w:tc>
      </w:tr>
      <w:tr w14:paraId="59446C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1D7D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视觉现象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E4B4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[颜色、纹理、方向、形态、边缘、是否凸起/凹陷]</w:t>
            </w:r>
          </w:p>
        </w:tc>
      </w:tr>
      <w:tr w14:paraId="45E9AF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4631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最小关注尺寸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72CA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[长度/宽度/面积；测量方法]</w:t>
            </w:r>
          </w:p>
        </w:tc>
      </w:tr>
      <w:tr w14:paraId="78FAA6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3688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检测面与位置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EC42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[正面/侧面/端部/特定区域]</w:t>
            </w:r>
          </w:p>
        </w:tc>
      </w:tr>
      <w:tr w14:paraId="24E5A0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E89D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相邻类别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1444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[与划伤、发白、脏污等如何区分]</w:t>
            </w:r>
          </w:p>
        </w:tc>
      </w:tr>
      <w:tr w14:paraId="139126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6A81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允收边界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4B6D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[可接受/不可接受；依据文件和批准人]</w:t>
            </w:r>
          </w:p>
        </w:tc>
      </w:tr>
      <w:tr w14:paraId="7B8243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E92A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成像建议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7EEB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[明场/暗场/偏振/多方向；待DOE确认]</w:t>
            </w:r>
          </w:p>
        </w:tc>
      </w:tr>
      <w:tr w14:paraId="7ED81C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4BE8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标注规则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6A0E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[框/掩膜；遮挡、截断、重叠处理]</w:t>
            </w:r>
          </w:p>
        </w:tc>
      </w:tr>
      <w:tr w14:paraId="7B4A7E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92A8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复核人/日期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877C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[企业质量人员签核]</w:t>
            </w:r>
          </w:p>
        </w:tc>
      </w:tr>
    </w:tbl>
    <w:p w14:paraId="690A14CD">
      <w:pPr>
        <w:spacing w:after="40"/>
        <w:ind w:firstLine="0"/>
      </w:pPr>
    </w:p>
    <w:tbl>
      <w:tblPr>
        <w:tblStyle w:val="16"/>
        <w:tblW w:w="952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BDCCE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34A7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666666"/>
                <w:sz w:val="21"/>
              </w:rPr>
              <w:t>[插入缺陷正例、良品与边界样本对照图；在图中标明对象、方向、关键尺寸或数据流]</w:t>
            </w:r>
          </w:p>
        </w:tc>
      </w:tr>
      <w:tr w14:paraId="4040D2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5F0F4CEE"/>
        </w:tc>
      </w:tr>
      <w:tr w14:paraId="59EBFA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3B6F93A6"/>
        </w:tc>
      </w:tr>
      <w:tr w14:paraId="6A2B51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2DC78F54"/>
        </w:tc>
      </w:tr>
      <w:tr w14:paraId="5474F7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603AB413"/>
        </w:tc>
      </w:tr>
    </w:tbl>
    <w:p w14:paraId="5273638B">
      <w:pPr>
        <w:pStyle w:val="37"/>
      </w:pPr>
      <w:r>
        <w:rPr>
          <w:rFonts w:ascii="Times New Roman" w:hAnsi="Times New Roman" w:eastAsia="宋体" w:cs="Times New Roman"/>
          <w:color w:val="000000"/>
          <w:sz w:val="21"/>
        </w:rPr>
        <w:t>图 1  缺陷正例、良品与边界样本对照图</w:t>
      </w:r>
    </w:p>
    <w:p w14:paraId="4394B8A1">
      <w:pPr>
        <w:pStyle w:val="2"/>
        <w:ind w:firstLine="0"/>
      </w:pPr>
      <w:bookmarkStart w:id="10" w:name="_Toc28215"/>
      <w:r>
        <w:rPr>
          <w:rFonts w:ascii="Times New Roman" w:hAnsi="Times New Roman" w:eastAsia="黑体" w:cs="Times New Roman"/>
          <w:b/>
          <w:color w:val="000000"/>
          <w:sz w:val="28"/>
        </w:rPr>
        <w:t>5 成像系统详细设计</w:t>
      </w:r>
      <w:bookmarkEnd w:id="10"/>
    </w:p>
    <w:p w14:paraId="3E65C224">
      <w:pPr>
        <w:pStyle w:val="3"/>
        <w:ind w:firstLine="0"/>
      </w:pPr>
      <w:bookmarkStart w:id="11" w:name="_Toc32109"/>
      <w:r>
        <w:rPr>
          <w:rFonts w:ascii="Times New Roman" w:hAnsi="Times New Roman" w:eastAsia="黑体" w:cs="Times New Roman"/>
          <w:b/>
          <w:color w:val="000000"/>
          <w:sz w:val="24"/>
        </w:rPr>
        <w:t>5.1 成像目标与约束</w:t>
      </w:r>
      <w:bookmarkEnd w:id="11"/>
    </w:p>
    <w:p w14:paraId="48928EEA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7  成像设计输入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401"/>
        <w:gridCol w:w="1814"/>
        <w:gridCol w:w="2607"/>
      </w:tblGrid>
      <w:tr w14:paraId="7275D9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8A6B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</w:t>
            </w:r>
          </w:p>
        </w:tc>
        <w:tc>
          <w:tcPr>
            <w:tcW w:w="34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DB24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设计输入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BBA5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当前值</w:t>
            </w:r>
          </w:p>
        </w:tc>
        <w:tc>
          <w:tcPr>
            <w:tcW w:w="26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287C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确认方法</w:t>
            </w:r>
          </w:p>
        </w:tc>
      </w:tr>
      <w:tr w14:paraId="7FCFA5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3EA7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视野FOV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E518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产品宽度、检测面数量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1896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[待确认]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4876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实物测量/图纸</w:t>
            </w:r>
          </w:p>
        </w:tc>
      </w:tr>
      <w:tr w14:paraId="6C5374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3EEF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最小可检尺寸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5DFC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质量允收要求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823A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[待确认]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B425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定义卡评审</w:t>
            </w:r>
          </w:p>
        </w:tc>
      </w:tr>
      <w:tr w14:paraId="60B0D4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EA30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空间分辨率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168D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最小尺寸与像素覆盖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B789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[待计算]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2203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光学计算/标定</w:t>
            </w:r>
          </w:p>
        </w:tc>
      </w:tr>
      <w:tr w14:paraId="5F8297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C9E2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工作距离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D53B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机架空间、镜头焦距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C57E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[待确认]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C090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现场测量</w:t>
            </w:r>
          </w:p>
        </w:tc>
      </w:tr>
      <w:tr w14:paraId="682911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3E95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景深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6AB0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型材高度与装夹波动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5A6F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[待确认]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D6DF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重复装夹试验</w:t>
            </w:r>
          </w:p>
        </w:tc>
      </w:tr>
      <w:tr w14:paraId="17FA94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5C2A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线速/节拍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5584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产线速度或离线节拍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9BF6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[待确认]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263F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现场计时</w:t>
            </w:r>
          </w:p>
        </w:tc>
      </w:tr>
      <w:tr w14:paraId="0DC362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3F27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环境光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D6FC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遮光条件与波动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A67C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[待确认]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F279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照度测试</w:t>
            </w:r>
          </w:p>
        </w:tc>
      </w:tr>
    </w:tbl>
    <w:p w14:paraId="73A0E459">
      <w:pPr>
        <w:spacing w:after="40"/>
        <w:ind w:firstLine="0"/>
      </w:pPr>
    </w:p>
    <w:p w14:paraId="59207C71">
      <w:pPr>
        <w:pStyle w:val="3"/>
        <w:ind w:firstLine="0"/>
      </w:pPr>
      <w:bookmarkStart w:id="12" w:name="_Toc31753"/>
      <w:r>
        <w:rPr>
          <w:rFonts w:ascii="Times New Roman" w:hAnsi="Times New Roman" w:eastAsia="黑体" w:cs="Times New Roman"/>
          <w:b/>
          <w:color w:val="000000"/>
          <w:sz w:val="24"/>
        </w:rPr>
        <w:t>5.2 相机、镜头与光源选型</w:t>
      </w:r>
      <w:bookmarkEnd w:id="12"/>
    </w:p>
    <w:p w14:paraId="4995BCB8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8  成像硬件选型矩阵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2948"/>
        <w:gridCol w:w="1814"/>
        <w:gridCol w:w="1700"/>
        <w:gridCol w:w="1700"/>
      </w:tblGrid>
      <w:tr w14:paraId="046926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9A6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部件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C503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关键参数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BADE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计算/试验依据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663A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候选方案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B95D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冻结型号</w:t>
            </w:r>
          </w:p>
        </w:tc>
      </w:tr>
      <w:tr w14:paraId="15895C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EA4B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相机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87F4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面阵/线阵、像素、帧率、接口、动态范围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A818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BC3E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[候选A/B]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BA8E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[待冻结]</w:t>
            </w:r>
          </w:p>
        </w:tc>
      </w:tr>
      <w:tr w14:paraId="60A8F9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8520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镜头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2A79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焦距、像圈、畸变、工作距离、光圈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9A86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7FE5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[候选A/B]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A08D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[待冻结]</w:t>
            </w:r>
          </w:p>
        </w:tc>
      </w:tr>
      <w:tr w14:paraId="043F70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2A72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光源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96BF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明/暗场、方向、波长、均匀性、频闪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CF28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4198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[候选A/B]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1B26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[待冻结]</w:t>
            </w:r>
          </w:p>
        </w:tc>
      </w:tr>
      <w:tr w14:paraId="1FE616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C89F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控制器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E430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通道、频闪延时、亮度重复性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8351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429E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[候选A/B]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F505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[待冻结]</w:t>
            </w:r>
          </w:p>
        </w:tc>
      </w:tr>
      <w:tr w14:paraId="6D6EDD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FF41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触发/编码器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9D50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触发精度、速度同步、抖动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1226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48F0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[候选A/B]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CFA9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[待冻结]</w:t>
            </w:r>
          </w:p>
        </w:tc>
      </w:tr>
      <w:tr w14:paraId="5839EF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34C0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遮光结构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7A95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环境隔离、维护、散热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F7ED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20C5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[候选A/B]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8E6E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[待冻结]</w:t>
            </w:r>
          </w:p>
        </w:tc>
      </w:tr>
    </w:tbl>
    <w:p w14:paraId="324068E5">
      <w:pPr>
        <w:spacing w:after="40"/>
        <w:ind w:firstLine="0"/>
      </w:pPr>
    </w:p>
    <w:tbl>
      <w:tblPr>
        <w:tblStyle w:val="16"/>
        <w:tblW w:w="952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53CFE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CA7A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666666"/>
                <w:sz w:val="21"/>
              </w:rPr>
              <w:t>[插入成像工位总装图与检测面布置图；在图中标明对象、方向、关键尺寸或数据流]</w:t>
            </w:r>
          </w:p>
        </w:tc>
      </w:tr>
      <w:tr w14:paraId="55320D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46A5437C"/>
        </w:tc>
      </w:tr>
      <w:tr w14:paraId="607BA0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136A9196"/>
        </w:tc>
      </w:tr>
      <w:tr w14:paraId="3B6879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634E6462"/>
        </w:tc>
      </w:tr>
      <w:tr w14:paraId="0723FD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6FB05F10"/>
        </w:tc>
      </w:tr>
    </w:tbl>
    <w:p w14:paraId="6AA93E74">
      <w:pPr>
        <w:pStyle w:val="37"/>
      </w:pPr>
      <w:r>
        <w:rPr>
          <w:rFonts w:ascii="Times New Roman" w:hAnsi="Times New Roman" w:eastAsia="宋体" w:cs="Times New Roman"/>
          <w:color w:val="000000"/>
          <w:sz w:val="21"/>
        </w:rPr>
        <w:t>图 2  成像工位总装图与检测面布置图</w:t>
      </w:r>
    </w:p>
    <w:p w14:paraId="4F34E2AE">
      <w:pPr>
        <w:pStyle w:val="3"/>
        <w:ind w:firstLine="0"/>
      </w:pPr>
      <w:bookmarkStart w:id="13" w:name="_Toc12200"/>
      <w:r>
        <w:rPr>
          <w:rFonts w:ascii="Times New Roman" w:hAnsi="Times New Roman" w:eastAsia="黑体" w:cs="Times New Roman"/>
          <w:b/>
          <w:color w:val="000000"/>
          <w:sz w:val="24"/>
        </w:rPr>
        <w:t>5.3 光路DOE</w:t>
      </w:r>
      <w:bookmarkEnd w:id="13"/>
    </w:p>
    <w:p w14:paraId="654EE2FB">
      <w:r>
        <w:rPr>
          <w:rFonts w:ascii="Times New Roman" w:hAnsi="Times New Roman" w:eastAsia="宋体" w:cs="Times New Roman"/>
          <w:color w:val="000000"/>
          <w:sz w:val="22"/>
        </w:rPr>
        <w:t>建议以同一物理件、同一观察面为基础，比较漫射明场、双向低角度暗场和多方向照明；普通RGB不能消歧时，再评估偏振、近红外或2.5D方案。</w:t>
      </w:r>
    </w:p>
    <w:p w14:paraId="4D04BC86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9  成像DOE记录表</w:t>
      </w:r>
    </w:p>
    <w:tbl>
      <w:tblPr>
        <w:tblStyle w:val="16"/>
        <w:tblW w:w="1037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700"/>
        <w:gridCol w:w="1474"/>
        <w:gridCol w:w="1700"/>
        <w:gridCol w:w="1133"/>
        <w:gridCol w:w="1020"/>
        <w:gridCol w:w="1020"/>
        <w:gridCol w:w="1247"/>
      </w:tblGrid>
      <w:tr w14:paraId="5918CE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53C7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试验ID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C64C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光路/角度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97D4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曝光/增益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92A6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样件/缺陷</w:t>
            </w:r>
          </w:p>
        </w:tc>
        <w:tc>
          <w:tcPr>
            <w:tcW w:w="113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CF08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可见性评分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7722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均匀性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5F08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重复性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07DE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结论</w:t>
            </w:r>
          </w:p>
        </w:tc>
      </w:tr>
      <w:tr w14:paraId="46A961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1BAF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0B56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165D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CA9D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197D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F99F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B5C1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24B5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33FF0F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CAC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45F9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CF8B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326A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6101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EB75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0218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CFE1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560994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4DA5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8761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4891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3E44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789F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94EB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B65A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F55F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713031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2757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D744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F9AB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E6BE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BE3C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D536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43AC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8191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6A182D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F83B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3EA5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7AFB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B1AE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C669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3402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5981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AB70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3CA5A5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65E3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1833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9753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1B52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E65C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BBAC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A3CA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CF24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4C7B23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9A40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C950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E41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6D8B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6575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A627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50CA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C4AD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3D62E6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D0C3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2057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4FBC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EC74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5848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3674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2135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0125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5F33B4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4543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37EB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B723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AD58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1E8A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80C8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FB13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908D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0175D2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D6C8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064E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40E5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C1F6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EA77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C0B1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01E3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5BA3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15A78D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3826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1724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920C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99B6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EB12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4FD7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6645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2317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  <w:tr w14:paraId="335B13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ABAF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C19D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4BB0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54E5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5C13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49FB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DE5D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4F3A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[保留/淘汰]</w:t>
            </w:r>
          </w:p>
        </w:tc>
      </w:tr>
    </w:tbl>
    <w:p w14:paraId="6AD03FF1">
      <w:pPr>
        <w:spacing w:after="40"/>
        <w:ind w:firstLine="0"/>
      </w:pPr>
    </w:p>
    <w:p w14:paraId="0011E957">
      <w:pPr>
        <w:pStyle w:val="3"/>
        <w:ind w:firstLine="0"/>
      </w:pPr>
      <w:bookmarkStart w:id="14" w:name="_Toc10724"/>
      <w:r>
        <w:rPr>
          <w:rFonts w:ascii="Times New Roman" w:hAnsi="Times New Roman" w:eastAsia="黑体" w:cs="Times New Roman"/>
          <w:b/>
          <w:color w:val="000000"/>
          <w:sz w:val="24"/>
        </w:rPr>
        <w:t>5.4 标定、重复装夹与维护</w:t>
      </w:r>
      <w:bookmarkEnd w:id="14"/>
    </w:p>
    <w:p w14:paraId="2A631D55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10  标定与维护计划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514"/>
        <w:gridCol w:w="1587"/>
        <w:gridCol w:w="1814"/>
        <w:gridCol w:w="907"/>
      </w:tblGrid>
      <w:tr w14:paraId="7D9698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blHeader/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75F5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</w:t>
            </w:r>
          </w:p>
        </w:tc>
        <w:tc>
          <w:tcPr>
            <w:tcW w:w="35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3599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方法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5732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频次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2CC6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合格判据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0E50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记录</w:t>
            </w:r>
          </w:p>
        </w:tc>
      </w:tr>
      <w:tr w14:paraId="7631A5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3CF3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几何标定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7C00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[标定板/像素当量/畸变]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F107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[首次/变更后]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1CF3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[待冻结]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0E1E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[编号]</w:t>
            </w:r>
          </w:p>
        </w:tc>
      </w:tr>
      <w:tr w14:paraId="41C441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8BE7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照明均匀性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D9DC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[标准白板/灰度统计]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FC1F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[每日/每班]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1996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[待冻结]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7E9A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[编号]</w:t>
            </w:r>
          </w:p>
        </w:tc>
      </w:tr>
      <w:tr w14:paraId="06C5A7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C64F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重复装夹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8A0F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同一件重复装夹不少于[次数]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62D5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[详设验证]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36EB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[波动阈值]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3564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[编号]</w:t>
            </w:r>
          </w:p>
        </w:tc>
      </w:tr>
      <w:tr w14:paraId="79251B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223F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焦点检查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A06C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[标准纹理/清晰度指标]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A241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[每日/维护后]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03B6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[待冻结]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678D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[编号]</w:t>
            </w:r>
          </w:p>
        </w:tc>
      </w:tr>
      <w:tr w14:paraId="3E3258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13EC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清洁维护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DB5F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镜头、光源、遮光罩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A963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[频次]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F34E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[无污染]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ADA2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[编号]</w:t>
            </w:r>
          </w:p>
        </w:tc>
      </w:tr>
    </w:tbl>
    <w:p w14:paraId="24C87E14">
      <w:pPr>
        <w:spacing w:after="40"/>
        <w:ind w:firstLine="0"/>
      </w:pPr>
    </w:p>
    <w:p w14:paraId="7443B06B">
      <w:pPr>
        <w:pStyle w:val="2"/>
        <w:ind w:firstLine="0"/>
      </w:pPr>
      <w:bookmarkStart w:id="15" w:name="_Toc20883"/>
      <w:r>
        <w:rPr>
          <w:rFonts w:ascii="Times New Roman" w:hAnsi="Times New Roman" w:eastAsia="黑体" w:cs="Times New Roman"/>
          <w:b/>
          <w:color w:val="000000"/>
          <w:sz w:val="28"/>
        </w:rPr>
        <w:t>6 数据工程详细设计</w:t>
      </w:r>
      <w:bookmarkEnd w:id="15"/>
    </w:p>
    <w:p w14:paraId="3F50C743">
      <w:pPr>
        <w:pStyle w:val="3"/>
        <w:ind w:firstLine="0"/>
      </w:pPr>
      <w:bookmarkStart w:id="16" w:name="_Toc22093"/>
      <w:r>
        <w:rPr>
          <w:rFonts w:ascii="Times New Roman" w:hAnsi="Times New Roman" w:eastAsia="黑体" w:cs="Times New Roman"/>
          <w:b/>
          <w:color w:val="000000"/>
          <w:sz w:val="24"/>
        </w:rPr>
        <w:t>6.1 数据目录与文件命名</w:t>
      </w:r>
      <w:bookmarkEnd w:id="16"/>
    </w:p>
    <w:p w14:paraId="002EDB39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11  数据目录与权限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927"/>
        <w:gridCol w:w="3628"/>
        <w:gridCol w:w="1700"/>
        <w:gridCol w:w="1360"/>
      </w:tblGrid>
      <w:tr w14:paraId="26F113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B4D0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层级</w:t>
            </w:r>
          </w:p>
        </w:tc>
        <w:tc>
          <w:tcPr>
            <w:tcW w:w="192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3E98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目录/对象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1C28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命名规则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B868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只读/可写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9578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责任人</w:t>
            </w:r>
          </w:p>
        </w:tc>
      </w:tr>
      <w:tr w14:paraId="2C006A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D1D8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L0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8335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原始图像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4FD3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[批次]/[样件]/[面号]/[配方]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3B6C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采集后只读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D440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数据管理员</w:t>
            </w:r>
          </w:p>
        </w:tc>
      </w:tr>
      <w:tr w14:paraId="2B2D8A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6B75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L1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3905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清洗图像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998E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保留原始ID与处理版本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7E6D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可写/版本化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4B6C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数据管理员</w:t>
            </w:r>
          </w:p>
        </w:tc>
      </w:tr>
      <w:tr w14:paraId="6DF208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5E86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L2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14C8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标注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4506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图像ID+标注版本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CB72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可写/审核后冻结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9ADA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标注负责人</w:t>
            </w:r>
          </w:p>
        </w:tc>
      </w:tr>
      <w:tr w14:paraId="2B5C84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61A0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L3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1121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数据集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E535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dataset_v[主].[次]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B75A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冻结只读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9864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算法负责人</w:t>
            </w:r>
          </w:p>
        </w:tc>
      </w:tr>
      <w:tr w14:paraId="0590FA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A782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L4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59CB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模型与结果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D683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model_v/threshold_v/run_id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F92A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受控写入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FFFA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算法/测试</w:t>
            </w:r>
          </w:p>
        </w:tc>
      </w:tr>
    </w:tbl>
    <w:p w14:paraId="59461CAF">
      <w:pPr>
        <w:pStyle w:val="3"/>
        <w:ind w:firstLine="0"/>
      </w:pPr>
      <w:bookmarkStart w:id="17" w:name="_Toc22524"/>
      <w:r>
        <w:rPr>
          <w:rFonts w:ascii="Times New Roman" w:hAnsi="Times New Roman" w:eastAsia="黑体" w:cs="Times New Roman"/>
          <w:b/>
          <w:color w:val="000000"/>
          <w:sz w:val="24"/>
        </w:rPr>
        <w:t>6.2 数据采集元数据</w:t>
      </w:r>
      <w:bookmarkEnd w:id="17"/>
    </w:p>
    <w:p w14:paraId="10E657F5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12  采集元数据字段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247"/>
        <w:gridCol w:w="907"/>
        <w:gridCol w:w="3514"/>
        <w:gridCol w:w="2040"/>
      </w:tblGrid>
      <w:tr w14:paraId="5821A3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DA41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字段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DD47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类型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0070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必填</w:t>
            </w:r>
          </w:p>
        </w:tc>
        <w:tc>
          <w:tcPr>
            <w:tcW w:w="35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60F5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8C99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示例/枚举</w:t>
            </w:r>
          </w:p>
        </w:tc>
      </w:tr>
      <w:tr w14:paraId="62A270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F102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sample_id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4E48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B978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D39F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物理样件唯一ID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F156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PUL-...</w:t>
            </w:r>
          </w:p>
        </w:tc>
      </w:tr>
      <w:tr w14:paraId="11B7BF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DF2D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lot_id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FEE0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7A85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2C2F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批次ID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8E41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LOT-...</w:t>
            </w:r>
          </w:p>
        </w:tc>
      </w:tr>
      <w:tr w14:paraId="2D8139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C163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surface_id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507B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enum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8E9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4857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检测面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95DF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S1/S2/...</w:t>
            </w:r>
          </w:p>
        </w:tc>
      </w:tr>
      <w:tr w14:paraId="76CAF0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9332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recipe_id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917E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42AB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40DC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成像配方版本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B251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IMG-RCP-v...</w:t>
            </w:r>
          </w:p>
        </w:tc>
      </w:tr>
      <w:tr w14:paraId="3FF322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0160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capture_time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6572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datetime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1302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E56E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采集时间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251A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ISO 8601</w:t>
            </w:r>
          </w:p>
        </w:tc>
      </w:tr>
      <w:tr w14:paraId="3964A3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47E8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operator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366E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3868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F017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操作者代号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0D32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[代号]</w:t>
            </w:r>
          </w:p>
        </w:tc>
      </w:tr>
      <w:tr w14:paraId="53F16B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9435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camera/lens/light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FB65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9506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6718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设备与设置版本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AF9E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[配置ID]</w:t>
            </w:r>
          </w:p>
        </w:tc>
      </w:tr>
      <w:tr w14:paraId="74281C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6DD7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quality_state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795D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enum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E35C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053F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良品/缺陷/边界/待复核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EFC6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[枚举]</w:t>
            </w:r>
          </w:p>
        </w:tc>
      </w:tr>
    </w:tbl>
    <w:p w14:paraId="74C5556A">
      <w:pPr>
        <w:spacing w:after="40"/>
        <w:ind w:firstLine="0"/>
      </w:pPr>
    </w:p>
    <w:p w14:paraId="4A78E5D9">
      <w:pPr>
        <w:pStyle w:val="3"/>
        <w:ind w:firstLine="0"/>
      </w:pPr>
      <w:bookmarkStart w:id="18" w:name="_Toc22989"/>
      <w:r>
        <w:rPr>
          <w:rFonts w:ascii="Times New Roman" w:hAnsi="Times New Roman" w:eastAsia="黑体" w:cs="Times New Roman"/>
          <w:b/>
          <w:color w:val="000000"/>
          <w:sz w:val="24"/>
        </w:rPr>
        <w:t>6.3 标注规则与互审</w:t>
      </w:r>
      <w:bookmarkEnd w:id="18"/>
    </w:p>
    <w:p w14:paraId="2CFB8FA0">
      <w:pPr>
        <w:numPr>
          <w:ilvl w:val="0"/>
          <w:numId w:val="1"/>
        </w:numPr>
        <w:ind w:left="420" w:firstLine="0"/>
      </w:pPr>
      <w:r>
        <w:rPr>
          <w:rFonts w:ascii="Times New Roman" w:hAnsi="Times New Roman" w:eastAsia="宋体" w:cs="Times New Roman"/>
          <w:color w:val="000000"/>
          <w:sz w:val="22"/>
        </w:rPr>
        <w:t>标注者仅依据冻结定义卡，不依据模型预测直接下结论。</w:t>
      </w:r>
    </w:p>
    <w:p w14:paraId="015CEDED">
      <w:pPr>
        <w:numPr>
          <w:ilvl w:val="0"/>
          <w:numId w:val="1"/>
        </w:numPr>
        <w:ind w:left="420" w:firstLine="0"/>
      </w:pPr>
      <w:r>
        <w:rPr>
          <w:rFonts w:ascii="Times New Roman" w:hAnsi="Times New Roman" w:eastAsia="宋体" w:cs="Times New Roman"/>
          <w:color w:val="000000"/>
          <w:sz w:val="22"/>
        </w:rPr>
        <w:t>边界样本进入单独队列，由企业质量代表复核。</w:t>
      </w:r>
    </w:p>
    <w:p w14:paraId="48665AB6">
      <w:pPr>
        <w:numPr>
          <w:ilvl w:val="0"/>
          <w:numId w:val="1"/>
        </w:numPr>
        <w:ind w:left="420" w:firstLine="0"/>
      </w:pPr>
      <w:r>
        <w:rPr>
          <w:rFonts w:ascii="Times New Roman" w:hAnsi="Times New Roman" w:eastAsia="宋体" w:cs="Times New Roman"/>
          <w:color w:val="000000"/>
          <w:sz w:val="22"/>
        </w:rPr>
        <w:t>至少抽取[比例]进行双人互审；记录类别一致性和框位置差异。</w:t>
      </w:r>
    </w:p>
    <w:p w14:paraId="467566F7">
      <w:pPr>
        <w:numPr>
          <w:ilvl w:val="0"/>
          <w:numId w:val="1"/>
        </w:numPr>
        <w:ind w:left="420" w:firstLine="0"/>
      </w:pPr>
      <w:r>
        <w:rPr>
          <w:rFonts w:ascii="Times New Roman" w:hAnsi="Times New Roman" w:eastAsia="宋体" w:cs="Times New Roman"/>
          <w:color w:val="000000"/>
          <w:sz w:val="22"/>
        </w:rPr>
        <w:t>类别、框、忽略区和难例处理规则变更时，提升标注版本。</w:t>
      </w:r>
    </w:p>
    <w:p w14:paraId="2292A921">
      <w:pPr>
        <w:numPr>
          <w:ilvl w:val="0"/>
          <w:numId w:val="1"/>
        </w:numPr>
        <w:ind w:left="420" w:firstLine="0"/>
      </w:pPr>
      <w:r>
        <w:rPr>
          <w:rFonts w:ascii="Times New Roman" w:hAnsi="Times New Roman" w:eastAsia="宋体" w:cs="Times New Roman"/>
          <w:color w:val="000000"/>
          <w:sz w:val="22"/>
        </w:rPr>
        <w:t>已进入盲测集的样本不得用于训练、阈值调优或提示词试验。</w:t>
      </w:r>
    </w:p>
    <w:p w14:paraId="52D2B80C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13  标注质量检查表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834"/>
        <w:gridCol w:w="1700"/>
        <w:gridCol w:w="1700"/>
        <w:gridCol w:w="1814"/>
      </w:tblGrid>
      <w:tr w14:paraId="587B30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7F01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检查项</w:t>
            </w:r>
          </w:p>
        </w:tc>
        <w:tc>
          <w:tcPr>
            <w:tcW w:w="28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FB23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判据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E2F6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抽样比例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3503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结果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9ACA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处理</w:t>
            </w:r>
          </w:p>
        </w:tc>
      </w:tr>
      <w:tr w14:paraId="25E106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2406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漏标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7175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[阈值]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0DD8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[比例]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D352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2B48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[返工/通过]</w:t>
            </w:r>
          </w:p>
        </w:tc>
      </w:tr>
      <w:tr w14:paraId="5EB466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ECE8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错类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D1D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[阈值]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FD08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[比例]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DA48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F79D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[返工/通过]</w:t>
            </w:r>
          </w:p>
        </w:tc>
      </w:tr>
      <w:tr w14:paraId="4CAAA6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5B4E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框偏差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28D9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[IoU或边界规则]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4703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[比例]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00D4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5FB4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[返工/通过]</w:t>
            </w:r>
          </w:p>
        </w:tc>
      </w:tr>
      <w:tr w14:paraId="35F887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022D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定义不清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ED7D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无法按卡一致判定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D4F7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100%难例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A212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BF63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[回到定义门]</w:t>
            </w:r>
          </w:p>
        </w:tc>
      </w:tr>
    </w:tbl>
    <w:p w14:paraId="50CD4D8F">
      <w:pPr>
        <w:spacing w:after="40"/>
        <w:ind w:firstLine="0"/>
      </w:pPr>
    </w:p>
    <w:p w14:paraId="41635354">
      <w:pPr>
        <w:pStyle w:val="3"/>
        <w:ind w:firstLine="0"/>
      </w:pPr>
      <w:bookmarkStart w:id="19" w:name="_Toc23660"/>
      <w:r>
        <w:rPr>
          <w:rFonts w:ascii="Times New Roman" w:hAnsi="Times New Roman" w:eastAsia="黑体" w:cs="Times New Roman"/>
          <w:b/>
          <w:color w:val="000000"/>
          <w:sz w:val="24"/>
        </w:rPr>
        <w:t>6.4 数据划分与泄漏防护</w:t>
      </w:r>
      <w:bookmarkEnd w:id="19"/>
    </w:p>
    <w:p w14:paraId="4A062CE9">
      <w:r>
        <w:rPr>
          <w:rFonts w:ascii="Times New Roman" w:hAnsi="Times New Roman" w:eastAsia="宋体" w:cs="Times New Roman"/>
          <w:color w:val="000000"/>
          <w:sz w:val="22"/>
        </w:rPr>
        <w:t>训练、验证和测试必须按物理件和批次分组。同一件的不同面、不同曝光、不同裁剪或增强图像只能进入同一集合。盲测清单由非训练责任人保管。</w:t>
      </w:r>
    </w:p>
    <w:p w14:paraId="53966900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14  数据集划分冻结表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360"/>
        <w:gridCol w:w="1247"/>
        <w:gridCol w:w="1927"/>
        <w:gridCol w:w="2381"/>
        <w:gridCol w:w="1360"/>
      </w:tblGrid>
      <w:tr w14:paraId="50BF1A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CCB7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集合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7142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物理件数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ED9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批次数</w:t>
            </w:r>
          </w:p>
        </w:tc>
        <w:tc>
          <w:tcPr>
            <w:tcW w:w="192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88CF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类别分布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033F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划分规则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00F0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冻结人/日期</w:t>
            </w:r>
          </w:p>
        </w:tc>
      </w:tr>
      <w:tr w14:paraId="6B37DB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0872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训练集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145F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655D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16E2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FB2B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按物理件/批次分组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30DA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  <w:tr w14:paraId="0B9EE5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514F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验证集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3D09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7C5D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C405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CD90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与训练集物理隔离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9643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  <w:tr w14:paraId="62C14C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3589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盲测集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6B7E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50件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A70B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06FC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不少于3类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C24F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模型/阈值冻结前隔离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D27F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</w:tbl>
    <w:p w14:paraId="1232BBF0">
      <w:pPr>
        <w:spacing w:after="40"/>
        <w:ind w:firstLine="0"/>
      </w:pPr>
    </w:p>
    <w:p w14:paraId="295F7728">
      <w:pPr>
        <w:pStyle w:val="3"/>
        <w:ind w:firstLine="0"/>
      </w:pPr>
      <w:bookmarkStart w:id="20" w:name="_Toc9802"/>
      <w:r>
        <w:rPr>
          <w:rFonts w:ascii="Times New Roman" w:hAnsi="Times New Roman" w:eastAsia="黑体" w:cs="Times New Roman"/>
          <w:b/>
          <w:color w:val="000000"/>
          <w:sz w:val="24"/>
        </w:rPr>
        <w:t>6.5 数据版本与备份</w:t>
      </w:r>
      <w:bookmarkEnd w:id="20"/>
    </w:p>
    <w:p w14:paraId="69022547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15  数据版本与备份规则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814"/>
        <w:gridCol w:w="2381"/>
        <w:gridCol w:w="1700"/>
        <w:gridCol w:w="2267"/>
      </w:tblGrid>
      <w:tr w14:paraId="6BE0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642A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对象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4AEE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版本规则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4E68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变更触发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256A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校验</w:t>
            </w:r>
          </w:p>
        </w:tc>
        <w:tc>
          <w:tcPr>
            <w:tcW w:w="22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591F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备份与恢复</w:t>
            </w:r>
          </w:p>
        </w:tc>
      </w:tr>
      <w:tr w14:paraId="643DEB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149B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原始图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7ED9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只增不改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048F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新增采集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C02F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SHA-256/数量</w:t>
            </w:r>
          </w:p>
        </w:tc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57F0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[位置/频次]</w:t>
            </w:r>
          </w:p>
        </w:tc>
      </w:tr>
      <w:tr w14:paraId="227875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A755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0191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annotation_vX.Y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33CD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定义/框/类别变化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AD79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抽样互审</w:t>
            </w:r>
          </w:p>
        </w:tc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3B2C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[位置/频次]</w:t>
            </w:r>
          </w:p>
        </w:tc>
      </w:tr>
      <w:tr w14:paraId="006F66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BE82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2AC9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dataset_vX.Y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CEF1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样本或划分变化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9753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清单哈希</w:t>
            </w:r>
          </w:p>
        </w:tc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9889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[位置/频次]</w:t>
            </w:r>
          </w:p>
        </w:tc>
      </w:tr>
      <w:tr w14:paraId="33C5FE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0D31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盲测集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07EB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test_vX.Y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DDE8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经批准替换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71E5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双人签核</w:t>
            </w:r>
          </w:p>
        </w:tc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5A4C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[隔离位置]</w:t>
            </w:r>
          </w:p>
        </w:tc>
      </w:tr>
    </w:tbl>
    <w:p w14:paraId="736FF18F">
      <w:pPr>
        <w:spacing w:after="40"/>
        <w:ind w:firstLine="0"/>
      </w:pPr>
    </w:p>
    <w:p w14:paraId="5EC79E28">
      <w:pPr>
        <w:pStyle w:val="2"/>
        <w:ind w:firstLine="0"/>
      </w:pPr>
      <w:bookmarkStart w:id="21" w:name="_Toc21934"/>
      <w:r>
        <w:rPr>
          <w:rFonts w:ascii="Times New Roman" w:hAnsi="Times New Roman" w:eastAsia="黑体" w:cs="Times New Roman"/>
          <w:b/>
          <w:color w:val="000000"/>
          <w:sz w:val="28"/>
        </w:rPr>
        <w:t>7 算法详细设计</w:t>
      </w:r>
      <w:bookmarkEnd w:id="21"/>
    </w:p>
    <w:p w14:paraId="7E2DB527">
      <w:pPr>
        <w:pStyle w:val="3"/>
        <w:ind w:firstLine="0"/>
      </w:pPr>
      <w:bookmarkStart w:id="22" w:name="_Toc23028"/>
      <w:r>
        <w:rPr>
          <w:rFonts w:ascii="Times New Roman" w:hAnsi="Times New Roman" w:eastAsia="黑体" w:cs="Times New Roman"/>
          <w:b/>
          <w:color w:val="000000"/>
          <w:sz w:val="24"/>
        </w:rPr>
        <w:t>7.1 算法路线</w:t>
      </w:r>
      <w:bookmarkEnd w:id="22"/>
    </w:p>
    <w:p w14:paraId="5FB94423">
      <w:r>
        <w:rPr>
          <w:rFonts w:ascii="Times New Roman" w:hAnsi="Times New Roman" w:eastAsia="宋体" w:cs="Times New Roman"/>
          <w:color w:val="000000"/>
          <w:sz w:val="22"/>
        </w:rPr>
        <w:t>YOLO类轻量监督检测器承担首期已知缺陷的定位与分类。传统阈值/纹理方法作为可解释基线；PatchCore或同类异常检测可并联补充未知异常。SAM2仅在确需掩膜面积时使用，VLM只用于预标注或说明建议，不作为放行裁判。</w:t>
      </w:r>
    </w:p>
    <w:p w14:paraId="5E898439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16  算法路线与角色边界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474"/>
        <w:gridCol w:w="2834"/>
        <w:gridCol w:w="1927"/>
        <w:gridCol w:w="1927"/>
      </w:tblGrid>
      <w:tr w14:paraId="69946C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8B42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路线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2AB1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角色</w:t>
            </w:r>
          </w:p>
        </w:tc>
        <w:tc>
          <w:tcPr>
            <w:tcW w:w="28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018E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适用条件</w:t>
            </w:r>
          </w:p>
        </w:tc>
        <w:tc>
          <w:tcPr>
            <w:tcW w:w="192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65E1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主要输出</w:t>
            </w:r>
          </w:p>
        </w:tc>
        <w:tc>
          <w:tcPr>
            <w:tcW w:w="192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ADED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进入条件</w:t>
            </w:r>
          </w:p>
        </w:tc>
      </w:tr>
      <w:tr w14:paraId="0177F0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B883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传统规则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D4DD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基线/快速验证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F57D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高对比、规则稳定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B14F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候选区域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34BF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成像稳定</w:t>
            </w:r>
          </w:p>
        </w:tc>
      </w:tr>
      <w:tr w14:paraId="3AD902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B758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YOLO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31C5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主线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E47B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已定义类别、框标注可用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EA7E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类别/位置/置信度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1D60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数据门通过</w:t>
            </w:r>
          </w:p>
        </w:tc>
      </w:tr>
      <w:tr w14:paraId="42975E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8BBE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异常检测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24F3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漏网补充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6EC3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良品充分、缺陷稀少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BDF9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异常热图/分数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0B5D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单独验证</w:t>
            </w:r>
          </w:p>
        </w:tc>
      </w:tr>
      <w:tr w14:paraId="16F474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CBBA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分割模型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C90C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难例扩展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648A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面积或形状必须量化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C7B1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掩膜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182C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需求批准</w:t>
            </w:r>
          </w:p>
        </w:tc>
      </w:tr>
      <w:tr w14:paraId="5F0A1F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6547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VLM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DB53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辅助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B547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预标注/描述建议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049C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候选说明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0FEF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必须人工复核</w:t>
            </w:r>
          </w:p>
        </w:tc>
      </w:tr>
    </w:tbl>
    <w:p w14:paraId="572E0C5F">
      <w:pPr>
        <w:spacing w:after="40"/>
        <w:ind w:firstLine="0"/>
      </w:pPr>
    </w:p>
    <w:p w14:paraId="2DFB9D6D">
      <w:pPr>
        <w:pStyle w:val="3"/>
        <w:ind w:firstLine="0"/>
      </w:pPr>
      <w:bookmarkStart w:id="23" w:name="_Toc10622"/>
      <w:r>
        <w:rPr>
          <w:rFonts w:ascii="Times New Roman" w:hAnsi="Times New Roman" w:eastAsia="黑体" w:cs="Times New Roman"/>
          <w:b/>
          <w:color w:val="000000"/>
          <w:sz w:val="24"/>
        </w:rPr>
        <w:t>7.2 训练方案</w:t>
      </w:r>
      <w:bookmarkEnd w:id="23"/>
    </w:p>
    <w:p w14:paraId="2FA620F7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17  模型训练配置模板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535"/>
        <w:gridCol w:w="2607"/>
      </w:tblGrid>
      <w:tr w14:paraId="17071D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0972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B527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填写内容</w:t>
            </w:r>
          </w:p>
        </w:tc>
        <w:tc>
          <w:tcPr>
            <w:tcW w:w="26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6808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冻结证据</w:t>
            </w:r>
          </w:p>
        </w:tc>
      </w:tr>
      <w:tr w14:paraId="4BEFF7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2995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基础模型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0FA2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[模型家族与预训练权重来源]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0FEB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[版本/许可证]</w:t>
            </w:r>
          </w:p>
        </w:tc>
      </w:tr>
      <w:tr w14:paraId="7332B0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F000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输入尺寸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92EC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F967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[试验记录]</w:t>
            </w:r>
          </w:p>
        </w:tc>
      </w:tr>
      <w:tr w14:paraId="14DD8B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A610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数据增强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772A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[列明并评估是否改变缺陷语义]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B28B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[消融试验]</w:t>
            </w:r>
          </w:p>
        </w:tc>
      </w:tr>
      <w:tr w14:paraId="2C22CB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1D9A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优化器/学习率/轮次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29F7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FB0B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[训练配置]</w:t>
            </w:r>
          </w:p>
        </w:tc>
      </w:tr>
      <w:tr w14:paraId="76CC50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6976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类别不均衡处理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5035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[采样/损失/权重]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1674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[对比结果]</w:t>
            </w:r>
          </w:p>
        </w:tc>
      </w:tr>
      <w:tr w14:paraId="6EFFC5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527A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早停与模型选择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2274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[规则]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3EA0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[验证集记录]</w:t>
            </w:r>
          </w:p>
        </w:tc>
      </w:tr>
      <w:tr w14:paraId="4A9E76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490B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随机种子与环境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BEE8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[种子/CUDA/依赖]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26A7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[环境锁定文件]</w:t>
            </w:r>
          </w:p>
        </w:tc>
      </w:tr>
      <w:tr w14:paraId="266553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5A4D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阈值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7F92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[类别阈值/全局阈值]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496B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[验证集冻结记录]</w:t>
            </w:r>
          </w:p>
        </w:tc>
      </w:tr>
    </w:tbl>
    <w:p w14:paraId="6B1131AD">
      <w:pPr>
        <w:pStyle w:val="2"/>
        <w:spacing w:after="40"/>
        <w:ind w:firstLine="0"/>
      </w:pPr>
      <w:bookmarkStart w:id="24" w:name="_Toc10938"/>
      <w:r>
        <w:rPr>
          <w:rFonts w:ascii="Times New Roman" w:hAnsi="Times New Roman" w:eastAsia="黑体" w:cs="Times New Roman"/>
          <w:b/>
          <w:color w:val="000000"/>
          <w:sz w:val="28"/>
        </w:rPr>
        <w:t>8 离线检测模块与接口设计</w:t>
      </w:r>
      <w:bookmarkEnd w:id="24"/>
    </w:p>
    <w:p w14:paraId="768D93CA">
      <w:pPr>
        <w:pStyle w:val="3"/>
        <w:ind w:firstLine="0"/>
      </w:pPr>
      <w:bookmarkStart w:id="25" w:name="_Toc2215"/>
      <w:r>
        <w:rPr>
          <w:rFonts w:ascii="Times New Roman" w:hAnsi="Times New Roman" w:eastAsia="黑体" w:cs="Times New Roman"/>
          <w:b/>
          <w:color w:val="000000"/>
          <w:sz w:val="24"/>
        </w:rPr>
        <w:t>8.1 功能模块</w:t>
      </w:r>
      <w:bookmarkEnd w:id="25"/>
    </w:p>
    <w:p w14:paraId="5CE87632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18  离线模块功能设计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607"/>
        <w:gridCol w:w="2834"/>
        <w:gridCol w:w="2494"/>
      </w:tblGrid>
      <w:tr w14:paraId="647870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E0FD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模块</w:t>
            </w:r>
          </w:p>
        </w:tc>
        <w:tc>
          <w:tcPr>
            <w:tcW w:w="26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A1D4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</w:t>
            </w:r>
          </w:p>
        </w:tc>
        <w:tc>
          <w:tcPr>
            <w:tcW w:w="28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4869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用户操作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A2B0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异常处理</w:t>
            </w:r>
          </w:p>
        </w:tc>
      </w:tr>
      <w:tr w14:paraId="18F620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9A90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项目/批次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6514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创建、选择、查询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0C54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输入或扫码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022F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重复ID拦截</w:t>
            </w:r>
          </w:p>
        </w:tc>
      </w:tr>
      <w:tr w14:paraId="3F34B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B877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图像导入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6ACA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读取图像与元数据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00DC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选择目录/自动关联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423A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缺字段提示</w:t>
            </w:r>
          </w:p>
        </w:tc>
      </w:tr>
      <w:tr w14:paraId="7139B1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5FAA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模型推理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3E1B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调用冻结模型与阈值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8E11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启动/取消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023C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失败留痕</w:t>
            </w:r>
          </w:p>
        </w:tc>
      </w:tr>
      <w:tr w14:paraId="107618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42F0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结果复核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9387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查看框、类别、置信度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FAE4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确认/改判/备注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7668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保留原始预测</w:t>
            </w:r>
          </w:p>
        </w:tc>
      </w:tr>
      <w:tr w14:paraId="6EC0B6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8EF1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结果导出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D1C5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CSV/JSON/证据图/报告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F87D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筛选并导出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C7C2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校验输出数量</w:t>
            </w:r>
          </w:p>
        </w:tc>
      </w:tr>
      <w:tr w14:paraId="6CB708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E48E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配置管理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71A6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配方、模型、阈值、字段版本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C92E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受限角色维护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7177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变更需批准</w:t>
            </w:r>
          </w:p>
        </w:tc>
      </w:tr>
    </w:tbl>
    <w:p w14:paraId="372C46A8">
      <w:pPr>
        <w:spacing w:after="40"/>
        <w:ind w:firstLine="0"/>
      </w:pPr>
    </w:p>
    <w:tbl>
      <w:tblPr>
        <w:tblStyle w:val="16"/>
        <w:tblW w:w="952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931C2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C852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666666"/>
                <w:sz w:val="21"/>
              </w:rPr>
              <w:t>[插入离线检测模块界面原型；在图中标明对象、方向、关键尺寸或数据流]</w:t>
            </w:r>
          </w:p>
        </w:tc>
      </w:tr>
      <w:tr w14:paraId="18A687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18C9611B"/>
        </w:tc>
      </w:tr>
      <w:tr w14:paraId="28B7E6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251B543D"/>
        </w:tc>
      </w:tr>
      <w:tr w14:paraId="07C318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692F4A66"/>
        </w:tc>
      </w:tr>
      <w:tr w14:paraId="460808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28141CB9"/>
        </w:tc>
      </w:tr>
    </w:tbl>
    <w:p w14:paraId="417147FC">
      <w:pPr>
        <w:pStyle w:val="37"/>
      </w:pPr>
      <w:r>
        <w:rPr>
          <w:rFonts w:ascii="Times New Roman" w:hAnsi="Times New Roman" w:eastAsia="宋体" w:cs="Times New Roman"/>
          <w:color w:val="000000"/>
          <w:sz w:val="21"/>
        </w:rPr>
        <w:t>图 3  离线检测模块界面原型</w:t>
      </w:r>
    </w:p>
    <w:p w14:paraId="4C3B0A7B">
      <w:pPr>
        <w:pStyle w:val="3"/>
        <w:ind w:firstLine="0"/>
      </w:pPr>
      <w:bookmarkStart w:id="26" w:name="_Toc30319"/>
      <w:r>
        <w:rPr>
          <w:rFonts w:ascii="Times New Roman" w:hAnsi="Times New Roman" w:eastAsia="黑体" w:cs="Times New Roman"/>
          <w:b/>
          <w:color w:val="000000"/>
          <w:sz w:val="24"/>
        </w:rPr>
        <w:t>8.2 结构化结果字段</w:t>
      </w:r>
      <w:bookmarkEnd w:id="26"/>
    </w:p>
    <w:p w14:paraId="216816FD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19  结构化检测结果字段字典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133"/>
        <w:gridCol w:w="850"/>
        <w:gridCol w:w="3514"/>
        <w:gridCol w:w="2324"/>
      </w:tblGrid>
      <w:tr w14:paraId="59DC79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95EE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字段</w:t>
            </w:r>
          </w:p>
        </w:tc>
        <w:tc>
          <w:tcPr>
            <w:tcW w:w="113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C0C8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类型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188F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必填</w:t>
            </w:r>
          </w:p>
        </w:tc>
        <w:tc>
          <w:tcPr>
            <w:tcW w:w="35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098E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3D5B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约束/枚举</w:t>
            </w:r>
          </w:p>
        </w:tc>
      </w:tr>
      <w:tr w14:paraId="549F8A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99D8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result_id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3BDF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9D9B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2685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检测结果唯一ID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76CD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不可重复</w:t>
            </w:r>
          </w:p>
        </w:tc>
      </w:tr>
      <w:tr w14:paraId="726831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6CF5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sample_id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A4F6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162E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9A9A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物理样件ID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08BD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关联样件表</w:t>
            </w:r>
          </w:p>
        </w:tc>
      </w:tr>
      <w:tr w14:paraId="6BCCEE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61A2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lot_id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8338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216D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F1F3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批次ID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6E1E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关联批次表</w:t>
            </w:r>
          </w:p>
        </w:tc>
      </w:tr>
      <w:tr w14:paraId="3A939D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F55E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surface_id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8B4B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enum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A4DF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B3C2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检测面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D644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S1/S2/...</w:t>
            </w:r>
          </w:p>
        </w:tc>
      </w:tr>
      <w:tr w14:paraId="516DD1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B10B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defect_class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16F0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enum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C86D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7CC7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缺陷类别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2D44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冻结类别表</w:t>
            </w:r>
          </w:p>
        </w:tc>
      </w:tr>
      <w:tr w14:paraId="5BA6EA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9657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bbox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B6C2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array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B37E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355D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位置框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1EF8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x,y,w,h；坐标系说明</w:t>
            </w:r>
          </w:p>
        </w:tc>
      </w:tr>
      <w:tr w14:paraId="47D5D4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D102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confidence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B868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float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10EA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9748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模型置信度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0BC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0–1</w:t>
            </w:r>
          </w:p>
        </w:tc>
      </w:tr>
      <w:tr w14:paraId="614D4B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2178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detect_time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3667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datetime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7FFE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CF1E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检测时间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093D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ISO 8601</w:t>
            </w:r>
          </w:p>
        </w:tc>
      </w:tr>
      <w:tr w14:paraId="6619BB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3C1C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model_version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2917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05F1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7083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模型版本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D714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发布台账</w:t>
            </w:r>
          </w:p>
        </w:tc>
      </w:tr>
      <w:tr w14:paraId="3F1ABB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359F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rule_version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D437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47CA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B6B9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规则/阈值版本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E4FB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版本化</w:t>
            </w:r>
          </w:p>
        </w:tc>
      </w:tr>
      <w:tr w14:paraId="227D6E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8946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evidence_path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8117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FCA5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4681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证据图路径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63D6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相对路径/URI</w:t>
            </w:r>
          </w:p>
        </w:tc>
      </w:tr>
      <w:tr w14:paraId="79E6BC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D9A9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review_status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D915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enum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27A8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15B5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未复核/确认/改判/忽略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A178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枚举</w:t>
            </w:r>
          </w:p>
        </w:tc>
      </w:tr>
      <w:tr w14:paraId="552C30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BA5E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reviewer/note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3DAC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00C4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4C34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复核人和备注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47E1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受权限控制</w:t>
            </w:r>
          </w:p>
        </w:tc>
      </w:tr>
    </w:tbl>
    <w:p w14:paraId="7AD7077E">
      <w:pPr>
        <w:spacing w:after="40"/>
        <w:ind w:firstLine="0"/>
      </w:pPr>
    </w:p>
    <w:p w14:paraId="6E747D03">
      <w:pPr>
        <w:pStyle w:val="3"/>
        <w:ind w:firstLine="0"/>
      </w:pPr>
      <w:bookmarkStart w:id="27" w:name="_Toc20762"/>
      <w:r>
        <w:rPr>
          <w:rFonts w:ascii="Times New Roman" w:hAnsi="Times New Roman" w:eastAsia="黑体" w:cs="Times New Roman"/>
          <w:b/>
          <w:color w:val="000000"/>
          <w:sz w:val="24"/>
        </w:rPr>
        <w:t>8.3 接口定义</w:t>
      </w:r>
      <w:bookmarkEnd w:id="27"/>
    </w:p>
    <w:p w14:paraId="4A8505C3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20  接口定义模板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020"/>
        <w:gridCol w:w="1360"/>
        <w:gridCol w:w="1814"/>
        <w:gridCol w:w="1814"/>
        <w:gridCol w:w="1474"/>
        <w:gridCol w:w="1077"/>
      </w:tblGrid>
      <w:tr w14:paraId="60E84C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D0E8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接口ID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44D0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方向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FC4D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触发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D05A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输入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43C6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输出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EA94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超时/重试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C101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异常码</w:t>
            </w:r>
          </w:p>
        </w:tc>
      </w:tr>
      <w:tr w14:paraId="284309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9BF2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DBFE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F6E1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6E7C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99C7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87B7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B6C7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  <w:tr w14:paraId="41E6CF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4D87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A15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2B74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0190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EF73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1C94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E0E2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  <w:tr w14:paraId="4C3F9C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4BB7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35B4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257C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9832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DB5C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987A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D07C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  <w:tr w14:paraId="6DF84E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5C82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1BE8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392B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A0CA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01FF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EF92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9F8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  <w:tr w14:paraId="3F3CC7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3554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AB81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C333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758D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AD14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2554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055A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  <w:tr w14:paraId="600372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F021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2320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0CE8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F4F7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2EAE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108B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18A4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  <w:tr w14:paraId="708EFC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E7F5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A9CB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1CFB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9404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6315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C3FC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2E7E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  <w:tr w14:paraId="37258C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D789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0604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A6AE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4071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4399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D21E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7554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  <w:tr w14:paraId="333882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2B45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BA85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D0D0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5222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C690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5D2A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5BA2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  <w:tr w14:paraId="29561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97B1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9EF5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[入/出]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08E6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[手动/事件]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8A15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CAE9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[字段]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EDAD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[规则]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7C94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[代码]</w:t>
            </w:r>
          </w:p>
        </w:tc>
      </w:tr>
    </w:tbl>
    <w:p w14:paraId="28515BC4">
      <w:pPr>
        <w:spacing w:after="40"/>
        <w:ind w:firstLine="0"/>
      </w:pPr>
    </w:p>
    <w:p w14:paraId="05E0A3E0">
      <w:pPr>
        <w:pStyle w:val="3"/>
        <w:ind w:firstLine="0"/>
      </w:pPr>
      <w:bookmarkStart w:id="28" w:name="_Toc25857"/>
      <w:r>
        <w:rPr>
          <w:rFonts w:ascii="Times New Roman" w:hAnsi="Times New Roman" w:eastAsia="黑体" w:cs="Times New Roman"/>
          <w:b/>
          <w:color w:val="000000"/>
          <w:sz w:val="24"/>
        </w:rPr>
        <w:t>8.4 部署与运行环境</w:t>
      </w:r>
      <w:bookmarkEnd w:id="28"/>
    </w:p>
    <w:p w14:paraId="2CF1D4E2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21  部署环境模板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721"/>
        <w:gridCol w:w="2721"/>
        <w:gridCol w:w="2381"/>
      </w:tblGrid>
      <w:tr w14:paraId="5D7A21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B45A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ABBB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最低配置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B590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推荐配置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CB3B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版本/备注</w:t>
            </w:r>
          </w:p>
        </w:tc>
      </w:tr>
      <w:tr w14:paraId="201A5D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B137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472B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D0D2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B529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[版本]</w:t>
            </w:r>
          </w:p>
        </w:tc>
      </w:tr>
      <w:tr w14:paraId="6C22EF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44C6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CPU/内存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50ED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D180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834F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[约束]</w:t>
            </w:r>
          </w:p>
        </w:tc>
      </w:tr>
      <w:tr w14:paraId="083C22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027A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GPU/显存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CFE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1D56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CF59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[驱动/CUDA]</w:t>
            </w:r>
          </w:p>
        </w:tc>
      </w:tr>
      <w:tr w14:paraId="41CAEA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581E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Python/依赖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B7AC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6652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[锁定文件]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342D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[hash]</w:t>
            </w:r>
          </w:p>
        </w:tc>
      </w:tr>
      <w:tr w14:paraId="012E20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5AFC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存储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0EC5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[容量/读写]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AC1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[容量/备份]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6402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[保留期]</w:t>
            </w:r>
          </w:p>
        </w:tc>
      </w:tr>
      <w:tr w14:paraId="686277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41E3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网络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FDF0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[离线/内网]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CDC7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9E266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[安全策略]</w:t>
            </w:r>
          </w:p>
        </w:tc>
      </w:tr>
    </w:tbl>
    <w:p w14:paraId="5ABDFB9A">
      <w:pPr>
        <w:spacing w:after="40"/>
        <w:ind w:firstLine="0"/>
      </w:pPr>
    </w:p>
    <w:p w14:paraId="0C023DB6">
      <w:pPr>
        <w:pStyle w:val="2"/>
        <w:ind w:firstLine="0"/>
        <w:rPr>
          <w:rFonts w:hint="eastAsia" w:eastAsia="黑体"/>
          <w:lang w:eastAsia="zh-CN"/>
        </w:rPr>
      </w:pPr>
      <w:bookmarkStart w:id="29" w:name="_Toc19912"/>
      <w:r>
        <w:rPr>
          <w:rFonts w:ascii="Times New Roman" w:hAnsi="Times New Roman" w:eastAsia="黑体" w:cs="Times New Roman"/>
          <w:b/>
          <w:color w:val="000000"/>
          <w:sz w:val="28"/>
        </w:rPr>
        <w:t>9 测试情况与效率对比</w:t>
      </w:r>
      <w:bookmarkEnd w:id="29"/>
    </w:p>
    <w:p w14:paraId="629F6FDF">
      <w:pPr>
        <w:pStyle w:val="3"/>
        <w:ind w:firstLine="0"/>
        <w:rPr>
          <w:rFonts w:hint="eastAsia" w:cs="Times New Roman"/>
          <w:b/>
          <w:color w:val="000000"/>
          <w:sz w:val="24"/>
          <w:lang w:val="en-US" w:eastAsia="zh-CN"/>
        </w:rPr>
      </w:pPr>
      <w:bookmarkStart w:id="30" w:name="_Toc13676"/>
      <w:r>
        <w:rPr>
          <w:rFonts w:ascii="Times New Roman" w:hAnsi="Times New Roman" w:eastAsia="黑体" w:cs="Times New Roman"/>
          <w:b/>
          <w:color w:val="000000"/>
          <w:sz w:val="24"/>
        </w:rPr>
        <w:t>9.1 测试情况</w:t>
      </w:r>
      <w:bookmarkEnd w:id="30"/>
    </w:p>
    <w:p w14:paraId="5EA71755">
      <w:pPr>
        <w:rPr>
          <w:rFonts w:hint="eastAsia"/>
          <w:lang w:eastAsia="zh-CN"/>
        </w:rPr>
      </w:pPr>
    </w:p>
    <w:p w14:paraId="7D83454A">
      <w:pPr>
        <w:pStyle w:val="3"/>
        <w:ind w:firstLine="0"/>
        <w:rPr>
          <w:rFonts w:hint="eastAsia" w:eastAsia="黑体"/>
          <w:lang w:eastAsia="zh-CN"/>
        </w:rPr>
      </w:pPr>
      <w:bookmarkStart w:id="31" w:name="_Toc10822"/>
      <w:r>
        <w:rPr>
          <w:rFonts w:ascii="Times New Roman" w:hAnsi="Times New Roman" w:eastAsia="黑体" w:cs="Times New Roman"/>
          <w:b/>
          <w:color w:val="000000"/>
          <w:sz w:val="24"/>
        </w:rPr>
        <w:t>9.2 效率对比</w:t>
      </w:r>
      <w:bookmarkEnd w:id="31"/>
    </w:p>
    <w:p w14:paraId="7B5A4F13">
      <w:r>
        <w:rPr>
          <w:rFonts w:ascii="Times New Roman" w:hAnsi="Times New Roman" w:eastAsia="宋体" w:cs="Times New Roman"/>
          <w:color w:val="000000"/>
          <w:sz w:val="22"/>
        </w:rPr>
        <w:t>对照试验应采用同批样件和同一缺陷标准，将搬运、观察、记录、复核与报告计入全流程时间。</w:t>
      </w:r>
    </w:p>
    <w:p w14:paraId="4B09C3FB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22  人工与机器辅助效率对照记录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494"/>
        <w:gridCol w:w="2494"/>
        <w:gridCol w:w="2494"/>
      </w:tblGrid>
      <w:tr w14:paraId="78F98D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DC0B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4517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人工流程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15FE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机器辅助流程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EA0B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计时规则</w:t>
            </w:r>
          </w:p>
        </w:tc>
      </w:tr>
      <w:tr w14:paraId="3A46C3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4FE1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样件数量/构成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F59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[同一批]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57FB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[同一批]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726F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保持一致</w:t>
            </w:r>
          </w:p>
        </w:tc>
      </w:tr>
      <w:tr w14:paraId="779E11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3F51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操作人员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0DC2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[人数/熟练度]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7831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[人数/熟练度]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DBBB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记录差异</w:t>
            </w:r>
          </w:p>
        </w:tc>
      </w:tr>
      <w:tr w14:paraId="05F5A8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7B11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搬运与装夹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0B98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[时间]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BFB5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[时间]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64B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包含</w:t>
            </w:r>
          </w:p>
        </w:tc>
      </w:tr>
      <w:tr w14:paraId="358BA6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A702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观察/推理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EFE54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[时间]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D5C8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[时间]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9AE9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包含</w:t>
            </w:r>
          </w:p>
        </w:tc>
      </w:tr>
      <w:tr w14:paraId="65756B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6FE1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记录与复核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AB8D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[时间]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5EC5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[时间]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075C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包含</w:t>
            </w:r>
          </w:p>
        </w:tc>
      </w:tr>
      <w:tr w14:paraId="40138D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4746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报告输出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9930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[时间]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0291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[时间]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559C3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包含</w:t>
            </w:r>
          </w:p>
        </w:tc>
      </w:tr>
      <w:tr w14:paraId="4C4CF2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385D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总工时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5E4D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[min]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0868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[min]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0024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从开始至可交付结果</w:t>
            </w:r>
          </w:p>
        </w:tc>
      </w:tr>
      <w:tr w14:paraId="5F09CE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1068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单位时间完成量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BB50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[件/h]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A644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[件/h]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B3862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同一口径</w:t>
            </w:r>
          </w:p>
        </w:tc>
      </w:tr>
      <w:tr w14:paraId="5BB3F1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DE1B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效率提升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1734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3935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((机器-人工)/人工)×100%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F496B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目标≥30%</w:t>
            </w:r>
          </w:p>
        </w:tc>
      </w:tr>
    </w:tbl>
    <w:p w14:paraId="7B0A392A">
      <w:pPr>
        <w:spacing w:after="40"/>
        <w:ind w:firstLine="0"/>
      </w:pPr>
    </w:p>
    <w:p w14:paraId="1B77C2E3">
      <w:pPr>
        <w:pStyle w:val="2"/>
        <w:spacing w:after="40"/>
        <w:ind w:firstLine="0"/>
        <w:jc w:val="center"/>
      </w:pPr>
      <w:r>
        <w:br w:type="page"/>
      </w:r>
      <w:bookmarkStart w:id="32" w:name="_Toc21333"/>
      <w:r>
        <w:rPr>
          <w:rFonts w:ascii="Times New Roman" w:hAnsi="Times New Roman" w:eastAsia="黑体" w:cs="Times New Roman"/>
          <w:b/>
          <w:color w:val="000000"/>
          <w:sz w:val="28"/>
        </w:rPr>
        <w:t>附录A 缺陷定义卡</w:t>
      </w:r>
      <w:bookmarkEnd w:id="32"/>
    </w:p>
    <w:p w14:paraId="2754F185">
      <w:pPr>
        <w:pStyle w:val="36"/>
      </w:pPr>
      <w:r>
        <w:rPr>
          <w:rFonts w:ascii="Times New Roman" w:hAnsi="Times New Roman" w:eastAsia="宋体" w:cs="Times New Roman"/>
          <w:color w:val="000000"/>
          <w:sz w:val="21"/>
        </w:rPr>
        <w:t>表 A.1  缺陷定义卡</w:t>
      </w:r>
    </w:p>
    <w:tbl>
      <w:tblPr>
        <w:tblStyle w:val="16"/>
        <w:tblW w:w="952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7256"/>
      </w:tblGrid>
      <w:tr w14:paraId="3E78E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12D5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字段</w:t>
            </w:r>
          </w:p>
        </w:tc>
        <w:tc>
          <w:tcPr>
            <w:tcW w:w="72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443E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填写内容</w:t>
            </w:r>
          </w:p>
        </w:tc>
      </w:tr>
      <w:tr w14:paraId="171B8D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499F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缺陷编码/名称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9201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  <w:tr w14:paraId="575A93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102CD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版本/生效日期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5226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  <w:tr w14:paraId="6D52AA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272C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定义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011D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  <w:tr w14:paraId="5275C4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7BE7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不属于该类的情况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13F10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  <w:tr w14:paraId="0A0BB8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5F939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最小关注尺寸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DEBD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  <w:tr w14:paraId="1E856B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1BF11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检测面/区域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FCBB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  <w:tr w14:paraId="63B079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36D57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允收边界与依据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0378A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  <w:tr w14:paraId="6F7D48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87E0C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标注方式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3CD8E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[框/掩膜/忽略区]</w:t>
            </w:r>
          </w:p>
        </w:tc>
      </w:tr>
      <w:tr w14:paraId="17C04F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68288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复核人/批准人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3B56F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[填写]</w:t>
            </w:r>
          </w:p>
        </w:tc>
      </w:tr>
    </w:tbl>
    <w:p w14:paraId="32204D25">
      <w:pPr>
        <w:spacing w:after="40"/>
        <w:ind w:firstLine="0"/>
      </w:pPr>
    </w:p>
    <w:tbl>
      <w:tblPr>
        <w:tblStyle w:val="16"/>
        <w:tblW w:w="952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23E56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CE395"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666666"/>
                <w:sz w:val="21"/>
              </w:rPr>
              <w:t>[插入缺陷样本对照图；在图中标明对象、方向、关键尺寸或数据流]</w:t>
            </w:r>
          </w:p>
        </w:tc>
      </w:tr>
      <w:tr w14:paraId="05DAE4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331FC293"/>
        </w:tc>
      </w:tr>
      <w:tr w14:paraId="3A1CB5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5B02CB84"/>
        </w:tc>
      </w:tr>
      <w:tr w14:paraId="06391A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31BA57D3"/>
        </w:tc>
      </w:tr>
      <w:tr w14:paraId="74BF23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4C9D64D3"/>
        </w:tc>
      </w:tr>
      <w:tr w14:paraId="2A9E86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281758A4"/>
        </w:tc>
      </w:tr>
      <w:tr w14:paraId="0B2FE6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524" w:type="dxa"/>
            <w:vMerge w:val="continue"/>
          </w:tcPr>
          <w:p w14:paraId="0E9354DE"/>
        </w:tc>
      </w:tr>
    </w:tbl>
    <w:p w14:paraId="6DE5E566">
      <w:pPr>
        <w:pStyle w:val="37"/>
      </w:pPr>
      <w:r>
        <w:rPr>
          <w:rFonts w:ascii="Times New Roman" w:hAnsi="Times New Roman" w:eastAsia="宋体" w:cs="Times New Roman"/>
          <w:color w:val="000000"/>
          <w:sz w:val="21"/>
        </w:rPr>
        <w:t>图 A.1  缺陷样本对照图</w:t>
      </w:r>
    </w:p>
    <w:sectPr>
      <w:headerReference r:id="rId7" w:type="default"/>
      <w:footerReference r:id="rId8" w:type="default"/>
      <w:pgSz w:w="11906" w:h="16838"/>
      <w:pgMar w:top="1168" w:right="992" w:bottom="1168" w:left="1281" w:header="567" w:footer="709" w:gutter="0"/>
      <w:cols w:space="720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1F00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3E618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9850B">
    <w:pPr>
      <w:ind w:firstLine="0"/>
      <w:jc w:val="center"/>
    </w:pPr>
    <w:r>
      <w:rPr>
        <w:rFonts w:ascii="Times New Roman" w:hAnsi="Times New Roman" w:eastAsia="宋体" w:cs="Times New Roman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 w:cs="Times New Roman"/>
        <w:color w:val="000000"/>
        <w:sz w:val="21"/>
      </w:rPr>
      <w:t>1</w:t>
    </w:r>
    <w:r>
      <w:fldChar w:fldCharType="end"/>
    </w:r>
    <w:r>
      <w:rPr>
        <w:rFonts w:ascii="Times New Roman" w:hAnsi="Times New Roman" w:eastAsia="宋体" w:cs="Times New Roman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E2B8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4E90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decimal"/>
      <w:lvlText w:val="%1）"/>
      <w:lvlJc w:val="left"/>
      <w:pPr>
        <w:tabs>
          <w:tab w:val="left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"/>
  <w:drawingGridVerticalSpacing w:val="3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C83"/>
    <w:rsid w:val="000139CB"/>
    <w:rsid w:val="00026D92"/>
    <w:rsid w:val="00032B33"/>
    <w:rsid w:val="00040E1E"/>
    <w:rsid w:val="000469CB"/>
    <w:rsid w:val="00052826"/>
    <w:rsid w:val="00056234"/>
    <w:rsid w:val="000607AE"/>
    <w:rsid w:val="000672F6"/>
    <w:rsid w:val="00071E1D"/>
    <w:rsid w:val="000854CC"/>
    <w:rsid w:val="000859BA"/>
    <w:rsid w:val="00087FA4"/>
    <w:rsid w:val="00090355"/>
    <w:rsid w:val="000937B1"/>
    <w:rsid w:val="00093A1E"/>
    <w:rsid w:val="000B60CF"/>
    <w:rsid w:val="000D62A1"/>
    <w:rsid w:val="000E0D4F"/>
    <w:rsid w:val="000F0096"/>
    <w:rsid w:val="000F0AB3"/>
    <w:rsid w:val="00101962"/>
    <w:rsid w:val="00101ADC"/>
    <w:rsid w:val="00102685"/>
    <w:rsid w:val="00103445"/>
    <w:rsid w:val="00111880"/>
    <w:rsid w:val="00122A76"/>
    <w:rsid w:val="00125972"/>
    <w:rsid w:val="00132A67"/>
    <w:rsid w:val="00132D31"/>
    <w:rsid w:val="00145ECC"/>
    <w:rsid w:val="0014692D"/>
    <w:rsid w:val="00146FED"/>
    <w:rsid w:val="00156128"/>
    <w:rsid w:val="00157F73"/>
    <w:rsid w:val="00160F09"/>
    <w:rsid w:val="001629DA"/>
    <w:rsid w:val="00165375"/>
    <w:rsid w:val="00166BBE"/>
    <w:rsid w:val="00167665"/>
    <w:rsid w:val="001C3D99"/>
    <w:rsid w:val="001D1862"/>
    <w:rsid w:val="001D3E17"/>
    <w:rsid w:val="001E68BA"/>
    <w:rsid w:val="001F0B46"/>
    <w:rsid w:val="001F282C"/>
    <w:rsid w:val="002022E6"/>
    <w:rsid w:val="00224F03"/>
    <w:rsid w:val="00233405"/>
    <w:rsid w:val="0023727A"/>
    <w:rsid w:val="00237E46"/>
    <w:rsid w:val="002418BE"/>
    <w:rsid w:val="00245652"/>
    <w:rsid w:val="002471AA"/>
    <w:rsid w:val="002473C0"/>
    <w:rsid w:val="00273304"/>
    <w:rsid w:val="00276AA2"/>
    <w:rsid w:val="00282540"/>
    <w:rsid w:val="0028293D"/>
    <w:rsid w:val="00283CDD"/>
    <w:rsid w:val="00287F8F"/>
    <w:rsid w:val="00291BF2"/>
    <w:rsid w:val="002944BC"/>
    <w:rsid w:val="002A18DC"/>
    <w:rsid w:val="002B1D3F"/>
    <w:rsid w:val="002C0CD9"/>
    <w:rsid w:val="002C1F0A"/>
    <w:rsid w:val="002D3D09"/>
    <w:rsid w:val="002D4F15"/>
    <w:rsid w:val="002E00DF"/>
    <w:rsid w:val="00300C9D"/>
    <w:rsid w:val="0032633F"/>
    <w:rsid w:val="00344525"/>
    <w:rsid w:val="003476BB"/>
    <w:rsid w:val="00363EAF"/>
    <w:rsid w:val="00370E55"/>
    <w:rsid w:val="003763D9"/>
    <w:rsid w:val="00382B26"/>
    <w:rsid w:val="003935B3"/>
    <w:rsid w:val="003956DF"/>
    <w:rsid w:val="003A692D"/>
    <w:rsid w:val="003A72B3"/>
    <w:rsid w:val="003B486F"/>
    <w:rsid w:val="003C057E"/>
    <w:rsid w:val="003C34FC"/>
    <w:rsid w:val="003D47C7"/>
    <w:rsid w:val="003D63C5"/>
    <w:rsid w:val="003E2DD9"/>
    <w:rsid w:val="003E6549"/>
    <w:rsid w:val="003E78A7"/>
    <w:rsid w:val="003F6F14"/>
    <w:rsid w:val="00400A2F"/>
    <w:rsid w:val="004020E9"/>
    <w:rsid w:val="004061BD"/>
    <w:rsid w:val="0041447E"/>
    <w:rsid w:val="00422CA4"/>
    <w:rsid w:val="0042767D"/>
    <w:rsid w:val="00434427"/>
    <w:rsid w:val="0043586A"/>
    <w:rsid w:val="00452E3D"/>
    <w:rsid w:val="00456D8A"/>
    <w:rsid w:val="00464810"/>
    <w:rsid w:val="0046483F"/>
    <w:rsid w:val="00495E44"/>
    <w:rsid w:val="004A1127"/>
    <w:rsid w:val="004A7860"/>
    <w:rsid w:val="004B3332"/>
    <w:rsid w:val="004B7297"/>
    <w:rsid w:val="004C2FD3"/>
    <w:rsid w:val="004D14DF"/>
    <w:rsid w:val="004D4879"/>
    <w:rsid w:val="004D7951"/>
    <w:rsid w:val="004F108E"/>
    <w:rsid w:val="004F3F52"/>
    <w:rsid w:val="004F4B2F"/>
    <w:rsid w:val="004F5A1D"/>
    <w:rsid w:val="00501B8F"/>
    <w:rsid w:val="00502B53"/>
    <w:rsid w:val="0050372C"/>
    <w:rsid w:val="005126C7"/>
    <w:rsid w:val="00522BA0"/>
    <w:rsid w:val="00525BF0"/>
    <w:rsid w:val="00527AD2"/>
    <w:rsid w:val="00530047"/>
    <w:rsid w:val="00531913"/>
    <w:rsid w:val="00534E31"/>
    <w:rsid w:val="00535E7A"/>
    <w:rsid w:val="00543031"/>
    <w:rsid w:val="00566004"/>
    <w:rsid w:val="00587813"/>
    <w:rsid w:val="00597A47"/>
    <w:rsid w:val="005A4144"/>
    <w:rsid w:val="005B0B68"/>
    <w:rsid w:val="005B21E8"/>
    <w:rsid w:val="005B43FD"/>
    <w:rsid w:val="005C4834"/>
    <w:rsid w:val="005D03E3"/>
    <w:rsid w:val="005E70D9"/>
    <w:rsid w:val="005F79B2"/>
    <w:rsid w:val="00600858"/>
    <w:rsid w:val="00613DD5"/>
    <w:rsid w:val="00620609"/>
    <w:rsid w:val="0064743C"/>
    <w:rsid w:val="00655B43"/>
    <w:rsid w:val="00656278"/>
    <w:rsid w:val="006647B8"/>
    <w:rsid w:val="006713B8"/>
    <w:rsid w:val="006727C9"/>
    <w:rsid w:val="00675AC9"/>
    <w:rsid w:val="00680D92"/>
    <w:rsid w:val="00682619"/>
    <w:rsid w:val="00690485"/>
    <w:rsid w:val="006911F9"/>
    <w:rsid w:val="0069527B"/>
    <w:rsid w:val="006B3E76"/>
    <w:rsid w:val="006B4D45"/>
    <w:rsid w:val="006B7B79"/>
    <w:rsid w:val="006C4589"/>
    <w:rsid w:val="006C7F51"/>
    <w:rsid w:val="006D1326"/>
    <w:rsid w:val="006E4C11"/>
    <w:rsid w:val="006E57FD"/>
    <w:rsid w:val="006F5A7E"/>
    <w:rsid w:val="007021BA"/>
    <w:rsid w:val="007069E4"/>
    <w:rsid w:val="007155BA"/>
    <w:rsid w:val="0071728C"/>
    <w:rsid w:val="00720D03"/>
    <w:rsid w:val="007248F0"/>
    <w:rsid w:val="007366A8"/>
    <w:rsid w:val="00740325"/>
    <w:rsid w:val="00762373"/>
    <w:rsid w:val="007669D5"/>
    <w:rsid w:val="00767E16"/>
    <w:rsid w:val="007729A7"/>
    <w:rsid w:val="00772D20"/>
    <w:rsid w:val="00777891"/>
    <w:rsid w:val="00795564"/>
    <w:rsid w:val="007A676E"/>
    <w:rsid w:val="007A72C8"/>
    <w:rsid w:val="007A731F"/>
    <w:rsid w:val="007B30B6"/>
    <w:rsid w:val="007D1726"/>
    <w:rsid w:val="007D58AF"/>
    <w:rsid w:val="007F0D62"/>
    <w:rsid w:val="00805C27"/>
    <w:rsid w:val="00815858"/>
    <w:rsid w:val="008200ED"/>
    <w:rsid w:val="00822B70"/>
    <w:rsid w:val="00830F30"/>
    <w:rsid w:val="00835AF0"/>
    <w:rsid w:val="008409D0"/>
    <w:rsid w:val="00870C0B"/>
    <w:rsid w:val="0088675C"/>
    <w:rsid w:val="008876F2"/>
    <w:rsid w:val="008912BE"/>
    <w:rsid w:val="008A0DCF"/>
    <w:rsid w:val="008A7E89"/>
    <w:rsid w:val="008C1537"/>
    <w:rsid w:val="008C42E7"/>
    <w:rsid w:val="008C60CC"/>
    <w:rsid w:val="008E44EA"/>
    <w:rsid w:val="008E70D9"/>
    <w:rsid w:val="008F3664"/>
    <w:rsid w:val="00900127"/>
    <w:rsid w:val="00901029"/>
    <w:rsid w:val="009025D7"/>
    <w:rsid w:val="00912F7E"/>
    <w:rsid w:val="009171C6"/>
    <w:rsid w:val="00924E4C"/>
    <w:rsid w:val="00926F10"/>
    <w:rsid w:val="00952B1B"/>
    <w:rsid w:val="009657D5"/>
    <w:rsid w:val="009740FE"/>
    <w:rsid w:val="00990E16"/>
    <w:rsid w:val="009A7840"/>
    <w:rsid w:val="009B11E7"/>
    <w:rsid w:val="009B7728"/>
    <w:rsid w:val="009D0214"/>
    <w:rsid w:val="00A0008B"/>
    <w:rsid w:val="00A05C5A"/>
    <w:rsid w:val="00A10AAD"/>
    <w:rsid w:val="00A25433"/>
    <w:rsid w:val="00A350E8"/>
    <w:rsid w:val="00A359BA"/>
    <w:rsid w:val="00A4356D"/>
    <w:rsid w:val="00A44148"/>
    <w:rsid w:val="00A449EB"/>
    <w:rsid w:val="00A60C26"/>
    <w:rsid w:val="00A66510"/>
    <w:rsid w:val="00A7740C"/>
    <w:rsid w:val="00A84DA3"/>
    <w:rsid w:val="00A90960"/>
    <w:rsid w:val="00AA7D3B"/>
    <w:rsid w:val="00AA7F88"/>
    <w:rsid w:val="00AC57DF"/>
    <w:rsid w:val="00AD08B4"/>
    <w:rsid w:val="00AD5585"/>
    <w:rsid w:val="00AE121F"/>
    <w:rsid w:val="00AE3C51"/>
    <w:rsid w:val="00AE4A16"/>
    <w:rsid w:val="00AE65B8"/>
    <w:rsid w:val="00AF1302"/>
    <w:rsid w:val="00AF6759"/>
    <w:rsid w:val="00B06C0D"/>
    <w:rsid w:val="00B105D8"/>
    <w:rsid w:val="00B27386"/>
    <w:rsid w:val="00B55E91"/>
    <w:rsid w:val="00B611D9"/>
    <w:rsid w:val="00B63A44"/>
    <w:rsid w:val="00B73B37"/>
    <w:rsid w:val="00B77CE1"/>
    <w:rsid w:val="00B82B2E"/>
    <w:rsid w:val="00B838F7"/>
    <w:rsid w:val="00B91B9F"/>
    <w:rsid w:val="00B93391"/>
    <w:rsid w:val="00B94F0B"/>
    <w:rsid w:val="00BA2106"/>
    <w:rsid w:val="00BA4170"/>
    <w:rsid w:val="00BB5981"/>
    <w:rsid w:val="00BC217C"/>
    <w:rsid w:val="00BC7B7C"/>
    <w:rsid w:val="00BD4055"/>
    <w:rsid w:val="00BD7C8F"/>
    <w:rsid w:val="00BE067E"/>
    <w:rsid w:val="00BE6CC8"/>
    <w:rsid w:val="00BE724E"/>
    <w:rsid w:val="00BF5F40"/>
    <w:rsid w:val="00BF7559"/>
    <w:rsid w:val="00BF777B"/>
    <w:rsid w:val="00C07D9B"/>
    <w:rsid w:val="00C12DE3"/>
    <w:rsid w:val="00C3141D"/>
    <w:rsid w:val="00C31847"/>
    <w:rsid w:val="00C36232"/>
    <w:rsid w:val="00C4089B"/>
    <w:rsid w:val="00C41D2E"/>
    <w:rsid w:val="00C42040"/>
    <w:rsid w:val="00C508EF"/>
    <w:rsid w:val="00C51BD2"/>
    <w:rsid w:val="00C52FB5"/>
    <w:rsid w:val="00C57310"/>
    <w:rsid w:val="00C61CFE"/>
    <w:rsid w:val="00C85D72"/>
    <w:rsid w:val="00C86328"/>
    <w:rsid w:val="00CA5354"/>
    <w:rsid w:val="00CB0D65"/>
    <w:rsid w:val="00CB3593"/>
    <w:rsid w:val="00CB7337"/>
    <w:rsid w:val="00CC3297"/>
    <w:rsid w:val="00CE6B69"/>
    <w:rsid w:val="00CF29C6"/>
    <w:rsid w:val="00CF4362"/>
    <w:rsid w:val="00D042F2"/>
    <w:rsid w:val="00D12301"/>
    <w:rsid w:val="00D2140E"/>
    <w:rsid w:val="00D44D9A"/>
    <w:rsid w:val="00D466A3"/>
    <w:rsid w:val="00D47058"/>
    <w:rsid w:val="00D50549"/>
    <w:rsid w:val="00D65EFF"/>
    <w:rsid w:val="00D7207C"/>
    <w:rsid w:val="00D86AC6"/>
    <w:rsid w:val="00D90248"/>
    <w:rsid w:val="00D94A95"/>
    <w:rsid w:val="00DA0387"/>
    <w:rsid w:val="00DA17CD"/>
    <w:rsid w:val="00DA634F"/>
    <w:rsid w:val="00DB006D"/>
    <w:rsid w:val="00DB252B"/>
    <w:rsid w:val="00DB302D"/>
    <w:rsid w:val="00DB3626"/>
    <w:rsid w:val="00DB4EC0"/>
    <w:rsid w:val="00DC49CB"/>
    <w:rsid w:val="00DC61EE"/>
    <w:rsid w:val="00DC7D88"/>
    <w:rsid w:val="00DD0665"/>
    <w:rsid w:val="00DD3D1A"/>
    <w:rsid w:val="00DD45A9"/>
    <w:rsid w:val="00DD701E"/>
    <w:rsid w:val="00DE2E01"/>
    <w:rsid w:val="00DF3378"/>
    <w:rsid w:val="00E00A7B"/>
    <w:rsid w:val="00E15B3B"/>
    <w:rsid w:val="00E30887"/>
    <w:rsid w:val="00E356E2"/>
    <w:rsid w:val="00E631A0"/>
    <w:rsid w:val="00E677EA"/>
    <w:rsid w:val="00E76ACD"/>
    <w:rsid w:val="00E76DC9"/>
    <w:rsid w:val="00E824BA"/>
    <w:rsid w:val="00E83B50"/>
    <w:rsid w:val="00EA11E3"/>
    <w:rsid w:val="00EA3B77"/>
    <w:rsid w:val="00EA5095"/>
    <w:rsid w:val="00EB09A5"/>
    <w:rsid w:val="00EC0F75"/>
    <w:rsid w:val="00ED7EB3"/>
    <w:rsid w:val="00EF06C1"/>
    <w:rsid w:val="00EF2EEA"/>
    <w:rsid w:val="00EF3ABD"/>
    <w:rsid w:val="00F12CF2"/>
    <w:rsid w:val="00F131DE"/>
    <w:rsid w:val="00F1425A"/>
    <w:rsid w:val="00F17541"/>
    <w:rsid w:val="00F258BB"/>
    <w:rsid w:val="00F31C0C"/>
    <w:rsid w:val="00F4320A"/>
    <w:rsid w:val="00F45074"/>
    <w:rsid w:val="00F45463"/>
    <w:rsid w:val="00F45DF6"/>
    <w:rsid w:val="00F61634"/>
    <w:rsid w:val="00F846BB"/>
    <w:rsid w:val="00F85F47"/>
    <w:rsid w:val="00F92C13"/>
    <w:rsid w:val="00FA265B"/>
    <w:rsid w:val="00FB4D41"/>
    <w:rsid w:val="00FB5279"/>
    <w:rsid w:val="00FC0DA5"/>
    <w:rsid w:val="00FD1B6C"/>
    <w:rsid w:val="00FD1C08"/>
    <w:rsid w:val="00FD4737"/>
    <w:rsid w:val="00FD6F02"/>
    <w:rsid w:val="00FE028C"/>
    <w:rsid w:val="00FE1253"/>
    <w:rsid w:val="00FE258E"/>
    <w:rsid w:val="00FE26AD"/>
    <w:rsid w:val="00FE4085"/>
    <w:rsid w:val="00FE6829"/>
    <w:rsid w:val="00FF090E"/>
    <w:rsid w:val="00FF0E91"/>
    <w:rsid w:val="01042CD0"/>
    <w:rsid w:val="01121891"/>
    <w:rsid w:val="012B6411"/>
    <w:rsid w:val="018C519F"/>
    <w:rsid w:val="01C71CB0"/>
    <w:rsid w:val="022D22A4"/>
    <w:rsid w:val="02902A6D"/>
    <w:rsid w:val="02D84414"/>
    <w:rsid w:val="02DF39F5"/>
    <w:rsid w:val="03187600"/>
    <w:rsid w:val="03C70711"/>
    <w:rsid w:val="03FF434E"/>
    <w:rsid w:val="04545D1C"/>
    <w:rsid w:val="0461761F"/>
    <w:rsid w:val="046917C8"/>
    <w:rsid w:val="04A171B4"/>
    <w:rsid w:val="04B52C5F"/>
    <w:rsid w:val="060519C4"/>
    <w:rsid w:val="068877A3"/>
    <w:rsid w:val="06C71A61"/>
    <w:rsid w:val="071611F8"/>
    <w:rsid w:val="07275488"/>
    <w:rsid w:val="081128A2"/>
    <w:rsid w:val="083E4D1A"/>
    <w:rsid w:val="085B3B1D"/>
    <w:rsid w:val="088A7F5F"/>
    <w:rsid w:val="095742E5"/>
    <w:rsid w:val="09C83435"/>
    <w:rsid w:val="09E665B5"/>
    <w:rsid w:val="0A2368BD"/>
    <w:rsid w:val="0BE84B09"/>
    <w:rsid w:val="0C8573BB"/>
    <w:rsid w:val="0D3B3F1D"/>
    <w:rsid w:val="0D5B011C"/>
    <w:rsid w:val="0D6E42F3"/>
    <w:rsid w:val="0F3550C8"/>
    <w:rsid w:val="0F517A28"/>
    <w:rsid w:val="0F5A68DD"/>
    <w:rsid w:val="0F73174D"/>
    <w:rsid w:val="0FD20B69"/>
    <w:rsid w:val="10294501"/>
    <w:rsid w:val="11567578"/>
    <w:rsid w:val="116457F1"/>
    <w:rsid w:val="11C10E95"/>
    <w:rsid w:val="11FA7FCA"/>
    <w:rsid w:val="129E2F84"/>
    <w:rsid w:val="12E22503"/>
    <w:rsid w:val="13555B1E"/>
    <w:rsid w:val="137837D5"/>
    <w:rsid w:val="13DF3855"/>
    <w:rsid w:val="140B464A"/>
    <w:rsid w:val="143811B7"/>
    <w:rsid w:val="14665D24"/>
    <w:rsid w:val="14740441"/>
    <w:rsid w:val="14A01236"/>
    <w:rsid w:val="152D239E"/>
    <w:rsid w:val="16442095"/>
    <w:rsid w:val="16921052"/>
    <w:rsid w:val="173F012B"/>
    <w:rsid w:val="174170AE"/>
    <w:rsid w:val="175C6F6A"/>
    <w:rsid w:val="17A32DEB"/>
    <w:rsid w:val="17BE5353"/>
    <w:rsid w:val="186317B4"/>
    <w:rsid w:val="195508F2"/>
    <w:rsid w:val="19D302FE"/>
    <w:rsid w:val="1A231032"/>
    <w:rsid w:val="1AC15A62"/>
    <w:rsid w:val="1AE71241"/>
    <w:rsid w:val="1BEF2AA3"/>
    <w:rsid w:val="1C694603"/>
    <w:rsid w:val="1D1F26E5"/>
    <w:rsid w:val="1DF60F39"/>
    <w:rsid w:val="1E7B17A7"/>
    <w:rsid w:val="1ED3045A"/>
    <w:rsid w:val="1FD46237"/>
    <w:rsid w:val="1FED554B"/>
    <w:rsid w:val="20A51982"/>
    <w:rsid w:val="21162880"/>
    <w:rsid w:val="21311468"/>
    <w:rsid w:val="213B5E42"/>
    <w:rsid w:val="215A49CB"/>
    <w:rsid w:val="21740D83"/>
    <w:rsid w:val="21893052"/>
    <w:rsid w:val="22407BB4"/>
    <w:rsid w:val="2243057A"/>
    <w:rsid w:val="22504970"/>
    <w:rsid w:val="226A4C31"/>
    <w:rsid w:val="22B35D05"/>
    <w:rsid w:val="22C81958"/>
    <w:rsid w:val="23C640E9"/>
    <w:rsid w:val="24264B88"/>
    <w:rsid w:val="24431BDE"/>
    <w:rsid w:val="246E72C1"/>
    <w:rsid w:val="24A93651"/>
    <w:rsid w:val="24C04FDC"/>
    <w:rsid w:val="24D82326"/>
    <w:rsid w:val="260929B3"/>
    <w:rsid w:val="266A341B"/>
    <w:rsid w:val="26F471BF"/>
    <w:rsid w:val="270B4326"/>
    <w:rsid w:val="284101E2"/>
    <w:rsid w:val="2874680A"/>
    <w:rsid w:val="28FE60D3"/>
    <w:rsid w:val="29192F0D"/>
    <w:rsid w:val="29D137E8"/>
    <w:rsid w:val="2A4D7312"/>
    <w:rsid w:val="2ABF13A7"/>
    <w:rsid w:val="2AEB23DD"/>
    <w:rsid w:val="2BF67536"/>
    <w:rsid w:val="2C1443AA"/>
    <w:rsid w:val="2C78619D"/>
    <w:rsid w:val="2D4A5D8B"/>
    <w:rsid w:val="2D595FCE"/>
    <w:rsid w:val="2D636E4D"/>
    <w:rsid w:val="2DAD1E76"/>
    <w:rsid w:val="2E0E6DB8"/>
    <w:rsid w:val="2EDF63DC"/>
    <w:rsid w:val="2F805A94"/>
    <w:rsid w:val="2FB25651"/>
    <w:rsid w:val="307A6987"/>
    <w:rsid w:val="30A25EDE"/>
    <w:rsid w:val="312B4CBC"/>
    <w:rsid w:val="313666F5"/>
    <w:rsid w:val="322A7F39"/>
    <w:rsid w:val="32364B30"/>
    <w:rsid w:val="33323549"/>
    <w:rsid w:val="33F47ECB"/>
    <w:rsid w:val="34390907"/>
    <w:rsid w:val="34621C0C"/>
    <w:rsid w:val="36176A26"/>
    <w:rsid w:val="36E43FB2"/>
    <w:rsid w:val="36F32FEF"/>
    <w:rsid w:val="374B6987"/>
    <w:rsid w:val="39673821"/>
    <w:rsid w:val="3A2636DC"/>
    <w:rsid w:val="3A687850"/>
    <w:rsid w:val="3A802DEC"/>
    <w:rsid w:val="3AD82C28"/>
    <w:rsid w:val="3ADE123E"/>
    <w:rsid w:val="3B1F0857"/>
    <w:rsid w:val="3B6224F2"/>
    <w:rsid w:val="3B9823B7"/>
    <w:rsid w:val="3BE03DDF"/>
    <w:rsid w:val="3BE63123"/>
    <w:rsid w:val="3C3245BA"/>
    <w:rsid w:val="3C37397E"/>
    <w:rsid w:val="3D2A34E3"/>
    <w:rsid w:val="3E18333B"/>
    <w:rsid w:val="3E1D0952"/>
    <w:rsid w:val="3E367929"/>
    <w:rsid w:val="3E6A003B"/>
    <w:rsid w:val="3FC25C55"/>
    <w:rsid w:val="3FC27A03"/>
    <w:rsid w:val="40B25CC9"/>
    <w:rsid w:val="40F24318"/>
    <w:rsid w:val="41036525"/>
    <w:rsid w:val="4152165F"/>
    <w:rsid w:val="422E3CFC"/>
    <w:rsid w:val="423D2E16"/>
    <w:rsid w:val="42884F34"/>
    <w:rsid w:val="42FB3958"/>
    <w:rsid w:val="42FF18AE"/>
    <w:rsid w:val="438F5E4E"/>
    <w:rsid w:val="43D321DE"/>
    <w:rsid w:val="44231DF0"/>
    <w:rsid w:val="443D4582"/>
    <w:rsid w:val="44444E8A"/>
    <w:rsid w:val="447A6AFE"/>
    <w:rsid w:val="44B300C2"/>
    <w:rsid w:val="45036AF3"/>
    <w:rsid w:val="4577128F"/>
    <w:rsid w:val="45967968"/>
    <w:rsid w:val="45D97854"/>
    <w:rsid w:val="46116FEE"/>
    <w:rsid w:val="46780E1B"/>
    <w:rsid w:val="47060B1D"/>
    <w:rsid w:val="47490A0A"/>
    <w:rsid w:val="47501D98"/>
    <w:rsid w:val="476A2E5A"/>
    <w:rsid w:val="47DD7AD0"/>
    <w:rsid w:val="4828061F"/>
    <w:rsid w:val="49956188"/>
    <w:rsid w:val="4A17094B"/>
    <w:rsid w:val="4A421E6C"/>
    <w:rsid w:val="4AF15640"/>
    <w:rsid w:val="4B052E99"/>
    <w:rsid w:val="4C2832E3"/>
    <w:rsid w:val="4CD945DE"/>
    <w:rsid w:val="4CDD5E7C"/>
    <w:rsid w:val="4E2B0E69"/>
    <w:rsid w:val="4EA824BA"/>
    <w:rsid w:val="4F304989"/>
    <w:rsid w:val="4F846A83"/>
    <w:rsid w:val="4FAD5E6E"/>
    <w:rsid w:val="50330A02"/>
    <w:rsid w:val="51CC4711"/>
    <w:rsid w:val="51FF0643"/>
    <w:rsid w:val="525A3ACB"/>
    <w:rsid w:val="52C8312A"/>
    <w:rsid w:val="52F25D4B"/>
    <w:rsid w:val="52F263F9"/>
    <w:rsid w:val="55393E6B"/>
    <w:rsid w:val="554A6079"/>
    <w:rsid w:val="55983288"/>
    <w:rsid w:val="55CC2F32"/>
    <w:rsid w:val="56625644"/>
    <w:rsid w:val="567F1D52"/>
    <w:rsid w:val="5763365A"/>
    <w:rsid w:val="57E02CC4"/>
    <w:rsid w:val="5805272B"/>
    <w:rsid w:val="58B852E0"/>
    <w:rsid w:val="5936354E"/>
    <w:rsid w:val="59934492"/>
    <w:rsid w:val="59945E9B"/>
    <w:rsid w:val="59F34F31"/>
    <w:rsid w:val="5A750ACF"/>
    <w:rsid w:val="5B127639"/>
    <w:rsid w:val="5BE07737"/>
    <w:rsid w:val="5C4E644E"/>
    <w:rsid w:val="5C846314"/>
    <w:rsid w:val="5D077D68"/>
    <w:rsid w:val="5D3E4715"/>
    <w:rsid w:val="5DA14CA4"/>
    <w:rsid w:val="5E522ABE"/>
    <w:rsid w:val="5E8343A9"/>
    <w:rsid w:val="5EEC5DE8"/>
    <w:rsid w:val="5F006666"/>
    <w:rsid w:val="604F2F3E"/>
    <w:rsid w:val="60795A64"/>
    <w:rsid w:val="612C0D28"/>
    <w:rsid w:val="62AD7C47"/>
    <w:rsid w:val="63267BA3"/>
    <w:rsid w:val="633E24CC"/>
    <w:rsid w:val="641E1CDA"/>
    <w:rsid w:val="64671697"/>
    <w:rsid w:val="64B41760"/>
    <w:rsid w:val="65F53DDF"/>
    <w:rsid w:val="673F17B5"/>
    <w:rsid w:val="67553A2B"/>
    <w:rsid w:val="676254A4"/>
    <w:rsid w:val="678278F4"/>
    <w:rsid w:val="67AB4C9C"/>
    <w:rsid w:val="67B83316"/>
    <w:rsid w:val="67DD0FCE"/>
    <w:rsid w:val="680A5E20"/>
    <w:rsid w:val="68DE4FFE"/>
    <w:rsid w:val="68F4037D"/>
    <w:rsid w:val="694D041D"/>
    <w:rsid w:val="6ABA73A5"/>
    <w:rsid w:val="6ADF5AA1"/>
    <w:rsid w:val="6AF97ECD"/>
    <w:rsid w:val="6B6712DB"/>
    <w:rsid w:val="6B851761"/>
    <w:rsid w:val="6C845EBC"/>
    <w:rsid w:val="6C9A748E"/>
    <w:rsid w:val="6D3276C6"/>
    <w:rsid w:val="6D445DDF"/>
    <w:rsid w:val="6DAD31F1"/>
    <w:rsid w:val="6DB40C32"/>
    <w:rsid w:val="6E4C47B8"/>
    <w:rsid w:val="6E9C573F"/>
    <w:rsid w:val="6EC10D02"/>
    <w:rsid w:val="6F3220DE"/>
    <w:rsid w:val="6F4A519B"/>
    <w:rsid w:val="6F9533E0"/>
    <w:rsid w:val="6FE50A20"/>
    <w:rsid w:val="70904E30"/>
    <w:rsid w:val="72B50B7E"/>
    <w:rsid w:val="75EF43A6"/>
    <w:rsid w:val="762A53DF"/>
    <w:rsid w:val="763B583E"/>
    <w:rsid w:val="763D3D03"/>
    <w:rsid w:val="77C83101"/>
    <w:rsid w:val="77DC4DFE"/>
    <w:rsid w:val="77E85551"/>
    <w:rsid w:val="77ED700C"/>
    <w:rsid w:val="799B65F3"/>
    <w:rsid w:val="7A6441F7"/>
    <w:rsid w:val="7ABD2CC5"/>
    <w:rsid w:val="7C574A54"/>
    <w:rsid w:val="7C887303"/>
    <w:rsid w:val="7CFB5D27"/>
    <w:rsid w:val="7D627B54"/>
    <w:rsid w:val="7DBB54B6"/>
    <w:rsid w:val="7DE247F1"/>
    <w:rsid w:val="7E374B3D"/>
    <w:rsid w:val="7EFC18E2"/>
    <w:rsid w:val="7F36010F"/>
    <w:rsid w:val="7F8D71AA"/>
    <w:rsid w:val="7FBF303C"/>
    <w:rsid w:val="7FE231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0" w:line="360" w:lineRule="auto"/>
      <w:ind w:firstLine="420"/>
      <w:jc w:val="both"/>
    </w:pPr>
    <w:rPr>
      <w:rFonts w:ascii="Times New Roman" w:hAnsi="Times New Roman" w:eastAsia="宋体" w:cs="Times New Roman"/>
      <w:color w:val="000000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56" w:beforeLines="0" w:beforeAutospacing="0" w:after="156" w:afterLines="0" w:afterAutospacing="0" w:line="360" w:lineRule="auto"/>
      <w:ind w:firstLine="0"/>
      <w:jc w:val="left"/>
      <w:outlineLvl w:val="0"/>
    </w:pPr>
    <w:rPr>
      <w:rFonts w:ascii="Times New Roman" w:hAnsi="Times New Roman" w:eastAsia="黑体" w:cs="Times New Roman"/>
      <w:b/>
      <w:color w:val="000000"/>
      <w:kern w:val="44"/>
      <w:sz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56" w:beforeLines="0" w:beforeAutospacing="0" w:after="156" w:afterLines="0" w:afterAutospacing="0" w:line="360" w:lineRule="auto"/>
      <w:ind w:firstLine="0"/>
      <w:jc w:val="left"/>
      <w:outlineLvl w:val="1"/>
    </w:pPr>
    <w:rPr>
      <w:rFonts w:ascii="Times New Roman" w:hAnsi="Times New Roman" w:eastAsia="黑体" w:cs="Times New Roman"/>
      <w:b/>
      <w:color w:val="000000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next w:val="1"/>
    <w:qFormat/>
    <w:uiPriority w:val="0"/>
    <w:pPr>
      <w:adjustRightInd w:val="0"/>
      <w:ind w:firstLine="567"/>
      <w:jc w:val="left"/>
      <w:textAlignment w:val="baseline"/>
    </w:pPr>
    <w:rPr>
      <w:rFonts w:eastAsia="仿宋_GB2312"/>
      <w:kern w:val="0"/>
      <w:sz w:val="28"/>
      <w:szCs w:val="20"/>
    </w:r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Plain Text"/>
    <w:basedOn w:val="1"/>
    <w:link w:val="22"/>
    <w:qFormat/>
    <w:uiPriority w:val="0"/>
    <w:rPr>
      <w:rFonts w:ascii="宋体" w:hAnsi="Courier New"/>
      <w:szCs w:val="20"/>
    </w:rPr>
  </w:style>
  <w:style w:type="paragraph" w:styleId="7">
    <w:name w:val="Date"/>
    <w:basedOn w:val="1"/>
    <w:next w:val="1"/>
    <w:qFormat/>
    <w:uiPriority w:val="0"/>
    <w:pPr>
      <w:ind w:left="100" w:leftChars="2500"/>
    </w:pPr>
  </w:style>
  <w:style w:type="paragraph" w:styleId="8">
    <w:name w:val="Body Text Indent 2"/>
    <w:basedOn w:val="1"/>
    <w:qFormat/>
    <w:uiPriority w:val="0"/>
    <w:pPr>
      <w:ind w:firstLine="538" w:firstLineChars="192"/>
    </w:pPr>
    <w:rPr>
      <w:rFonts w:hint="eastAsia" w:ascii="宋体" w:hAnsi="宋体"/>
      <w:sz w:val="28"/>
    </w:rPr>
  </w:style>
  <w:style w:type="paragraph" w:styleId="9">
    <w:name w:val="Balloon Text"/>
    <w:basedOn w:val="1"/>
    <w:semiHidden/>
    <w:qFormat/>
    <w:uiPriority w:val="0"/>
    <w:rPr>
      <w:sz w:val="18"/>
      <w:szCs w:val="18"/>
    </w:rPr>
  </w:style>
  <w:style w:type="paragraph" w:styleId="10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39"/>
  </w:style>
  <w:style w:type="paragraph" w:styleId="13">
    <w:name w:val="toc 2"/>
    <w:basedOn w:val="1"/>
    <w:next w:val="1"/>
    <w:qFormat/>
    <w:uiPriority w:val="39"/>
    <w:pPr>
      <w:ind w:left="420" w:leftChars="200"/>
    </w:pPr>
  </w:style>
  <w:style w:type="paragraph" w:styleId="14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 w:eastAsia="宋体"/>
      <w:kern w:val="0"/>
      <w:sz w:val="24"/>
    </w:rPr>
  </w:style>
  <w:style w:type="paragraph" w:styleId="15">
    <w:name w:val="annotation subject"/>
    <w:basedOn w:val="5"/>
    <w:next w:val="5"/>
    <w:semiHidden/>
    <w:qFormat/>
    <w:uiPriority w:val="0"/>
    <w:rPr>
      <w:b/>
      <w:bCs/>
    </w:rPr>
  </w:style>
  <w:style w:type="table" w:styleId="17">
    <w:name w:val="Table Grid"/>
    <w:basedOn w:val="16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qFormat/>
    <w:uiPriority w:val="0"/>
  </w:style>
  <w:style w:type="character" w:styleId="20">
    <w:name w:val="Hyperlink"/>
    <w:unhideWhenUsed/>
    <w:qFormat/>
    <w:uiPriority w:val="99"/>
    <w:rPr>
      <w:color w:val="0563C1"/>
      <w:u w:val="single"/>
    </w:rPr>
  </w:style>
  <w:style w:type="character" w:styleId="21">
    <w:name w:val="annotation reference"/>
    <w:semiHidden/>
    <w:qFormat/>
    <w:uiPriority w:val="0"/>
    <w:rPr>
      <w:sz w:val="21"/>
      <w:szCs w:val="21"/>
    </w:rPr>
  </w:style>
  <w:style w:type="character" w:customStyle="1" w:styleId="22">
    <w:name w:val="纯文本 字符"/>
    <w:link w:val="6"/>
    <w:qFormat/>
    <w:uiPriority w:val="0"/>
    <w:rPr>
      <w:rFonts w:ascii="宋体" w:hAnsi="Courier New"/>
      <w:kern w:val="2"/>
      <w:sz w:val="21"/>
    </w:rPr>
  </w:style>
  <w:style w:type="character" w:customStyle="1" w:styleId="23">
    <w:name w:val="页脚 字符"/>
    <w:link w:val="10"/>
    <w:qFormat/>
    <w:uiPriority w:val="99"/>
    <w:rPr>
      <w:kern w:val="2"/>
      <w:sz w:val="18"/>
      <w:szCs w:val="18"/>
    </w:rPr>
  </w:style>
  <w:style w:type="paragraph" w:customStyle="1" w:styleId="24">
    <w:name w:val="xl27"/>
    <w:basedOn w:val="1"/>
    <w:qFormat/>
    <w:uiPriority w:val="99"/>
    <w:pPr>
      <w:widowControl/>
      <w:pBdr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/>
      <w:jc w:val="center"/>
      <w:textAlignment w:val="center"/>
    </w:pPr>
    <w:rPr>
      <w:rFonts w:ascii="Arial Unicode MS" w:hAnsi="Arial Unicode MS" w:cs="Arial Unicode MS"/>
      <w:kern w:val="0"/>
      <w:szCs w:val="21"/>
    </w:rPr>
  </w:style>
  <w:style w:type="paragraph" w:customStyle="1" w:styleId="25">
    <w:name w:val="xl26"/>
    <w:basedOn w:val="1"/>
    <w:qFormat/>
    <w:uiPriority w:val="99"/>
    <w:pPr>
      <w:widowControl/>
      <w:pBdr>
        <w:bottom w:val="single" w:color="auto" w:sz="12" w:space="0"/>
        <w:right w:val="single" w:color="auto" w:sz="12" w:space="0"/>
      </w:pBdr>
      <w:spacing w:before="100" w:beforeLines="0" w:beforeAutospacing="1" w:after="100" w:afterLines="0" w:afterAutospacing="1"/>
      <w:jc w:val="center"/>
      <w:textAlignment w:val="center"/>
    </w:pPr>
    <w:rPr>
      <w:kern w:val="0"/>
      <w:sz w:val="28"/>
      <w:szCs w:val="28"/>
    </w:rPr>
  </w:style>
  <w:style w:type="paragraph" w:customStyle="1" w:styleId="2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8">
    <w:name w:val="文档正文"/>
    <w:link w:val="29"/>
    <w:qFormat/>
    <w:uiPriority w:val="0"/>
    <w:pPr>
      <w:adjustRightInd w:val="0"/>
      <w:spacing w:after="160" w:line="360" w:lineRule="auto"/>
      <w:ind w:left="199" w:leftChars="95" w:firstLine="560" w:firstLineChars="200"/>
      <w:jc w:val="both"/>
      <w:textAlignment w:val="baseline"/>
    </w:pPr>
    <w:rPr>
      <w:rFonts w:ascii="Times New Roman" w:hAnsi="Times New Roman" w:eastAsia="宋体" w:cs="宋体"/>
      <w:color w:val="000000"/>
      <w:sz w:val="28"/>
      <w:szCs w:val="28"/>
      <w:lang w:val="en-US" w:eastAsia="zh-CN" w:bidi="ar-SA"/>
    </w:rPr>
  </w:style>
  <w:style w:type="character" w:customStyle="1" w:styleId="29">
    <w:name w:val="文档正文 字符"/>
    <w:link w:val="28"/>
    <w:qFormat/>
    <w:uiPriority w:val="0"/>
    <w:rPr>
      <w:rFonts w:cs="宋体"/>
      <w:color w:val="000000"/>
      <w:sz w:val="28"/>
      <w:szCs w:val="28"/>
    </w:rPr>
  </w:style>
  <w:style w:type="character" w:customStyle="1" w:styleId="30">
    <w:name w:val="font0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31">
    <w:name w:val="heading 3"/>
    <w:qFormat/>
    <w:uiPriority w:val="0"/>
    <w:pPr>
      <w:keepNext/>
      <w:spacing w:before="120" w:after="80" w:line="360" w:lineRule="auto"/>
      <w:ind w:firstLine="0"/>
      <w:jc w:val="left"/>
      <w:outlineLvl w:val="2"/>
    </w:pPr>
    <w:rPr>
      <w:rFonts w:ascii="Times New Roman" w:hAnsi="Times New Roman" w:eastAsia="黑体" w:cs="Times New Roman"/>
      <w:b/>
      <w:color w:val="000000"/>
      <w:sz w:val="22"/>
    </w:rPr>
  </w:style>
  <w:style w:type="paragraph" w:customStyle="1" w:styleId="32">
    <w:name w:val="Cover Title"/>
    <w:qFormat/>
    <w:uiPriority w:val="0"/>
    <w:pPr>
      <w:spacing w:before="0" w:after="0"/>
      <w:ind w:firstLine="0"/>
    </w:pPr>
    <w:rPr>
      <w:rFonts w:ascii="Times New Roman" w:hAnsi="Times New Roman" w:eastAsia="黑体" w:cs="Times New Roman"/>
      <w:b/>
      <w:color w:val="000000"/>
      <w:sz w:val="40"/>
    </w:rPr>
  </w:style>
  <w:style w:type="paragraph" w:customStyle="1" w:styleId="33">
    <w:name w:val="Cover Subtitle"/>
    <w:qFormat/>
    <w:uiPriority w:val="0"/>
    <w:pPr>
      <w:spacing w:before="0" w:after="0"/>
      <w:ind w:firstLine="0"/>
    </w:pPr>
    <w:rPr>
      <w:rFonts w:ascii="Times New Roman" w:hAnsi="Times New Roman" w:eastAsia="黑体" w:cs="Times New Roman"/>
      <w:b/>
      <w:color w:val="000000"/>
      <w:sz w:val="32"/>
    </w:rPr>
  </w:style>
  <w:style w:type="paragraph" w:customStyle="1" w:styleId="34">
    <w:name w:val="Cover Meta"/>
    <w:qFormat/>
    <w:uiPriority w:val="0"/>
    <w:pPr>
      <w:spacing w:before="0" w:after="0"/>
      <w:ind w:firstLine="0"/>
    </w:pPr>
    <w:rPr>
      <w:rFonts w:ascii="Times New Roman" w:hAnsi="Times New Roman" w:eastAsia="宋体" w:cs="Times New Roman"/>
      <w:color w:val="000000"/>
      <w:sz w:val="22"/>
    </w:rPr>
  </w:style>
  <w:style w:type="paragraph" w:customStyle="1" w:styleId="35">
    <w:name w:val="Instruction"/>
    <w:qFormat/>
    <w:uiPriority w:val="0"/>
    <w:pPr>
      <w:spacing w:before="0" w:after="80" w:line="288" w:lineRule="auto"/>
      <w:ind w:firstLine="0"/>
    </w:pPr>
    <w:rPr>
      <w:rFonts w:ascii="Times New Roman" w:hAnsi="Times New Roman" w:eastAsia="宋体" w:cs="Times New Roman"/>
      <w:color w:val="666666"/>
      <w:sz w:val="18"/>
    </w:rPr>
  </w:style>
  <w:style w:type="paragraph" w:customStyle="1" w:styleId="36">
    <w:name w:val="Table Caption CN"/>
    <w:qFormat/>
    <w:uiPriority w:val="0"/>
    <w:pPr>
      <w:spacing w:before="80" w:after="80"/>
      <w:ind w:firstLine="0"/>
      <w:jc w:val="center"/>
    </w:pPr>
    <w:rPr>
      <w:rFonts w:ascii="Times New Roman" w:hAnsi="Times New Roman" w:eastAsia="宋体" w:cs="Times New Roman"/>
      <w:color w:val="000000"/>
      <w:sz w:val="21"/>
    </w:rPr>
  </w:style>
  <w:style w:type="paragraph" w:customStyle="1" w:styleId="37">
    <w:name w:val="Figure Caption CN"/>
    <w:qFormat/>
    <w:uiPriority w:val="0"/>
    <w:pPr>
      <w:spacing w:before="60" w:after="140"/>
      <w:ind w:firstLine="0"/>
      <w:jc w:val="center"/>
    </w:pPr>
    <w:rPr>
      <w:rFonts w:ascii="Times New Roman" w:hAnsi="Times New Roman" w:eastAsia="宋体" w:cs="Times New Roman"/>
      <w:color w:val="000000"/>
      <w:sz w:val="21"/>
    </w:rPr>
  </w:style>
  <w:style w:type="paragraph" w:customStyle="1" w:styleId="38">
    <w:name w:val="Table Text CN"/>
    <w:qFormat/>
    <w:uiPriority w:val="0"/>
    <w:pPr>
      <w:spacing w:before="0" w:after="0"/>
      <w:ind w:firstLine="0"/>
    </w:pPr>
    <w:rPr>
      <w:rFonts w:ascii="Times New Roman" w:hAnsi="Times New Roman" w:eastAsia="宋体" w:cs="Times New Roman"/>
      <w:color w:val="000000"/>
      <w:sz w:val="21"/>
    </w:rPr>
  </w:style>
  <w:style w:type="paragraph" w:customStyle="1" w:styleId="39">
    <w:name w:val="Form Label"/>
    <w:qFormat/>
    <w:uiPriority w:val="0"/>
    <w:pPr>
      <w:spacing w:before="0" w:after="0"/>
      <w:ind w:firstLine="0"/>
    </w:pPr>
    <w:rPr>
      <w:rFonts w:ascii="Times New Roman" w:hAnsi="Times New Roman" w:eastAsia="黑体" w:cs="Times New Roman"/>
      <w:b/>
      <w:color w:val="000000"/>
      <w:sz w:val="21"/>
    </w:rPr>
  </w:style>
  <w:style w:type="paragraph" w:customStyle="1" w:styleId="40">
    <w:name w:val="TOC Title CN"/>
    <w:qFormat/>
    <w:uiPriority w:val="0"/>
    <w:pPr>
      <w:spacing w:before="0" w:after="0"/>
      <w:ind w:firstLine="0"/>
    </w:pPr>
    <w:rPr>
      <w:rFonts w:ascii="Times New Roman" w:hAnsi="Times New Roman" w:eastAsia="黑体" w:cs="Times New Roman"/>
      <w:b/>
      <w:color w:val="000000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CTIC</Company>
  <Pages>18</Pages>
  <Words>11363</Words>
  <Characters>13739</Characters>
  <Lines>522</Lines>
  <Paragraphs>567</Paragraphs>
  <TotalTime>0</TotalTime>
  <ScaleCrop>false</ScaleCrop>
  <LinksUpToDate>false</LinksUpToDate>
  <CharactersWithSpaces>14132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2018-07-24T01:38:00Z</dcterms:created>
  <dc:creator>03组</dc:creator>
  <dc:description>仅参考源文件版式，不复用其技术内容。</dc:description>
  <cp:keywords>玻纤拉挤；电芯压条；机器视觉；YOLO；详细方案设计模板</cp:keywords>
  <cp:lastModifiedBy>Luo</cp:lastModifiedBy>
  <cp:lastPrinted>2018-07-25T06:30:00Z</cp:lastPrinted>
  <dcterms:modified xsi:type="dcterms:W3CDTF">2026-07-25T13:51:46Z</dcterms:modified>
  <dc:subject>玻纤增强拉挤电芯压条表面缺陷AI视觉检测</dc:subject>
  <dc:title>玻纤增强拉挤电芯压条表面缺陷AI视觉检测系统详细方案设计模板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eyJoZGlkIjoiY2JmMWU0MjhhZDk4Yjg0NjFmYTQ4Y2Y0MDE4ZjZjN2MiLCJ1c2VySWQiOiIyODE0Njc5ODUifQ==</vt:lpwstr>
  </property>
  <property fmtid="{D5CDD505-2E9C-101B-9397-08002B2CF9AE}" pid="4" name="ICV">
    <vt:lpwstr>7A3610978DC1448CBFF9D6AC81A1D1C8_13</vt:lpwstr>
  </property>
</Properties>
</file>