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line="360" w:lineRule="auto"/>
        <w:jc w:val="center"/>
        <w:rPr>
          <w:rFonts w:hint="eastAsia" w:ascii="HYQiHei" w:hAnsi="HYQiHei" w:eastAsia="HYQiHei" w:cs="HYQiHei"/>
          <w:b/>
          <w:bCs/>
          <w:color w:val="000008"/>
          <w:kern w:val="0"/>
          <w:sz w:val="43"/>
          <w:szCs w:val="43"/>
          <w:lang w:val="en-US" w:eastAsia="zh-CN" w:bidi="ar"/>
        </w:rPr>
      </w:pPr>
      <w:bookmarkStart w:id="0" w:name="_Toc182121124"/>
      <w:bookmarkStart w:id="1" w:name="_Toc184480090"/>
      <w:r>
        <w:rPr>
          <w:rFonts w:hint="eastAsia" w:ascii="HYQiHei" w:hAnsi="HYQiHei" w:eastAsia="HYQiHei" w:cs="HYQiHei"/>
          <w:b/>
          <w:bCs/>
          <w:color w:val="000008"/>
          <w:kern w:val="0"/>
          <w:sz w:val="43"/>
          <w:szCs w:val="43"/>
          <w:lang w:val="en-US" w:eastAsia="zh-CN" w:bidi="ar"/>
        </w:rPr>
        <w:t>融资需求计划填报</w:t>
      </w:r>
      <w:r>
        <w:rPr>
          <w:rFonts w:hint="default" w:ascii="HYQiHei" w:hAnsi="HYQiHei" w:eastAsia="HYQiHei" w:cs="HYQiHei"/>
          <w:b/>
          <w:bCs/>
          <w:color w:val="000008"/>
          <w:kern w:val="0"/>
          <w:sz w:val="43"/>
          <w:szCs w:val="43"/>
          <w:lang w:val="en-US" w:eastAsia="zh-CN" w:bidi="ar"/>
        </w:rPr>
        <w:t>操作</w:t>
      </w:r>
      <w:r>
        <w:rPr>
          <w:rFonts w:hint="eastAsia" w:ascii="HYQiHei" w:hAnsi="HYQiHei" w:eastAsia="HYQiHei" w:cs="HYQiHei"/>
          <w:b/>
          <w:bCs/>
          <w:color w:val="000008"/>
          <w:kern w:val="0"/>
          <w:sz w:val="43"/>
          <w:szCs w:val="43"/>
          <w:lang w:val="en-US" w:eastAsia="zh-CN" w:bidi="ar"/>
        </w:rPr>
        <w:t>说明</w:t>
      </w:r>
    </w:p>
    <w:p>
      <w:pPr>
        <w:keepNext w:val="0"/>
        <w:keepLines w:val="0"/>
        <w:widowControl/>
        <w:suppressLineNumbers w:val="0"/>
        <w:spacing w:line="360" w:lineRule="auto"/>
        <w:jc w:val="center"/>
        <w:rPr>
          <w:rFonts w:hint="default" w:ascii="HYQiHei" w:hAnsi="HYQiHei" w:eastAsia="HYQiHei" w:cs="HYQiHei"/>
          <w:b/>
          <w:bCs/>
          <w:color w:val="000008"/>
          <w:kern w:val="0"/>
          <w:sz w:val="43"/>
          <w:szCs w:val="43"/>
          <w:lang w:val="en-US" w:eastAsia="zh-CN" w:bidi="ar"/>
        </w:rPr>
      </w:pPr>
    </w:p>
    <w:p>
      <w:pPr>
        <w:widowControl w:val="0"/>
        <w:spacing w:line="360"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统筹融资管理的单位，需每月滚动报送未来2个月的</w:t>
      </w:r>
      <w:r>
        <w:rPr>
          <w:rFonts w:hint="eastAsia" w:ascii="Times New Roman" w:hAnsi="Times New Roman" w:eastAsia="宋体" w:cs="Times New Roman"/>
          <w:kern w:val="2"/>
          <w:sz w:val="24"/>
          <w:szCs w:val="24"/>
          <w:lang w:val="en-US" w:eastAsia="zh-CN" w:bidi="ar-SA"/>
        </w:rPr>
        <w:t>融资需求计划</w:t>
      </w:r>
      <w:r>
        <w:rPr>
          <w:rFonts w:hint="eastAsia" w:cs="Times New Roman"/>
          <w:kern w:val="2"/>
          <w:sz w:val="24"/>
          <w:szCs w:val="24"/>
          <w:lang w:val="en-US" w:eastAsia="zh-CN" w:bidi="ar-SA"/>
        </w:rPr>
        <w:t>，报送内容</w:t>
      </w:r>
      <w:r>
        <w:rPr>
          <w:rFonts w:hint="eastAsia" w:ascii="Times New Roman" w:hAnsi="Times New Roman" w:eastAsia="宋体" w:cs="Times New Roman"/>
          <w:kern w:val="2"/>
          <w:sz w:val="24"/>
          <w:szCs w:val="24"/>
          <w:lang w:val="en-US" w:eastAsia="zh-CN" w:bidi="ar-SA"/>
        </w:rPr>
        <w:t>主要包括融资金额、时间、期限、种类、用途及</w:t>
      </w:r>
      <w:r>
        <w:rPr>
          <w:rFonts w:hint="eastAsia" w:cs="Times New Roman"/>
          <w:kern w:val="2"/>
          <w:sz w:val="24"/>
          <w:szCs w:val="24"/>
          <w:lang w:val="en-US" w:eastAsia="zh-CN" w:bidi="ar-SA"/>
        </w:rPr>
        <w:t>企业意向参考</w:t>
      </w:r>
      <w:r>
        <w:rPr>
          <w:rFonts w:hint="eastAsia" w:ascii="Times New Roman" w:hAnsi="Times New Roman" w:eastAsia="宋体" w:cs="Times New Roman"/>
          <w:kern w:val="2"/>
          <w:sz w:val="24"/>
          <w:szCs w:val="24"/>
          <w:lang w:val="en-US" w:eastAsia="zh-CN" w:bidi="ar-SA"/>
        </w:rPr>
        <w:t>利率等。</w:t>
      </w:r>
    </w:p>
    <w:p>
      <w:pPr>
        <w:widowControl w:val="0"/>
        <w:spacing w:line="360"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报送方法：在资金收支预算系统中，统筹融资管理的单位首先编制融资需求计划表，然后进行资金收支预算的编制、汇总，融资需求计划表与资金收支预算一起上报，一起审批。逐级审批至直属单位生效，直属单位审批完后报送至财务公司，在直属单位审批完之前可以逐级退回修改</w:t>
      </w:r>
      <w:r>
        <w:rPr>
          <w:rFonts w:hint="eastAsia" w:ascii="Times New Roman" w:hAnsi="Times New Roman" w:eastAsia="宋体" w:cs="Times New Roman"/>
          <w:kern w:val="2"/>
          <w:sz w:val="24"/>
          <w:szCs w:val="24"/>
          <w:lang w:val="en-US" w:eastAsia="zh-CN" w:bidi="ar-SA"/>
        </w:rPr>
        <w:t>。</w:t>
      </w:r>
    </w:p>
    <w:p>
      <w:pPr>
        <w:widowControl w:val="0"/>
        <w:spacing w:line="360" w:lineRule="auto"/>
        <w:ind w:firstLine="480" w:firstLineChars="200"/>
        <w:jc w:val="both"/>
        <w:rPr>
          <w:rFonts w:hint="eastAsia" w:cs="Times New Roman"/>
          <w:kern w:val="2"/>
          <w:sz w:val="24"/>
          <w:szCs w:val="24"/>
          <w:lang w:val="en-US" w:eastAsia="zh-CN" w:bidi="ar-SA"/>
        </w:rPr>
      </w:pPr>
      <w:r>
        <w:rPr>
          <w:rFonts w:hint="eastAsia" w:cs="Times New Roman"/>
          <w:kern w:val="2"/>
          <w:sz w:val="24"/>
          <w:szCs w:val="24"/>
          <w:lang w:val="en-US" w:eastAsia="zh-CN" w:bidi="ar-SA"/>
        </w:rPr>
        <w:t>要求：统筹融资管理的单位每月必须上报融资需求计划表，如未来2个月无融资需求，需要进行零申报。</w:t>
      </w:r>
    </w:p>
    <w:p>
      <w:pPr>
        <w:widowControl w:val="0"/>
        <w:spacing w:line="360" w:lineRule="auto"/>
        <w:ind w:firstLine="480" w:firstLineChars="200"/>
        <w:jc w:val="both"/>
        <w:rPr>
          <w:rFonts w:hint="default" w:cs="Times New Roman"/>
          <w:kern w:val="2"/>
          <w:sz w:val="24"/>
          <w:szCs w:val="24"/>
          <w:lang w:val="en-US" w:eastAsia="zh-CN" w:bidi="ar-SA"/>
        </w:rPr>
      </w:pPr>
      <w:r>
        <w:rPr>
          <w:rFonts w:hint="eastAsia" w:cs="Times New Roman"/>
          <w:kern w:val="2"/>
          <w:sz w:val="24"/>
          <w:szCs w:val="24"/>
          <w:lang w:val="en-US" w:eastAsia="zh-CN" w:bidi="ar-SA"/>
        </w:rPr>
        <w:t>融资需求计划上线后，会给在资金收支预算系统中操作预算编制的人赋予融资需求计划填报权限，各单位可根据管理要求，新增其他用户进行填报，新增用户权限参考操作手册“如何给新用户配置权限”。</w:t>
      </w:r>
    </w:p>
    <w:bookmarkEnd w:id="0"/>
    <w:bookmarkEnd w:id="1"/>
    <w:p>
      <w:pPr>
        <w:keepNext w:val="0"/>
        <w:keepLines w:val="0"/>
        <w:pageBreakBefore w:val="0"/>
        <w:widowControl w:val="0"/>
        <w:numPr>
          <w:ilvl w:val="0"/>
          <w:numId w:val="5"/>
        </w:numPr>
        <w:pBdr>
          <w:bottom w:val="single" w:color="auto" w:sz="12" w:space="1"/>
        </w:pBdr>
        <w:spacing w:before="60" w:after="60"/>
        <w:ind w:left="0" w:leftChars="0" w:firstLine="420" w:firstLineChars="0"/>
        <w:jc w:val="both"/>
        <w:outlineLvl w:val="1"/>
        <w:rPr>
          <w:rFonts w:hint="default" w:ascii="Arial" w:hAnsi="Times New Roman" w:eastAsia="宋体" w:cs="Times New Roman"/>
          <w:b/>
          <w:kern w:val="2"/>
          <w:sz w:val="30"/>
          <w:szCs w:val="24"/>
          <w:lang w:val="en-US" w:eastAsia="zh-CN" w:bidi="ar-SA"/>
        </w:rPr>
      </w:pPr>
      <w:bookmarkStart w:id="2" w:name="_Toc20876"/>
      <w:bookmarkStart w:id="3" w:name="_Toc15448"/>
      <w:bookmarkStart w:id="4" w:name="_如何编制融资计划"/>
      <w:bookmarkStart w:id="5" w:name="_Toc239151931"/>
      <w:r>
        <w:rPr>
          <w:rFonts w:hint="eastAsia" w:ascii="Arial" w:hAnsi="Times New Roman" w:eastAsia="宋体" w:cs="Times New Roman"/>
          <w:b/>
          <w:kern w:val="2"/>
          <w:sz w:val="30"/>
          <w:szCs w:val="24"/>
          <w:lang w:val="en-US" w:eastAsia="zh-CN" w:bidi="ar-SA"/>
        </w:rPr>
        <w:t>如何编制</w:t>
      </w:r>
      <w:r>
        <w:rPr>
          <w:rFonts w:hint="eastAsia" w:ascii="Arial" w:cs="Times New Roman"/>
          <w:b/>
          <w:kern w:val="2"/>
          <w:sz w:val="30"/>
          <w:szCs w:val="24"/>
          <w:lang w:val="en-US" w:eastAsia="zh-CN" w:bidi="ar-SA"/>
        </w:rPr>
        <w:t>融资</w:t>
      </w:r>
      <w:r>
        <w:rPr>
          <w:rFonts w:hint="eastAsia" w:ascii="Arial" w:hAnsi="Times New Roman" w:eastAsia="宋体" w:cs="Times New Roman"/>
          <w:b/>
          <w:kern w:val="2"/>
          <w:sz w:val="30"/>
          <w:szCs w:val="24"/>
          <w:lang w:val="en-US" w:eastAsia="zh-CN" w:bidi="ar-SA"/>
        </w:rPr>
        <w:t>计划</w:t>
      </w:r>
      <w:bookmarkEnd w:id="2"/>
      <w:bookmarkEnd w:id="3"/>
    </w:p>
    <w:bookmarkEnd w:id="4"/>
    <w:p>
      <w:pPr>
        <w:widowControl w:val="0"/>
        <w:numPr>
          <w:ilvl w:val="2"/>
          <w:numId w:val="6"/>
        </w:numPr>
        <w:bidi w:val="0"/>
        <w:spacing w:before="60" w:after="60"/>
        <w:ind w:left="0" w:leftChars="0" w:firstLine="402" w:firstLineChars="0"/>
        <w:jc w:val="both"/>
        <w:outlineLvl w:val="2"/>
        <w:rPr>
          <w:rFonts w:hint="eastAsia" w:ascii="Times New Roman" w:hAnsi="Times New Roman" w:eastAsia="宋体" w:cs="Times New Roman"/>
          <w:b/>
          <w:kern w:val="2"/>
          <w:sz w:val="28"/>
          <w:szCs w:val="24"/>
          <w:lang w:val="en-US" w:eastAsia="zh-CN" w:bidi="ar-SA"/>
        </w:rPr>
      </w:pPr>
      <w:bookmarkStart w:id="6" w:name="_Toc8721"/>
      <w:bookmarkStart w:id="7" w:name="_Toc6312"/>
      <w:r>
        <w:rPr>
          <w:rFonts w:hint="eastAsia" w:ascii="Times New Roman" w:hAnsi="Times New Roman" w:eastAsia="宋体" w:cs="Times New Roman"/>
          <w:b/>
          <w:kern w:val="2"/>
          <w:sz w:val="28"/>
          <w:szCs w:val="24"/>
          <w:lang w:val="en-US" w:eastAsia="zh-CN" w:bidi="ar-SA"/>
        </w:rPr>
        <w:t>业务场景描述</w:t>
      </w:r>
      <w:bookmarkEnd w:id="6"/>
      <w:bookmarkEnd w:id="7"/>
    </w:p>
    <w:p>
      <w:pPr>
        <w:widowControl w:val="0"/>
        <w:spacing w:line="312" w:lineRule="auto"/>
        <w:ind w:firstLine="480" w:firstLineChars="200"/>
        <w:jc w:val="both"/>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按照集团</w:t>
      </w:r>
      <w:r>
        <w:rPr>
          <w:rFonts w:hint="eastAsia" w:ascii="Times New Roman" w:hAnsi="Times New Roman" w:eastAsia="宋体" w:cs="Times New Roman"/>
          <w:kern w:val="2"/>
          <w:sz w:val="24"/>
          <w:szCs w:val="24"/>
          <w:lang w:val="en-US" w:eastAsia="zh-CN" w:bidi="ar-SA"/>
        </w:rPr>
        <w:t>资金</w:t>
      </w:r>
      <w:r>
        <w:rPr>
          <w:rFonts w:hint="eastAsia" w:cs="Times New Roman"/>
          <w:kern w:val="2"/>
          <w:sz w:val="24"/>
          <w:szCs w:val="24"/>
          <w:lang w:val="en-US" w:eastAsia="zh-CN" w:bidi="ar-SA"/>
        </w:rPr>
        <w:t>收支</w:t>
      </w:r>
      <w:r>
        <w:rPr>
          <w:rFonts w:hint="eastAsia" w:ascii="Times New Roman" w:hAnsi="Times New Roman" w:eastAsia="宋体" w:cs="Times New Roman"/>
          <w:kern w:val="2"/>
          <w:sz w:val="24"/>
          <w:szCs w:val="24"/>
          <w:lang w:val="en-US" w:eastAsia="zh-CN" w:bidi="ar-SA"/>
        </w:rPr>
        <w:t>预算</w:t>
      </w:r>
      <w:r>
        <w:rPr>
          <w:rFonts w:hint="eastAsia" w:cs="Times New Roman"/>
          <w:kern w:val="2"/>
          <w:sz w:val="24"/>
          <w:szCs w:val="24"/>
          <w:lang w:val="en-US" w:eastAsia="zh-CN" w:bidi="ar-SA"/>
        </w:rPr>
        <w:t>管理要求，债务融资需求计划从业务端发起，财务部门/职能部门/业务部门编制</w:t>
      </w:r>
      <w:r>
        <w:rPr>
          <w:rFonts w:hint="eastAsia" w:ascii="宋体" w:hAnsi="宋体" w:cs="宋体"/>
          <w:kern w:val="2"/>
          <w:sz w:val="24"/>
          <w:szCs w:val="24"/>
          <w:vertAlign w:val="baseline"/>
          <w:lang w:val="en-US" w:eastAsia="zh-CN" w:bidi="ar-SA"/>
        </w:rPr>
        <w:t>债务融资需求计划表</w:t>
      </w:r>
      <w:r>
        <w:rPr>
          <w:rFonts w:hint="eastAsia" w:ascii="Times New Roman" w:hAnsi="Times New Roman" w:eastAsia="宋体" w:cs="Times New Roman"/>
          <w:kern w:val="2"/>
          <w:sz w:val="24"/>
          <w:szCs w:val="24"/>
          <w:lang w:val="en-US" w:eastAsia="zh-CN" w:bidi="ar-SA"/>
        </w:rPr>
        <w:t>。预算编制单位</w:t>
      </w:r>
      <w:r>
        <w:rPr>
          <w:rFonts w:hint="eastAsia" w:cs="Times New Roman"/>
          <w:kern w:val="2"/>
          <w:sz w:val="24"/>
          <w:szCs w:val="24"/>
          <w:lang w:val="en-US" w:eastAsia="zh-CN" w:bidi="ar-SA"/>
        </w:rPr>
        <w:t>汇总</w:t>
      </w:r>
      <w:r>
        <w:rPr>
          <w:rFonts w:hint="eastAsia" w:ascii="Times New Roman" w:hAnsi="Times New Roman" w:eastAsia="宋体" w:cs="Times New Roman"/>
          <w:kern w:val="2"/>
          <w:sz w:val="24"/>
          <w:szCs w:val="24"/>
          <w:lang w:val="en-US" w:eastAsia="zh-CN" w:bidi="ar-SA"/>
        </w:rPr>
        <w:t>本单位</w:t>
      </w:r>
      <w:r>
        <w:rPr>
          <w:rFonts w:hint="eastAsia" w:cs="Times New Roman"/>
          <w:kern w:val="2"/>
          <w:sz w:val="24"/>
          <w:szCs w:val="24"/>
          <w:lang w:val="en-US" w:eastAsia="zh-CN" w:bidi="ar-SA"/>
        </w:rPr>
        <w:t>各部门月</w:t>
      </w:r>
      <w:r>
        <w:rPr>
          <w:rFonts w:hint="eastAsia" w:ascii="Times New Roman" w:hAnsi="Times New Roman" w:eastAsia="宋体" w:cs="Times New Roman"/>
          <w:kern w:val="2"/>
          <w:sz w:val="24"/>
          <w:szCs w:val="24"/>
          <w:lang w:val="en-US" w:eastAsia="zh-CN" w:bidi="ar-SA"/>
        </w:rPr>
        <w:t>度资金预算</w:t>
      </w:r>
      <w:r>
        <w:rPr>
          <w:rFonts w:hint="eastAsia" w:cs="Times New Roman"/>
          <w:kern w:val="2"/>
          <w:sz w:val="24"/>
          <w:szCs w:val="24"/>
          <w:lang w:val="en-US" w:eastAsia="zh-CN" w:bidi="ar-SA"/>
        </w:rPr>
        <w:t>，含</w:t>
      </w:r>
      <w:r>
        <w:rPr>
          <w:rFonts w:hint="eastAsia" w:ascii="宋体" w:hAnsi="宋体" w:cs="宋体"/>
          <w:kern w:val="2"/>
          <w:sz w:val="24"/>
          <w:szCs w:val="24"/>
          <w:vertAlign w:val="baseline"/>
          <w:lang w:val="en-US" w:eastAsia="zh-CN" w:bidi="ar-SA"/>
        </w:rPr>
        <w:t>债务融资需求计划</w:t>
      </w:r>
      <w:r>
        <w:rPr>
          <w:rFonts w:hint="eastAsia" w:ascii="Times New Roman" w:hAnsi="Times New Roman" w:eastAsia="宋体" w:cs="Times New Roman"/>
          <w:kern w:val="2"/>
          <w:sz w:val="24"/>
          <w:szCs w:val="24"/>
          <w:lang w:val="en-US" w:eastAsia="zh-CN" w:bidi="ar-SA"/>
        </w:rPr>
        <w:t>。预算经本单位审批通过后，自动流转到其上级单位，逐级上报。</w:t>
      </w:r>
    </w:p>
    <w:p>
      <w:pPr>
        <w:widowControl w:val="0"/>
        <w:numPr>
          <w:ilvl w:val="2"/>
          <w:numId w:val="6"/>
        </w:numPr>
        <w:bidi w:val="0"/>
        <w:spacing w:before="60" w:after="60"/>
        <w:ind w:left="0" w:leftChars="0" w:firstLine="402" w:firstLineChars="0"/>
        <w:jc w:val="both"/>
        <w:outlineLvl w:val="2"/>
        <w:rPr>
          <w:rFonts w:hint="eastAsia" w:ascii="Times New Roman" w:hAnsi="Times New Roman" w:eastAsia="宋体" w:cs="Times New Roman"/>
          <w:b/>
          <w:kern w:val="2"/>
          <w:sz w:val="28"/>
          <w:szCs w:val="24"/>
          <w:lang w:val="en-US" w:eastAsia="zh-CN" w:bidi="ar-SA"/>
        </w:rPr>
      </w:pPr>
      <w:bookmarkStart w:id="8" w:name="_Toc6820"/>
      <w:bookmarkStart w:id="9" w:name="_Toc23467"/>
      <w:r>
        <w:rPr>
          <w:rFonts w:hint="eastAsia" w:ascii="Times New Roman" w:hAnsi="Times New Roman" w:eastAsia="宋体" w:cs="Times New Roman"/>
          <w:b/>
          <w:kern w:val="2"/>
          <w:sz w:val="28"/>
          <w:szCs w:val="24"/>
          <w:lang w:val="en-US" w:eastAsia="zh-CN" w:bidi="ar-SA"/>
        </w:rPr>
        <w:t>菜单路径</w:t>
      </w:r>
      <w:bookmarkEnd w:id="8"/>
      <w:bookmarkEnd w:id="9"/>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【资金预算】-【</w:t>
      </w:r>
      <w:r>
        <w:rPr>
          <w:rFonts w:hint="eastAsia" w:ascii="宋体" w:hAnsi="宋体" w:cs="宋体"/>
          <w:kern w:val="2"/>
          <w:sz w:val="24"/>
          <w:szCs w:val="24"/>
          <w:vertAlign w:val="baseline"/>
          <w:lang w:val="en-US" w:eastAsia="zh-CN" w:bidi="ar-SA"/>
        </w:rPr>
        <w:t>融资计划</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债务融资需求计划表</w:t>
      </w:r>
      <w:r>
        <w:rPr>
          <w:rFonts w:hint="eastAsia" w:ascii="宋体" w:hAnsi="宋体" w:eastAsia="宋体" w:cs="宋体"/>
          <w:kern w:val="2"/>
          <w:sz w:val="24"/>
          <w:szCs w:val="24"/>
          <w:vertAlign w:val="baseline"/>
          <w:lang w:val="en-US" w:eastAsia="zh-CN" w:bidi="ar-SA"/>
        </w:rPr>
        <w:t>】。</w:t>
      </w:r>
    </w:p>
    <w:p>
      <w:pPr>
        <w:widowControl w:val="0"/>
        <w:numPr>
          <w:ilvl w:val="2"/>
          <w:numId w:val="6"/>
        </w:numPr>
        <w:bidi w:val="0"/>
        <w:spacing w:before="60" w:after="60"/>
        <w:ind w:left="0" w:leftChars="0" w:firstLine="402" w:firstLineChars="0"/>
        <w:jc w:val="both"/>
        <w:outlineLvl w:val="2"/>
        <w:rPr>
          <w:rFonts w:hint="eastAsia" w:ascii="Times New Roman" w:hAnsi="Times New Roman" w:eastAsia="宋体" w:cs="Times New Roman"/>
          <w:b/>
          <w:kern w:val="2"/>
          <w:sz w:val="28"/>
          <w:szCs w:val="24"/>
          <w:lang w:val="en-US" w:eastAsia="zh-CN" w:bidi="ar-SA"/>
        </w:rPr>
      </w:pPr>
      <w:bookmarkStart w:id="10" w:name="_Toc1270"/>
      <w:bookmarkStart w:id="11" w:name="_Toc14926"/>
      <w:r>
        <w:rPr>
          <w:rFonts w:hint="eastAsia" w:ascii="Times New Roman" w:hAnsi="Times New Roman" w:eastAsia="宋体" w:cs="Times New Roman"/>
          <w:b/>
          <w:kern w:val="2"/>
          <w:sz w:val="28"/>
          <w:szCs w:val="24"/>
          <w:lang w:val="en-US" w:eastAsia="zh-CN" w:bidi="ar-SA"/>
        </w:rPr>
        <w:t>操作步骤</w:t>
      </w:r>
      <w:bookmarkEnd w:id="10"/>
      <w:bookmarkEnd w:id="11"/>
    </w:p>
    <w:p>
      <w:pPr>
        <w:widowControl w:val="0"/>
        <w:numPr>
          <w:ilvl w:val="0"/>
          <w:numId w:val="7"/>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债务融资需求计划表</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jc w:val="both"/>
      </w:pPr>
      <w:r>
        <w:drawing>
          <wp:inline distT="0" distB="0" distL="114300" distR="114300">
            <wp:extent cx="5747385" cy="1748155"/>
            <wp:effectExtent l="0" t="0" r="5715" b="444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747385" cy="1748155"/>
                    </a:xfrm>
                    <a:prstGeom prst="rect">
                      <a:avLst/>
                    </a:prstGeom>
                    <a:noFill/>
                    <a:ln>
                      <a:noFill/>
                    </a:ln>
                  </pic:spPr>
                </pic:pic>
              </a:graphicData>
            </a:graphic>
          </wp:inline>
        </w:drawing>
      </w:r>
    </w:p>
    <w:p>
      <w:pPr>
        <w:widowControl w:val="0"/>
        <w:numPr>
          <w:ilvl w:val="0"/>
          <w:numId w:val="0"/>
        </w:numPr>
        <w:spacing w:line="360" w:lineRule="auto"/>
        <w:jc w:val="both"/>
      </w:pPr>
      <w:r>
        <w:drawing>
          <wp:inline distT="0" distB="0" distL="114300" distR="114300">
            <wp:extent cx="5748655" cy="1059815"/>
            <wp:effectExtent l="0" t="0" r="4445" b="698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5748655" cy="1059815"/>
                    </a:xfrm>
                    <a:prstGeom prst="rect">
                      <a:avLst/>
                    </a:prstGeom>
                    <a:noFill/>
                    <a:ln>
                      <a:noFill/>
                    </a:ln>
                  </pic:spPr>
                </pic:pic>
              </a:graphicData>
            </a:graphic>
          </wp:inline>
        </w:drawing>
      </w:r>
    </w:p>
    <w:p>
      <w:pPr>
        <w:widowControl w:val="0"/>
        <w:numPr>
          <w:ilvl w:val="0"/>
          <w:numId w:val="0"/>
        </w:numPr>
        <w:spacing w:line="360" w:lineRule="auto"/>
        <w:jc w:val="both"/>
        <w:rPr>
          <w:lang w:val="en-US" w:eastAsia="zh-CN"/>
        </w:rPr>
      </w:pPr>
      <w:r>
        <w:drawing>
          <wp:inline distT="0" distB="0" distL="114300" distR="114300">
            <wp:extent cx="5753735" cy="1149985"/>
            <wp:effectExtent l="0" t="0" r="18415" b="1206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8"/>
                    <a:stretch>
                      <a:fillRect/>
                    </a:stretch>
                  </pic:blipFill>
                  <pic:spPr>
                    <a:xfrm>
                      <a:off x="0" y="0"/>
                      <a:ext cx="5753735" cy="1149985"/>
                    </a:xfrm>
                    <a:prstGeom prst="rect">
                      <a:avLst/>
                    </a:prstGeom>
                    <a:noFill/>
                    <a:ln>
                      <a:noFill/>
                    </a:ln>
                  </pic:spPr>
                </pic:pic>
              </a:graphicData>
            </a:graphic>
          </wp:inline>
        </w:drawing>
      </w:r>
    </w:p>
    <w:p>
      <w:pPr>
        <w:widowControl w:val="0"/>
        <w:numPr>
          <w:ilvl w:val="0"/>
          <w:numId w:val="7"/>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w:t>
      </w:r>
      <w:r>
        <w:rPr>
          <w:rFonts w:hint="eastAsia" w:ascii="宋体" w:cs="宋体"/>
          <w:kern w:val="0"/>
          <w:sz w:val="24"/>
          <w:szCs w:val="21"/>
          <w:lang w:val="en-US" w:eastAsia="zh-CN" w:bidi="ar-SA"/>
        </w:rPr>
        <w:t>填报单位和部门，由右上角的登录信息自动带出。选择“需求周期”，例如：编制7月的资金预算，需选择2024年7月-2024年8月</w:t>
      </w:r>
      <w:r>
        <w:rPr>
          <w:rFonts w:hint="eastAsia" w:ascii="宋体" w:hAnsi="Times New Roman" w:eastAsia="宋体" w:cs="宋体"/>
          <w:kern w:val="0"/>
          <w:sz w:val="24"/>
          <w:szCs w:val="21"/>
          <w:lang w:val="en-US" w:eastAsia="zh-CN" w:bidi="ar-SA"/>
        </w:rPr>
        <w:t>。</w:t>
      </w:r>
    </w:p>
    <w:p>
      <w:pPr>
        <w:widowControl w:val="0"/>
        <w:numPr>
          <w:ilvl w:val="0"/>
          <w:numId w:val="0"/>
        </w:numPr>
        <w:spacing w:line="360" w:lineRule="auto"/>
        <w:jc w:val="both"/>
      </w:pPr>
      <w:r>
        <w:drawing>
          <wp:inline distT="0" distB="0" distL="114300" distR="114300">
            <wp:extent cx="5744845" cy="2898140"/>
            <wp:effectExtent l="0" t="0" r="8255" b="1651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9"/>
                    <a:stretch>
                      <a:fillRect/>
                    </a:stretch>
                  </pic:blipFill>
                  <pic:spPr>
                    <a:xfrm>
                      <a:off x="0" y="0"/>
                      <a:ext cx="5744845" cy="2898140"/>
                    </a:xfrm>
                    <a:prstGeom prst="rect">
                      <a:avLst/>
                    </a:prstGeom>
                    <a:noFill/>
                    <a:ln>
                      <a:noFill/>
                    </a:ln>
                  </pic:spPr>
                </pic:pic>
              </a:graphicData>
            </a:graphic>
          </wp:inline>
        </w:drawing>
      </w:r>
    </w:p>
    <w:p>
      <w:pPr>
        <w:widowControl w:val="0"/>
        <w:numPr>
          <w:ilvl w:val="0"/>
          <w:numId w:val="7"/>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w:t>
      </w:r>
      <w:r>
        <w:rPr>
          <w:rFonts w:hint="eastAsia" w:ascii="宋体" w:cs="宋体"/>
          <w:kern w:val="0"/>
          <w:sz w:val="24"/>
          <w:szCs w:val="21"/>
          <w:lang w:val="en-US" w:eastAsia="zh-CN" w:bidi="ar-SA"/>
        </w:rPr>
        <w:t>三</w:t>
      </w:r>
      <w:r>
        <w:rPr>
          <w:rFonts w:hint="eastAsia" w:ascii="宋体" w:hAnsi="Times New Roman" w:eastAsia="宋体" w:cs="宋体"/>
          <w:kern w:val="0"/>
          <w:sz w:val="24"/>
          <w:szCs w:val="21"/>
          <w:lang w:val="en-US" w:eastAsia="zh-CN" w:bidi="ar-SA"/>
        </w:rPr>
        <w:t>步，</w:t>
      </w:r>
      <w:r>
        <w:rPr>
          <w:rFonts w:hint="eastAsia" w:ascii="宋体" w:cs="宋体"/>
          <w:kern w:val="0"/>
          <w:sz w:val="24"/>
          <w:szCs w:val="21"/>
          <w:lang w:val="en-US" w:eastAsia="zh-CN" w:bidi="ar-SA"/>
        </w:rPr>
        <w:t>点击【新增明细】，在结果列表出现一条融资需求计划记录，需填写必输项信息，可添加多条记录</w:t>
      </w:r>
      <w:r>
        <w:rPr>
          <w:rFonts w:hint="eastAsia" w:ascii="宋体" w:hAnsi="Times New Roman" w:eastAsia="宋体" w:cs="宋体"/>
          <w:kern w:val="0"/>
          <w:sz w:val="24"/>
          <w:szCs w:val="21"/>
          <w:lang w:val="en-US" w:eastAsia="zh-CN" w:bidi="ar-SA"/>
        </w:rPr>
        <w:t>。</w:t>
      </w:r>
    </w:p>
    <w:p>
      <w:pPr>
        <w:widowControl w:val="0"/>
        <w:numPr>
          <w:ilvl w:val="0"/>
          <w:numId w:val="0"/>
        </w:numPr>
        <w:spacing w:line="360" w:lineRule="auto"/>
        <w:jc w:val="both"/>
      </w:pPr>
      <w:r>
        <w:drawing>
          <wp:inline distT="0" distB="0" distL="114300" distR="114300">
            <wp:extent cx="5758180" cy="2807970"/>
            <wp:effectExtent l="0" t="0" r="13970" b="1143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10"/>
                    <a:stretch>
                      <a:fillRect/>
                    </a:stretch>
                  </pic:blipFill>
                  <pic:spPr>
                    <a:xfrm>
                      <a:off x="0" y="0"/>
                      <a:ext cx="5758180" cy="280797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8"/>
        </w:numPr>
        <w:kinsoku/>
        <w:wordWrap/>
        <w:overflowPunct/>
        <w:topLinePunct w:val="0"/>
        <w:autoSpaceDE/>
        <w:autoSpaceDN/>
        <w:bidi w:val="0"/>
        <w:adjustRightInd/>
        <w:snapToGrid/>
        <w:spacing w:before="157" w:beforeLines="50" w:line="360" w:lineRule="auto"/>
        <w:ind w:left="0" w:leftChars="0" w:firstLine="400" w:firstLineChars="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zh-CN" w:eastAsia="zh-CN" w:bidi="ar-SA"/>
        </w:rPr>
        <w:t>融资需求计划编号，</w:t>
      </w:r>
      <w:r>
        <w:rPr>
          <w:rFonts w:hint="eastAsia" w:ascii="Times New Roman" w:hAnsi="Times New Roman" w:eastAsia="宋体" w:cs="Times New Roman"/>
          <w:kern w:val="2"/>
          <w:sz w:val="24"/>
          <w:szCs w:val="24"/>
          <w:lang w:val="en-US" w:eastAsia="zh-CN" w:bidi="ar-SA"/>
        </w:rPr>
        <w:t>保存后系统自动生成。</w:t>
      </w:r>
    </w:p>
    <w:p>
      <w:pPr>
        <w:keepNext w:val="0"/>
        <w:keepLines w:val="0"/>
        <w:pageBreakBefore w:val="0"/>
        <w:widowControl w:val="0"/>
        <w:numPr>
          <w:ilvl w:val="0"/>
          <w:numId w:val="8"/>
        </w:numPr>
        <w:kinsoku/>
        <w:wordWrap/>
        <w:overflowPunct/>
        <w:topLinePunct w:val="0"/>
        <w:autoSpaceDE/>
        <w:autoSpaceDN/>
        <w:bidi w:val="0"/>
        <w:adjustRightInd/>
        <w:snapToGrid/>
        <w:spacing w:before="157" w:beforeLines="50" w:line="360" w:lineRule="auto"/>
        <w:ind w:left="0" w:leftChars="0" w:firstLine="400" w:firstLineChars="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当年带息负债指标（年度）</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带息负债规模</w:t>
      </w:r>
      <w:r>
        <w:rPr>
          <w:rFonts w:hint="eastAsia" w:ascii="Times New Roman" w:hAnsi="Times New Roman" w:eastAsia="宋体" w:cs="Times New Roman"/>
          <w:kern w:val="2"/>
          <w:sz w:val="24"/>
          <w:szCs w:val="24"/>
          <w:lang w:val="en-US" w:eastAsia="zh-CN" w:bidi="ar-SA"/>
        </w:rPr>
        <w:t>，从债单系统自动获取。</w:t>
      </w:r>
    </w:p>
    <w:p>
      <w:pPr>
        <w:keepNext w:val="0"/>
        <w:keepLines w:val="0"/>
        <w:pageBreakBefore w:val="0"/>
        <w:widowControl w:val="0"/>
        <w:numPr>
          <w:ilvl w:val="0"/>
          <w:numId w:val="8"/>
        </w:numPr>
        <w:kinsoku/>
        <w:wordWrap/>
        <w:overflowPunct/>
        <w:topLinePunct w:val="0"/>
        <w:autoSpaceDE/>
        <w:autoSpaceDN/>
        <w:bidi w:val="0"/>
        <w:adjustRightInd/>
        <w:snapToGrid/>
        <w:spacing w:before="157" w:beforeLines="50" w:line="360" w:lineRule="auto"/>
        <w:ind w:left="0" w:leftChars="0" w:firstLine="400" w:firstLineChars="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融资需求金额（单位：元）</w:t>
      </w:r>
    </w:p>
    <w:p>
      <w:pPr>
        <w:keepNext w:val="0"/>
        <w:keepLines w:val="0"/>
        <w:pageBreakBefore w:val="0"/>
        <w:widowControl w:val="0"/>
        <w:numPr>
          <w:ilvl w:val="0"/>
          <w:numId w:val="8"/>
        </w:numPr>
        <w:kinsoku/>
        <w:wordWrap/>
        <w:overflowPunct/>
        <w:topLinePunct w:val="0"/>
        <w:autoSpaceDE/>
        <w:autoSpaceDN/>
        <w:bidi w:val="0"/>
        <w:adjustRightInd/>
        <w:snapToGrid/>
        <w:spacing w:before="157" w:beforeLines="50" w:line="360" w:lineRule="auto"/>
        <w:ind w:left="0" w:leftChars="0" w:firstLine="400" w:firstLineChars="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“预期融资到位最晚时间”用来判断填报到资金预算编制计划对应的月份里，例如：填写7月10日，则在预算编制页面，会自动根据业务类别，</w:t>
      </w:r>
      <w:r>
        <w:rPr>
          <w:rFonts w:hint="eastAsia" w:cs="Times New Roman"/>
          <w:kern w:val="2"/>
          <w:sz w:val="24"/>
          <w:szCs w:val="24"/>
          <w:lang w:val="en-US" w:eastAsia="zh-CN" w:bidi="ar-SA"/>
        </w:rPr>
        <w:t>在7月份计划中</w:t>
      </w:r>
      <w:r>
        <w:rPr>
          <w:rFonts w:hint="eastAsia" w:ascii="Times New Roman" w:hAnsi="Times New Roman" w:eastAsia="宋体" w:cs="Times New Roman"/>
          <w:kern w:val="2"/>
          <w:sz w:val="24"/>
          <w:szCs w:val="24"/>
          <w:lang w:val="en-US" w:eastAsia="zh-CN" w:bidi="ar-SA"/>
        </w:rPr>
        <w:t>填写对应的金额</w:t>
      </w:r>
      <w:r>
        <w:rPr>
          <w:rFonts w:hint="eastAsia" w:cs="Times New Roman"/>
          <w:kern w:val="2"/>
          <w:sz w:val="24"/>
          <w:szCs w:val="24"/>
          <w:lang w:val="en-US" w:eastAsia="zh-CN" w:bidi="ar-SA"/>
        </w:rPr>
        <w:t>，可修改</w:t>
      </w:r>
      <w:r>
        <w:rPr>
          <w:rFonts w:hint="eastAsia" w:ascii="Times New Roman" w:hAnsi="Times New Roman" w:eastAsia="宋体" w:cs="Times New Roman"/>
          <w:kern w:val="2"/>
          <w:sz w:val="24"/>
          <w:szCs w:val="24"/>
          <w:lang w:val="en-US" w:eastAsia="zh-CN" w:bidi="ar-SA"/>
        </w:rPr>
        <w:t>。</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200"/>
        <w:jc w:val="both"/>
        <w:textAlignment w:val="auto"/>
        <w:rPr>
          <w:rFonts w:hint="default" w:ascii="Times New Roman" w:hAnsi="Times New Roman" w:eastAsia="宋体" w:cs="Times New Roman"/>
          <w:kern w:val="2"/>
          <w:sz w:val="24"/>
          <w:szCs w:val="24"/>
          <w:lang w:val="en-US" w:eastAsia="zh-CN" w:bidi="ar-SA"/>
        </w:rPr>
      </w:pPr>
      <w:r>
        <w:drawing>
          <wp:inline distT="0" distB="0" distL="114300" distR="114300">
            <wp:extent cx="5422265" cy="2934335"/>
            <wp:effectExtent l="0" t="0" r="6985" b="1841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1"/>
                    <a:stretch>
                      <a:fillRect/>
                    </a:stretch>
                  </pic:blipFill>
                  <pic:spPr>
                    <a:xfrm>
                      <a:off x="0" y="0"/>
                      <a:ext cx="5422265" cy="2934335"/>
                    </a:xfrm>
                    <a:prstGeom prst="rect">
                      <a:avLst/>
                    </a:prstGeom>
                    <a:noFill/>
                    <a:ln>
                      <a:noFill/>
                    </a:ln>
                  </pic:spPr>
                </pic:pic>
              </a:graphicData>
            </a:graphic>
          </wp:inline>
        </w:drawing>
      </w:r>
    </w:p>
    <w:p>
      <w:pPr>
        <w:keepNext w:val="0"/>
        <w:keepLines w:val="0"/>
        <w:pageBreakBefore w:val="0"/>
        <w:widowControl w:val="0"/>
        <w:numPr>
          <w:ilvl w:val="0"/>
          <w:numId w:val="8"/>
        </w:numPr>
        <w:kinsoku/>
        <w:wordWrap/>
        <w:overflowPunct/>
        <w:topLinePunct w:val="0"/>
        <w:autoSpaceDE/>
        <w:autoSpaceDN/>
        <w:bidi w:val="0"/>
        <w:adjustRightInd/>
        <w:snapToGrid/>
        <w:spacing w:before="157" w:beforeLines="50" w:line="360" w:lineRule="auto"/>
        <w:ind w:left="0" w:leftChars="0" w:firstLine="400" w:firstLineChars="0"/>
        <w:jc w:val="both"/>
        <w:textAlignment w:val="auto"/>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kern w:val="2"/>
          <w:sz w:val="24"/>
          <w:szCs w:val="24"/>
          <w:lang w:val="en-US" w:eastAsia="zh-CN" w:bidi="ar-SA"/>
        </w:rPr>
        <w:t>可</w:t>
      </w:r>
      <w:r>
        <w:rPr>
          <w:rFonts w:hint="eastAsia" w:cs="Times New Roman"/>
          <w:kern w:val="2"/>
          <w:sz w:val="24"/>
          <w:szCs w:val="24"/>
          <w:lang w:val="en-US" w:eastAsia="zh-CN" w:bidi="ar-SA"/>
        </w:rPr>
        <w:t>通过【下载模版】填写</w:t>
      </w:r>
      <w:r>
        <w:rPr>
          <w:rFonts w:hint="eastAsia" w:ascii="Times New Roman" w:hAnsi="Times New Roman" w:eastAsia="宋体" w:cs="Times New Roman"/>
          <w:kern w:val="2"/>
          <w:sz w:val="24"/>
          <w:szCs w:val="24"/>
          <w:lang w:val="en-US" w:eastAsia="zh-CN" w:bidi="ar-SA"/>
        </w:rPr>
        <w:t>数据，</w:t>
      </w:r>
      <w:r>
        <w:rPr>
          <w:rFonts w:hint="eastAsia" w:cs="Times New Roman"/>
          <w:kern w:val="2"/>
          <w:sz w:val="24"/>
          <w:szCs w:val="24"/>
          <w:lang w:val="en-US" w:eastAsia="zh-CN" w:bidi="ar-SA"/>
        </w:rPr>
        <w:t>通过【文件导入】将数据导入至系统页面中</w:t>
      </w:r>
      <w:r>
        <w:rPr>
          <w:rFonts w:hint="eastAsia" w:ascii="Times New Roman" w:hAnsi="Times New Roman" w:eastAsia="宋体" w:cs="Times New Roman"/>
          <w:kern w:val="2"/>
          <w:sz w:val="24"/>
          <w:szCs w:val="24"/>
          <w:lang w:val="en-US" w:eastAsia="zh-CN" w:bidi="ar-SA"/>
        </w:rPr>
        <w:t>。</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400" w:firstLineChars="0"/>
        <w:jc w:val="both"/>
        <w:textAlignment w:val="auto"/>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【保存】：</w:t>
      </w:r>
      <w:r>
        <w:rPr>
          <w:rFonts w:hint="eastAsia" w:cs="Times New Roman"/>
          <w:color w:val="auto"/>
          <w:kern w:val="2"/>
          <w:sz w:val="24"/>
          <w:szCs w:val="24"/>
          <w:lang w:val="en-US" w:eastAsia="zh-CN" w:bidi="ar-SA"/>
        </w:rPr>
        <w:t>保存</w:t>
      </w:r>
      <w:r>
        <w:rPr>
          <w:rFonts w:hint="eastAsia" w:ascii="Times New Roman" w:hAnsi="Times New Roman" w:eastAsia="宋体" w:cs="Times New Roman"/>
          <w:color w:val="auto"/>
          <w:kern w:val="2"/>
          <w:sz w:val="24"/>
          <w:szCs w:val="24"/>
          <w:lang w:val="en-US" w:eastAsia="zh-CN" w:bidi="ar-SA"/>
        </w:rPr>
        <w:t>数据。</w:t>
      </w:r>
    </w:p>
    <w:p>
      <w:pPr>
        <w:widowControl w:val="0"/>
        <w:numPr>
          <w:ilvl w:val="0"/>
          <w:numId w:val="7"/>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w:t>
      </w:r>
      <w:r>
        <w:rPr>
          <w:rFonts w:hint="eastAsia" w:ascii="宋体" w:cs="宋体"/>
          <w:kern w:val="0"/>
          <w:sz w:val="24"/>
          <w:szCs w:val="21"/>
          <w:lang w:val="en-US" w:eastAsia="zh-CN" w:bidi="ar-SA"/>
        </w:rPr>
        <w:t>四</w:t>
      </w:r>
      <w:r>
        <w:rPr>
          <w:rFonts w:hint="eastAsia" w:ascii="宋体" w:hAnsi="Times New Roman" w:eastAsia="宋体" w:cs="宋体"/>
          <w:kern w:val="0"/>
          <w:sz w:val="24"/>
          <w:szCs w:val="21"/>
          <w:lang w:val="en-US" w:eastAsia="zh-CN" w:bidi="ar-SA"/>
        </w:rPr>
        <w:t>步，点击菜单【</w:t>
      </w:r>
      <w:r>
        <w:rPr>
          <w:rFonts w:hint="eastAsia" w:ascii="宋体" w:cs="宋体"/>
          <w:kern w:val="0"/>
          <w:sz w:val="24"/>
          <w:szCs w:val="21"/>
          <w:lang w:val="en-US" w:eastAsia="zh-CN" w:bidi="ar-SA"/>
        </w:rPr>
        <w:t>预算编制</w:t>
      </w:r>
      <w:r>
        <w:rPr>
          <w:rFonts w:hint="eastAsia" w:ascii="宋体" w:hAnsi="Times New Roman" w:eastAsia="宋体" w:cs="宋体"/>
          <w:kern w:val="0"/>
          <w:sz w:val="24"/>
          <w:szCs w:val="21"/>
          <w:lang w:val="en-US" w:eastAsia="zh-CN" w:bidi="ar-SA"/>
        </w:rPr>
        <w:t>】，进入该</w:t>
      </w:r>
      <w:r>
        <w:rPr>
          <w:rFonts w:hint="eastAsia" w:ascii="宋体" w:cs="宋体"/>
          <w:kern w:val="0"/>
          <w:sz w:val="24"/>
          <w:szCs w:val="21"/>
          <w:lang w:val="en-US" w:eastAsia="zh-CN" w:bidi="ar-SA"/>
        </w:rPr>
        <w:t>功能的新增</w:t>
      </w:r>
      <w:r>
        <w:rPr>
          <w:rFonts w:hint="eastAsia" w:ascii="宋体" w:hAnsi="Times New Roman" w:eastAsia="宋体" w:cs="宋体"/>
          <w:kern w:val="0"/>
          <w:sz w:val="24"/>
          <w:szCs w:val="21"/>
          <w:lang w:val="en-US" w:eastAsia="zh-CN" w:bidi="ar-SA"/>
        </w:rPr>
        <w:t>界面</w:t>
      </w:r>
      <w:r>
        <w:rPr>
          <w:rFonts w:hint="eastAsia" w:ascii="宋体" w:cs="宋体"/>
          <w:kern w:val="0"/>
          <w:sz w:val="24"/>
          <w:szCs w:val="21"/>
          <w:lang w:val="en-US" w:eastAsia="zh-CN" w:bidi="ar-SA"/>
        </w:rPr>
        <w:t>，点击附表，可查看编写的债务融资需求计划表。</w:t>
      </w:r>
    </w:p>
    <w:bookmarkEnd w:id="5"/>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pPr>
      <w:bookmarkStart w:id="12" w:name="_Toc24615"/>
      <w:bookmarkStart w:id="13" w:name="_Toc18282"/>
      <w:bookmarkStart w:id="14" w:name="_如何查询业务数据"/>
      <w:r>
        <w:drawing>
          <wp:inline distT="0" distB="0" distL="114300" distR="114300">
            <wp:extent cx="5227320" cy="2639060"/>
            <wp:effectExtent l="0" t="0" r="11430" b="889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2"/>
                    <a:stretch>
                      <a:fillRect/>
                    </a:stretch>
                  </pic:blipFill>
                  <pic:spPr>
                    <a:xfrm>
                      <a:off x="0" y="0"/>
                      <a:ext cx="5227320" cy="2639060"/>
                    </a:xfrm>
                    <a:prstGeom prst="rect">
                      <a:avLst/>
                    </a:prstGeom>
                    <a:noFill/>
                    <a:ln>
                      <a:noFill/>
                    </a:ln>
                  </pic:spPr>
                </pic:pic>
              </a:graphicData>
            </a:graphic>
          </wp:inline>
        </w:drawing>
      </w:r>
    </w:p>
    <w:p>
      <w:pPr>
        <w:widowControl w:val="0"/>
        <w:numPr>
          <w:ilvl w:val="0"/>
          <w:numId w:val="7"/>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w:t>
      </w:r>
      <w:r>
        <w:rPr>
          <w:rFonts w:hint="eastAsia" w:ascii="宋体" w:cs="宋体"/>
          <w:kern w:val="0"/>
          <w:sz w:val="24"/>
          <w:szCs w:val="21"/>
          <w:lang w:val="en-US" w:eastAsia="zh-CN" w:bidi="ar-SA"/>
        </w:rPr>
        <w:t>五</w:t>
      </w:r>
      <w:r>
        <w:rPr>
          <w:rFonts w:hint="eastAsia" w:ascii="宋体" w:hAnsi="Times New Roman" w:eastAsia="宋体" w:cs="宋体"/>
          <w:kern w:val="0"/>
          <w:sz w:val="24"/>
          <w:szCs w:val="21"/>
          <w:lang w:val="en-US" w:eastAsia="zh-CN" w:bidi="ar-SA"/>
        </w:rPr>
        <w:t>步，</w:t>
      </w:r>
      <w:r>
        <w:rPr>
          <w:rFonts w:hint="eastAsia" w:ascii="宋体" w:cs="宋体"/>
          <w:kern w:val="0"/>
          <w:sz w:val="24"/>
          <w:szCs w:val="21"/>
          <w:lang w:val="en-US" w:eastAsia="zh-CN" w:bidi="ar-SA"/>
        </w:rPr>
        <w:t>如果编制融资流入预算与债务融资需求计划表总额不符，【差异说明填写】按钮会显示，需要填写差异说明。如果没填写差异说明，不允许提交审批。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pPr>
      <w:r>
        <w:drawing>
          <wp:inline distT="0" distB="0" distL="114300" distR="114300">
            <wp:extent cx="5755005" cy="2868295"/>
            <wp:effectExtent l="0" t="0" r="17145" b="825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3"/>
                    <a:stretch>
                      <a:fillRect/>
                    </a:stretch>
                  </pic:blipFill>
                  <pic:spPr>
                    <a:xfrm>
                      <a:off x="0" y="0"/>
                      <a:ext cx="5755005" cy="286829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rPr>
          <w:rFonts w:hint="eastAsia" w:ascii="宋体" w:cs="宋体"/>
          <w:kern w:val="0"/>
          <w:sz w:val="24"/>
          <w:szCs w:val="21"/>
          <w:lang w:val="en-US" w:eastAsia="zh-CN" w:bidi="ar-SA"/>
        </w:rPr>
      </w:pPr>
      <w:r>
        <w:rPr>
          <w:rFonts w:hint="eastAsia" w:ascii="宋体" w:hAnsi="Times New Roman" w:eastAsia="宋体" w:cs="宋体"/>
          <w:kern w:val="0"/>
          <w:sz w:val="24"/>
          <w:szCs w:val="21"/>
          <w:lang w:val="en-US" w:eastAsia="zh-CN" w:bidi="ar-SA"/>
        </w:rPr>
        <w:t>点击【</w:t>
      </w:r>
      <w:r>
        <w:rPr>
          <w:rFonts w:hint="eastAsia" w:ascii="宋体" w:cs="宋体"/>
          <w:kern w:val="0"/>
          <w:sz w:val="24"/>
          <w:szCs w:val="21"/>
          <w:lang w:val="en-US" w:eastAsia="zh-CN" w:bidi="ar-SA"/>
        </w:rPr>
        <w:t>差异说明填写</w:t>
      </w:r>
      <w:r>
        <w:rPr>
          <w:rFonts w:hint="eastAsia" w:ascii="宋体" w:hAnsi="Times New Roman" w:eastAsia="宋体" w:cs="宋体"/>
          <w:kern w:val="0"/>
          <w:sz w:val="24"/>
          <w:szCs w:val="21"/>
          <w:lang w:val="en-US" w:eastAsia="zh-CN" w:bidi="ar-SA"/>
        </w:rPr>
        <w:t>】，</w:t>
      </w:r>
      <w:r>
        <w:rPr>
          <w:rFonts w:hint="eastAsia" w:ascii="宋体" w:cs="宋体"/>
          <w:kern w:val="0"/>
          <w:sz w:val="24"/>
          <w:szCs w:val="21"/>
          <w:lang w:val="en-US" w:eastAsia="zh-CN" w:bidi="ar-SA"/>
        </w:rPr>
        <w:t>选择差异原因。</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pPr>
      <w:r>
        <w:drawing>
          <wp:inline distT="0" distB="0" distL="114300" distR="114300">
            <wp:extent cx="5362575" cy="3752850"/>
            <wp:effectExtent l="0" t="0" r="9525" b="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4"/>
                    <a:stretch>
                      <a:fillRect/>
                    </a:stretch>
                  </pic:blipFill>
                  <pic:spPr>
                    <a:xfrm>
                      <a:off x="0" y="0"/>
                      <a:ext cx="5362575" cy="375285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rPr>
          <w:rFonts w:hint="default" w:ascii="宋体" w:cs="宋体"/>
          <w:kern w:val="0"/>
          <w:sz w:val="24"/>
          <w:szCs w:val="21"/>
          <w:lang w:val="en-US" w:eastAsia="zh-CN" w:bidi="ar-SA"/>
        </w:rPr>
      </w:pPr>
      <w:r>
        <w:rPr>
          <w:rFonts w:hint="eastAsia" w:ascii="宋体" w:cs="宋体"/>
          <w:kern w:val="0"/>
          <w:sz w:val="24"/>
          <w:szCs w:val="21"/>
          <w:lang w:val="en-US" w:eastAsia="zh-CN" w:bidi="ar-SA"/>
        </w:rPr>
        <w:t>如果选择了【其他】，需要对其他进行说明。</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rPr>
          <w:rFonts w:hint="default"/>
          <w:lang w:val="en-US" w:eastAsia="zh-CN"/>
        </w:rPr>
      </w:pPr>
      <w:r>
        <w:drawing>
          <wp:inline distT="0" distB="0" distL="114300" distR="114300">
            <wp:extent cx="5400675" cy="4286250"/>
            <wp:effectExtent l="0" t="0" r="9525" b="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5"/>
                    <a:stretch>
                      <a:fillRect/>
                    </a:stretch>
                  </pic:blipFill>
                  <pic:spPr>
                    <a:xfrm>
                      <a:off x="0" y="0"/>
                      <a:ext cx="5400675" cy="4286250"/>
                    </a:xfrm>
                    <a:prstGeom prst="rect">
                      <a:avLst/>
                    </a:prstGeom>
                    <a:noFill/>
                    <a:ln>
                      <a:noFill/>
                    </a:ln>
                  </pic:spPr>
                </pic:pic>
              </a:graphicData>
            </a:graphic>
          </wp:inline>
        </w:drawing>
      </w:r>
    </w:p>
    <w:p>
      <w:pPr>
        <w:widowControl w:val="0"/>
        <w:spacing w:line="312" w:lineRule="auto"/>
        <w:ind w:firstLine="482" w:firstLineChars="200"/>
        <w:jc w:val="both"/>
        <w:rPr>
          <w:rFonts w:hint="default" w:ascii="Times New Roman" w:hAnsi="Times New Roman" w:eastAsia="宋体" w:cs="Times New Roman"/>
          <w:b/>
          <w:bCs/>
          <w:kern w:val="2"/>
          <w:sz w:val="24"/>
          <w:szCs w:val="24"/>
          <w:lang w:val="en-US" w:eastAsia="zh-CN" w:bidi="ar-SA"/>
        </w:rPr>
      </w:pPr>
      <w:r>
        <w:rPr>
          <w:rFonts w:hint="eastAsia" w:cs="Times New Roman"/>
          <w:b/>
          <w:bCs/>
          <w:kern w:val="2"/>
          <w:sz w:val="24"/>
          <w:szCs w:val="24"/>
          <w:lang w:val="en-US" w:eastAsia="zh-CN" w:bidi="ar-SA"/>
        </w:rPr>
        <w:t>注：</w:t>
      </w:r>
      <w:r>
        <w:rPr>
          <w:rFonts w:hint="eastAsia" w:ascii="Times New Roman" w:hAnsi="Times New Roman" w:eastAsia="宋体" w:cs="Times New Roman"/>
          <w:b/>
          <w:bCs/>
          <w:kern w:val="2"/>
          <w:sz w:val="24"/>
          <w:szCs w:val="24"/>
          <w:lang w:val="en-US" w:eastAsia="zh-CN" w:bidi="ar-SA"/>
        </w:rPr>
        <w:t>如果未按照步骤1-3操作，没有填写融资需求计划，则点击附表，会弹出提示信息：“请确认有融资需求，请先填写《债务融资需求计划表》！”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pPr>
      <w:r>
        <w:drawing>
          <wp:inline distT="0" distB="0" distL="114300" distR="114300">
            <wp:extent cx="5356225" cy="2106295"/>
            <wp:effectExtent l="0" t="0" r="15875" b="825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6"/>
                    <a:stretch>
                      <a:fillRect/>
                    </a:stretch>
                  </pic:blipFill>
                  <pic:spPr>
                    <a:xfrm>
                      <a:off x="0" y="0"/>
                      <a:ext cx="5356225" cy="2106295"/>
                    </a:xfrm>
                    <a:prstGeom prst="rect">
                      <a:avLst/>
                    </a:prstGeom>
                    <a:noFill/>
                    <a:ln>
                      <a:noFill/>
                    </a:ln>
                  </pic:spPr>
                </pic:pic>
              </a:graphicData>
            </a:graphic>
          </wp:inline>
        </w:drawing>
      </w:r>
    </w:p>
    <w:p>
      <w:pPr>
        <w:keepNext w:val="0"/>
        <w:keepLines w:val="0"/>
        <w:pageBreakBefore w:val="0"/>
        <w:widowControl w:val="0"/>
        <w:numPr>
          <w:ilvl w:val="0"/>
          <w:numId w:val="5"/>
        </w:numPr>
        <w:pBdr>
          <w:bottom w:val="single" w:color="auto" w:sz="12" w:space="1"/>
        </w:pBdr>
        <w:spacing w:before="60" w:after="60"/>
        <w:ind w:left="0" w:leftChars="0" w:firstLine="420" w:firstLineChars="0"/>
        <w:jc w:val="both"/>
        <w:outlineLvl w:val="1"/>
        <w:rPr>
          <w:rFonts w:hint="default" w:ascii="Arial" w:hAnsi="Times New Roman" w:eastAsia="宋体" w:cs="Times New Roman"/>
          <w:b/>
          <w:kern w:val="2"/>
          <w:sz w:val="30"/>
          <w:szCs w:val="24"/>
          <w:lang w:val="en-US" w:eastAsia="zh-CN" w:bidi="ar-SA"/>
        </w:rPr>
      </w:pPr>
      <w:r>
        <w:rPr>
          <w:rFonts w:hint="eastAsia" w:ascii="Arial" w:hAnsi="Times New Roman" w:eastAsia="宋体" w:cs="Times New Roman"/>
          <w:b/>
          <w:kern w:val="2"/>
          <w:sz w:val="30"/>
          <w:szCs w:val="24"/>
          <w:lang w:val="en-US" w:eastAsia="zh-CN" w:bidi="ar-SA"/>
        </w:rPr>
        <w:t>如何</w:t>
      </w:r>
      <w:r>
        <w:rPr>
          <w:rFonts w:hint="eastAsia" w:ascii="Arial" w:cs="Times New Roman"/>
          <w:b/>
          <w:kern w:val="2"/>
          <w:sz w:val="30"/>
          <w:szCs w:val="24"/>
          <w:lang w:val="en-US" w:eastAsia="zh-CN" w:bidi="ar-SA"/>
        </w:rPr>
        <w:t>零申报</w:t>
      </w:r>
    </w:p>
    <w:p>
      <w:pPr>
        <w:widowControl w:val="0"/>
        <w:numPr>
          <w:ilvl w:val="2"/>
          <w:numId w:val="9"/>
        </w:numPr>
        <w:bidi w:val="0"/>
        <w:spacing w:before="60" w:after="60"/>
        <w:ind w:left="0" w:leftChars="0" w:firstLine="402" w:firstLineChars="0"/>
        <w:jc w:val="both"/>
        <w:outlineLvl w:val="2"/>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业务场景描述</w:t>
      </w:r>
    </w:p>
    <w:p>
      <w:pPr>
        <w:widowControl w:val="0"/>
        <w:spacing w:line="312" w:lineRule="auto"/>
        <w:ind w:firstLine="480" w:firstLineChars="200"/>
        <w:jc w:val="both"/>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统筹融资管理的单位每月必须上报融资需求计划表，如未来2个月无融资需求，需要进行零申报。</w:t>
      </w:r>
    </w:p>
    <w:p>
      <w:pPr>
        <w:widowControl w:val="0"/>
        <w:numPr>
          <w:ilvl w:val="2"/>
          <w:numId w:val="9"/>
        </w:numPr>
        <w:bidi w:val="0"/>
        <w:spacing w:before="60" w:after="60"/>
        <w:ind w:left="0" w:leftChars="0" w:firstLine="402" w:firstLineChars="0"/>
        <w:jc w:val="both"/>
        <w:outlineLvl w:val="2"/>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菜单路径</w:t>
      </w:r>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【资金预算】-【</w:t>
      </w:r>
      <w:r>
        <w:rPr>
          <w:rFonts w:hint="eastAsia" w:ascii="宋体" w:hAnsi="宋体" w:cs="宋体"/>
          <w:kern w:val="2"/>
          <w:sz w:val="24"/>
          <w:szCs w:val="24"/>
          <w:vertAlign w:val="baseline"/>
          <w:lang w:val="en-US" w:eastAsia="zh-CN" w:bidi="ar-SA"/>
        </w:rPr>
        <w:t>融资计划</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债务融资需求计划表</w:t>
      </w:r>
      <w:r>
        <w:rPr>
          <w:rFonts w:hint="eastAsia" w:ascii="宋体" w:hAnsi="宋体" w:eastAsia="宋体" w:cs="宋体"/>
          <w:kern w:val="2"/>
          <w:sz w:val="24"/>
          <w:szCs w:val="24"/>
          <w:vertAlign w:val="baseline"/>
          <w:lang w:val="en-US" w:eastAsia="zh-CN" w:bidi="ar-SA"/>
        </w:rPr>
        <w:t>】。</w:t>
      </w:r>
    </w:p>
    <w:p>
      <w:pPr>
        <w:widowControl w:val="0"/>
        <w:numPr>
          <w:ilvl w:val="2"/>
          <w:numId w:val="9"/>
        </w:numPr>
        <w:bidi w:val="0"/>
        <w:spacing w:before="60" w:after="60"/>
        <w:ind w:left="0" w:leftChars="0" w:firstLine="402" w:firstLineChars="0"/>
        <w:jc w:val="both"/>
        <w:outlineLvl w:val="2"/>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操作步骤</w:t>
      </w:r>
    </w:p>
    <w:p>
      <w:pPr>
        <w:widowControl w:val="0"/>
        <w:numPr>
          <w:ilvl w:val="0"/>
          <w:numId w:val="7"/>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债务融资需求计划表</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drawing>
          <wp:inline distT="0" distB="0" distL="114300" distR="114300">
            <wp:extent cx="5749290" cy="2827020"/>
            <wp:effectExtent l="0" t="0" r="3810" b="1143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7"/>
                    <a:stretch>
                      <a:fillRect/>
                    </a:stretch>
                  </pic:blipFill>
                  <pic:spPr>
                    <a:xfrm>
                      <a:off x="0" y="0"/>
                      <a:ext cx="5749290" cy="2827020"/>
                    </a:xfrm>
                    <a:prstGeom prst="rect">
                      <a:avLst/>
                    </a:prstGeom>
                    <a:noFill/>
                    <a:ln>
                      <a:noFill/>
                    </a:ln>
                  </pic:spPr>
                </pic:pic>
              </a:graphicData>
            </a:graphic>
          </wp:inline>
        </w:drawing>
      </w:r>
    </w:p>
    <w:p>
      <w:pPr>
        <w:widowControl w:val="0"/>
        <w:numPr>
          <w:ilvl w:val="0"/>
          <w:numId w:val="7"/>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w:t>
      </w:r>
      <w:r>
        <w:rPr>
          <w:rFonts w:hint="eastAsia" w:ascii="宋体" w:cs="宋体"/>
          <w:kern w:val="0"/>
          <w:sz w:val="24"/>
          <w:szCs w:val="21"/>
          <w:lang w:val="en-US" w:eastAsia="zh-CN" w:bidi="ar-SA"/>
        </w:rPr>
        <w:t>填报单位和部门，由右上角的登录信息自动带出。选择“需求周期”，例如：编制7月的资金预算，需选择2024年7月-2024年8月</w:t>
      </w:r>
      <w:r>
        <w:rPr>
          <w:rFonts w:hint="eastAsia" w:ascii="宋体" w:hAnsi="Times New Roman" w:eastAsia="宋体" w:cs="宋体"/>
          <w:kern w:val="0"/>
          <w:sz w:val="24"/>
          <w:szCs w:val="21"/>
          <w:lang w:val="en-US" w:eastAsia="zh-CN" w:bidi="ar-SA"/>
        </w:rPr>
        <w:t>。</w:t>
      </w:r>
    </w:p>
    <w:p>
      <w:pPr>
        <w:widowControl w:val="0"/>
        <w:numPr>
          <w:ilvl w:val="0"/>
          <w:numId w:val="0"/>
        </w:numPr>
        <w:spacing w:line="360" w:lineRule="auto"/>
        <w:jc w:val="both"/>
      </w:pPr>
      <w:r>
        <w:drawing>
          <wp:inline distT="0" distB="0" distL="114300" distR="114300">
            <wp:extent cx="5744845" cy="2898140"/>
            <wp:effectExtent l="0" t="0" r="8255" b="1651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9"/>
                    <a:stretch>
                      <a:fillRect/>
                    </a:stretch>
                  </pic:blipFill>
                  <pic:spPr>
                    <a:xfrm>
                      <a:off x="0" y="0"/>
                      <a:ext cx="5744845" cy="2898140"/>
                    </a:xfrm>
                    <a:prstGeom prst="rect">
                      <a:avLst/>
                    </a:prstGeom>
                    <a:noFill/>
                    <a:ln>
                      <a:noFill/>
                    </a:ln>
                  </pic:spPr>
                </pic:pic>
              </a:graphicData>
            </a:graphic>
          </wp:inline>
        </w:drawing>
      </w:r>
    </w:p>
    <w:p>
      <w:pPr>
        <w:widowControl w:val="0"/>
        <w:numPr>
          <w:ilvl w:val="0"/>
          <w:numId w:val="7"/>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w:t>
      </w:r>
      <w:r>
        <w:rPr>
          <w:rFonts w:hint="eastAsia" w:ascii="宋体" w:cs="宋体"/>
          <w:kern w:val="0"/>
          <w:sz w:val="24"/>
          <w:szCs w:val="21"/>
          <w:lang w:val="en-US" w:eastAsia="zh-CN" w:bidi="ar-SA"/>
        </w:rPr>
        <w:t>三</w:t>
      </w:r>
      <w:r>
        <w:rPr>
          <w:rFonts w:hint="eastAsia" w:ascii="宋体" w:hAnsi="Times New Roman" w:eastAsia="宋体" w:cs="宋体"/>
          <w:kern w:val="0"/>
          <w:sz w:val="24"/>
          <w:szCs w:val="21"/>
          <w:lang w:val="en-US" w:eastAsia="zh-CN" w:bidi="ar-SA"/>
        </w:rPr>
        <w:t>步，</w:t>
      </w:r>
      <w:r>
        <w:rPr>
          <w:rFonts w:hint="eastAsia" w:ascii="宋体" w:cs="宋体"/>
          <w:kern w:val="0"/>
          <w:sz w:val="24"/>
          <w:szCs w:val="21"/>
          <w:lang w:val="en-US" w:eastAsia="zh-CN" w:bidi="ar-SA"/>
        </w:rPr>
        <w:t>点击【零申报】，在结果列表出现一条融资需求计划记录，融资金额等一默认为0</w:t>
      </w:r>
      <w:r>
        <w:rPr>
          <w:rFonts w:hint="eastAsia" w:ascii="宋体" w:hAnsi="Times New Roman" w:eastAsia="宋体" w:cs="宋体"/>
          <w:kern w:val="0"/>
          <w:sz w:val="24"/>
          <w:szCs w:val="21"/>
          <w:lang w:val="en-US" w:eastAsia="zh-CN" w:bidi="ar-SA"/>
        </w:rPr>
        <w:t>。</w:t>
      </w:r>
      <w:r>
        <w:rPr>
          <w:rFonts w:hint="eastAsia" w:ascii="宋体" w:cs="宋体"/>
          <w:kern w:val="0"/>
          <w:sz w:val="24"/>
          <w:szCs w:val="21"/>
          <w:lang w:val="en-US" w:eastAsia="zh-CN" w:bidi="ar-SA"/>
        </w:rPr>
        <w:t>然后点击【保存】，即完成零申报</w:t>
      </w:r>
    </w:p>
    <w:p>
      <w:pPr>
        <w:widowControl w:val="0"/>
        <w:numPr>
          <w:ilvl w:val="0"/>
          <w:numId w:val="0"/>
        </w:numPr>
        <w:spacing w:line="360" w:lineRule="auto"/>
        <w:jc w:val="both"/>
      </w:pPr>
      <w:r>
        <w:drawing>
          <wp:inline distT="0" distB="0" distL="114300" distR="114300">
            <wp:extent cx="5756275" cy="2799715"/>
            <wp:effectExtent l="0" t="0" r="15875" b="635"/>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8"/>
                    <a:stretch>
                      <a:fillRect/>
                    </a:stretch>
                  </pic:blipFill>
                  <pic:spPr>
                    <a:xfrm>
                      <a:off x="0" y="0"/>
                      <a:ext cx="5756275" cy="279971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10"/>
        </w:numPr>
        <w:kinsoku/>
        <w:wordWrap/>
        <w:overflowPunct/>
        <w:topLinePunct w:val="0"/>
        <w:autoSpaceDE/>
        <w:autoSpaceDN/>
        <w:bidi w:val="0"/>
        <w:adjustRightInd/>
        <w:snapToGrid/>
        <w:spacing w:before="157" w:beforeLines="50" w:line="360" w:lineRule="auto"/>
        <w:ind w:left="0" w:leftChars="0" w:firstLine="400" w:firstLineChars="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zh-CN" w:eastAsia="zh-CN" w:bidi="ar-SA"/>
        </w:rPr>
        <w:t>融资需求计划编号，</w:t>
      </w:r>
      <w:r>
        <w:rPr>
          <w:rFonts w:hint="eastAsia" w:ascii="Times New Roman" w:hAnsi="Times New Roman" w:eastAsia="宋体" w:cs="Times New Roman"/>
          <w:kern w:val="2"/>
          <w:sz w:val="24"/>
          <w:szCs w:val="24"/>
          <w:lang w:val="en-US" w:eastAsia="zh-CN" w:bidi="ar-SA"/>
        </w:rPr>
        <w:t>保存后系统自动生成。</w:t>
      </w:r>
    </w:p>
    <w:p>
      <w:pPr>
        <w:keepNext w:val="0"/>
        <w:keepLines w:val="0"/>
        <w:pageBreakBefore w:val="0"/>
        <w:widowControl w:val="0"/>
        <w:numPr>
          <w:ilvl w:val="0"/>
          <w:numId w:val="10"/>
        </w:numPr>
        <w:kinsoku/>
        <w:wordWrap/>
        <w:overflowPunct/>
        <w:topLinePunct w:val="0"/>
        <w:autoSpaceDE/>
        <w:autoSpaceDN/>
        <w:bidi w:val="0"/>
        <w:adjustRightInd/>
        <w:snapToGrid/>
        <w:spacing w:before="157" w:beforeLines="50" w:line="360" w:lineRule="auto"/>
        <w:ind w:left="0" w:leftChars="0" w:firstLine="400" w:firstLineChars="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当年带息负债指标（年度）</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带息负债规模</w:t>
      </w:r>
      <w:r>
        <w:rPr>
          <w:rFonts w:hint="eastAsia" w:ascii="Times New Roman" w:hAnsi="Times New Roman" w:eastAsia="宋体" w:cs="Times New Roman"/>
          <w:kern w:val="2"/>
          <w:sz w:val="24"/>
          <w:szCs w:val="24"/>
          <w:lang w:val="en-US" w:eastAsia="zh-CN" w:bidi="ar-SA"/>
        </w:rPr>
        <w:t>，从债单系统自动获取。</w:t>
      </w:r>
    </w:p>
    <w:p>
      <w:pPr>
        <w:keepNext w:val="0"/>
        <w:keepLines w:val="0"/>
        <w:pageBreakBefore w:val="0"/>
        <w:widowControl w:val="0"/>
        <w:numPr>
          <w:ilvl w:val="0"/>
          <w:numId w:val="10"/>
        </w:numPr>
        <w:kinsoku/>
        <w:wordWrap/>
        <w:overflowPunct/>
        <w:topLinePunct w:val="0"/>
        <w:autoSpaceDE/>
        <w:autoSpaceDN/>
        <w:bidi w:val="0"/>
        <w:adjustRightInd/>
        <w:snapToGrid/>
        <w:spacing w:before="157" w:beforeLines="50" w:line="360" w:lineRule="auto"/>
        <w:ind w:left="0" w:leftChars="0" w:firstLine="400" w:firstLineChars="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融资需求金额（单位：元）</w:t>
      </w:r>
      <w:r>
        <w:rPr>
          <w:rFonts w:hint="eastAsia" w:cs="Times New Roman"/>
          <w:kern w:val="2"/>
          <w:sz w:val="24"/>
          <w:szCs w:val="24"/>
          <w:lang w:val="en-US" w:eastAsia="zh-CN" w:bidi="ar-SA"/>
        </w:rPr>
        <w:t>，默认为0</w:t>
      </w:r>
    </w:p>
    <w:p>
      <w:pPr>
        <w:keepNext w:val="0"/>
        <w:keepLines w:val="0"/>
        <w:pageBreakBefore w:val="0"/>
        <w:widowControl w:val="0"/>
        <w:numPr>
          <w:ilvl w:val="0"/>
          <w:numId w:val="10"/>
        </w:numPr>
        <w:kinsoku/>
        <w:wordWrap/>
        <w:overflowPunct/>
        <w:topLinePunct w:val="0"/>
        <w:autoSpaceDE/>
        <w:autoSpaceDN/>
        <w:bidi w:val="0"/>
        <w:adjustRightInd/>
        <w:snapToGrid/>
        <w:spacing w:before="157" w:beforeLines="50" w:line="360" w:lineRule="auto"/>
        <w:ind w:left="0" w:leftChars="0" w:firstLine="400" w:firstLineChars="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“预期融资到位最晚时间”</w:t>
      </w:r>
      <w:r>
        <w:rPr>
          <w:rFonts w:hint="eastAsia" w:cs="Times New Roman"/>
          <w:kern w:val="2"/>
          <w:sz w:val="24"/>
          <w:szCs w:val="24"/>
          <w:lang w:val="en-US" w:eastAsia="zh-CN" w:bidi="ar-SA"/>
        </w:rPr>
        <w:t>默认为该上报周期月1号</w:t>
      </w:r>
      <w:r>
        <w:rPr>
          <w:rFonts w:hint="eastAsia" w:ascii="Times New Roman" w:hAnsi="Times New Roman" w:eastAsia="宋体" w:cs="Times New Roman"/>
          <w:kern w:val="2"/>
          <w:sz w:val="24"/>
          <w:szCs w:val="24"/>
          <w:lang w:val="en-US" w:eastAsia="zh-CN" w:bidi="ar-SA"/>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00" w:firstLineChars="0"/>
        <w:jc w:val="both"/>
        <w:textAlignment w:val="auto"/>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【保存】：</w:t>
      </w:r>
      <w:r>
        <w:rPr>
          <w:rFonts w:hint="eastAsia" w:cs="Times New Roman"/>
          <w:color w:val="auto"/>
          <w:kern w:val="2"/>
          <w:sz w:val="24"/>
          <w:szCs w:val="24"/>
          <w:lang w:val="en-US" w:eastAsia="zh-CN" w:bidi="ar-SA"/>
        </w:rPr>
        <w:t>保存</w:t>
      </w:r>
      <w:r>
        <w:rPr>
          <w:rFonts w:hint="eastAsia" w:ascii="Times New Roman" w:hAnsi="Times New Roman" w:eastAsia="宋体" w:cs="Times New Roman"/>
          <w:color w:val="auto"/>
          <w:kern w:val="2"/>
          <w:sz w:val="24"/>
          <w:szCs w:val="24"/>
          <w:lang w:val="en-US" w:eastAsia="zh-CN" w:bidi="ar-SA"/>
        </w:rPr>
        <w:t>数据。</w:t>
      </w:r>
    </w:p>
    <w:p>
      <w:pPr>
        <w:keepNext w:val="0"/>
        <w:keepLines w:val="0"/>
        <w:pageBreakBefore w:val="0"/>
        <w:widowControl w:val="0"/>
        <w:numPr>
          <w:ilvl w:val="0"/>
          <w:numId w:val="5"/>
        </w:numPr>
        <w:pBdr>
          <w:bottom w:val="single" w:color="auto" w:sz="12" w:space="1"/>
        </w:pBdr>
        <w:spacing w:before="60" w:after="60"/>
        <w:ind w:left="0" w:leftChars="0" w:firstLine="420" w:firstLineChars="0"/>
        <w:jc w:val="both"/>
        <w:outlineLvl w:val="1"/>
        <w:rPr>
          <w:rFonts w:hint="eastAsia" w:ascii="Arial" w:hAnsi="Times New Roman" w:eastAsia="宋体" w:cs="Times New Roman"/>
          <w:b/>
          <w:kern w:val="2"/>
          <w:sz w:val="30"/>
          <w:szCs w:val="24"/>
          <w:lang w:val="en-US" w:eastAsia="zh-CN" w:bidi="ar-SA"/>
        </w:rPr>
      </w:pPr>
      <w:bookmarkStart w:id="15" w:name="_Toc19667"/>
      <w:r>
        <w:rPr>
          <w:rFonts w:hint="eastAsia" w:ascii="Arial" w:hAnsi="Times New Roman" w:eastAsia="宋体" w:cs="Times New Roman"/>
          <w:b/>
          <w:kern w:val="2"/>
          <w:sz w:val="30"/>
          <w:szCs w:val="24"/>
          <w:lang w:val="en-US" w:eastAsia="zh-CN" w:bidi="ar-SA"/>
        </w:rPr>
        <w:t>如何查询业务数据</w:t>
      </w:r>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点击菜单【融资需求计划查询】，进入该功能页面。</w:t>
      </w:r>
    </w:p>
    <w:p>
      <w:pPr>
        <w:widowControl w:val="0"/>
        <w:spacing w:line="312" w:lineRule="auto"/>
        <w:ind w:firstLine="420" w:firstLineChars="200"/>
        <w:jc w:val="both"/>
        <w:rPr>
          <w:rFonts w:hint="default" w:ascii="Times New Roman" w:hAnsi="Times New Roman" w:eastAsia="宋体" w:cs="Times New Roman"/>
          <w:kern w:val="2"/>
          <w:sz w:val="24"/>
          <w:szCs w:val="24"/>
          <w:lang w:val="en-US" w:eastAsia="zh-CN" w:bidi="ar-SA"/>
        </w:rPr>
      </w:pPr>
      <w:r>
        <w:drawing>
          <wp:inline distT="0" distB="0" distL="114300" distR="114300">
            <wp:extent cx="5340985" cy="1963420"/>
            <wp:effectExtent l="0" t="0" r="12065" b="17780"/>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pic:cNvPicPr>
                      <a:picLocks noChangeAspect="1"/>
                    </pic:cNvPicPr>
                  </pic:nvPicPr>
                  <pic:blipFill>
                    <a:blip r:embed="rId19"/>
                    <a:stretch>
                      <a:fillRect/>
                    </a:stretch>
                  </pic:blipFill>
                  <pic:spPr>
                    <a:xfrm>
                      <a:off x="0" y="0"/>
                      <a:ext cx="5340985" cy="196342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11"/>
        </w:numPr>
        <w:kinsoku/>
        <w:wordWrap/>
        <w:overflowPunct/>
        <w:topLinePunct w:val="0"/>
        <w:autoSpaceDE/>
        <w:autoSpaceDN/>
        <w:bidi w:val="0"/>
        <w:adjustRightInd/>
        <w:snapToGrid/>
        <w:spacing w:before="157" w:beforeLines="50" w:line="360" w:lineRule="auto"/>
        <w:ind w:left="0" w:leftChars="0" w:firstLine="400" w:firstLineChars="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数据权限：当前登录单位及其下级单位。</w:t>
      </w:r>
    </w:p>
    <w:p>
      <w:pPr>
        <w:keepNext w:val="0"/>
        <w:keepLines w:val="0"/>
        <w:pageBreakBefore w:val="0"/>
        <w:widowControl w:val="0"/>
        <w:numPr>
          <w:ilvl w:val="0"/>
          <w:numId w:val="11"/>
        </w:numPr>
        <w:kinsoku/>
        <w:wordWrap/>
        <w:overflowPunct/>
        <w:topLinePunct w:val="0"/>
        <w:autoSpaceDE/>
        <w:autoSpaceDN/>
        <w:bidi w:val="0"/>
        <w:adjustRightInd/>
        <w:snapToGrid/>
        <w:spacing w:before="157" w:beforeLines="50" w:line="360" w:lineRule="auto"/>
        <w:ind w:left="0" w:leftChars="0" w:firstLine="400" w:firstLineChars="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必须选择填报单位，可通过放大镜图标选择</w:t>
      </w:r>
      <w:r>
        <w:rPr>
          <w:rFonts w:hint="eastAsia" w:cs="Times New Roman"/>
          <w:kern w:val="2"/>
          <w:sz w:val="24"/>
          <w:szCs w:val="24"/>
          <w:lang w:val="en-US" w:eastAsia="zh-CN" w:bidi="ar-SA"/>
        </w:rPr>
        <w:t>。</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400" w:leftChars="0"/>
        <w:jc w:val="both"/>
        <w:textAlignment w:val="auto"/>
        <w:rPr>
          <w:rFonts w:hint="eastAsia" w:ascii="Times New Roman" w:hAnsi="Times New Roman" w:eastAsia="宋体" w:cs="Times New Roman"/>
          <w:kern w:val="2"/>
          <w:sz w:val="24"/>
          <w:szCs w:val="24"/>
          <w:lang w:val="en-US" w:eastAsia="zh-CN" w:bidi="ar-SA"/>
        </w:rPr>
      </w:pPr>
      <w:r>
        <w:drawing>
          <wp:inline distT="0" distB="0" distL="114300" distR="114300">
            <wp:extent cx="3038475" cy="485775"/>
            <wp:effectExtent l="0" t="0" r="9525" b="9525"/>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20"/>
                    <a:stretch>
                      <a:fillRect/>
                    </a:stretch>
                  </pic:blipFill>
                  <pic:spPr>
                    <a:xfrm>
                      <a:off x="0" y="0"/>
                      <a:ext cx="3038475" cy="485775"/>
                    </a:xfrm>
                    <a:prstGeom prst="rect">
                      <a:avLst/>
                    </a:prstGeom>
                    <a:noFill/>
                    <a:ln>
                      <a:noFill/>
                    </a:ln>
                  </pic:spPr>
                </pic:pic>
              </a:graphicData>
            </a:graphic>
          </wp:inline>
        </w:drawing>
      </w:r>
    </w:p>
    <w:p>
      <w:pPr>
        <w:keepNext w:val="0"/>
        <w:keepLines w:val="0"/>
        <w:pageBreakBefore w:val="0"/>
        <w:widowControl w:val="0"/>
        <w:numPr>
          <w:ilvl w:val="0"/>
          <w:numId w:val="11"/>
        </w:numPr>
        <w:kinsoku/>
        <w:wordWrap/>
        <w:overflowPunct/>
        <w:topLinePunct w:val="0"/>
        <w:autoSpaceDE/>
        <w:autoSpaceDN/>
        <w:bidi w:val="0"/>
        <w:adjustRightInd/>
        <w:snapToGrid/>
        <w:spacing w:before="157" w:beforeLines="50" w:line="360" w:lineRule="auto"/>
        <w:ind w:left="0" w:leftChars="0" w:firstLine="400" w:firstLineChars="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【查询】：根据查询条件筛选符合条件的业务数据，输入框不特殊说明均为模糊搜索。如果查询条件为空，默认查询所有记录。</w:t>
      </w:r>
    </w:p>
    <w:p>
      <w:pPr>
        <w:keepNext w:val="0"/>
        <w:keepLines w:val="0"/>
        <w:pageBreakBefore w:val="0"/>
        <w:widowControl w:val="0"/>
        <w:numPr>
          <w:ilvl w:val="0"/>
          <w:numId w:val="11"/>
        </w:numPr>
        <w:kinsoku/>
        <w:wordWrap/>
        <w:overflowPunct/>
        <w:topLinePunct w:val="0"/>
        <w:autoSpaceDE/>
        <w:autoSpaceDN/>
        <w:bidi w:val="0"/>
        <w:adjustRightInd/>
        <w:snapToGrid/>
        <w:spacing w:before="157" w:beforeLines="50" w:line="360" w:lineRule="auto"/>
        <w:ind w:left="0" w:leftChars="0" w:firstLine="400" w:firstLineChars="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【重置】：将查询条件恢复为默认。</w:t>
      </w:r>
    </w:p>
    <w:p>
      <w:pPr>
        <w:keepNext w:val="0"/>
        <w:keepLines w:val="0"/>
        <w:pageBreakBefore w:val="0"/>
        <w:widowControl w:val="0"/>
        <w:numPr>
          <w:ilvl w:val="0"/>
          <w:numId w:val="11"/>
        </w:numPr>
        <w:kinsoku/>
        <w:wordWrap/>
        <w:overflowPunct/>
        <w:topLinePunct w:val="0"/>
        <w:autoSpaceDE/>
        <w:autoSpaceDN/>
        <w:bidi w:val="0"/>
        <w:adjustRightInd/>
        <w:snapToGrid/>
        <w:spacing w:before="157" w:beforeLines="50" w:line="360" w:lineRule="auto"/>
        <w:ind w:left="0" w:leftChars="0" w:firstLine="400" w:firstLineChars="0"/>
        <w:jc w:val="both"/>
        <w:textAlignment w:val="auto"/>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【导出】：将页面信息导出为Excel文档。</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400" w:leftChars="0"/>
        <w:jc w:val="both"/>
        <w:textAlignment w:val="auto"/>
        <w:rPr>
          <w:rFonts w:hint="eastAsia" w:ascii="Times New Roman" w:hAnsi="Times New Roman" w:eastAsia="宋体" w:cs="Times New Roman"/>
          <w:kern w:val="2"/>
          <w:sz w:val="24"/>
          <w:szCs w:val="24"/>
          <w:lang w:val="en-US" w:eastAsia="zh-CN" w:bidi="ar-SA"/>
        </w:rPr>
      </w:pPr>
    </w:p>
    <w:p>
      <w:pPr>
        <w:keepNext w:val="0"/>
        <w:keepLines w:val="0"/>
        <w:pageBreakBefore w:val="0"/>
        <w:widowControl w:val="0"/>
        <w:numPr>
          <w:ilvl w:val="0"/>
          <w:numId w:val="5"/>
        </w:numPr>
        <w:pBdr>
          <w:bottom w:val="single" w:color="auto" w:sz="12" w:space="1"/>
        </w:pBdr>
        <w:spacing w:before="60" w:after="60"/>
        <w:ind w:left="0" w:leftChars="0" w:firstLine="420" w:firstLineChars="0"/>
        <w:jc w:val="both"/>
        <w:outlineLvl w:val="1"/>
        <w:rPr>
          <w:rFonts w:hint="eastAsia" w:ascii="Arial" w:hAnsi="Times New Roman" w:eastAsia="宋体" w:cs="Times New Roman"/>
          <w:b/>
          <w:kern w:val="2"/>
          <w:sz w:val="30"/>
          <w:szCs w:val="24"/>
          <w:lang w:val="en-US" w:eastAsia="zh-CN" w:bidi="ar-SA"/>
        </w:rPr>
      </w:pPr>
      <w:r>
        <w:rPr>
          <w:rFonts w:hint="eastAsia" w:ascii="Arial" w:hAnsi="Times New Roman" w:eastAsia="宋体" w:cs="Times New Roman"/>
          <w:b/>
          <w:kern w:val="2"/>
          <w:sz w:val="30"/>
          <w:szCs w:val="24"/>
          <w:lang w:val="en-US" w:eastAsia="zh-CN" w:bidi="ar-SA"/>
        </w:rPr>
        <w:t>如何</w:t>
      </w:r>
      <w:r>
        <w:rPr>
          <w:rFonts w:hint="eastAsia" w:ascii="Arial" w:cs="Times New Roman"/>
          <w:b/>
          <w:kern w:val="2"/>
          <w:sz w:val="30"/>
          <w:szCs w:val="24"/>
          <w:lang w:val="en-US" w:eastAsia="zh-CN" w:bidi="ar-SA"/>
        </w:rPr>
        <w:t>给新用户配置权限</w:t>
      </w:r>
    </w:p>
    <w:bookmarkEnd w:id="12"/>
    <w:bookmarkEnd w:id="13"/>
    <w:bookmarkEnd w:id="14"/>
    <w:bookmarkEnd w:id="15"/>
    <w:p>
      <w:pPr>
        <w:widowControl w:val="0"/>
        <w:numPr>
          <w:ilvl w:val="2"/>
          <w:numId w:val="12"/>
        </w:numPr>
        <w:bidi w:val="0"/>
        <w:spacing w:before="60" w:after="60"/>
        <w:ind w:left="0" w:leftChars="0" w:firstLine="402" w:firstLineChars="0"/>
        <w:jc w:val="both"/>
        <w:outlineLvl w:val="2"/>
        <w:rPr>
          <w:rFonts w:hint="eastAsia" w:ascii="Times New Roman" w:hAnsi="Times New Roman" w:eastAsia="宋体" w:cs="Times New Roman"/>
          <w:b/>
          <w:kern w:val="2"/>
          <w:sz w:val="28"/>
          <w:szCs w:val="24"/>
          <w:lang w:val="en-US" w:eastAsia="zh-CN" w:bidi="ar-SA"/>
        </w:rPr>
      </w:pPr>
      <w:r>
        <w:rPr>
          <w:rFonts w:hint="eastAsia" w:cs="Times New Roman"/>
          <w:b/>
          <w:kern w:val="2"/>
          <w:sz w:val="28"/>
          <w:szCs w:val="24"/>
          <w:lang w:val="en-US" w:eastAsia="zh-CN" w:bidi="ar-SA"/>
        </w:rPr>
        <w:t>司库门户系统增加用户</w:t>
      </w:r>
    </w:p>
    <w:p>
      <w:pPr>
        <w:widowControl w:val="0"/>
        <w:spacing w:line="312" w:lineRule="auto"/>
        <w:ind w:firstLine="480" w:firstLineChars="200"/>
        <w:jc w:val="both"/>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本单位司库门户管理员，</w:t>
      </w:r>
      <w:r>
        <w:rPr>
          <w:rFonts w:hint="eastAsia" w:ascii="宋体" w:hAnsi="宋体" w:eastAsia="宋体" w:cs="宋体"/>
          <w:b w:val="0"/>
          <w:bCs w:val="0"/>
          <w:sz w:val="24"/>
          <w:szCs w:val="24"/>
          <w:lang w:val="en-US" w:eastAsia="zh-CN"/>
        </w:rPr>
        <w:t>在司库门户中</w:t>
      </w:r>
      <w:r>
        <w:rPr>
          <w:rFonts w:hint="eastAsia" w:ascii="宋体" w:hAnsi="宋体" w:eastAsia="宋体" w:cs="宋体"/>
          <w:b w:val="0"/>
          <w:bCs w:val="0"/>
          <w:color w:val="0000FF"/>
          <w:sz w:val="24"/>
          <w:szCs w:val="24"/>
          <w:lang w:val="en-US" w:eastAsia="zh-CN"/>
        </w:rPr>
        <w:t>新增用户</w:t>
      </w:r>
      <w:r>
        <w:rPr>
          <w:rFonts w:hint="eastAsia" w:ascii="宋体" w:hAnsi="宋体" w:eastAsia="宋体" w:cs="宋体"/>
          <w:b w:val="0"/>
          <w:bCs w:val="0"/>
          <w:sz w:val="24"/>
          <w:szCs w:val="24"/>
          <w:lang w:val="en-US" w:eastAsia="zh-CN"/>
        </w:rPr>
        <w:t>，并</w:t>
      </w:r>
      <w:r>
        <w:rPr>
          <w:rFonts w:hint="eastAsia" w:ascii="宋体" w:hAnsi="宋体" w:eastAsia="宋体" w:cs="宋体"/>
          <w:b w:val="0"/>
          <w:bCs w:val="0"/>
          <w:color w:val="0000FF"/>
          <w:sz w:val="24"/>
          <w:szCs w:val="24"/>
          <w:lang w:val="en-US" w:eastAsia="zh-CN"/>
        </w:rPr>
        <w:t>分配资金收支预算系统准入权限</w:t>
      </w:r>
      <w:r>
        <w:rPr>
          <w:rFonts w:hint="eastAsia" w:cs="Times New Roman"/>
          <w:kern w:val="2"/>
          <w:sz w:val="24"/>
          <w:szCs w:val="24"/>
          <w:lang w:val="en-US" w:eastAsia="zh-CN" w:bidi="ar-SA"/>
        </w:rPr>
        <w:t>。新用户</w:t>
      </w:r>
      <w:r>
        <w:rPr>
          <w:rFonts w:hint="eastAsia" w:ascii="宋体" w:hAnsi="宋体" w:eastAsia="宋体" w:cs="宋体"/>
          <w:b w:val="0"/>
          <w:bCs w:val="0"/>
          <w:color w:val="0000FF"/>
          <w:sz w:val="24"/>
          <w:szCs w:val="24"/>
          <w:lang w:val="en-US" w:eastAsia="zh-CN"/>
        </w:rPr>
        <w:t>半个小时后</w:t>
      </w:r>
      <w:r>
        <w:rPr>
          <w:rFonts w:hint="eastAsia" w:ascii="宋体" w:hAnsi="宋体" w:eastAsia="宋体" w:cs="宋体"/>
          <w:b w:val="0"/>
          <w:bCs w:val="0"/>
          <w:sz w:val="24"/>
          <w:szCs w:val="24"/>
          <w:lang w:val="en-US" w:eastAsia="zh-CN"/>
        </w:rPr>
        <w:t>会自动同步到</w:t>
      </w:r>
      <w:r>
        <w:rPr>
          <w:rFonts w:hint="eastAsia" w:ascii="宋体" w:hAnsi="宋体" w:cs="宋体"/>
          <w:b w:val="0"/>
          <w:bCs w:val="0"/>
          <w:sz w:val="24"/>
          <w:szCs w:val="24"/>
          <w:lang w:val="en-US" w:eastAsia="zh-CN"/>
        </w:rPr>
        <w:t>资金收支</w:t>
      </w:r>
      <w:r>
        <w:rPr>
          <w:rFonts w:hint="eastAsia" w:ascii="宋体" w:hAnsi="宋体" w:eastAsia="宋体" w:cs="宋体"/>
          <w:b w:val="0"/>
          <w:bCs w:val="0"/>
          <w:sz w:val="24"/>
          <w:szCs w:val="24"/>
          <w:lang w:val="en-US" w:eastAsia="zh-CN"/>
        </w:rPr>
        <w:t>预算系统</w:t>
      </w:r>
      <w:r>
        <w:rPr>
          <w:rFonts w:hint="eastAsia" w:ascii="宋体" w:hAnsi="宋体" w:cs="宋体"/>
          <w:b w:val="0"/>
          <w:bCs w:val="0"/>
          <w:sz w:val="24"/>
          <w:szCs w:val="24"/>
          <w:lang w:val="en-US" w:eastAsia="zh-CN"/>
        </w:rPr>
        <w:t>，预算系统的管理员在预算系统中进行权限配置</w:t>
      </w:r>
      <w:r>
        <w:rPr>
          <w:rFonts w:hint="eastAsia" w:ascii="宋体" w:hAnsi="宋体" w:eastAsia="宋体" w:cs="宋体"/>
          <w:b w:val="0"/>
          <w:bCs w:val="0"/>
          <w:sz w:val="24"/>
          <w:szCs w:val="24"/>
          <w:lang w:val="en-US" w:eastAsia="zh-CN"/>
        </w:rPr>
        <w:t>。</w:t>
      </w:r>
    </w:p>
    <w:p>
      <w:pPr>
        <w:widowControl w:val="0"/>
        <w:numPr>
          <w:ilvl w:val="2"/>
          <w:numId w:val="12"/>
        </w:numPr>
        <w:bidi w:val="0"/>
        <w:spacing w:before="60" w:after="60"/>
        <w:ind w:left="0" w:leftChars="0" w:firstLine="402" w:firstLineChars="0"/>
        <w:jc w:val="both"/>
        <w:outlineLvl w:val="2"/>
        <w:rPr>
          <w:rFonts w:hint="eastAsia" w:ascii="Times New Roman" w:hAnsi="Times New Roman" w:eastAsia="宋体" w:cs="Times New Roman"/>
          <w:b/>
          <w:kern w:val="2"/>
          <w:sz w:val="28"/>
          <w:szCs w:val="24"/>
          <w:lang w:val="en-US" w:eastAsia="zh-CN" w:bidi="ar-SA"/>
        </w:rPr>
      </w:pPr>
      <w:r>
        <w:rPr>
          <w:rFonts w:hint="eastAsia" w:cs="Times New Roman"/>
          <w:b/>
          <w:kern w:val="2"/>
          <w:sz w:val="28"/>
          <w:szCs w:val="24"/>
          <w:lang w:val="en-US" w:eastAsia="zh-CN" w:bidi="ar-SA"/>
        </w:rPr>
        <w:t>预算系统配置权限</w:t>
      </w:r>
    </w:p>
    <w:p>
      <w:pPr>
        <w:widowControl w:val="0"/>
        <w:numPr>
          <w:ilvl w:val="0"/>
          <w:numId w:val="7"/>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w:t>
      </w:r>
      <w:r>
        <w:rPr>
          <w:rFonts w:hint="eastAsia" w:ascii="宋体" w:cs="宋体"/>
          <w:kern w:val="0"/>
          <w:sz w:val="24"/>
          <w:szCs w:val="21"/>
          <w:lang w:val="en-US" w:eastAsia="zh-CN" w:bidi="ar-SA"/>
        </w:rPr>
        <w:t>预算系统管理员，</w:t>
      </w:r>
      <w:r>
        <w:rPr>
          <w:rFonts w:hint="eastAsia" w:ascii="宋体" w:hAnsi="Times New Roman" w:eastAsia="宋体" w:cs="宋体"/>
          <w:kern w:val="0"/>
          <w:sz w:val="24"/>
          <w:szCs w:val="21"/>
          <w:lang w:val="en-US" w:eastAsia="zh-CN" w:bidi="ar-SA"/>
        </w:rPr>
        <w:t>点击菜单</w:t>
      </w:r>
      <w:r>
        <w:rPr>
          <w:rFonts w:hint="eastAsia" w:ascii="宋体" w:cs="宋体"/>
          <w:kern w:val="0"/>
          <w:sz w:val="24"/>
          <w:szCs w:val="21"/>
          <w:lang w:val="en-US" w:eastAsia="zh-CN" w:bidi="ar-SA"/>
        </w:rPr>
        <w:t>【系统管理】-</w:t>
      </w:r>
      <w:r>
        <w:rPr>
          <w:rFonts w:hint="eastAsia" w:ascii="宋体" w:hAnsi="Times New Roman" w:eastAsia="宋体" w:cs="宋体"/>
          <w:kern w:val="0"/>
          <w:sz w:val="24"/>
          <w:szCs w:val="21"/>
          <w:lang w:val="en-US" w:eastAsia="zh-CN" w:bidi="ar-SA"/>
        </w:rPr>
        <w:t>【</w:t>
      </w:r>
      <w:r>
        <w:rPr>
          <w:rFonts w:hint="eastAsia" w:ascii="宋体" w:cs="宋体"/>
          <w:kern w:val="0"/>
          <w:sz w:val="24"/>
          <w:szCs w:val="21"/>
          <w:lang w:val="en-US" w:eastAsia="zh-CN" w:bidi="ar-SA"/>
        </w:rPr>
        <w:t>权限管理</w:t>
      </w:r>
      <w:r>
        <w:rPr>
          <w:rFonts w:hint="eastAsia" w:ascii="宋体" w:hAnsi="Times New Roman" w:eastAsia="宋体" w:cs="宋体"/>
          <w:kern w:val="0"/>
          <w:sz w:val="24"/>
          <w:szCs w:val="21"/>
          <w:lang w:val="en-US" w:eastAsia="zh-CN" w:bidi="ar-SA"/>
        </w:rPr>
        <w:t>】</w:t>
      </w:r>
      <w:r>
        <w:rPr>
          <w:rFonts w:hint="eastAsia" w:ascii="宋体" w:cs="宋体"/>
          <w:kern w:val="0"/>
          <w:sz w:val="24"/>
          <w:szCs w:val="21"/>
          <w:lang w:val="en-US" w:eastAsia="zh-CN" w:bidi="ar-SA"/>
        </w:rPr>
        <w:t>-【用户调整】</w:t>
      </w:r>
      <w:r>
        <w:rPr>
          <w:rFonts w:hint="eastAsia" w:ascii="宋体" w:hAnsi="Times New Roman" w:eastAsia="宋体" w:cs="宋体"/>
          <w:kern w:val="0"/>
          <w:sz w:val="24"/>
          <w:szCs w:val="21"/>
          <w:lang w:val="en-US" w:eastAsia="zh-CN" w:bidi="ar-SA"/>
        </w:rPr>
        <w:t>，进入该菜单的主操作界面。</w:t>
      </w:r>
      <w:r>
        <w:rPr>
          <w:rFonts w:hint="eastAsia" w:ascii="宋体" w:hAnsi="宋体" w:eastAsia="宋体" w:cs="宋体"/>
          <w:b w:val="0"/>
          <w:bCs w:val="0"/>
          <w:sz w:val="24"/>
          <w:szCs w:val="24"/>
          <w:lang w:val="en-US" w:eastAsia="zh-CN"/>
        </w:rPr>
        <w:t>按照姓名或者员工编号查询后【</w:t>
      </w:r>
      <w:r>
        <w:rPr>
          <w:rFonts w:hint="eastAsia" w:ascii="宋体" w:hAnsi="宋体" w:eastAsia="宋体" w:cs="宋体"/>
          <w:b w:val="0"/>
          <w:bCs w:val="0"/>
          <w:color w:val="0000FF"/>
          <w:sz w:val="24"/>
          <w:szCs w:val="24"/>
          <w:lang w:val="en-US" w:eastAsia="zh-CN"/>
        </w:rPr>
        <w:t>调整部门</w:t>
      </w:r>
      <w:r>
        <w:rPr>
          <w:rFonts w:hint="eastAsia" w:ascii="宋体" w:hAnsi="宋体" w:eastAsia="宋体" w:cs="宋体"/>
          <w:b w:val="0"/>
          <w:bCs w:val="0"/>
          <w:sz w:val="24"/>
          <w:szCs w:val="24"/>
          <w:lang w:val="en-US" w:eastAsia="zh-CN"/>
        </w:rPr>
        <w:t>】到对应的单位和部门。</w:t>
      </w:r>
    </w:p>
    <w:p>
      <w:pPr>
        <w:widowControl w:val="0"/>
        <w:spacing w:line="312" w:lineRule="auto"/>
        <w:jc w:val="both"/>
        <w:rPr>
          <w:rFonts w:hint="eastAsia" w:cs="Times New Roman"/>
          <w:kern w:val="2"/>
          <w:sz w:val="24"/>
          <w:szCs w:val="24"/>
          <w:lang w:val="en-US" w:eastAsia="zh-CN" w:bidi="ar-SA"/>
        </w:rPr>
      </w:pPr>
      <w:r>
        <w:drawing>
          <wp:inline distT="0" distB="0" distL="114300" distR="114300">
            <wp:extent cx="5268595" cy="2568575"/>
            <wp:effectExtent l="0" t="0" r="8255" b="317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1"/>
                    <a:stretch>
                      <a:fillRect/>
                    </a:stretch>
                  </pic:blipFill>
                  <pic:spPr>
                    <a:xfrm>
                      <a:off x="0" y="0"/>
                      <a:ext cx="5268595" cy="2568575"/>
                    </a:xfrm>
                    <a:prstGeom prst="rect">
                      <a:avLst/>
                    </a:prstGeom>
                    <a:noFill/>
                    <a:ln>
                      <a:noFill/>
                    </a:ln>
                  </pic:spPr>
                </pic:pic>
              </a:graphicData>
            </a:graphic>
          </wp:inline>
        </w:drawing>
      </w:r>
    </w:p>
    <w:p>
      <w:pPr>
        <w:widowControl w:val="0"/>
        <w:numPr>
          <w:ilvl w:val="0"/>
          <w:numId w:val="7"/>
        </w:numPr>
        <w:spacing w:line="360" w:lineRule="auto"/>
        <w:ind w:left="420" w:leftChars="0" w:hanging="420" w:firstLineChars="0"/>
        <w:jc w:val="both"/>
        <w:rPr>
          <w:rFonts w:hint="default"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第二步，在【系统管理】-【权限管理】-【用户管理】，选中该用户【修改】，分配</w:t>
      </w:r>
      <w:r>
        <w:rPr>
          <w:rFonts w:hint="eastAsia" w:ascii="宋体" w:hAnsi="Times New Roman" w:eastAsia="宋体" w:cs="宋体"/>
          <w:color w:val="0000FF"/>
          <w:kern w:val="0"/>
          <w:sz w:val="24"/>
          <w:szCs w:val="21"/>
          <w:lang w:val="en-US" w:eastAsia="zh-CN" w:bidi="ar-SA"/>
        </w:rPr>
        <w:t>管辖部门、角色设置、岗位设置</w:t>
      </w:r>
      <w:r>
        <w:rPr>
          <w:rFonts w:hint="eastAsia" w:ascii="宋体" w:hAnsi="Times New Roman" w:eastAsia="宋体" w:cs="宋体"/>
          <w:kern w:val="0"/>
          <w:sz w:val="24"/>
          <w:szCs w:val="21"/>
          <w:lang w:val="en-US" w:eastAsia="zh-CN" w:bidi="ar-SA"/>
        </w:rPr>
        <w:t>。</w:t>
      </w:r>
    </w:p>
    <w:p>
      <w:pPr>
        <w:widowControl w:val="0"/>
        <w:numPr>
          <w:ilvl w:val="0"/>
          <w:numId w:val="0"/>
        </w:numPr>
        <w:spacing w:line="360" w:lineRule="auto"/>
        <w:ind w:leftChars="0"/>
        <w:jc w:val="both"/>
        <w:rPr>
          <w:rFonts w:hint="eastAsia"/>
          <w:lang w:val="en-US" w:eastAsia="zh-CN"/>
        </w:rPr>
      </w:pPr>
      <w:r>
        <w:rPr>
          <w:rFonts w:hint="eastAsia"/>
          <w:lang w:val="en-US" w:eastAsia="zh-CN"/>
        </w:rPr>
        <w:drawing>
          <wp:inline distT="0" distB="0" distL="114300" distR="114300">
            <wp:extent cx="5270500" cy="2350770"/>
            <wp:effectExtent l="0" t="0" r="6350" b="1143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2"/>
                    <a:stretch>
                      <a:fillRect/>
                    </a:stretch>
                  </pic:blipFill>
                  <pic:spPr>
                    <a:xfrm>
                      <a:off x="0" y="0"/>
                      <a:ext cx="5270500" cy="2350770"/>
                    </a:xfrm>
                    <a:prstGeom prst="rect">
                      <a:avLst/>
                    </a:prstGeom>
                    <a:noFill/>
                    <a:ln>
                      <a:noFill/>
                    </a:ln>
                  </pic:spPr>
                </pic:pic>
              </a:graphicData>
            </a:graphic>
          </wp:inline>
        </w:drawing>
      </w:r>
    </w:p>
    <w:p>
      <w:pPr>
        <w:widowControl w:val="0"/>
        <w:numPr>
          <w:ilvl w:val="0"/>
          <w:numId w:val="7"/>
        </w:numPr>
        <w:spacing w:line="360" w:lineRule="auto"/>
        <w:ind w:left="420" w:leftChars="0" w:hanging="420" w:firstLineChars="0"/>
        <w:jc w:val="both"/>
        <w:rPr>
          <w:rFonts w:hint="default"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融资需求计划填报对应的角色为“融资需求计划”，给用户分配</w:t>
      </w:r>
      <w:r>
        <w:rPr>
          <w:rFonts w:hint="eastAsia" w:ascii="宋体" w:cs="宋体"/>
          <w:kern w:val="0"/>
          <w:sz w:val="24"/>
          <w:szCs w:val="21"/>
          <w:lang w:val="en-US" w:eastAsia="zh-CN" w:bidi="ar-SA"/>
        </w:rPr>
        <w:t>该</w:t>
      </w:r>
      <w:bookmarkStart w:id="16" w:name="_GoBack"/>
      <w:bookmarkEnd w:id="16"/>
      <w:r>
        <w:rPr>
          <w:rFonts w:hint="eastAsia" w:ascii="宋体" w:hAnsi="Times New Roman" w:eastAsia="宋体" w:cs="宋体"/>
          <w:kern w:val="0"/>
          <w:sz w:val="24"/>
          <w:szCs w:val="21"/>
          <w:lang w:val="en-US" w:eastAsia="zh-CN" w:bidi="ar-SA"/>
        </w:rPr>
        <w:t>角色，则可以填报融资需求计划。</w:t>
      </w:r>
    </w:p>
    <w:p>
      <w:pPr>
        <w:widowControl w:val="0"/>
        <w:numPr>
          <w:ilvl w:val="0"/>
          <w:numId w:val="0"/>
        </w:numPr>
        <w:spacing w:line="360" w:lineRule="auto"/>
        <w:ind w:leftChars="0"/>
        <w:jc w:val="both"/>
        <w:rPr>
          <w:rFonts w:hint="default"/>
          <w:lang w:val="en-US" w:eastAsia="zh-CN"/>
        </w:rPr>
      </w:pPr>
      <w:r>
        <w:drawing>
          <wp:inline distT="0" distB="0" distL="114300" distR="114300">
            <wp:extent cx="5751830" cy="2870835"/>
            <wp:effectExtent l="0" t="0" r="1270" b="571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3"/>
                    <a:stretch>
                      <a:fillRect/>
                    </a:stretch>
                  </pic:blipFill>
                  <pic:spPr>
                    <a:xfrm>
                      <a:off x="0" y="0"/>
                      <a:ext cx="5751830" cy="2870835"/>
                    </a:xfrm>
                    <a:prstGeom prst="rect">
                      <a:avLst/>
                    </a:prstGeom>
                    <a:noFill/>
                    <a:ln>
                      <a:noFill/>
                    </a:ln>
                  </pic:spPr>
                </pic:pic>
              </a:graphicData>
            </a:graphic>
          </wp:inline>
        </w:drawing>
      </w:r>
    </w:p>
    <w:sectPr>
      <w:headerReference r:id="rId3" w:type="default"/>
      <w:footerReference r:id="rId4" w:type="default"/>
      <w:pgSz w:w="11906" w:h="16838"/>
      <w:pgMar w:top="1440" w:right="1418" w:bottom="1440" w:left="1418"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HYQiHei">
    <w:altName w:val="Segoe Print"/>
    <w:panose1 w:val="00000000000000000000"/>
    <w:charset w:val="00"/>
    <w:family w:val="auto"/>
    <w:pitch w:val="default"/>
    <w:sig w:usb0="00000000" w:usb1="00000000" w:usb2="00000000" w:usb3="00000000" w:csb0="00000000" w:csb1="00000000"/>
  </w:font>
  <w:font w:name="HYShuSongErKW">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tabs>
        <w:tab w:val="center" w:pos="4536"/>
        <w:tab w:val="clear" w:pos="4153"/>
      </w:tabs>
      <w:jc w:val="center"/>
      <w:rPr>
        <w:b/>
        <w:bCs/>
        <w:sz w:val="24"/>
        <w:szCs w:val="24"/>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jWXXczAgAAYw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xo5Iomu2GiFdtf2zHam&#10;OIGYM91seMs3NZJvmQ/3zGEYUDCeS7jDUkqDJKa3KKmM+/qv8xiPHsFLSYPhyqnGW6JEftDoHQDD&#10;YLjB2A2GPqhbg2lFO1BLMnHBBTmYpTPqC97QKuaAi2mOTDkNg3kbugHHG+RitUpBB+vqfdVdwORZ&#10;Frb6wfKYJgrp7eoQIGbSOArUqdLrhtlLXerfSRzuP/cp6unfsHw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jWXXczAgAAYwQAAA4AAAAAAAAAAQAgAAAAHwEAAGRycy9lMm9Eb2MueG1sUEsF&#10;BgAAAAAGAAYAWQEAAMQFAAAAAA==&#10;">
              <v:fill on="f" focussize="0,0"/>
              <v:stroke on="f" weight="0.5pt"/>
              <v:imagedata o:title=""/>
              <o:lock v:ext="edit" aspectratio="f"/>
              <v:textbox inset="0mm,0mm,0mm,0mm" style="mso-fit-shape-to-text:t;">
                <w:txbxContent>
                  <w:p>
                    <w:pPr>
                      <w:pStyle w:val="16"/>
                    </w:pPr>
                    <w:r>
                      <w:fldChar w:fldCharType="begin"/>
                    </w:r>
                    <w:r>
                      <w:instrText xml:space="preserve"> PAGE  \* MERGEFORMAT </w:instrText>
                    </w:r>
                    <w:r>
                      <w:fldChar w:fldCharType="separate"/>
                    </w:r>
                    <w:r>
                      <w:t>5</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suppressLineNumbers w:val="0"/>
      <w:pBdr>
        <w:bottom w:val="single" w:color="auto" w:sz="4" w:space="0"/>
      </w:pBdr>
      <w:jc w:val="center"/>
    </w:pPr>
    <w:r>
      <w:rPr>
        <w:rFonts w:ascii="HYShuSongErKW" w:hAnsi="HYShuSongErKW" w:eastAsia="HYShuSongErKW" w:cs="HYShuSongErKW"/>
        <w:color w:val="000000"/>
        <w:kern w:val="0"/>
        <w:sz w:val="20"/>
        <w:szCs w:val="20"/>
        <w:lang w:val="en-US" w:eastAsia="zh-CN" w:bidi="ar"/>
      </w:rPr>
      <w:t>中国航空工业集团有限公司</w:t>
    </w:r>
    <w:r>
      <w:rPr>
        <w:rFonts w:hint="eastAsia" w:ascii="HYShuSongErKW" w:hAnsi="HYShuSongErKW" w:eastAsia="HYShuSongErKW" w:cs="HYShuSongErKW"/>
        <w:color w:val="000000"/>
        <w:kern w:val="0"/>
        <w:sz w:val="20"/>
        <w:szCs w:val="20"/>
        <w:lang w:val="en-US" w:eastAsia="zh-CN" w:bidi="ar"/>
      </w:rPr>
      <w:t>资金收支预算管理</w:t>
    </w:r>
    <w:r>
      <w:rPr>
        <w:rFonts w:ascii="HYShuSongErKW" w:hAnsi="HYShuSongErKW" w:eastAsia="HYShuSongErKW" w:cs="HYShuSongErKW"/>
        <w:color w:val="000000"/>
        <w:kern w:val="0"/>
        <w:sz w:val="20"/>
        <w:szCs w:val="20"/>
        <w:lang w:val="en-US" w:eastAsia="zh-CN" w:bidi="ar"/>
      </w:rPr>
      <w:t>系统操作说明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AD2789"/>
    <w:multiLevelType w:val="multilevel"/>
    <w:tmpl w:val="81AD2789"/>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
    <w:nsid w:val="91F1A8AC"/>
    <w:multiLevelType w:val="singleLevel"/>
    <w:tmpl w:val="91F1A8AC"/>
    <w:lvl w:ilvl="0" w:tentative="0">
      <w:start w:val="1"/>
      <w:numFmt w:val="bullet"/>
      <w:lvlText w:val=""/>
      <w:lvlJc w:val="left"/>
      <w:pPr>
        <w:ind w:left="420" w:hanging="420"/>
      </w:pPr>
      <w:rPr>
        <w:rFonts w:hint="default" w:ascii="Wingdings" w:hAnsi="Wingdings"/>
      </w:rPr>
    </w:lvl>
  </w:abstractNum>
  <w:abstractNum w:abstractNumId="2">
    <w:nsid w:val="00000007"/>
    <w:multiLevelType w:val="multilevel"/>
    <w:tmpl w:val="00000007"/>
    <w:lvl w:ilvl="0" w:tentative="0">
      <w:start w:val="1"/>
      <w:numFmt w:val="japaneseCounting"/>
      <w:pStyle w:val="43"/>
      <w:lvlText w:val="%1、"/>
      <w:lvlJc w:val="left"/>
      <w:pPr>
        <w:tabs>
          <w:tab w:val="left" w:pos="420"/>
        </w:tabs>
        <w:ind w:left="420" w:hanging="420"/>
      </w:pPr>
      <w:rPr>
        <w:rFonts w:hint="default"/>
      </w:rPr>
    </w:lvl>
    <w:lvl w:ilvl="1" w:tentative="0">
      <w:start w:val="1"/>
      <w:numFmt w:val="decimal"/>
      <w:lvlText w:val="%2、"/>
      <w:lvlJc w:val="left"/>
      <w:pPr>
        <w:tabs>
          <w:tab w:val="left" w:pos="1260"/>
        </w:tabs>
        <w:ind w:left="1260" w:hanging="72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0000002E"/>
    <w:multiLevelType w:val="multilevel"/>
    <w:tmpl w:val="0000002E"/>
    <w:lvl w:ilvl="0" w:tentative="0">
      <w:start w:val="1"/>
      <w:numFmt w:val="chineseCountingThousand"/>
      <w:lvlText w:val="第%1章"/>
      <w:lvlJc w:val="left"/>
      <w:pPr>
        <w:tabs>
          <w:tab w:val="left" w:pos="1673"/>
        </w:tabs>
        <w:ind w:left="426" w:firstLine="0"/>
      </w:pPr>
      <w:rPr>
        <w:rFonts w:hint="eastAsia"/>
        <w:lang w:val="en-US"/>
      </w:rPr>
    </w:lvl>
    <w:lvl w:ilvl="1" w:tentative="0">
      <w:start w:val="1"/>
      <w:numFmt w:val="decimal"/>
      <w:pStyle w:val="49"/>
      <w:isLgl/>
      <w:lvlText w:val="%1.%2"/>
      <w:lvlJc w:val="left"/>
      <w:pPr>
        <w:tabs>
          <w:tab w:val="left" w:pos="454"/>
        </w:tabs>
        <w:ind w:left="0" w:firstLine="0"/>
      </w:pPr>
      <w:rPr>
        <w:rFonts w:hint="eastAsia"/>
      </w:rPr>
    </w:lvl>
    <w:lvl w:ilvl="2" w:tentative="0">
      <w:start w:val="1"/>
      <w:numFmt w:val="decimal"/>
      <w:pStyle w:val="46"/>
      <w:isLgl/>
      <w:lvlText w:val="%1.%2.%3"/>
      <w:lvlJc w:val="left"/>
      <w:pPr>
        <w:tabs>
          <w:tab w:val="left" w:pos="709"/>
        </w:tabs>
        <w:ind w:left="0" w:firstLine="0"/>
      </w:pPr>
      <w:rPr>
        <w:rFonts w:hint="eastAsia"/>
      </w:rPr>
    </w:lvl>
    <w:lvl w:ilvl="3" w:tentative="0">
      <w:start w:val="1"/>
      <w:numFmt w:val="decimal"/>
      <w:isLgl/>
      <w:lvlText w:val="%1.%2.%3.%4"/>
      <w:lvlJc w:val="left"/>
      <w:pPr>
        <w:tabs>
          <w:tab w:val="left" w:pos="936"/>
        </w:tabs>
        <w:ind w:left="0" w:firstLine="0"/>
      </w:pPr>
      <w:rPr>
        <w:rFonts w:hint="eastAsia"/>
      </w:rPr>
    </w:lvl>
    <w:lvl w:ilvl="4" w:tentative="0">
      <w:start w:val="1"/>
      <w:numFmt w:val="decimal"/>
      <w:isLgl/>
      <w:lvlText w:val="%1.%2.%3.%4.%5"/>
      <w:lvlJc w:val="left"/>
      <w:pPr>
        <w:tabs>
          <w:tab w:val="left" w:pos="1162"/>
        </w:tabs>
        <w:ind w:left="0" w:firstLine="0"/>
      </w:pPr>
      <w:rPr>
        <w:rFonts w:hint="eastAsia"/>
      </w:rPr>
    </w:lvl>
    <w:lvl w:ilvl="5" w:tentative="0">
      <w:start w:val="1"/>
      <w:numFmt w:val="decimal"/>
      <w:isLgl/>
      <w:lvlText w:val="%1.%2.%3.%4.%5.%6"/>
      <w:lvlJc w:val="left"/>
      <w:pPr>
        <w:tabs>
          <w:tab w:val="left" w:pos="1389"/>
        </w:tabs>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4">
    <w:nsid w:val="08B009D6"/>
    <w:multiLevelType w:val="multilevel"/>
    <w:tmpl w:val="08B009D6"/>
    <w:lvl w:ilvl="0" w:tentative="0">
      <w:start w:val="0"/>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1430"/>
        </w:tabs>
        <w:ind w:left="1430" w:hanging="720"/>
      </w:pPr>
      <w:rPr>
        <w:rFonts w:hint="eastAsia"/>
      </w:rPr>
    </w:lvl>
    <w:lvl w:ilvl="3" w:tentative="0">
      <w:start w:val="1"/>
      <w:numFmt w:val="decimal"/>
      <w:pStyle w:val="6"/>
      <w:lvlText w:val="%1.%2.%3.%4"/>
      <w:lvlJc w:val="left"/>
      <w:pPr>
        <w:tabs>
          <w:tab w:val="left" w:pos="1857"/>
        </w:tabs>
        <w:ind w:left="1857"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5">
    <w:nsid w:val="1FE4C3CA"/>
    <w:multiLevelType w:val="multilevel"/>
    <w:tmpl w:val="1FE4C3CA"/>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6">
    <w:nsid w:val="41E3DDC5"/>
    <w:multiLevelType w:val="singleLevel"/>
    <w:tmpl w:val="41E3DDC5"/>
    <w:lvl w:ilvl="0" w:tentative="0">
      <w:start w:val="1"/>
      <w:numFmt w:val="decimalEnclosedCircleChinese"/>
      <w:suff w:val="nothing"/>
      <w:lvlText w:val="%1　"/>
      <w:lvlJc w:val="left"/>
      <w:pPr>
        <w:ind w:left="0" w:firstLine="400"/>
      </w:pPr>
      <w:rPr>
        <w:rFonts w:hint="eastAsia"/>
      </w:rPr>
    </w:lvl>
  </w:abstractNum>
  <w:abstractNum w:abstractNumId="7">
    <w:nsid w:val="48D4DBE9"/>
    <w:multiLevelType w:val="singleLevel"/>
    <w:tmpl w:val="48D4DBE9"/>
    <w:lvl w:ilvl="0" w:tentative="0">
      <w:start w:val="1"/>
      <w:numFmt w:val="decimalEnclosedCircleChinese"/>
      <w:suff w:val="nothing"/>
      <w:lvlText w:val="%1　"/>
      <w:lvlJc w:val="left"/>
      <w:pPr>
        <w:ind w:left="0" w:firstLine="400"/>
      </w:pPr>
      <w:rPr>
        <w:rFonts w:hint="eastAsia"/>
      </w:rPr>
    </w:lvl>
  </w:abstractNum>
  <w:abstractNum w:abstractNumId="8">
    <w:nsid w:val="4E2873F7"/>
    <w:multiLevelType w:val="singleLevel"/>
    <w:tmpl w:val="4E2873F7"/>
    <w:lvl w:ilvl="0" w:tentative="0">
      <w:start w:val="1"/>
      <w:numFmt w:val="decimalEnclosedCircleChinese"/>
      <w:suff w:val="nothing"/>
      <w:lvlText w:val="%1　"/>
      <w:lvlJc w:val="left"/>
      <w:pPr>
        <w:ind w:left="0" w:firstLine="400"/>
      </w:pPr>
      <w:rPr>
        <w:rFonts w:hint="eastAsia"/>
      </w:rPr>
    </w:lvl>
  </w:abstractNum>
  <w:abstractNum w:abstractNumId="9">
    <w:nsid w:val="6B98488A"/>
    <w:multiLevelType w:val="multilevel"/>
    <w:tmpl w:val="6B98488A"/>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0">
    <w:nsid w:val="6CB11212"/>
    <w:multiLevelType w:val="multilevel"/>
    <w:tmpl w:val="6CB11212"/>
    <w:lvl w:ilvl="0" w:tentative="0">
      <w:start w:val="1"/>
      <w:numFmt w:val="bullet"/>
      <w:pStyle w:val="7"/>
      <w:lvlText w:val=""/>
      <w:lvlJc w:val="left"/>
      <w:pPr>
        <w:tabs>
          <w:tab w:val="left" w:pos="420"/>
        </w:tabs>
        <w:ind w:left="420" w:hanging="420"/>
      </w:pPr>
      <w:rPr>
        <w:rFonts w:hint="default" w:ascii="Wingdings" w:hAnsi="Wingdings"/>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1">
    <w:nsid w:val="78BD8ED9"/>
    <w:multiLevelType w:val="singleLevel"/>
    <w:tmpl w:val="78BD8ED9"/>
    <w:lvl w:ilvl="0" w:tentative="0">
      <w:start w:val="1"/>
      <w:numFmt w:val="chineseCounting"/>
      <w:suff w:val="nothing"/>
      <w:lvlText w:val="%1、"/>
      <w:lvlJc w:val="left"/>
      <w:pPr>
        <w:ind w:left="0" w:firstLine="420"/>
      </w:pPr>
      <w:rPr>
        <w:rFonts w:hint="eastAsia"/>
      </w:rPr>
    </w:lvl>
  </w:abstractNum>
  <w:num w:numId="1">
    <w:abstractNumId w:val="4"/>
  </w:num>
  <w:num w:numId="2">
    <w:abstractNumId w:val="10"/>
  </w:num>
  <w:num w:numId="3">
    <w:abstractNumId w:val="2"/>
  </w:num>
  <w:num w:numId="4">
    <w:abstractNumId w:val="3"/>
  </w:num>
  <w:num w:numId="5">
    <w:abstractNumId w:val="11"/>
  </w:num>
  <w:num w:numId="6">
    <w:abstractNumId w:val="9"/>
  </w:num>
  <w:num w:numId="7">
    <w:abstractNumId w:val="1"/>
  </w:num>
  <w:num w:numId="8">
    <w:abstractNumId w:val="6"/>
  </w:num>
  <w:num w:numId="9">
    <w:abstractNumId w:val="5"/>
  </w:num>
  <w:num w:numId="10">
    <w:abstractNumId w:val="8"/>
  </w:num>
  <w:num w:numId="11">
    <w:abstractNumId w:val="7"/>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NkNDFjMmFiZDJlMWY3NDE2NzgyMDE1NDYwODE2NmYifQ=="/>
  </w:docVars>
  <w:rsids>
    <w:rsidRoot w:val="275A7A4D"/>
    <w:rsid w:val="0000753F"/>
    <w:rsid w:val="00007A23"/>
    <w:rsid w:val="00013842"/>
    <w:rsid w:val="0001521D"/>
    <w:rsid w:val="00016EFD"/>
    <w:rsid w:val="00017273"/>
    <w:rsid w:val="000360AB"/>
    <w:rsid w:val="00037697"/>
    <w:rsid w:val="00040952"/>
    <w:rsid w:val="0004289B"/>
    <w:rsid w:val="00050956"/>
    <w:rsid w:val="0005165A"/>
    <w:rsid w:val="0005393A"/>
    <w:rsid w:val="00060396"/>
    <w:rsid w:val="0006195B"/>
    <w:rsid w:val="0006629B"/>
    <w:rsid w:val="00076E15"/>
    <w:rsid w:val="00076E49"/>
    <w:rsid w:val="00077787"/>
    <w:rsid w:val="000809F9"/>
    <w:rsid w:val="0008222A"/>
    <w:rsid w:val="00082786"/>
    <w:rsid w:val="00083FAA"/>
    <w:rsid w:val="00084B1A"/>
    <w:rsid w:val="000A3752"/>
    <w:rsid w:val="000A5C4E"/>
    <w:rsid w:val="000A76C4"/>
    <w:rsid w:val="000B3207"/>
    <w:rsid w:val="000B460C"/>
    <w:rsid w:val="000B7596"/>
    <w:rsid w:val="000C0240"/>
    <w:rsid w:val="000C0AB3"/>
    <w:rsid w:val="000C0D9A"/>
    <w:rsid w:val="000C4DA3"/>
    <w:rsid w:val="000C5488"/>
    <w:rsid w:val="000D3D22"/>
    <w:rsid w:val="000D400F"/>
    <w:rsid w:val="000D6DF0"/>
    <w:rsid w:val="000E0295"/>
    <w:rsid w:val="000E6F26"/>
    <w:rsid w:val="000F3255"/>
    <w:rsid w:val="00101F45"/>
    <w:rsid w:val="00103977"/>
    <w:rsid w:val="00107E67"/>
    <w:rsid w:val="001146CE"/>
    <w:rsid w:val="0011559B"/>
    <w:rsid w:val="00117300"/>
    <w:rsid w:val="00125A3E"/>
    <w:rsid w:val="00130109"/>
    <w:rsid w:val="00132CCE"/>
    <w:rsid w:val="00135B0F"/>
    <w:rsid w:val="001424F0"/>
    <w:rsid w:val="00156023"/>
    <w:rsid w:val="001620C8"/>
    <w:rsid w:val="001628B7"/>
    <w:rsid w:val="0016387F"/>
    <w:rsid w:val="00163990"/>
    <w:rsid w:val="001651DA"/>
    <w:rsid w:val="0016572D"/>
    <w:rsid w:val="00170161"/>
    <w:rsid w:val="001752DE"/>
    <w:rsid w:val="001818F4"/>
    <w:rsid w:val="00184801"/>
    <w:rsid w:val="00184F8E"/>
    <w:rsid w:val="001955C1"/>
    <w:rsid w:val="001A26D2"/>
    <w:rsid w:val="001A53D5"/>
    <w:rsid w:val="001A691E"/>
    <w:rsid w:val="001B1491"/>
    <w:rsid w:val="001B1D5D"/>
    <w:rsid w:val="001B2A7F"/>
    <w:rsid w:val="001B3CE6"/>
    <w:rsid w:val="001B5341"/>
    <w:rsid w:val="001C7D7E"/>
    <w:rsid w:val="001D0CB3"/>
    <w:rsid w:val="001D5044"/>
    <w:rsid w:val="001E4BCA"/>
    <w:rsid w:val="001E68E1"/>
    <w:rsid w:val="001F1436"/>
    <w:rsid w:val="001F2F76"/>
    <w:rsid w:val="00203735"/>
    <w:rsid w:val="002054A6"/>
    <w:rsid w:val="00207267"/>
    <w:rsid w:val="002108E0"/>
    <w:rsid w:val="00213212"/>
    <w:rsid w:val="00220C34"/>
    <w:rsid w:val="00222014"/>
    <w:rsid w:val="002227B2"/>
    <w:rsid w:val="00226D0E"/>
    <w:rsid w:val="00235D2C"/>
    <w:rsid w:val="00246E44"/>
    <w:rsid w:val="002526FD"/>
    <w:rsid w:val="00253636"/>
    <w:rsid w:val="00255BBB"/>
    <w:rsid w:val="00261AB5"/>
    <w:rsid w:val="00263D80"/>
    <w:rsid w:val="00266826"/>
    <w:rsid w:val="002670BF"/>
    <w:rsid w:val="00271A31"/>
    <w:rsid w:val="00277519"/>
    <w:rsid w:val="00281D43"/>
    <w:rsid w:val="002837CE"/>
    <w:rsid w:val="0028685F"/>
    <w:rsid w:val="00287A5C"/>
    <w:rsid w:val="0029536F"/>
    <w:rsid w:val="00295D54"/>
    <w:rsid w:val="002A00C9"/>
    <w:rsid w:val="002A3885"/>
    <w:rsid w:val="002B0F6A"/>
    <w:rsid w:val="002B53FA"/>
    <w:rsid w:val="002B721A"/>
    <w:rsid w:val="002C7039"/>
    <w:rsid w:val="002D18BC"/>
    <w:rsid w:val="002D2C03"/>
    <w:rsid w:val="002D34E1"/>
    <w:rsid w:val="002D67CA"/>
    <w:rsid w:val="002E09BC"/>
    <w:rsid w:val="002E5548"/>
    <w:rsid w:val="002E7A7F"/>
    <w:rsid w:val="002E7E95"/>
    <w:rsid w:val="002F4B37"/>
    <w:rsid w:val="00301907"/>
    <w:rsid w:val="00302A68"/>
    <w:rsid w:val="00307FEC"/>
    <w:rsid w:val="00310DE2"/>
    <w:rsid w:val="00310F02"/>
    <w:rsid w:val="0032047A"/>
    <w:rsid w:val="00320760"/>
    <w:rsid w:val="003223B4"/>
    <w:rsid w:val="00322F50"/>
    <w:rsid w:val="00322F5A"/>
    <w:rsid w:val="00330014"/>
    <w:rsid w:val="00340019"/>
    <w:rsid w:val="00340AB2"/>
    <w:rsid w:val="00342004"/>
    <w:rsid w:val="0034256E"/>
    <w:rsid w:val="00352DBB"/>
    <w:rsid w:val="00356692"/>
    <w:rsid w:val="0036468C"/>
    <w:rsid w:val="00364C7C"/>
    <w:rsid w:val="0037054C"/>
    <w:rsid w:val="00373F12"/>
    <w:rsid w:val="003746BB"/>
    <w:rsid w:val="003839FD"/>
    <w:rsid w:val="003855FD"/>
    <w:rsid w:val="003865EF"/>
    <w:rsid w:val="00387D9B"/>
    <w:rsid w:val="00391438"/>
    <w:rsid w:val="003914C8"/>
    <w:rsid w:val="003929CB"/>
    <w:rsid w:val="003A2311"/>
    <w:rsid w:val="003A6E37"/>
    <w:rsid w:val="003A7728"/>
    <w:rsid w:val="003B139B"/>
    <w:rsid w:val="003B7374"/>
    <w:rsid w:val="003C0B02"/>
    <w:rsid w:val="003C3C3E"/>
    <w:rsid w:val="003C7E2B"/>
    <w:rsid w:val="003D1F52"/>
    <w:rsid w:val="003D1FAD"/>
    <w:rsid w:val="003D24F8"/>
    <w:rsid w:val="003D2706"/>
    <w:rsid w:val="003E04F9"/>
    <w:rsid w:val="003E18BD"/>
    <w:rsid w:val="003E3718"/>
    <w:rsid w:val="003E7130"/>
    <w:rsid w:val="003F0256"/>
    <w:rsid w:val="003F40BF"/>
    <w:rsid w:val="003F40E5"/>
    <w:rsid w:val="003F45B0"/>
    <w:rsid w:val="003F7C0B"/>
    <w:rsid w:val="00401F87"/>
    <w:rsid w:val="004020B6"/>
    <w:rsid w:val="00402E98"/>
    <w:rsid w:val="00403866"/>
    <w:rsid w:val="00403D06"/>
    <w:rsid w:val="00410FFC"/>
    <w:rsid w:val="00412B93"/>
    <w:rsid w:val="00415D74"/>
    <w:rsid w:val="00421FB2"/>
    <w:rsid w:val="00422A46"/>
    <w:rsid w:val="004252B6"/>
    <w:rsid w:val="004270C4"/>
    <w:rsid w:val="00427B11"/>
    <w:rsid w:val="00435E93"/>
    <w:rsid w:val="00442F50"/>
    <w:rsid w:val="00446328"/>
    <w:rsid w:val="00457E6C"/>
    <w:rsid w:val="00460347"/>
    <w:rsid w:val="004633AD"/>
    <w:rsid w:val="00463411"/>
    <w:rsid w:val="00467551"/>
    <w:rsid w:val="004721AB"/>
    <w:rsid w:val="004762F0"/>
    <w:rsid w:val="0048045F"/>
    <w:rsid w:val="00490B33"/>
    <w:rsid w:val="00490E29"/>
    <w:rsid w:val="0049483A"/>
    <w:rsid w:val="00496DDA"/>
    <w:rsid w:val="004978FC"/>
    <w:rsid w:val="00497AE7"/>
    <w:rsid w:val="004A05E5"/>
    <w:rsid w:val="004A129A"/>
    <w:rsid w:val="004A1E37"/>
    <w:rsid w:val="004A2569"/>
    <w:rsid w:val="004A5344"/>
    <w:rsid w:val="004B5A7B"/>
    <w:rsid w:val="004B62A8"/>
    <w:rsid w:val="004B687F"/>
    <w:rsid w:val="004B7F0A"/>
    <w:rsid w:val="004C6111"/>
    <w:rsid w:val="004C7A39"/>
    <w:rsid w:val="004D01B8"/>
    <w:rsid w:val="004D1236"/>
    <w:rsid w:val="004D1C6F"/>
    <w:rsid w:val="004D2FDE"/>
    <w:rsid w:val="004E3796"/>
    <w:rsid w:val="004E3E5E"/>
    <w:rsid w:val="004E56D9"/>
    <w:rsid w:val="004F1DBA"/>
    <w:rsid w:val="005033EE"/>
    <w:rsid w:val="00503B73"/>
    <w:rsid w:val="00513A44"/>
    <w:rsid w:val="00514D2F"/>
    <w:rsid w:val="005150AE"/>
    <w:rsid w:val="00520607"/>
    <w:rsid w:val="00524311"/>
    <w:rsid w:val="00525B01"/>
    <w:rsid w:val="00533562"/>
    <w:rsid w:val="00533B0A"/>
    <w:rsid w:val="00535D45"/>
    <w:rsid w:val="005372C2"/>
    <w:rsid w:val="00542FB4"/>
    <w:rsid w:val="00543C47"/>
    <w:rsid w:val="005452D9"/>
    <w:rsid w:val="00551B48"/>
    <w:rsid w:val="005520B8"/>
    <w:rsid w:val="00554911"/>
    <w:rsid w:val="0056742F"/>
    <w:rsid w:val="00574C42"/>
    <w:rsid w:val="00585B22"/>
    <w:rsid w:val="005933FD"/>
    <w:rsid w:val="00593A2F"/>
    <w:rsid w:val="00594827"/>
    <w:rsid w:val="00595069"/>
    <w:rsid w:val="00596991"/>
    <w:rsid w:val="005A02E3"/>
    <w:rsid w:val="005A3C08"/>
    <w:rsid w:val="005B104C"/>
    <w:rsid w:val="005B390D"/>
    <w:rsid w:val="005B4C16"/>
    <w:rsid w:val="005C45F8"/>
    <w:rsid w:val="005C5ACA"/>
    <w:rsid w:val="005D05A9"/>
    <w:rsid w:val="005E2130"/>
    <w:rsid w:val="005E3686"/>
    <w:rsid w:val="005E7835"/>
    <w:rsid w:val="005F0740"/>
    <w:rsid w:val="005F19E3"/>
    <w:rsid w:val="005F3576"/>
    <w:rsid w:val="005F53E2"/>
    <w:rsid w:val="005F5C5A"/>
    <w:rsid w:val="00604E4C"/>
    <w:rsid w:val="00606D24"/>
    <w:rsid w:val="00606F42"/>
    <w:rsid w:val="00611184"/>
    <w:rsid w:val="006116C2"/>
    <w:rsid w:val="00613F30"/>
    <w:rsid w:val="006168B0"/>
    <w:rsid w:val="0062233B"/>
    <w:rsid w:val="00622957"/>
    <w:rsid w:val="00623B82"/>
    <w:rsid w:val="00623E7A"/>
    <w:rsid w:val="00624E4F"/>
    <w:rsid w:val="00625883"/>
    <w:rsid w:val="00627F74"/>
    <w:rsid w:val="006304EE"/>
    <w:rsid w:val="0063126E"/>
    <w:rsid w:val="0063492B"/>
    <w:rsid w:val="00635A17"/>
    <w:rsid w:val="00637452"/>
    <w:rsid w:val="00641B30"/>
    <w:rsid w:val="006477AD"/>
    <w:rsid w:val="00651F00"/>
    <w:rsid w:val="00652395"/>
    <w:rsid w:val="00652616"/>
    <w:rsid w:val="00652A94"/>
    <w:rsid w:val="00653280"/>
    <w:rsid w:val="006557AC"/>
    <w:rsid w:val="0065624B"/>
    <w:rsid w:val="00657739"/>
    <w:rsid w:val="00661B41"/>
    <w:rsid w:val="00662E84"/>
    <w:rsid w:val="00670112"/>
    <w:rsid w:val="00670ADC"/>
    <w:rsid w:val="006710E3"/>
    <w:rsid w:val="006713CD"/>
    <w:rsid w:val="00674D37"/>
    <w:rsid w:val="006806D3"/>
    <w:rsid w:val="0068089A"/>
    <w:rsid w:val="00682EB6"/>
    <w:rsid w:val="00682F60"/>
    <w:rsid w:val="0068454C"/>
    <w:rsid w:val="006847E6"/>
    <w:rsid w:val="006863DB"/>
    <w:rsid w:val="0069583C"/>
    <w:rsid w:val="0069662B"/>
    <w:rsid w:val="006A1DE5"/>
    <w:rsid w:val="006A22D3"/>
    <w:rsid w:val="006A2A0C"/>
    <w:rsid w:val="006A2C14"/>
    <w:rsid w:val="006A30A9"/>
    <w:rsid w:val="006B2DD2"/>
    <w:rsid w:val="006B3595"/>
    <w:rsid w:val="006B5598"/>
    <w:rsid w:val="006C1E04"/>
    <w:rsid w:val="006C2CDE"/>
    <w:rsid w:val="006E2134"/>
    <w:rsid w:val="006E57D6"/>
    <w:rsid w:val="006E685D"/>
    <w:rsid w:val="006F1DA8"/>
    <w:rsid w:val="006F3F78"/>
    <w:rsid w:val="006F66D3"/>
    <w:rsid w:val="006F71F7"/>
    <w:rsid w:val="00703817"/>
    <w:rsid w:val="00705C98"/>
    <w:rsid w:val="00707285"/>
    <w:rsid w:val="007109D9"/>
    <w:rsid w:val="00713E6A"/>
    <w:rsid w:val="0071766A"/>
    <w:rsid w:val="007205A3"/>
    <w:rsid w:val="007207C0"/>
    <w:rsid w:val="00722A39"/>
    <w:rsid w:val="00723848"/>
    <w:rsid w:val="007273D3"/>
    <w:rsid w:val="00732AB7"/>
    <w:rsid w:val="007354B2"/>
    <w:rsid w:val="00736414"/>
    <w:rsid w:val="0074360F"/>
    <w:rsid w:val="007464A2"/>
    <w:rsid w:val="00746DC7"/>
    <w:rsid w:val="00747ABC"/>
    <w:rsid w:val="00750A21"/>
    <w:rsid w:val="00751DA1"/>
    <w:rsid w:val="0075302C"/>
    <w:rsid w:val="00756F99"/>
    <w:rsid w:val="00762B4E"/>
    <w:rsid w:val="00766475"/>
    <w:rsid w:val="00770B3D"/>
    <w:rsid w:val="00773C2F"/>
    <w:rsid w:val="007754CC"/>
    <w:rsid w:val="007954F4"/>
    <w:rsid w:val="007A0FC6"/>
    <w:rsid w:val="007A25DF"/>
    <w:rsid w:val="007A6C8E"/>
    <w:rsid w:val="007B0DE2"/>
    <w:rsid w:val="007B24A3"/>
    <w:rsid w:val="007B2647"/>
    <w:rsid w:val="007B3865"/>
    <w:rsid w:val="007B546D"/>
    <w:rsid w:val="007C0D35"/>
    <w:rsid w:val="007C10A4"/>
    <w:rsid w:val="007D229F"/>
    <w:rsid w:val="007D487F"/>
    <w:rsid w:val="007D648F"/>
    <w:rsid w:val="007E1C02"/>
    <w:rsid w:val="007E6190"/>
    <w:rsid w:val="007E67AD"/>
    <w:rsid w:val="007E7352"/>
    <w:rsid w:val="00801841"/>
    <w:rsid w:val="00804130"/>
    <w:rsid w:val="008060CB"/>
    <w:rsid w:val="008061FB"/>
    <w:rsid w:val="0081417D"/>
    <w:rsid w:val="00816346"/>
    <w:rsid w:val="0081774E"/>
    <w:rsid w:val="008213DD"/>
    <w:rsid w:val="0082386C"/>
    <w:rsid w:val="008278A4"/>
    <w:rsid w:val="00831E78"/>
    <w:rsid w:val="008352BB"/>
    <w:rsid w:val="0083652E"/>
    <w:rsid w:val="00836D12"/>
    <w:rsid w:val="008408BE"/>
    <w:rsid w:val="00841C0D"/>
    <w:rsid w:val="008462D6"/>
    <w:rsid w:val="00846B13"/>
    <w:rsid w:val="00854EA0"/>
    <w:rsid w:val="008576E0"/>
    <w:rsid w:val="00862E5A"/>
    <w:rsid w:val="00863AC9"/>
    <w:rsid w:val="008673A3"/>
    <w:rsid w:val="0087297F"/>
    <w:rsid w:val="00886904"/>
    <w:rsid w:val="00891BA4"/>
    <w:rsid w:val="008A04A1"/>
    <w:rsid w:val="008A7EDE"/>
    <w:rsid w:val="008B1457"/>
    <w:rsid w:val="008B5320"/>
    <w:rsid w:val="008B57CD"/>
    <w:rsid w:val="008C69AC"/>
    <w:rsid w:val="008C79D2"/>
    <w:rsid w:val="008D059F"/>
    <w:rsid w:val="008D19FF"/>
    <w:rsid w:val="008E39C0"/>
    <w:rsid w:val="008E64FA"/>
    <w:rsid w:val="008E6EDE"/>
    <w:rsid w:val="008F06CA"/>
    <w:rsid w:val="008F43B1"/>
    <w:rsid w:val="008F4E09"/>
    <w:rsid w:val="008F574F"/>
    <w:rsid w:val="00901CB4"/>
    <w:rsid w:val="00901DBF"/>
    <w:rsid w:val="00901E8C"/>
    <w:rsid w:val="009025E6"/>
    <w:rsid w:val="00906C34"/>
    <w:rsid w:val="00913AA5"/>
    <w:rsid w:val="00913BD0"/>
    <w:rsid w:val="0091644E"/>
    <w:rsid w:val="00916D1A"/>
    <w:rsid w:val="00917807"/>
    <w:rsid w:val="00930FB0"/>
    <w:rsid w:val="0093182C"/>
    <w:rsid w:val="00943D4E"/>
    <w:rsid w:val="0094682B"/>
    <w:rsid w:val="00950EED"/>
    <w:rsid w:val="00953A0B"/>
    <w:rsid w:val="00953EA4"/>
    <w:rsid w:val="00956556"/>
    <w:rsid w:val="00971D02"/>
    <w:rsid w:val="00980602"/>
    <w:rsid w:val="00980C75"/>
    <w:rsid w:val="0098161C"/>
    <w:rsid w:val="009861ED"/>
    <w:rsid w:val="009869A2"/>
    <w:rsid w:val="0099036B"/>
    <w:rsid w:val="009916C4"/>
    <w:rsid w:val="009A0BDA"/>
    <w:rsid w:val="009A16EC"/>
    <w:rsid w:val="009B3E93"/>
    <w:rsid w:val="009C09F6"/>
    <w:rsid w:val="009C2DC9"/>
    <w:rsid w:val="009C6C00"/>
    <w:rsid w:val="009C6E30"/>
    <w:rsid w:val="009C7442"/>
    <w:rsid w:val="009D24B2"/>
    <w:rsid w:val="009D7822"/>
    <w:rsid w:val="009E088B"/>
    <w:rsid w:val="009E284A"/>
    <w:rsid w:val="009E3A9F"/>
    <w:rsid w:val="009E3DB6"/>
    <w:rsid w:val="009E3DD2"/>
    <w:rsid w:val="009E7155"/>
    <w:rsid w:val="009F313F"/>
    <w:rsid w:val="00A00C68"/>
    <w:rsid w:val="00A00F87"/>
    <w:rsid w:val="00A03E1D"/>
    <w:rsid w:val="00A103AE"/>
    <w:rsid w:val="00A11327"/>
    <w:rsid w:val="00A13FDB"/>
    <w:rsid w:val="00A1511B"/>
    <w:rsid w:val="00A15E6E"/>
    <w:rsid w:val="00A226AD"/>
    <w:rsid w:val="00A24E31"/>
    <w:rsid w:val="00A274C3"/>
    <w:rsid w:val="00A31093"/>
    <w:rsid w:val="00A31169"/>
    <w:rsid w:val="00A33386"/>
    <w:rsid w:val="00A44976"/>
    <w:rsid w:val="00A45784"/>
    <w:rsid w:val="00A458FB"/>
    <w:rsid w:val="00A50C6B"/>
    <w:rsid w:val="00A5455F"/>
    <w:rsid w:val="00A55AA2"/>
    <w:rsid w:val="00A61A20"/>
    <w:rsid w:val="00A6242D"/>
    <w:rsid w:val="00A63FA2"/>
    <w:rsid w:val="00A642D2"/>
    <w:rsid w:val="00A644CC"/>
    <w:rsid w:val="00A703AC"/>
    <w:rsid w:val="00A72418"/>
    <w:rsid w:val="00A73AD5"/>
    <w:rsid w:val="00A757CF"/>
    <w:rsid w:val="00A75CDD"/>
    <w:rsid w:val="00A833BF"/>
    <w:rsid w:val="00A870F0"/>
    <w:rsid w:val="00A9447D"/>
    <w:rsid w:val="00A95A14"/>
    <w:rsid w:val="00AA1FCC"/>
    <w:rsid w:val="00AB0888"/>
    <w:rsid w:val="00AB1398"/>
    <w:rsid w:val="00AB1DA0"/>
    <w:rsid w:val="00AB2B00"/>
    <w:rsid w:val="00AB7274"/>
    <w:rsid w:val="00AB7865"/>
    <w:rsid w:val="00AC1856"/>
    <w:rsid w:val="00AC295B"/>
    <w:rsid w:val="00AC3003"/>
    <w:rsid w:val="00AC469F"/>
    <w:rsid w:val="00AD1450"/>
    <w:rsid w:val="00AE0161"/>
    <w:rsid w:val="00AE070B"/>
    <w:rsid w:val="00AE13EF"/>
    <w:rsid w:val="00AE491E"/>
    <w:rsid w:val="00AF233F"/>
    <w:rsid w:val="00AF2377"/>
    <w:rsid w:val="00AF2AA4"/>
    <w:rsid w:val="00AF7AE9"/>
    <w:rsid w:val="00B04304"/>
    <w:rsid w:val="00B04E92"/>
    <w:rsid w:val="00B05538"/>
    <w:rsid w:val="00B05B05"/>
    <w:rsid w:val="00B05DDD"/>
    <w:rsid w:val="00B065BA"/>
    <w:rsid w:val="00B1155D"/>
    <w:rsid w:val="00B11716"/>
    <w:rsid w:val="00B11C25"/>
    <w:rsid w:val="00B136D0"/>
    <w:rsid w:val="00B148EC"/>
    <w:rsid w:val="00B23D0D"/>
    <w:rsid w:val="00B2584B"/>
    <w:rsid w:val="00B3064F"/>
    <w:rsid w:val="00B317B2"/>
    <w:rsid w:val="00B34C1E"/>
    <w:rsid w:val="00B367B4"/>
    <w:rsid w:val="00B40FF8"/>
    <w:rsid w:val="00B42DFC"/>
    <w:rsid w:val="00B455B7"/>
    <w:rsid w:val="00B461E4"/>
    <w:rsid w:val="00B518F8"/>
    <w:rsid w:val="00B51CC6"/>
    <w:rsid w:val="00B53F60"/>
    <w:rsid w:val="00B56F06"/>
    <w:rsid w:val="00B6160A"/>
    <w:rsid w:val="00B6655F"/>
    <w:rsid w:val="00B721E2"/>
    <w:rsid w:val="00B7299A"/>
    <w:rsid w:val="00B72D9A"/>
    <w:rsid w:val="00B73899"/>
    <w:rsid w:val="00B7514F"/>
    <w:rsid w:val="00B8332B"/>
    <w:rsid w:val="00B93304"/>
    <w:rsid w:val="00B943B9"/>
    <w:rsid w:val="00B95444"/>
    <w:rsid w:val="00BA12F4"/>
    <w:rsid w:val="00BA239A"/>
    <w:rsid w:val="00BA2693"/>
    <w:rsid w:val="00BA3D3F"/>
    <w:rsid w:val="00BB0095"/>
    <w:rsid w:val="00BB0215"/>
    <w:rsid w:val="00BB5228"/>
    <w:rsid w:val="00BB5A7F"/>
    <w:rsid w:val="00BB64F4"/>
    <w:rsid w:val="00BB74DD"/>
    <w:rsid w:val="00BC232E"/>
    <w:rsid w:val="00BC7FC1"/>
    <w:rsid w:val="00BD6195"/>
    <w:rsid w:val="00BD6C83"/>
    <w:rsid w:val="00BE01E6"/>
    <w:rsid w:val="00BE03E6"/>
    <w:rsid w:val="00BE047F"/>
    <w:rsid w:val="00BF0095"/>
    <w:rsid w:val="00BF0238"/>
    <w:rsid w:val="00BF0DB8"/>
    <w:rsid w:val="00BF671B"/>
    <w:rsid w:val="00C01BB9"/>
    <w:rsid w:val="00C076D5"/>
    <w:rsid w:val="00C07D0D"/>
    <w:rsid w:val="00C134E2"/>
    <w:rsid w:val="00C142E7"/>
    <w:rsid w:val="00C17F18"/>
    <w:rsid w:val="00C23BD5"/>
    <w:rsid w:val="00C27394"/>
    <w:rsid w:val="00C27A0C"/>
    <w:rsid w:val="00C453A6"/>
    <w:rsid w:val="00C45CA0"/>
    <w:rsid w:val="00C45FEA"/>
    <w:rsid w:val="00C50DAF"/>
    <w:rsid w:val="00C5225E"/>
    <w:rsid w:val="00C55DE3"/>
    <w:rsid w:val="00C57A76"/>
    <w:rsid w:val="00C61365"/>
    <w:rsid w:val="00C62AB5"/>
    <w:rsid w:val="00C62E16"/>
    <w:rsid w:val="00C64EC3"/>
    <w:rsid w:val="00C74269"/>
    <w:rsid w:val="00C75A92"/>
    <w:rsid w:val="00C76E43"/>
    <w:rsid w:val="00C936EB"/>
    <w:rsid w:val="00C96A9A"/>
    <w:rsid w:val="00CA064A"/>
    <w:rsid w:val="00CA3CBE"/>
    <w:rsid w:val="00CA3ED2"/>
    <w:rsid w:val="00CA7E90"/>
    <w:rsid w:val="00CB1F47"/>
    <w:rsid w:val="00CB25E4"/>
    <w:rsid w:val="00CB2771"/>
    <w:rsid w:val="00CB5952"/>
    <w:rsid w:val="00CB6436"/>
    <w:rsid w:val="00CC7D03"/>
    <w:rsid w:val="00CD18FD"/>
    <w:rsid w:val="00CD1CDD"/>
    <w:rsid w:val="00CD3432"/>
    <w:rsid w:val="00CE0841"/>
    <w:rsid w:val="00CE4E11"/>
    <w:rsid w:val="00CE5C55"/>
    <w:rsid w:val="00CF18B7"/>
    <w:rsid w:val="00CF26A7"/>
    <w:rsid w:val="00CF2EB3"/>
    <w:rsid w:val="00CF306B"/>
    <w:rsid w:val="00CF4102"/>
    <w:rsid w:val="00CF4266"/>
    <w:rsid w:val="00CF5E67"/>
    <w:rsid w:val="00CF7C51"/>
    <w:rsid w:val="00D109EA"/>
    <w:rsid w:val="00D12496"/>
    <w:rsid w:val="00D20900"/>
    <w:rsid w:val="00D2356B"/>
    <w:rsid w:val="00D262CB"/>
    <w:rsid w:val="00D279EE"/>
    <w:rsid w:val="00D3664D"/>
    <w:rsid w:val="00D4349C"/>
    <w:rsid w:val="00D43A27"/>
    <w:rsid w:val="00D43E20"/>
    <w:rsid w:val="00D52BFC"/>
    <w:rsid w:val="00D5407F"/>
    <w:rsid w:val="00D55168"/>
    <w:rsid w:val="00D552FB"/>
    <w:rsid w:val="00D65434"/>
    <w:rsid w:val="00D72C73"/>
    <w:rsid w:val="00D73C61"/>
    <w:rsid w:val="00D75431"/>
    <w:rsid w:val="00D83898"/>
    <w:rsid w:val="00D872CD"/>
    <w:rsid w:val="00D90C17"/>
    <w:rsid w:val="00D91B78"/>
    <w:rsid w:val="00DA117A"/>
    <w:rsid w:val="00DA1D9C"/>
    <w:rsid w:val="00DA4F68"/>
    <w:rsid w:val="00DB3A3C"/>
    <w:rsid w:val="00DB3E47"/>
    <w:rsid w:val="00DB4030"/>
    <w:rsid w:val="00DB6DAB"/>
    <w:rsid w:val="00DB76FF"/>
    <w:rsid w:val="00DC052D"/>
    <w:rsid w:val="00DC75A8"/>
    <w:rsid w:val="00DD00C2"/>
    <w:rsid w:val="00DD3DCD"/>
    <w:rsid w:val="00DE0286"/>
    <w:rsid w:val="00DE10B7"/>
    <w:rsid w:val="00DE54D2"/>
    <w:rsid w:val="00DF2B11"/>
    <w:rsid w:val="00E017FC"/>
    <w:rsid w:val="00E02B5E"/>
    <w:rsid w:val="00E053CA"/>
    <w:rsid w:val="00E05739"/>
    <w:rsid w:val="00E0589F"/>
    <w:rsid w:val="00E11D6D"/>
    <w:rsid w:val="00E16A8B"/>
    <w:rsid w:val="00E20C71"/>
    <w:rsid w:val="00E219D7"/>
    <w:rsid w:val="00E26F20"/>
    <w:rsid w:val="00E31A23"/>
    <w:rsid w:val="00E32CA2"/>
    <w:rsid w:val="00E37536"/>
    <w:rsid w:val="00E40517"/>
    <w:rsid w:val="00E4068E"/>
    <w:rsid w:val="00E4209D"/>
    <w:rsid w:val="00E4460F"/>
    <w:rsid w:val="00E4512F"/>
    <w:rsid w:val="00E462DF"/>
    <w:rsid w:val="00E46C54"/>
    <w:rsid w:val="00E47F12"/>
    <w:rsid w:val="00E513FD"/>
    <w:rsid w:val="00E51662"/>
    <w:rsid w:val="00E516DE"/>
    <w:rsid w:val="00E53F5D"/>
    <w:rsid w:val="00E57312"/>
    <w:rsid w:val="00E61852"/>
    <w:rsid w:val="00E70EEA"/>
    <w:rsid w:val="00E71C7D"/>
    <w:rsid w:val="00E73994"/>
    <w:rsid w:val="00E75412"/>
    <w:rsid w:val="00E773F1"/>
    <w:rsid w:val="00E81A0A"/>
    <w:rsid w:val="00E81F39"/>
    <w:rsid w:val="00E879C9"/>
    <w:rsid w:val="00E87EBF"/>
    <w:rsid w:val="00E9218C"/>
    <w:rsid w:val="00E922A6"/>
    <w:rsid w:val="00E92E3D"/>
    <w:rsid w:val="00EA059B"/>
    <w:rsid w:val="00EA192B"/>
    <w:rsid w:val="00EA2255"/>
    <w:rsid w:val="00EA58AB"/>
    <w:rsid w:val="00EA71DC"/>
    <w:rsid w:val="00EB156E"/>
    <w:rsid w:val="00EB3200"/>
    <w:rsid w:val="00EB3C60"/>
    <w:rsid w:val="00EB49A6"/>
    <w:rsid w:val="00EC36A0"/>
    <w:rsid w:val="00EC3D4A"/>
    <w:rsid w:val="00ED1575"/>
    <w:rsid w:val="00ED1903"/>
    <w:rsid w:val="00ED2A18"/>
    <w:rsid w:val="00EE42F5"/>
    <w:rsid w:val="00EE50CE"/>
    <w:rsid w:val="00EE57C3"/>
    <w:rsid w:val="00EE5970"/>
    <w:rsid w:val="00EE6879"/>
    <w:rsid w:val="00EF1DFB"/>
    <w:rsid w:val="00EF1F5C"/>
    <w:rsid w:val="00EF2B35"/>
    <w:rsid w:val="00EF3BE1"/>
    <w:rsid w:val="00F0045D"/>
    <w:rsid w:val="00F06218"/>
    <w:rsid w:val="00F1340A"/>
    <w:rsid w:val="00F16E0B"/>
    <w:rsid w:val="00F228FB"/>
    <w:rsid w:val="00F2366C"/>
    <w:rsid w:val="00F24B09"/>
    <w:rsid w:val="00F3057D"/>
    <w:rsid w:val="00F3468E"/>
    <w:rsid w:val="00F354DF"/>
    <w:rsid w:val="00F41C67"/>
    <w:rsid w:val="00F50D3D"/>
    <w:rsid w:val="00F53DFE"/>
    <w:rsid w:val="00F57D5C"/>
    <w:rsid w:val="00F623C4"/>
    <w:rsid w:val="00F6402D"/>
    <w:rsid w:val="00F640D2"/>
    <w:rsid w:val="00F65E83"/>
    <w:rsid w:val="00F730FE"/>
    <w:rsid w:val="00F82B22"/>
    <w:rsid w:val="00F82D57"/>
    <w:rsid w:val="00F8354F"/>
    <w:rsid w:val="00F8414F"/>
    <w:rsid w:val="00F852A7"/>
    <w:rsid w:val="00F879D1"/>
    <w:rsid w:val="00F957F4"/>
    <w:rsid w:val="00FA0BBB"/>
    <w:rsid w:val="00FA0C14"/>
    <w:rsid w:val="00FA3E1D"/>
    <w:rsid w:val="00FA6D20"/>
    <w:rsid w:val="00FA6F51"/>
    <w:rsid w:val="00FB2073"/>
    <w:rsid w:val="00FB469F"/>
    <w:rsid w:val="00FB795D"/>
    <w:rsid w:val="00FC1EF6"/>
    <w:rsid w:val="00FC6617"/>
    <w:rsid w:val="00FC7B5B"/>
    <w:rsid w:val="00FC7C8A"/>
    <w:rsid w:val="00FD35C4"/>
    <w:rsid w:val="00FD3EFC"/>
    <w:rsid w:val="00FD5343"/>
    <w:rsid w:val="00FE31ED"/>
    <w:rsid w:val="00FE3C89"/>
    <w:rsid w:val="025B2E43"/>
    <w:rsid w:val="035D0E75"/>
    <w:rsid w:val="03877B53"/>
    <w:rsid w:val="039D05E2"/>
    <w:rsid w:val="03CF104D"/>
    <w:rsid w:val="03D814FB"/>
    <w:rsid w:val="040E1BD0"/>
    <w:rsid w:val="048A70E5"/>
    <w:rsid w:val="04C74740"/>
    <w:rsid w:val="05160F19"/>
    <w:rsid w:val="051C1F88"/>
    <w:rsid w:val="05F15F19"/>
    <w:rsid w:val="06BD5DFB"/>
    <w:rsid w:val="07A82607"/>
    <w:rsid w:val="07A8669E"/>
    <w:rsid w:val="07E74BE5"/>
    <w:rsid w:val="08785920"/>
    <w:rsid w:val="08905B59"/>
    <w:rsid w:val="08E662D9"/>
    <w:rsid w:val="091E7A74"/>
    <w:rsid w:val="096A6D80"/>
    <w:rsid w:val="09EB519C"/>
    <w:rsid w:val="0A45650D"/>
    <w:rsid w:val="0AAA0DF0"/>
    <w:rsid w:val="0AF671E5"/>
    <w:rsid w:val="0CEB0F40"/>
    <w:rsid w:val="0D5E7140"/>
    <w:rsid w:val="0DB20D09"/>
    <w:rsid w:val="0DEB3061"/>
    <w:rsid w:val="0E39450E"/>
    <w:rsid w:val="0EA27ACA"/>
    <w:rsid w:val="0EDB143A"/>
    <w:rsid w:val="0F28461F"/>
    <w:rsid w:val="0F404228"/>
    <w:rsid w:val="10897D96"/>
    <w:rsid w:val="10C405D5"/>
    <w:rsid w:val="116D185C"/>
    <w:rsid w:val="117414B9"/>
    <w:rsid w:val="117B3609"/>
    <w:rsid w:val="11B87B88"/>
    <w:rsid w:val="122D02D9"/>
    <w:rsid w:val="129E5C9F"/>
    <w:rsid w:val="12D931F9"/>
    <w:rsid w:val="12EE521E"/>
    <w:rsid w:val="13EB211B"/>
    <w:rsid w:val="1404150D"/>
    <w:rsid w:val="14B80E3B"/>
    <w:rsid w:val="151E5632"/>
    <w:rsid w:val="157463C1"/>
    <w:rsid w:val="159C5177"/>
    <w:rsid w:val="161C6D99"/>
    <w:rsid w:val="167E7B54"/>
    <w:rsid w:val="170C43AF"/>
    <w:rsid w:val="178B6792"/>
    <w:rsid w:val="189575B0"/>
    <w:rsid w:val="18C662FD"/>
    <w:rsid w:val="18DA4154"/>
    <w:rsid w:val="18E90642"/>
    <w:rsid w:val="19464ED2"/>
    <w:rsid w:val="19B07661"/>
    <w:rsid w:val="1AB31597"/>
    <w:rsid w:val="1AB45141"/>
    <w:rsid w:val="1AC80C61"/>
    <w:rsid w:val="1B1C3824"/>
    <w:rsid w:val="1B205E1E"/>
    <w:rsid w:val="1BD550E6"/>
    <w:rsid w:val="1C6B3C57"/>
    <w:rsid w:val="1E6A5931"/>
    <w:rsid w:val="1EAE59DF"/>
    <w:rsid w:val="1EEE338A"/>
    <w:rsid w:val="1EF35C8C"/>
    <w:rsid w:val="1EF37E84"/>
    <w:rsid w:val="1EFB2210"/>
    <w:rsid w:val="1F1A0417"/>
    <w:rsid w:val="1FE43F80"/>
    <w:rsid w:val="1FE46489"/>
    <w:rsid w:val="201F3743"/>
    <w:rsid w:val="20B60B17"/>
    <w:rsid w:val="20C77B4A"/>
    <w:rsid w:val="215D4F00"/>
    <w:rsid w:val="217E5682"/>
    <w:rsid w:val="219B279C"/>
    <w:rsid w:val="21B93F95"/>
    <w:rsid w:val="21D20555"/>
    <w:rsid w:val="22195C90"/>
    <w:rsid w:val="22A243CB"/>
    <w:rsid w:val="231A5B6D"/>
    <w:rsid w:val="23482FA1"/>
    <w:rsid w:val="23E03F6A"/>
    <w:rsid w:val="24637A66"/>
    <w:rsid w:val="248C5333"/>
    <w:rsid w:val="24ED4662"/>
    <w:rsid w:val="261975C1"/>
    <w:rsid w:val="26637109"/>
    <w:rsid w:val="26C06A68"/>
    <w:rsid w:val="275A7A4D"/>
    <w:rsid w:val="277826A1"/>
    <w:rsid w:val="27EA11BF"/>
    <w:rsid w:val="2804571F"/>
    <w:rsid w:val="285F4B0C"/>
    <w:rsid w:val="29132BC8"/>
    <w:rsid w:val="295C629E"/>
    <w:rsid w:val="29DA5136"/>
    <w:rsid w:val="29DF7CB3"/>
    <w:rsid w:val="2A4D63C3"/>
    <w:rsid w:val="2A5B7B7F"/>
    <w:rsid w:val="2AB23F50"/>
    <w:rsid w:val="2B147FF5"/>
    <w:rsid w:val="2B1B6BD8"/>
    <w:rsid w:val="2C3201E2"/>
    <w:rsid w:val="2CBB5F3D"/>
    <w:rsid w:val="2CD81986"/>
    <w:rsid w:val="2D1A6ABE"/>
    <w:rsid w:val="2D395E9A"/>
    <w:rsid w:val="2D621DCA"/>
    <w:rsid w:val="2D7A4AC1"/>
    <w:rsid w:val="2DAD167F"/>
    <w:rsid w:val="2DE817C4"/>
    <w:rsid w:val="2E9F3EB4"/>
    <w:rsid w:val="2EC92D50"/>
    <w:rsid w:val="2EE72300"/>
    <w:rsid w:val="2F175FAE"/>
    <w:rsid w:val="2F992124"/>
    <w:rsid w:val="2FBC567F"/>
    <w:rsid w:val="30171AF5"/>
    <w:rsid w:val="30360C8C"/>
    <w:rsid w:val="303705B5"/>
    <w:rsid w:val="303B7C22"/>
    <w:rsid w:val="30F8483A"/>
    <w:rsid w:val="3110648D"/>
    <w:rsid w:val="31730EDA"/>
    <w:rsid w:val="322F554F"/>
    <w:rsid w:val="32605462"/>
    <w:rsid w:val="32966336"/>
    <w:rsid w:val="332F0A06"/>
    <w:rsid w:val="34433534"/>
    <w:rsid w:val="34922BBA"/>
    <w:rsid w:val="34EB1585"/>
    <w:rsid w:val="354005B5"/>
    <w:rsid w:val="358F726C"/>
    <w:rsid w:val="35C12962"/>
    <w:rsid w:val="35DE764D"/>
    <w:rsid w:val="36A41CFF"/>
    <w:rsid w:val="37135D64"/>
    <w:rsid w:val="3719062C"/>
    <w:rsid w:val="37A249F8"/>
    <w:rsid w:val="382014AF"/>
    <w:rsid w:val="38A95054"/>
    <w:rsid w:val="38CA1951"/>
    <w:rsid w:val="38DD575A"/>
    <w:rsid w:val="39B97486"/>
    <w:rsid w:val="3A6F6951"/>
    <w:rsid w:val="3B0966CB"/>
    <w:rsid w:val="3B770292"/>
    <w:rsid w:val="3C7821FC"/>
    <w:rsid w:val="3C7D799A"/>
    <w:rsid w:val="3CA516A7"/>
    <w:rsid w:val="3D8D5815"/>
    <w:rsid w:val="3E223086"/>
    <w:rsid w:val="3E666E60"/>
    <w:rsid w:val="3E670F85"/>
    <w:rsid w:val="3E8B1F57"/>
    <w:rsid w:val="3FC73871"/>
    <w:rsid w:val="40037A42"/>
    <w:rsid w:val="402B3C99"/>
    <w:rsid w:val="402D1859"/>
    <w:rsid w:val="404A34BE"/>
    <w:rsid w:val="408E4D75"/>
    <w:rsid w:val="40BF0994"/>
    <w:rsid w:val="412B3CFA"/>
    <w:rsid w:val="420D3AF8"/>
    <w:rsid w:val="423E141F"/>
    <w:rsid w:val="42844D1D"/>
    <w:rsid w:val="429B0B90"/>
    <w:rsid w:val="43101B5B"/>
    <w:rsid w:val="434A15ED"/>
    <w:rsid w:val="43DA16C1"/>
    <w:rsid w:val="4413593C"/>
    <w:rsid w:val="44744C1D"/>
    <w:rsid w:val="44746590"/>
    <w:rsid w:val="453A68DA"/>
    <w:rsid w:val="459900E2"/>
    <w:rsid w:val="45DE0329"/>
    <w:rsid w:val="45F87E14"/>
    <w:rsid w:val="46192241"/>
    <w:rsid w:val="46595606"/>
    <w:rsid w:val="46A13DD5"/>
    <w:rsid w:val="46BF20A2"/>
    <w:rsid w:val="470B7B0C"/>
    <w:rsid w:val="471C4D54"/>
    <w:rsid w:val="477C646E"/>
    <w:rsid w:val="47A479CC"/>
    <w:rsid w:val="47AA47C6"/>
    <w:rsid w:val="47D14C87"/>
    <w:rsid w:val="480F66C6"/>
    <w:rsid w:val="483D68B3"/>
    <w:rsid w:val="48C055EE"/>
    <w:rsid w:val="48E13021"/>
    <w:rsid w:val="48F30D3D"/>
    <w:rsid w:val="492E74E4"/>
    <w:rsid w:val="49805C47"/>
    <w:rsid w:val="49B123F5"/>
    <w:rsid w:val="4ADA0332"/>
    <w:rsid w:val="4B233972"/>
    <w:rsid w:val="4B482B67"/>
    <w:rsid w:val="4B552C8E"/>
    <w:rsid w:val="4BD73B3D"/>
    <w:rsid w:val="4C6704A6"/>
    <w:rsid w:val="4C783B02"/>
    <w:rsid w:val="4CA301C9"/>
    <w:rsid w:val="4D69684A"/>
    <w:rsid w:val="4DF9657C"/>
    <w:rsid w:val="4E10389B"/>
    <w:rsid w:val="4E301ADB"/>
    <w:rsid w:val="4E686953"/>
    <w:rsid w:val="4EDD526B"/>
    <w:rsid w:val="4EE540E8"/>
    <w:rsid w:val="4F0B304A"/>
    <w:rsid w:val="4F0B3A4E"/>
    <w:rsid w:val="4FF754A7"/>
    <w:rsid w:val="50537E08"/>
    <w:rsid w:val="50B9397E"/>
    <w:rsid w:val="5148640F"/>
    <w:rsid w:val="517D5C35"/>
    <w:rsid w:val="51A2659D"/>
    <w:rsid w:val="5244006A"/>
    <w:rsid w:val="536E0205"/>
    <w:rsid w:val="53E84859"/>
    <w:rsid w:val="5401323C"/>
    <w:rsid w:val="54446925"/>
    <w:rsid w:val="54640332"/>
    <w:rsid w:val="54704F17"/>
    <w:rsid w:val="548310D4"/>
    <w:rsid w:val="54D25A42"/>
    <w:rsid w:val="553025BD"/>
    <w:rsid w:val="55855303"/>
    <w:rsid w:val="55DC231C"/>
    <w:rsid w:val="571873F4"/>
    <w:rsid w:val="57926533"/>
    <w:rsid w:val="58493E88"/>
    <w:rsid w:val="58FB6F24"/>
    <w:rsid w:val="5962576C"/>
    <w:rsid w:val="59AB2ED1"/>
    <w:rsid w:val="59AD338F"/>
    <w:rsid w:val="59B70A84"/>
    <w:rsid w:val="59C46D66"/>
    <w:rsid w:val="5A5E1E64"/>
    <w:rsid w:val="5A6F25A8"/>
    <w:rsid w:val="5A8C449C"/>
    <w:rsid w:val="5AE03FA4"/>
    <w:rsid w:val="5B227B31"/>
    <w:rsid w:val="5B926C73"/>
    <w:rsid w:val="5B9B7009"/>
    <w:rsid w:val="5B9D19EE"/>
    <w:rsid w:val="5BE33F13"/>
    <w:rsid w:val="5BF52F92"/>
    <w:rsid w:val="5C2D1520"/>
    <w:rsid w:val="5C3365FE"/>
    <w:rsid w:val="5CA85A91"/>
    <w:rsid w:val="5CFA0AF8"/>
    <w:rsid w:val="5D7209DD"/>
    <w:rsid w:val="5D8D11F8"/>
    <w:rsid w:val="5DB46E07"/>
    <w:rsid w:val="5DBD0424"/>
    <w:rsid w:val="5E0648A7"/>
    <w:rsid w:val="5E0E6B87"/>
    <w:rsid w:val="5E876065"/>
    <w:rsid w:val="5E964C3F"/>
    <w:rsid w:val="5ECB5408"/>
    <w:rsid w:val="5F1015A0"/>
    <w:rsid w:val="5F506B87"/>
    <w:rsid w:val="5FC139A7"/>
    <w:rsid w:val="60EC1A4F"/>
    <w:rsid w:val="614E17A2"/>
    <w:rsid w:val="61DF3D60"/>
    <w:rsid w:val="62AA3973"/>
    <w:rsid w:val="63312B48"/>
    <w:rsid w:val="64797B36"/>
    <w:rsid w:val="647E0256"/>
    <w:rsid w:val="64816732"/>
    <w:rsid w:val="65813E4E"/>
    <w:rsid w:val="65A9003F"/>
    <w:rsid w:val="65C642C5"/>
    <w:rsid w:val="65FD5886"/>
    <w:rsid w:val="65FF005E"/>
    <w:rsid w:val="667A530E"/>
    <w:rsid w:val="6697375D"/>
    <w:rsid w:val="671E7365"/>
    <w:rsid w:val="680B583D"/>
    <w:rsid w:val="6875098E"/>
    <w:rsid w:val="68976726"/>
    <w:rsid w:val="68D93544"/>
    <w:rsid w:val="68E00120"/>
    <w:rsid w:val="69140A20"/>
    <w:rsid w:val="692B5B3F"/>
    <w:rsid w:val="69DA2ED4"/>
    <w:rsid w:val="6A054BF2"/>
    <w:rsid w:val="6AD77278"/>
    <w:rsid w:val="6B1C774A"/>
    <w:rsid w:val="6CC77785"/>
    <w:rsid w:val="6D8C399B"/>
    <w:rsid w:val="6DDF0898"/>
    <w:rsid w:val="6E3269D7"/>
    <w:rsid w:val="6E4F3000"/>
    <w:rsid w:val="6E7C3A35"/>
    <w:rsid w:val="6EB12B56"/>
    <w:rsid w:val="6F3040BE"/>
    <w:rsid w:val="6F862F2F"/>
    <w:rsid w:val="6FEA24DA"/>
    <w:rsid w:val="70361097"/>
    <w:rsid w:val="706E1555"/>
    <w:rsid w:val="70FA3967"/>
    <w:rsid w:val="71032079"/>
    <w:rsid w:val="71300C75"/>
    <w:rsid w:val="714639AD"/>
    <w:rsid w:val="716C6225"/>
    <w:rsid w:val="71AB3F7F"/>
    <w:rsid w:val="71C40F97"/>
    <w:rsid w:val="71FD5FD6"/>
    <w:rsid w:val="721044C2"/>
    <w:rsid w:val="72542741"/>
    <w:rsid w:val="72C963D7"/>
    <w:rsid w:val="73206B70"/>
    <w:rsid w:val="735D2A28"/>
    <w:rsid w:val="738246BE"/>
    <w:rsid w:val="73AE059F"/>
    <w:rsid w:val="73F95C9D"/>
    <w:rsid w:val="75913D16"/>
    <w:rsid w:val="75A77168"/>
    <w:rsid w:val="75CE2F56"/>
    <w:rsid w:val="75E049BF"/>
    <w:rsid w:val="761D34B0"/>
    <w:rsid w:val="76A65E7B"/>
    <w:rsid w:val="76B5561E"/>
    <w:rsid w:val="771F4BEA"/>
    <w:rsid w:val="778A284E"/>
    <w:rsid w:val="77CB7A92"/>
    <w:rsid w:val="7866427B"/>
    <w:rsid w:val="786D1EFA"/>
    <w:rsid w:val="78CB1772"/>
    <w:rsid w:val="78E45CB4"/>
    <w:rsid w:val="795F67B2"/>
    <w:rsid w:val="797240CA"/>
    <w:rsid w:val="7A263AF5"/>
    <w:rsid w:val="7A5B573E"/>
    <w:rsid w:val="7A732EA5"/>
    <w:rsid w:val="7A8D43C0"/>
    <w:rsid w:val="7B343644"/>
    <w:rsid w:val="7B3829E7"/>
    <w:rsid w:val="7E227931"/>
    <w:rsid w:val="7F426367"/>
    <w:rsid w:val="7F902A52"/>
    <w:rsid w:val="7FC53F00"/>
    <w:rsid w:val="7FD722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33"/>
    <w:qFormat/>
    <w:uiPriority w:val="0"/>
    <w:pPr>
      <w:keepNext/>
      <w:keepLines/>
      <w:widowControl/>
      <w:numPr>
        <w:ilvl w:val="0"/>
        <w:numId w:val="1"/>
      </w:numPr>
      <w:spacing w:before="340" w:after="330"/>
      <w:jc w:val="left"/>
      <w:outlineLvl w:val="0"/>
    </w:pPr>
    <w:rPr>
      <w:rFonts w:ascii="黑体" w:eastAsia="黑体"/>
      <w:b/>
      <w:kern w:val="44"/>
      <w:sz w:val="32"/>
      <w:szCs w:val="44"/>
      <w:lang w:val="zh-CN"/>
    </w:rPr>
  </w:style>
  <w:style w:type="paragraph" w:styleId="3">
    <w:name w:val="heading 2"/>
    <w:basedOn w:val="1"/>
    <w:next w:val="1"/>
    <w:link w:val="34"/>
    <w:qFormat/>
    <w:uiPriority w:val="0"/>
    <w:pPr>
      <w:keepNext/>
      <w:keepLines/>
      <w:numPr>
        <w:ilvl w:val="1"/>
        <w:numId w:val="1"/>
      </w:numPr>
      <w:spacing w:before="100" w:beforeAutospacing="1" w:after="100" w:afterAutospacing="1" w:line="360" w:lineRule="auto"/>
      <w:jc w:val="left"/>
      <w:outlineLvl w:val="1"/>
    </w:pPr>
    <w:rPr>
      <w:rFonts w:ascii="黑体" w:hAnsi="Arial" w:eastAsia="黑体"/>
      <w:b/>
      <w:kern w:val="0"/>
      <w:sz w:val="30"/>
      <w:lang w:val="zh-CN"/>
    </w:rPr>
  </w:style>
  <w:style w:type="paragraph" w:styleId="4">
    <w:name w:val="heading 3"/>
    <w:basedOn w:val="1"/>
    <w:next w:val="5"/>
    <w:link w:val="44"/>
    <w:qFormat/>
    <w:uiPriority w:val="0"/>
    <w:pPr>
      <w:keepNext/>
      <w:keepLines/>
      <w:numPr>
        <w:ilvl w:val="2"/>
        <w:numId w:val="1"/>
      </w:numPr>
      <w:spacing w:before="260" w:after="260" w:line="416" w:lineRule="auto"/>
      <w:outlineLvl w:val="2"/>
    </w:pPr>
    <w:rPr>
      <w:b/>
      <w:sz w:val="32"/>
    </w:rPr>
  </w:style>
  <w:style w:type="paragraph" w:styleId="6">
    <w:name w:val="heading 4"/>
    <w:basedOn w:val="1"/>
    <w:next w:val="1"/>
    <w:link w:val="37"/>
    <w:unhideWhenUsed/>
    <w:qFormat/>
    <w:uiPriority w:val="0"/>
    <w:pPr>
      <w:keepNext/>
      <w:keepLines/>
      <w:numPr>
        <w:ilvl w:val="3"/>
        <w:numId w:val="1"/>
      </w:numPr>
      <w:spacing w:before="280" w:after="290" w:line="376" w:lineRule="auto"/>
      <w:outlineLvl w:val="3"/>
    </w:pPr>
    <w:rPr>
      <w:rFonts w:ascii="Cambria" w:hAnsi="Cambria"/>
      <w:b/>
      <w:bCs/>
      <w:sz w:val="28"/>
      <w:szCs w:val="28"/>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0"/>
    <w:pPr>
      <w:ind w:firstLine="420" w:firstLineChars="200"/>
    </w:pPr>
  </w:style>
  <w:style w:type="paragraph" w:styleId="7">
    <w:name w:val="List Number 2"/>
    <w:basedOn w:val="1"/>
    <w:qFormat/>
    <w:uiPriority w:val="0"/>
    <w:pPr>
      <w:numPr>
        <w:ilvl w:val="0"/>
        <w:numId w:val="2"/>
      </w:numPr>
      <w:tabs>
        <w:tab w:val="left" w:pos="567"/>
      </w:tabs>
    </w:pPr>
    <w:rPr>
      <w:sz w:val="28"/>
    </w:rPr>
  </w:style>
  <w:style w:type="paragraph" w:styleId="8">
    <w:name w:val="caption"/>
    <w:basedOn w:val="1"/>
    <w:next w:val="1"/>
    <w:qFormat/>
    <w:uiPriority w:val="0"/>
    <w:pPr>
      <w:spacing w:line="360" w:lineRule="auto"/>
      <w:jc w:val="center"/>
    </w:pPr>
    <w:rPr>
      <w:rFonts w:ascii="Arial" w:hAnsi="Arial" w:eastAsia="黑体"/>
    </w:rPr>
  </w:style>
  <w:style w:type="paragraph" w:styleId="9">
    <w:name w:val="Document Map"/>
    <w:basedOn w:val="1"/>
    <w:link w:val="41"/>
    <w:qFormat/>
    <w:uiPriority w:val="0"/>
    <w:rPr>
      <w:rFonts w:ascii="宋体"/>
      <w:sz w:val="18"/>
      <w:szCs w:val="18"/>
    </w:rPr>
  </w:style>
  <w:style w:type="paragraph" w:styleId="10">
    <w:name w:val="annotation text"/>
    <w:basedOn w:val="1"/>
    <w:link w:val="30"/>
    <w:qFormat/>
    <w:uiPriority w:val="0"/>
    <w:pPr>
      <w:jc w:val="left"/>
    </w:pPr>
    <w:rPr>
      <w:lang w:val="zh-CN"/>
    </w:rPr>
  </w:style>
  <w:style w:type="paragraph" w:styleId="11">
    <w:name w:val="Body Text"/>
    <w:basedOn w:val="1"/>
    <w:link w:val="42"/>
    <w:qFormat/>
    <w:uiPriority w:val="0"/>
    <w:pPr>
      <w:spacing w:after="120"/>
    </w:pPr>
  </w:style>
  <w:style w:type="paragraph" w:styleId="12">
    <w:name w:val="Body Text Indent"/>
    <w:basedOn w:val="1"/>
    <w:qFormat/>
    <w:uiPriority w:val="0"/>
    <w:pPr>
      <w:ind w:firstLine="420"/>
    </w:pPr>
  </w:style>
  <w:style w:type="paragraph" w:styleId="13">
    <w:name w:val="toc 3"/>
    <w:basedOn w:val="1"/>
    <w:next w:val="1"/>
    <w:qFormat/>
    <w:uiPriority w:val="39"/>
    <w:pPr>
      <w:ind w:left="840" w:leftChars="400"/>
    </w:pPr>
  </w:style>
  <w:style w:type="paragraph" w:styleId="14">
    <w:name w:val="Date"/>
    <w:basedOn w:val="1"/>
    <w:next w:val="1"/>
    <w:qFormat/>
    <w:uiPriority w:val="0"/>
    <w:pPr>
      <w:ind w:left="100" w:leftChars="2500"/>
    </w:pPr>
  </w:style>
  <w:style w:type="paragraph" w:styleId="15">
    <w:name w:val="Balloon Text"/>
    <w:basedOn w:val="1"/>
    <w:link w:val="32"/>
    <w:qFormat/>
    <w:uiPriority w:val="0"/>
    <w:rPr>
      <w:sz w:val="18"/>
      <w:szCs w:val="18"/>
      <w:lang w:val="zh-CN"/>
    </w:rPr>
  </w:style>
  <w:style w:type="paragraph" w:styleId="16">
    <w:name w:val="footer"/>
    <w:basedOn w:val="1"/>
    <w:link w:val="29"/>
    <w:qFormat/>
    <w:uiPriority w:val="99"/>
    <w:pPr>
      <w:tabs>
        <w:tab w:val="center" w:pos="4153"/>
        <w:tab w:val="right" w:pos="8306"/>
      </w:tabs>
      <w:snapToGrid w:val="0"/>
      <w:jc w:val="left"/>
    </w:pPr>
    <w:rPr>
      <w:sz w:val="18"/>
      <w:szCs w:val="18"/>
      <w:lang w:val="zh-CN"/>
    </w:rPr>
  </w:style>
  <w:style w:type="paragraph" w:styleId="17">
    <w:name w:val="header"/>
    <w:basedOn w:val="1"/>
    <w:link w:val="28"/>
    <w:qFormat/>
    <w:uiPriority w:val="0"/>
    <w:pPr>
      <w:pBdr>
        <w:bottom w:val="single" w:color="auto" w:sz="6" w:space="1"/>
      </w:pBdr>
      <w:tabs>
        <w:tab w:val="center" w:pos="4153"/>
        <w:tab w:val="right" w:pos="8306"/>
      </w:tabs>
      <w:snapToGrid w:val="0"/>
      <w:jc w:val="center"/>
    </w:pPr>
    <w:rPr>
      <w:sz w:val="18"/>
      <w:szCs w:val="18"/>
      <w:lang w:val="zh-CN"/>
    </w:rPr>
  </w:style>
  <w:style w:type="paragraph" w:styleId="18">
    <w:name w:val="toc 1"/>
    <w:basedOn w:val="1"/>
    <w:next w:val="1"/>
    <w:qFormat/>
    <w:uiPriority w:val="39"/>
  </w:style>
  <w:style w:type="paragraph" w:styleId="19">
    <w:name w:val="toc 2"/>
    <w:basedOn w:val="1"/>
    <w:next w:val="1"/>
    <w:qFormat/>
    <w:uiPriority w:val="39"/>
    <w:pPr>
      <w:ind w:left="420" w:leftChars="200"/>
    </w:pPr>
  </w:style>
  <w:style w:type="paragraph" w:styleId="20">
    <w:name w:val="annotation subject"/>
    <w:basedOn w:val="10"/>
    <w:next w:val="10"/>
    <w:link w:val="31"/>
    <w:qFormat/>
    <w:uiPriority w:val="0"/>
    <w:rPr>
      <w:b/>
      <w:bCs/>
    </w:rPr>
  </w:style>
  <w:style w:type="paragraph" w:styleId="21">
    <w:name w:val="Body Text First Indent 2"/>
    <w:qFormat/>
    <w:uiPriority w:val="0"/>
    <w:pPr>
      <w:widowControl w:val="0"/>
      <w:spacing w:after="120" w:afterLines="0"/>
      <w:ind w:left="420" w:leftChars="200" w:firstLine="420" w:firstLineChars="200"/>
      <w:jc w:val="both"/>
    </w:pPr>
    <w:rPr>
      <w:rFonts w:ascii="Times New Roman" w:hAnsi="Times New Roman" w:eastAsia="宋体" w:cs="Times New Roman"/>
      <w:kern w:val="2"/>
      <w:sz w:val="21"/>
      <w:szCs w:val="24"/>
      <w:lang w:val="en-US" w:eastAsia="zh-CN" w:bidi="ar-SA"/>
    </w:rPr>
  </w:style>
  <w:style w:type="table" w:styleId="23">
    <w:name w:val="Table Grid"/>
    <w:basedOn w:val="2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unhideWhenUsed/>
    <w:qFormat/>
    <w:uiPriority w:val="99"/>
    <w:rPr>
      <w:color w:val="0000FF"/>
      <w:u w:val="single"/>
    </w:rPr>
  </w:style>
  <w:style w:type="character" w:styleId="26">
    <w:name w:val="annotation reference"/>
    <w:qFormat/>
    <w:uiPriority w:val="0"/>
    <w:rPr>
      <w:sz w:val="21"/>
      <w:szCs w:val="21"/>
    </w:rPr>
  </w:style>
  <w:style w:type="paragraph" w:customStyle="1" w:styleId="27">
    <w:name w:val="Char"/>
    <w:basedOn w:val="1"/>
    <w:qFormat/>
    <w:uiPriority w:val="0"/>
    <w:pPr>
      <w:widowControl/>
      <w:spacing w:after="160" w:line="240" w:lineRule="exact"/>
      <w:jc w:val="left"/>
    </w:pPr>
    <w:rPr>
      <w:rFonts w:ascii="Verdana" w:hAnsi="Verdana"/>
      <w:kern w:val="0"/>
      <w:sz w:val="20"/>
      <w:lang w:eastAsia="en-US"/>
    </w:rPr>
  </w:style>
  <w:style w:type="character" w:customStyle="1" w:styleId="28">
    <w:name w:val="页眉 字符"/>
    <w:link w:val="17"/>
    <w:qFormat/>
    <w:uiPriority w:val="0"/>
    <w:rPr>
      <w:kern w:val="2"/>
      <w:sz w:val="18"/>
      <w:szCs w:val="18"/>
    </w:rPr>
  </w:style>
  <w:style w:type="character" w:customStyle="1" w:styleId="29">
    <w:name w:val="页脚 字符"/>
    <w:link w:val="16"/>
    <w:qFormat/>
    <w:uiPriority w:val="99"/>
    <w:rPr>
      <w:kern w:val="2"/>
      <w:sz w:val="18"/>
      <w:szCs w:val="18"/>
    </w:rPr>
  </w:style>
  <w:style w:type="character" w:customStyle="1" w:styleId="30">
    <w:name w:val="批注文字 字符"/>
    <w:link w:val="10"/>
    <w:qFormat/>
    <w:uiPriority w:val="0"/>
    <w:rPr>
      <w:kern w:val="2"/>
      <w:sz w:val="21"/>
    </w:rPr>
  </w:style>
  <w:style w:type="character" w:customStyle="1" w:styleId="31">
    <w:name w:val="批注主题 字符"/>
    <w:link w:val="20"/>
    <w:qFormat/>
    <w:uiPriority w:val="0"/>
    <w:rPr>
      <w:b/>
      <w:bCs/>
      <w:kern w:val="2"/>
      <w:sz w:val="21"/>
    </w:rPr>
  </w:style>
  <w:style w:type="character" w:customStyle="1" w:styleId="32">
    <w:name w:val="批注框文本 字符"/>
    <w:link w:val="15"/>
    <w:qFormat/>
    <w:uiPriority w:val="0"/>
    <w:rPr>
      <w:kern w:val="2"/>
      <w:sz w:val="18"/>
      <w:szCs w:val="18"/>
    </w:rPr>
  </w:style>
  <w:style w:type="character" w:customStyle="1" w:styleId="33">
    <w:name w:val="标题 1 字符"/>
    <w:link w:val="2"/>
    <w:qFormat/>
    <w:uiPriority w:val="0"/>
    <w:rPr>
      <w:rFonts w:ascii="黑体" w:eastAsia="黑体"/>
      <w:b/>
      <w:kern w:val="44"/>
      <w:sz w:val="32"/>
      <w:szCs w:val="44"/>
      <w:lang w:val="zh-CN" w:eastAsia="zh-CN"/>
    </w:rPr>
  </w:style>
  <w:style w:type="character" w:customStyle="1" w:styleId="34">
    <w:name w:val="标题 2 字符"/>
    <w:link w:val="3"/>
    <w:qFormat/>
    <w:uiPriority w:val="0"/>
    <w:rPr>
      <w:rFonts w:ascii="黑体" w:hAnsi="Arial" w:eastAsia="黑体"/>
      <w:b/>
      <w:sz w:val="30"/>
      <w:lang w:val="zh-CN" w:eastAsia="zh-CN"/>
    </w:rPr>
  </w:style>
  <w:style w:type="paragraph" w:styleId="35">
    <w:name w:val="List Paragraph"/>
    <w:basedOn w:val="1"/>
    <w:qFormat/>
    <w:uiPriority w:val="34"/>
    <w:pPr>
      <w:ind w:firstLine="420" w:firstLineChars="200"/>
    </w:pPr>
  </w:style>
  <w:style w:type="paragraph" w:customStyle="1" w:styleId="36">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37">
    <w:name w:val="标题 4 字符"/>
    <w:basedOn w:val="24"/>
    <w:link w:val="6"/>
    <w:qFormat/>
    <w:uiPriority w:val="0"/>
    <w:rPr>
      <w:rFonts w:ascii="Cambria" w:hAnsi="Cambria"/>
      <w:b/>
      <w:bCs/>
      <w:kern w:val="2"/>
      <w:sz w:val="28"/>
      <w:szCs w:val="28"/>
    </w:rPr>
  </w:style>
  <w:style w:type="paragraph" w:customStyle="1" w:styleId="38">
    <w:name w:val="并列"/>
    <w:basedOn w:val="1"/>
    <w:qFormat/>
    <w:uiPriority w:val="0"/>
    <w:pPr>
      <w:spacing w:line="360" w:lineRule="auto"/>
      <w:ind w:firstLine="200" w:firstLineChars="200"/>
      <w:jc w:val="left"/>
    </w:pPr>
    <w:rPr>
      <w:szCs w:val="24"/>
    </w:rPr>
  </w:style>
  <w:style w:type="paragraph" w:customStyle="1" w:styleId="39">
    <w:name w:val="第1层正文"/>
    <w:basedOn w:val="1"/>
    <w:qFormat/>
    <w:uiPriority w:val="0"/>
    <w:pPr>
      <w:tabs>
        <w:tab w:val="left" w:pos="105"/>
      </w:tabs>
      <w:spacing w:before="120" w:after="120" w:line="360" w:lineRule="auto"/>
      <w:ind w:firstLine="480" w:firstLineChars="200"/>
      <w:jc w:val="left"/>
    </w:pPr>
    <w:rPr>
      <w:sz w:val="24"/>
      <w:szCs w:val="24"/>
    </w:rPr>
  </w:style>
  <w:style w:type="paragraph" w:customStyle="1" w:styleId="40">
    <w:name w:val="说明"/>
    <w:basedOn w:val="39"/>
    <w:next w:val="39"/>
    <w:qFormat/>
    <w:uiPriority w:val="0"/>
    <w:pPr>
      <w:spacing w:before="0" w:line="240" w:lineRule="auto"/>
      <w:ind w:left="450" w:firstLine="0" w:firstLineChars="0"/>
    </w:pPr>
    <w:rPr>
      <w:i/>
      <w:color w:val="000080"/>
      <w:sz w:val="21"/>
    </w:rPr>
  </w:style>
  <w:style w:type="character" w:customStyle="1" w:styleId="41">
    <w:name w:val="文档结构图 字符"/>
    <w:basedOn w:val="24"/>
    <w:link w:val="9"/>
    <w:qFormat/>
    <w:uiPriority w:val="0"/>
    <w:rPr>
      <w:rFonts w:ascii="宋体"/>
      <w:kern w:val="2"/>
      <w:sz w:val="18"/>
      <w:szCs w:val="18"/>
    </w:rPr>
  </w:style>
  <w:style w:type="character" w:customStyle="1" w:styleId="42">
    <w:name w:val="正文文本 字符"/>
    <w:basedOn w:val="24"/>
    <w:link w:val="11"/>
    <w:qFormat/>
    <w:uiPriority w:val="0"/>
    <w:rPr>
      <w:kern w:val="2"/>
      <w:sz w:val="21"/>
    </w:rPr>
  </w:style>
  <w:style w:type="paragraph" w:customStyle="1" w:styleId="43">
    <w:name w:val="样式2"/>
    <w:basedOn w:val="3"/>
    <w:next w:val="1"/>
    <w:qFormat/>
    <w:uiPriority w:val="0"/>
    <w:pPr>
      <w:numPr>
        <w:ilvl w:val="0"/>
        <w:numId w:val="3"/>
      </w:numPr>
    </w:pPr>
    <w:rPr>
      <w:rFonts w:ascii="Arial"/>
      <w:b w:val="0"/>
      <w:bCs/>
      <w:color w:val="000000"/>
      <w:kern w:val="2"/>
      <w:sz w:val="24"/>
      <w:szCs w:val="24"/>
      <w:lang w:val="en-US"/>
    </w:rPr>
  </w:style>
  <w:style w:type="character" w:customStyle="1" w:styleId="44">
    <w:name w:val="标题 3 字符"/>
    <w:basedOn w:val="24"/>
    <w:link w:val="4"/>
    <w:qFormat/>
    <w:uiPriority w:val="0"/>
    <w:rPr>
      <w:b/>
      <w:kern w:val="2"/>
      <w:sz w:val="32"/>
    </w:rPr>
  </w:style>
  <w:style w:type="paragraph" w:customStyle="1" w:styleId="45">
    <w:name w:val="正式正文"/>
    <w:basedOn w:val="1"/>
    <w:qFormat/>
    <w:uiPriority w:val="0"/>
    <w:pPr>
      <w:spacing w:line="312" w:lineRule="auto"/>
      <w:ind w:firstLine="200" w:firstLineChars="200"/>
    </w:pPr>
    <w:rPr>
      <w:sz w:val="24"/>
    </w:rPr>
  </w:style>
  <w:style w:type="paragraph" w:customStyle="1" w:styleId="46">
    <w:name w:val="三级标题"/>
    <w:next w:val="45"/>
    <w:qFormat/>
    <w:uiPriority w:val="0"/>
    <w:pPr>
      <w:widowControl w:val="0"/>
      <w:numPr>
        <w:ilvl w:val="2"/>
        <w:numId w:val="4"/>
      </w:numPr>
      <w:spacing w:before="60" w:after="60"/>
      <w:jc w:val="both"/>
      <w:outlineLvl w:val="2"/>
    </w:pPr>
    <w:rPr>
      <w:rFonts w:ascii="Times New Roman" w:hAnsi="Times New Roman" w:eastAsia="宋体" w:cs="Times New Roman"/>
      <w:b/>
      <w:kern w:val="2"/>
      <w:sz w:val="28"/>
      <w:szCs w:val="24"/>
      <w:lang w:val="en-US" w:eastAsia="zh-CN" w:bidi="ar-SA"/>
    </w:rPr>
  </w:style>
  <w:style w:type="paragraph" w:customStyle="1" w:styleId="47">
    <w:name w:val="TABLE_HEAD"/>
    <w:qFormat/>
    <w:uiPriority w:val="99"/>
    <w:pPr>
      <w:widowControl w:val="0"/>
      <w:autoSpaceDE w:val="0"/>
      <w:autoSpaceDN w:val="0"/>
      <w:jc w:val="center"/>
    </w:pPr>
    <w:rPr>
      <w:rFonts w:ascii="Cambria" w:hAnsi="Cambria" w:eastAsia="宋体" w:cs="Cambria"/>
      <w:kern w:val="0"/>
      <w:sz w:val="16"/>
      <w:szCs w:val="16"/>
      <w:lang w:val="zh-CN" w:eastAsia="zh-CN" w:bidi="ar-SA"/>
    </w:rPr>
  </w:style>
  <w:style w:type="paragraph" w:customStyle="1" w:styleId="48">
    <w:name w:val="HEAD_FOOT"/>
    <w:qFormat/>
    <w:uiPriority w:val="99"/>
    <w:pPr>
      <w:widowControl w:val="0"/>
      <w:autoSpaceDE w:val="0"/>
      <w:autoSpaceDN w:val="0"/>
      <w:jc w:val="both"/>
    </w:pPr>
    <w:rPr>
      <w:rFonts w:ascii="Cambria" w:hAnsi="Cambria" w:eastAsia="宋体" w:cs="Cambria"/>
      <w:kern w:val="0"/>
      <w:sz w:val="18"/>
      <w:szCs w:val="18"/>
      <w:lang w:val="zh-CN" w:eastAsia="zh-CN" w:bidi="ar-SA"/>
    </w:rPr>
  </w:style>
  <w:style w:type="paragraph" w:customStyle="1" w:styleId="49">
    <w:name w:val="二级标题"/>
    <w:next w:val="45"/>
    <w:qFormat/>
    <w:uiPriority w:val="0"/>
    <w:pPr>
      <w:widowControl w:val="0"/>
      <w:numPr>
        <w:ilvl w:val="1"/>
        <w:numId w:val="4"/>
      </w:numPr>
      <w:spacing w:before="60" w:after="60"/>
      <w:jc w:val="both"/>
      <w:outlineLvl w:val="1"/>
    </w:pPr>
    <w:rPr>
      <w:rFonts w:ascii="Times New Roman" w:hAnsi="Times New Roman" w:eastAsia="宋体" w:cs="Times New Roman"/>
      <w:b/>
      <w:kern w:val="2"/>
      <w:sz w:val="28"/>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02&#20854;&#20182;&#24037;&#20316;&#36164;&#26009;\&#36136;&#37327;&#31649;&#29702;&#20307;&#31995;&#20462;&#35746;-2020\&#35768;&#24013;\&#31532;9&#20998;&#20876;&#65306;&#34920;&#26684;&#27169;&#26495;&#65288;&#24320;&#21457;&#31867;&#65289;&#27719;&#32534;\08.&#31995;&#32479;&#19978;&#32447;&#36807;&#31243;\&#39033;&#30446;&#21517;&#31216;-&#29992;&#25143;&#25163;&#20876;.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B8D8BE-EDA4-4A1C-AAF1-EFE028FC3834}">
  <ds:schemaRefs/>
</ds:datastoreItem>
</file>

<file path=docProps/app.xml><?xml version="1.0" encoding="utf-8"?>
<Properties xmlns="http://schemas.openxmlformats.org/officeDocument/2006/extended-properties" xmlns:vt="http://schemas.openxmlformats.org/officeDocument/2006/docPropsVTypes">
  <Template>项目名称-用户手册</Template>
  <Pages>19</Pages>
  <Words>5848</Words>
  <Characters>6073</Characters>
  <Lines>19</Lines>
  <Paragraphs>5</Paragraphs>
  <TotalTime>12</TotalTime>
  <ScaleCrop>false</ScaleCrop>
  <LinksUpToDate>false</LinksUpToDate>
  <CharactersWithSpaces>6159</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2020-12-15T01:10:00Z</dcterms:created>
  <dc:creator>胖公子</dc:creator>
  <cp:lastModifiedBy>admin</cp:lastModifiedBy>
  <dcterms:modified xsi:type="dcterms:W3CDTF">2024-10-22T08:00:33Z</dcterms:modified>
  <dc:title>管理评审控制程序</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354084366EE54564AD60CA6387FE96D2</vt:lpwstr>
  </property>
</Properties>
</file>