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7126F" w14:textId="77777777" w:rsidR="002E15E5" w:rsidRPr="00925BFF" w:rsidRDefault="002E15E5">
      <w:pPr>
        <w:rPr>
          <w:rFonts w:ascii="Calibri" w:hAnsi="Calibri" w:cs="Calibri"/>
        </w:rPr>
      </w:pPr>
    </w:p>
    <w:p w14:paraId="38C208A9" w14:textId="75F01EA5" w:rsidR="002E15E5" w:rsidRDefault="002E15E5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The assumptions I did:</w:t>
      </w:r>
    </w:p>
    <w:p w14:paraId="18541177" w14:textId="5BA151F0" w:rsidR="00B02708" w:rsidRPr="00925BFF" w:rsidRDefault="00B02708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>
        <w:rPr>
          <w:rFonts w:ascii="Calibri" w:hAnsi="Calibri" w:cs="Calibri" w:hint="eastAsia"/>
        </w:rPr>
        <w:t xml:space="preserve">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Information to record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53443ADC" w14:textId="03800F01" w:rsidR="002E15E5" w:rsidRPr="00FD13CB" w:rsidRDefault="00AC0748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The names of the </w:t>
      </w:r>
      <w:r w:rsidR="00494DEB" w:rsidRPr="00FD13CB">
        <w:rPr>
          <w:rFonts w:ascii="Calibri" w:hAnsi="Calibri" w:cs="Calibri" w:hint="eastAsia"/>
        </w:rPr>
        <w:t>Venues</w:t>
      </w:r>
      <w:r w:rsidRPr="00FD13CB">
        <w:rPr>
          <w:rFonts w:ascii="Calibri" w:hAnsi="Calibri" w:cs="Calibri" w:hint="eastAsia"/>
        </w:rPr>
        <w:t xml:space="preserve"> are</w:t>
      </w:r>
      <w:r w:rsidR="00954422" w:rsidRPr="00FD13CB">
        <w:rPr>
          <w:rFonts w:ascii="Calibri" w:hAnsi="Calibri" w:cs="Calibri" w:hint="eastAsia"/>
        </w:rPr>
        <w:t xml:space="preserve"> unique.</w:t>
      </w:r>
    </w:p>
    <w:p w14:paraId="060E4D61" w14:textId="2108688A" w:rsidR="00494DEB" w:rsidRPr="00FD13CB" w:rsidRDefault="00494DEB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The names of the Sections are unique within the Venues.</w:t>
      </w:r>
    </w:p>
    <w:p w14:paraId="32DB677E" w14:textId="2FB70CC3" w:rsidR="00494DEB" w:rsidRPr="00FD13CB" w:rsidRDefault="003749AA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Segments and Genres are unique.</w:t>
      </w:r>
    </w:p>
    <w:p w14:paraId="42275B5C" w14:textId="76DDE3DA" w:rsidR="007403C3" w:rsidRPr="00FD13CB" w:rsidRDefault="00D37ACE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A Ticket can only be resold to a Customer once </w:t>
      </w:r>
      <w:r w:rsidRPr="00FD13CB">
        <w:rPr>
          <w:rFonts w:ascii="Calibri" w:hAnsi="Calibri" w:cs="Calibri"/>
        </w:rPr>
        <w:t>–</w:t>
      </w:r>
      <w:r w:rsidRPr="00FD13CB">
        <w:rPr>
          <w:rFonts w:ascii="Calibri" w:hAnsi="Calibri" w:cs="Calibri" w:hint="eastAsia"/>
        </w:rPr>
        <w:t xml:space="preserve"> Assume there is no person who bought a Ticket and sold it and bought again.</w:t>
      </w:r>
    </w:p>
    <w:p w14:paraId="27F666BC" w14:textId="2189545F" w:rsidR="007403C3" w:rsidRDefault="007403C3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Operations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36E931B" w14:textId="18EAB630" w:rsidR="006E098D" w:rsidRDefault="006E098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When any profile is deleted, the UID becomes not accessible, but the history (e.g. organizing and purchasing history) stays in database.</w:t>
      </w:r>
    </w:p>
    <w:p w14:paraId="0EBFD721" w14:textId="423AC399" w:rsidR="007403C3" w:rsidRDefault="007403C3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When an organizer cancels a performance, all the tickets that are sold are marked cancelled.</w:t>
      </w:r>
    </w:p>
    <w:p w14:paraId="6A510952" w14:textId="43632E0A" w:rsidR="00FD13CB" w:rsidRPr="00FD13CB" w:rsidRDefault="00FD13CB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Changing of Event resale-cap only affects future Listings.</w:t>
      </w:r>
    </w:p>
    <w:p w14:paraId="057E85F8" w14:textId="74E86CF7" w:rsidR="00832B1D" w:rsidRPr="00FD13CB" w:rsidRDefault="00832B1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One Customer may only buy and sell a Ticket</w:t>
      </w:r>
      <w:r w:rsidR="00205B27" w:rsidRPr="00FD13CB">
        <w:rPr>
          <w:rFonts w:ascii="Calibri" w:hAnsi="Calibri" w:cs="Calibri" w:hint="eastAsia"/>
        </w:rPr>
        <w:t xml:space="preserve"> once</w:t>
      </w:r>
      <w:r w:rsidRPr="00FD13CB">
        <w:rPr>
          <w:rFonts w:ascii="Calibri" w:hAnsi="Calibri" w:cs="Calibri" w:hint="eastAsia"/>
        </w:rPr>
        <w:t>, because it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very unlikely in realife, that customers buy and sell tickets</w:t>
      </w:r>
      <w:r w:rsidR="002F140E" w:rsidRPr="00FD13CB">
        <w:rPr>
          <w:rFonts w:ascii="Calibri" w:hAnsi="Calibri" w:cs="Calibri" w:hint="eastAsia"/>
        </w:rPr>
        <w:t xml:space="preserve"> in a loop:</w:t>
      </w:r>
      <w:r w:rsidRPr="00FD13CB">
        <w:rPr>
          <w:rFonts w:ascii="Calibri" w:hAnsi="Calibri" w:cs="Calibri" w:hint="eastAsia"/>
        </w:rPr>
        <w:t xml:space="preserve"> A-&gt;B-&gt;C-&gt;A.</w:t>
      </w:r>
      <w:r w:rsidR="005F4A89" w:rsidRPr="00FD13CB">
        <w:rPr>
          <w:rFonts w:ascii="Calibri" w:hAnsi="Calibri" w:cs="Calibri" w:hint="eastAsia"/>
        </w:rPr>
        <w:t xml:space="preserve"> (But A-&gt;B-&gt;C-&gt;D</w:t>
      </w:r>
      <w:r w:rsidR="005F4A89" w:rsidRPr="00FD13CB">
        <w:rPr>
          <w:rFonts w:ascii="Calibri" w:hAnsi="Calibri" w:cs="Calibri"/>
        </w:rPr>
        <w:t>…</w:t>
      </w:r>
      <w:r w:rsidR="005F4A89" w:rsidRPr="00FD13CB">
        <w:rPr>
          <w:rFonts w:ascii="Calibri" w:hAnsi="Calibri" w:cs="Calibri" w:hint="eastAsia"/>
        </w:rPr>
        <w:t xml:space="preserve"> is allowed)</w:t>
      </w:r>
      <w:r w:rsidR="00660060" w:rsidRPr="00FD13CB">
        <w:rPr>
          <w:rFonts w:ascii="Calibri" w:hAnsi="Calibri" w:cs="Calibri" w:hint="eastAsia"/>
        </w:rPr>
        <w:t>.</w:t>
      </w:r>
    </w:p>
    <w:p w14:paraId="0C3151AA" w14:textId="14C33E6B" w:rsidR="0066082F" w:rsidRPr="00FD13CB" w:rsidRDefault="00660060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A Ticket</w:t>
      </w:r>
      <w:r w:rsidR="00106520" w:rsidRPr="00FD13CB">
        <w:rPr>
          <w:rFonts w:ascii="Calibri" w:hAnsi="Calibri" w:cs="Calibri" w:hint="eastAsia"/>
        </w:rPr>
        <w:t xml:space="preserve"> </w:t>
      </w:r>
      <w:r w:rsidRPr="00FD13CB">
        <w:rPr>
          <w:rFonts w:ascii="Calibri" w:hAnsi="Calibri" w:cs="Calibri" w:hint="eastAsia"/>
        </w:rPr>
        <w:t>bought from a Listing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be cancel</w:t>
      </w:r>
      <w:r w:rsidR="00782618" w:rsidRPr="00FD13CB">
        <w:rPr>
          <w:rFonts w:ascii="Calibri" w:hAnsi="Calibri" w:cs="Calibri" w:hint="eastAsia"/>
        </w:rPr>
        <w:t>l</w:t>
      </w:r>
      <w:r w:rsidRPr="00FD13CB">
        <w:rPr>
          <w:rFonts w:ascii="Calibri" w:hAnsi="Calibri" w:cs="Calibri" w:hint="eastAsia"/>
        </w:rPr>
        <w:t>ed.</w:t>
      </w:r>
    </w:p>
    <w:p w14:paraId="39DDE87D" w14:textId="4E1EEE57" w:rsidR="0066082F" w:rsidRPr="00FD13CB" w:rsidRDefault="0066082F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If a Customer listed a Performance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Ticket, even though nobody bought it he did not withdraw listing, then I assume he didn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go to the Performance and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review the Performance.</w:t>
      </w:r>
      <w:r w:rsidR="0054356F" w:rsidRPr="00FD13CB">
        <w:rPr>
          <w:rFonts w:ascii="Calibri" w:hAnsi="Calibri" w:cs="Calibri" w:hint="eastAsia"/>
        </w:rPr>
        <w:t xml:space="preserve"> (If he withdraws, then I assume he went. If he has other Tickets on this Performance, he might have gone to the Performance</w:t>
      </w:r>
      <w:r w:rsidR="0034242C" w:rsidRPr="00FD13CB">
        <w:rPr>
          <w:rFonts w:ascii="Calibri" w:hAnsi="Calibri" w:cs="Calibri" w:hint="eastAsia"/>
        </w:rPr>
        <w:t xml:space="preserve"> </w:t>
      </w:r>
      <w:r w:rsidR="0034242C" w:rsidRPr="00FD13CB">
        <w:rPr>
          <w:rFonts w:ascii="Calibri" w:hAnsi="Calibri" w:cs="Calibri"/>
        </w:rPr>
        <w:t>–</w:t>
      </w:r>
      <w:r w:rsidR="0034242C" w:rsidRPr="00FD13CB">
        <w:rPr>
          <w:rFonts w:ascii="Calibri" w:hAnsi="Calibri" w:cs="Calibri" w:hint="eastAsia"/>
        </w:rPr>
        <w:t xml:space="preserve"> depends on other Tickets.</w:t>
      </w:r>
      <w:r w:rsidR="0054356F" w:rsidRPr="00FD13CB">
        <w:rPr>
          <w:rFonts w:ascii="Calibri" w:hAnsi="Calibri" w:cs="Calibri" w:hint="eastAsia"/>
        </w:rPr>
        <w:t>)</w:t>
      </w:r>
    </w:p>
    <w:p w14:paraId="7897DE1E" w14:textId="5B28300F" w:rsidR="002E4C4C" w:rsidRPr="00FD13CB" w:rsidRDefault="002E4C4C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Customers can only review the Performances they attended in a month</w:t>
      </w:r>
      <w:r w:rsidR="00AA13C0" w:rsidRPr="00FD13CB">
        <w:rPr>
          <w:rFonts w:ascii="Calibri" w:hAnsi="Calibri" w:cs="Calibri" w:hint="eastAsia"/>
        </w:rPr>
        <w:t xml:space="preserve">, and </w:t>
      </w:r>
      <w:r w:rsidR="00AA13C0" w:rsidRPr="00FD13CB">
        <w:rPr>
          <w:rFonts w:ascii="Calibri" w:hAnsi="Calibri" w:cs="Calibri"/>
        </w:rPr>
        <w:t>“</w:t>
      </w:r>
      <w:r w:rsidR="00AA13C0" w:rsidRPr="00FD13CB">
        <w:rPr>
          <w:rFonts w:ascii="Calibri" w:hAnsi="Calibri" w:cs="Calibri" w:hint="eastAsia"/>
        </w:rPr>
        <w:t>attend</w:t>
      </w:r>
      <w:r w:rsidR="00AA13C0" w:rsidRPr="00FD13CB">
        <w:rPr>
          <w:rFonts w:ascii="Calibri" w:hAnsi="Calibri" w:cs="Calibri"/>
        </w:rPr>
        <w:t>”</w:t>
      </w:r>
      <w:r w:rsidR="00AA13C0" w:rsidRPr="00FD13CB">
        <w:rPr>
          <w:rFonts w:ascii="Calibri" w:hAnsi="Calibri" w:cs="Calibri" w:hint="eastAsia"/>
        </w:rPr>
        <w:t xml:space="preserve"> means they hold the Ticket without cancelling or listing without withdraw.</w:t>
      </w:r>
    </w:p>
    <w:p w14:paraId="36F7452D" w14:textId="2096E2D0" w:rsidR="00B02708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Queries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5904641" w14:textId="52DB3BFF" w:rsidR="00B56A3F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1. </w:t>
      </w:r>
      <w:r w:rsidR="00FF2EBA">
        <w:rPr>
          <w:rFonts w:ascii="Calibri" w:hAnsi="Calibri" w:cs="Calibri" w:hint="eastAsia"/>
        </w:rPr>
        <w:t xml:space="preserve">The </w:t>
      </w:r>
      <w:r w:rsidR="0005465F">
        <w:rPr>
          <w:rFonts w:ascii="Calibri" w:hAnsi="Calibri" w:cs="Calibri" w:hint="eastAsia"/>
        </w:rPr>
        <w:t>default distance</w:t>
      </w:r>
      <w:r w:rsidR="00B56A3F">
        <w:rPr>
          <w:rFonts w:ascii="Calibri" w:hAnsi="Calibri" w:cs="Calibri" w:hint="eastAsia"/>
        </w:rPr>
        <w:t xml:space="preserve"> for searching by latitude and longitude is 4</w:t>
      </w:r>
      <w:r w:rsidR="00992A80">
        <w:rPr>
          <w:rFonts w:ascii="Calibri" w:hAnsi="Calibri" w:cs="Calibri" w:hint="eastAsia"/>
        </w:rPr>
        <w:t>. Use Euclidean distance</w:t>
      </w:r>
      <w:r w:rsidR="00D56918">
        <w:rPr>
          <w:rFonts w:ascii="Calibri" w:hAnsi="Calibri" w:cs="Calibri" w:hint="eastAsia"/>
        </w:rPr>
        <w:t xml:space="preserve"> as an aproximation.</w:t>
      </w:r>
    </w:p>
    <w:p w14:paraId="4D83F675" w14:textId="68AFF8B5" w:rsidR="001E2E8A" w:rsidRDefault="00FF2EB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2. Adjacent postal codes are postal codes that have the same first 3 characters.</w:t>
      </w:r>
    </w:p>
    <w:p w14:paraId="10BA8E06" w14:textId="6DDC5780" w:rsidR="001E2E8A" w:rsidRDefault="001E2E8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3. Outputing a selected Performance </w:t>
      </w:r>
      <w:r w:rsidR="00A11019">
        <w:rPr>
          <w:rFonts w:ascii="Calibri" w:hAnsi="Calibri" w:cs="Calibri" w:hint="eastAsia"/>
        </w:rPr>
        <w:t xml:space="preserve">to the user </w:t>
      </w:r>
      <w:r>
        <w:rPr>
          <w:rFonts w:ascii="Calibri" w:hAnsi="Calibri" w:cs="Calibri" w:hint="eastAsia"/>
        </w:rPr>
        <w:t xml:space="preserve">means providing the </w:t>
      </w:r>
      <w:r w:rsidR="001D53DE">
        <w:rPr>
          <w:rFonts w:ascii="Calibri" w:hAnsi="Calibri" w:cs="Calibri" w:hint="eastAsia"/>
        </w:rPr>
        <w:t xml:space="preserve">pid, </w:t>
      </w:r>
      <w:r>
        <w:rPr>
          <w:rFonts w:ascii="Calibri" w:hAnsi="Calibri" w:cs="Calibri" w:hint="eastAsia"/>
        </w:rPr>
        <w:t>Event name, Performance datetime, and Venue name</w:t>
      </w:r>
      <w:r w:rsidR="00A11019">
        <w:rPr>
          <w:rFonts w:ascii="Calibri" w:hAnsi="Calibri" w:cs="Calibri" w:hint="eastAsia"/>
        </w:rPr>
        <w:t>.</w:t>
      </w:r>
    </w:p>
    <w:p w14:paraId="6858C59B" w14:textId="74277AE9" w:rsidR="00B47444" w:rsidRPr="00925BFF" w:rsidRDefault="00B47444" w:rsidP="00B4744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Reports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: </w:t>
      </w:r>
    </w:p>
    <w:p w14:paraId="609D1A0C" w14:textId="77777777" w:rsidR="004032FF" w:rsidRPr="00925BFF" w:rsidRDefault="004032FF">
      <w:pPr>
        <w:rPr>
          <w:rFonts w:ascii="Calibri" w:hAnsi="Calibri" w:cs="Calibri"/>
        </w:rPr>
      </w:pPr>
    </w:p>
    <w:p w14:paraId="275C4173" w14:textId="0ACD2A81" w:rsidR="00B12AB9" w:rsidRPr="00925BFF" w:rsidRDefault="00B12AB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ER diagram:</w:t>
      </w:r>
    </w:p>
    <w:p w14:paraId="2826C8BB" w14:textId="5BAF6448" w:rsidR="00422E9E" w:rsidRPr="00925BFF" w:rsidRDefault="00253E3B">
      <w:pPr>
        <w:rPr>
          <w:rFonts w:ascii="Calibri" w:hAnsi="Calibri" w:cs="Calibri"/>
        </w:rPr>
      </w:pPr>
      <w:r>
        <w:lastRenderedPageBreak/>
        <w:drawing>
          <wp:inline distT="0" distB="0" distL="0" distR="0" wp14:anchorId="7DC3B86E" wp14:editId="00109765">
            <wp:extent cx="5731510" cy="5168406"/>
            <wp:effectExtent l="0" t="0" r="2540" b="0"/>
            <wp:docPr id="942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0158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CA82" w14:textId="126007AF" w:rsidR="00C52C8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Restrictions that cannot be expressed in ER diagram:</w:t>
      </w:r>
    </w:p>
    <w:p w14:paraId="0005952A" w14:textId="208E53F5" w:rsidR="004032F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</w:t>
      </w:r>
      <w:r w:rsidR="0077673A" w:rsidRPr="00925BFF">
        <w:rPr>
          <w:rFonts w:ascii="Calibri" w:hAnsi="Calibri" w:cs="Calibri" w:hint="eastAsia"/>
        </w:rPr>
        <w:t>C</w:t>
      </w:r>
      <w:r w:rsidRPr="00925BFF">
        <w:rPr>
          <w:rFonts w:ascii="Calibri" w:hAnsi="Calibri" w:cs="Calibri" w:hint="eastAsia"/>
        </w:rPr>
        <w:t xml:space="preserve">ustomer can only </w:t>
      </w:r>
      <w:r w:rsidR="0077673A" w:rsidRPr="00925BFF">
        <w:rPr>
          <w:rFonts w:ascii="Calibri" w:hAnsi="Calibri" w:cs="Calibri" w:hint="eastAsia"/>
        </w:rPr>
        <w:t xml:space="preserve">review </w:t>
      </w:r>
      <w:r w:rsidRPr="00925BFF">
        <w:rPr>
          <w:rFonts w:ascii="Calibri" w:hAnsi="Calibri" w:cs="Calibri" w:hint="eastAsia"/>
        </w:rPr>
        <w:t xml:space="preserve">a </w:t>
      </w:r>
      <w:r w:rsidR="0077673A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 xml:space="preserve">erformance if they have an </w:t>
      </w:r>
      <w:r w:rsidR="0077673A" w:rsidRPr="00925BFF">
        <w:rPr>
          <w:rFonts w:ascii="Calibri" w:hAnsi="Calibri" w:cs="Calibri" w:hint="eastAsia"/>
        </w:rPr>
        <w:t>O</w:t>
      </w:r>
      <w:r w:rsidRPr="00925BFF">
        <w:rPr>
          <w:rFonts w:ascii="Calibri" w:hAnsi="Calibri" w:cs="Calibri" w:hint="eastAsia"/>
        </w:rPr>
        <w:t xml:space="preserve">rder with a </w:t>
      </w:r>
      <w:r w:rsidR="0077673A" w:rsidRPr="00925BFF">
        <w:rPr>
          <w:rFonts w:ascii="Calibri" w:hAnsi="Calibri" w:cs="Calibri" w:hint="eastAsia"/>
        </w:rPr>
        <w:t>T</w:t>
      </w:r>
      <w:r w:rsidRPr="00925BFF">
        <w:rPr>
          <w:rFonts w:ascii="Calibri" w:hAnsi="Calibri" w:cs="Calibri" w:hint="eastAsia"/>
        </w:rPr>
        <w:t xml:space="preserve">icket not canceled, and the datetime of the </w:t>
      </w:r>
      <w:r w:rsidR="009E0E23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>erformance has passed.</w:t>
      </w:r>
    </w:p>
    <w:p w14:paraId="65C8BFD5" w14:textId="21B224CF" w:rsidR="009E0E23" w:rsidRPr="00925BFF" w:rsidRDefault="00C52C8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2. </w:t>
      </w:r>
      <w:r w:rsidR="005F2955" w:rsidRPr="00925BFF">
        <w:rPr>
          <w:rFonts w:ascii="Calibri" w:hAnsi="Calibri" w:cs="Calibri" w:hint="eastAsia"/>
        </w:rPr>
        <w:t>The Organizer can only block</w:t>
      </w:r>
      <w:r w:rsidR="005A2008" w:rsidRPr="00925BFF">
        <w:rPr>
          <w:rFonts w:ascii="Calibri" w:hAnsi="Calibri" w:cs="Calibri" w:hint="eastAsia"/>
        </w:rPr>
        <w:t xml:space="preserve"> Seats in a Performance that are not in a Ticket that is not canceled.</w:t>
      </w:r>
    </w:p>
    <w:p w14:paraId="4F6949BF" w14:textId="4EE42ACC" w:rsidR="00B65142" w:rsidRDefault="009E78F5" w:rsidP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A canceled Ticket cannot be resold. A resold Ticket cannot be canceled</w:t>
      </w:r>
      <w:r w:rsidR="00B65142" w:rsidRPr="00925BFF">
        <w:rPr>
          <w:rFonts w:ascii="Calibri" w:hAnsi="Calibri" w:cs="Calibri" w:hint="eastAsia"/>
        </w:rPr>
        <w:t>.</w:t>
      </w:r>
    </w:p>
    <w:p w14:paraId="27C080C7" w14:textId="65F949B5" w:rsidR="004D3CDF" w:rsidRDefault="004D3CDF" w:rsidP="00D37AC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4. A Listing can only be one of the states: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2412"/>
        <w:gridCol w:w="2102"/>
        <w:gridCol w:w="2284"/>
      </w:tblGrid>
      <w:tr w:rsidR="002323F9" w14:paraId="4B91E89E" w14:textId="77777777" w:rsidTr="002323F9">
        <w:tc>
          <w:tcPr>
            <w:tcW w:w="2218" w:type="dxa"/>
          </w:tcPr>
          <w:p w14:paraId="47C51206" w14:textId="72FF02CA" w:rsidR="002323F9" w:rsidRDefault="002323F9" w:rsidP="00D37ACE">
            <w:pPr>
              <w:rPr>
                <w:rFonts w:ascii="Calibri" w:hAnsi="Calibri" w:cs="Calibri"/>
              </w:rPr>
            </w:pPr>
          </w:p>
        </w:tc>
        <w:tc>
          <w:tcPr>
            <w:tcW w:w="2412" w:type="dxa"/>
          </w:tcPr>
          <w:p w14:paraId="6E515B53" w14:textId="4012175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sold</w:t>
            </w:r>
          </w:p>
        </w:tc>
        <w:tc>
          <w:tcPr>
            <w:tcW w:w="2102" w:type="dxa"/>
          </w:tcPr>
          <w:p w14:paraId="2C8A3A13" w14:textId="189250FB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seller withdrawn</w:t>
            </w:r>
          </w:p>
        </w:tc>
        <w:tc>
          <w:tcPr>
            <w:tcW w:w="2284" w:type="dxa"/>
          </w:tcPr>
          <w:p w14:paraId="4229759D" w14:textId="70FCC7CF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selling</w:t>
            </w:r>
          </w:p>
        </w:tc>
      </w:tr>
      <w:tr w:rsidR="002323F9" w14:paraId="04DA8DC9" w14:textId="77777777" w:rsidTr="002323F9">
        <w:tc>
          <w:tcPr>
            <w:tcW w:w="2218" w:type="dxa"/>
          </w:tcPr>
          <w:p w14:paraId="3795D469" w14:textId="6CF8752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withdrawn-datetime</w:t>
            </w:r>
          </w:p>
        </w:tc>
        <w:tc>
          <w:tcPr>
            <w:tcW w:w="2412" w:type="dxa"/>
          </w:tcPr>
          <w:p w14:paraId="0A027FEA" w14:textId="6B6331BA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102" w:type="dxa"/>
          </w:tcPr>
          <w:p w14:paraId="0DAE5534" w14:textId="5777A26E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284" w:type="dxa"/>
          </w:tcPr>
          <w:p w14:paraId="1CF1D73A" w14:textId="2BE43DA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42E79C1B" w14:textId="77777777" w:rsidTr="002323F9">
        <w:tc>
          <w:tcPr>
            <w:tcW w:w="2218" w:type="dxa"/>
          </w:tcPr>
          <w:p w14:paraId="4F7E16F5" w14:textId="67E8B37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buyer-id</w:t>
            </w:r>
          </w:p>
        </w:tc>
        <w:tc>
          <w:tcPr>
            <w:tcW w:w="2412" w:type="dxa"/>
          </w:tcPr>
          <w:p w14:paraId="3343A506" w14:textId="17C079B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580B0007" w14:textId="7C20820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451E9FDC" w14:textId="2AA2789D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37B1A90F" w14:textId="77777777" w:rsidTr="002323F9">
        <w:tc>
          <w:tcPr>
            <w:tcW w:w="2218" w:type="dxa"/>
          </w:tcPr>
          <w:p w14:paraId="4A5C81D6" w14:textId="7B7655B4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trans-datetime</w:t>
            </w:r>
          </w:p>
        </w:tc>
        <w:tc>
          <w:tcPr>
            <w:tcW w:w="2412" w:type="dxa"/>
          </w:tcPr>
          <w:p w14:paraId="59EDDA43" w14:textId="05C2D547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426FE6ED" w14:textId="42C0319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14DB2F48" w14:textId="1B1AC260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</w:tbl>
    <w:p w14:paraId="0006BC4B" w14:textId="77777777" w:rsidR="004D3CDF" w:rsidRPr="00925BFF" w:rsidRDefault="004D3CDF" w:rsidP="00D37ACE">
      <w:pPr>
        <w:rPr>
          <w:rFonts w:ascii="Calibri" w:hAnsi="Calibri" w:cs="Calibri"/>
        </w:rPr>
      </w:pPr>
    </w:p>
    <w:p w14:paraId="7F199D9A" w14:textId="77777777" w:rsidR="00B12AB9" w:rsidRPr="00925BFF" w:rsidRDefault="00B12AB9">
      <w:pPr>
        <w:rPr>
          <w:rFonts w:ascii="Calibri" w:hAnsi="Calibri" w:cs="Calibri"/>
        </w:rPr>
      </w:pPr>
    </w:p>
    <w:p w14:paraId="58761AC3" w14:textId="209FA53F" w:rsidR="00622445" w:rsidRPr="00925BFF" w:rsidRDefault="00747FB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Relation schema:</w:t>
      </w:r>
      <w:r w:rsidR="00DC4A02" w:rsidRPr="00925BFF">
        <w:rPr>
          <w:rFonts w:ascii="Calibri" w:hAnsi="Calibri" w:cs="Calibri" w:hint="eastAsia"/>
        </w:rPr>
        <w:t xml:space="preserve"> (Note: All the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-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 are actually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_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, but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_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confuses reader with underlining, so I write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-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instead.)</w:t>
      </w:r>
    </w:p>
    <w:p w14:paraId="279D0F36" w14:textId="29581A17" w:rsidR="00747FBE" w:rsidRPr="00925BFF" w:rsidRDefault="00B14B5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Artists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>, name)</w:t>
      </w:r>
    </w:p>
    <w:p w14:paraId="4237A1B9" w14:textId="114025BF" w:rsidR="004915EC" w:rsidRPr="00925BFF" w:rsidRDefault="004915EC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aid -&gt; name</w:t>
      </w:r>
    </w:p>
    <w:p w14:paraId="4DF1076B" w14:textId="6EB32007" w:rsidR="00267B0B" w:rsidRPr="00925BFF" w:rsidRDefault="00034435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LHS a</w:t>
      </w:r>
      <w:r w:rsidR="00267B0B" w:rsidRPr="00925BFF">
        <w:rPr>
          <w:rFonts w:ascii="Calibri" w:hAnsi="Calibri" w:cs="Calibri" w:hint="eastAsia"/>
          <w:color w:val="747474" w:themeColor="background2" w:themeShade="80"/>
        </w:rPr>
        <w:t>id is primary key, thus superkey, so Artists is in BCNF.</w:t>
      </w:r>
    </w:p>
    <w:p w14:paraId="67873B40" w14:textId="60BB0F45" w:rsidR="001A52D9" w:rsidRPr="00925BFF" w:rsidRDefault="00675C7E" w:rsidP="00E24B72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Users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, name, address, email, date-of-birth</w:t>
      </w:r>
      <w:r w:rsidR="000D0823">
        <w:rPr>
          <w:rFonts w:ascii="Calibri" w:hAnsi="Calibri" w:cs="Calibri" w:hint="eastAsia"/>
        </w:rPr>
        <w:t>, deleted</w:t>
      </w:r>
      <w:r w:rsidRPr="00925BFF">
        <w:rPr>
          <w:rFonts w:ascii="Calibri" w:hAnsi="Calibri" w:cs="Calibri" w:hint="eastAsia"/>
        </w:rPr>
        <w:t>)</w:t>
      </w:r>
    </w:p>
    <w:p w14:paraId="000CBBA3" w14:textId="61D1670B" w:rsidR="0096656A" w:rsidRPr="00925BFF" w:rsidRDefault="0096656A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name, address, email, date-of-birth</w:t>
      </w:r>
    </w:p>
    <w:p w14:paraId="6BA839BA" w14:textId="59DF8635" w:rsidR="004C0484" w:rsidRPr="00925BFF" w:rsidRDefault="004C0484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Users is in BCNF.</w:t>
      </w:r>
    </w:p>
    <w:p w14:paraId="775ECF0E" w14:textId="353D3B20" w:rsidR="00DF7661" w:rsidRPr="00925BFF" w:rsidRDefault="00DF7661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C</w:t>
      </w:r>
      <w:r w:rsidRPr="00925BFF">
        <w:rPr>
          <w:rFonts w:ascii="Calibri" w:hAnsi="Calibri" w:cs="Calibri" w:hint="eastAsia"/>
        </w:rPr>
        <w:t>ustomers (</w:t>
      </w:r>
      <w:r w:rsidRPr="00925BFF">
        <w:rPr>
          <w:rFonts w:ascii="Calibri" w:hAnsi="Calibri" w:cs="Calibri" w:hint="eastAsia"/>
          <w:u w:val="single"/>
        </w:rPr>
        <w:t>uid</w:t>
      </w:r>
      <w:r w:rsidR="00E32EF9" w:rsidRPr="00925BFF">
        <w:rPr>
          <w:rFonts w:ascii="Calibri" w:hAnsi="Calibri" w:cs="Calibri" w:hint="eastAsia"/>
        </w:rPr>
        <w:t>, payment-card</w:t>
      </w:r>
      <w:r w:rsidRPr="00925BFF">
        <w:rPr>
          <w:rFonts w:ascii="Calibri" w:hAnsi="Calibri" w:cs="Calibri" w:hint="eastAsia"/>
        </w:rPr>
        <w:t>)</w:t>
      </w:r>
    </w:p>
    <w:p w14:paraId="3E2620D7" w14:textId="17F2021C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payment-card</w:t>
      </w:r>
    </w:p>
    <w:p w14:paraId="295F482E" w14:textId="6A2EA4AE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Customers is in BCNF.</w:t>
      </w:r>
    </w:p>
    <w:p w14:paraId="71CCA5DC" w14:textId="29844C5A" w:rsidR="00384A53" w:rsidRPr="00925BFF" w:rsidRDefault="00384A53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O</w:t>
      </w:r>
      <w:r w:rsidRPr="00925BFF">
        <w:rPr>
          <w:rFonts w:ascii="Calibri" w:hAnsi="Calibri" w:cs="Calibri" w:hint="eastAsia"/>
        </w:rPr>
        <w:t>rganizers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)</w:t>
      </w:r>
    </w:p>
    <w:p w14:paraId="62E4C536" w14:textId="6BAE8363" w:rsidR="00D702E3" w:rsidRPr="00925BFF" w:rsidRDefault="00D702E3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</w:t>
      </w:r>
    </w:p>
    <w:p w14:paraId="1F31F0EB" w14:textId="17A9B194" w:rsidR="00605154" w:rsidRPr="00925BFF" w:rsidRDefault="0018353C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Orders (</w:t>
      </w:r>
      <w:r w:rsidRPr="00925BFF">
        <w:rPr>
          <w:rFonts w:ascii="Calibri" w:hAnsi="Calibri" w:cs="Calibri" w:hint="eastAsia"/>
          <w:u w:val="single"/>
        </w:rPr>
        <w:t>oid</w:t>
      </w:r>
      <w:r w:rsidR="00605154" w:rsidRPr="00925BFF">
        <w:rPr>
          <w:rFonts w:ascii="Calibri" w:hAnsi="Calibri" w:cs="Calibri" w:hint="eastAsia"/>
        </w:rPr>
        <w:t>, uid</w:t>
      </w:r>
      <w:r w:rsidR="00787247">
        <w:rPr>
          <w:rFonts w:ascii="Calibri" w:hAnsi="Calibri" w:cs="Calibri" w:hint="eastAsia"/>
        </w:rPr>
        <w:t>, pid</w:t>
      </w:r>
      <w:r w:rsidR="00E656F5">
        <w:rPr>
          <w:rFonts w:ascii="Calibri" w:hAnsi="Calibri" w:cs="Calibri" w:hint="eastAsia"/>
        </w:rPr>
        <w:t>, datetime</w:t>
      </w:r>
      <w:r w:rsidR="00605154" w:rsidRPr="00925BFF">
        <w:rPr>
          <w:rFonts w:ascii="Calibri" w:hAnsi="Calibri" w:cs="Calibri" w:hint="eastAsia"/>
        </w:rPr>
        <w:t>)</w:t>
      </w:r>
    </w:p>
    <w:p w14:paraId="2377C15C" w14:textId="64B8A072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oid -&gt; uid</w:t>
      </w:r>
      <w:r w:rsidR="00C2337B">
        <w:rPr>
          <w:rFonts w:ascii="Calibri" w:hAnsi="Calibri" w:cs="Calibri" w:hint="eastAsia"/>
          <w:color w:val="747474" w:themeColor="background2" w:themeShade="80"/>
        </w:rPr>
        <w:t>, pid</w:t>
      </w:r>
      <w:r w:rsidR="00D33C42">
        <w:rPr>
          <w:rFonts w:ascii="Calibri" w:hAnsi="Calibri" w:cs="Calibri" w:hint="eastAsia"/>
          <w:color w:val="747474" w:themeColor="background2" w:themeShade="80"/>
        </w:rPr>
        <w:t>, datetime</w:t>
      </w:r>
    </w:p>
    <w:p w14:paraId="7CF25A2C" w14:textId="1CF215CC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bookmarkStart w:id="0" w:name="OLE_LINK1"/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oid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Orders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bookmarkEnd w:id="0"/>
    <w:p w14:paraId="700A6D58" w14:textId="6294D77F" w:rsidR="002D6970" w:rsidRDefault="00D126A6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face-value, cance</w:t>
      </w:r>
      <w:r w:rsidR="007F4500">
        <w:rPr>
          <w:rFonts w:ascii="Calibri" w:hAnsi="Calibri" w:cs="Calibri" w:hint="eastAsia"/>
        </w:rPr>
        <w:t>l</w:t>
      </w:r>
      <w:r w:rsidR="007C416D">
        <w:rPr>
          <w:rFonts w:ascii="Calibri" w:hAnsi="Calibri" w:cs="Calibri" w:hint="eastAsia"/>
        </w:rPr>
        <w:t>_datetime</w:t>
      </w:r>
      <w:r w:rsidR="00A60F29" w:rsidRPr="00925BFF">
        <w:rPr>
          <w:rFonts w:ascii="Calibri" w:hAnsi="Calibri" w:cs="Calibri" w:hint="eastAsia"/>
        </w:rPr>
        <w:t>, oid</w:t>
      </w:r>
      <w:r w:rsidRPr="00925BFF">
        <w:rPr>
          <w:rFonts w:ascii="Calibri" w:hAnsi="Calibri" w:cs="Calibri" w:hint="eastAsia"/>
        </w:rPr>
        <w:t>)</w:t>
      </w:r>
    </w:p>
    <w:p w14:paraId="157FDD89" w14:textId="60F719A4" w:rsidR="00925BFF" w:rsidRPr="00785897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785897">
        <w:rPr>
          <w:rFonts w:ascii="Calibri" w:hAnsi="Calibri" w:cs="Calibri" w:hint="eastAsia"/>
          <w:color w:val="747474" w:themeColor="background2" w:themeShade="80"/>
        </w:rPr>
        <w:t>FDs: tid -&gt; face-value, cancel</w:t>
      </w:r>
      <w:r w:rsidR="007C416D">
        <w:rPr>
          <w:rFonts w:ascii="Calibri" w:hAnsi="Calibri" w:cs="Calibri" w:hint="eastAsia"/>
          <w:color w:val="747474" w:themeColor="background2" w:themeShade="80"/>
        </w:rPr>
        <w:t>_datetime</w:t>
      </w:r>
      <w:r w:rsidRPr="00785897">
        <w:rPr>
          <w:rFonts w:ascii="Calibri" w:hAnsi="Calibri" w:cs="Calibri" w:hint="eastAsia"/>
          <w:color w:val="747474" w:themeColor="background2" w:themeShade="80"/>
        </w:rPr>
        <w:t>, oid</w:t>
      </w:r>
    </w:p>
    <w:p w14:paraId="60D8393D" w14:textId="431E8077" w:rsidR="00925BFF" w:rsidRPr="00925BFF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>
        <w:rPr>
          <w:rFonts w:ascii="Calibri" w:hAnsi="Calibri" w:cs="Calibri" w:hint="eastAsia"/>
          <w:color w:val="747474" w:themeColor="background2" w:themeShade="80"/>
        </w:rPr>
        <w:t>tid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>Tickets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p w14:paraId="1F3E968E" w14:textId="49C0E2CB" w:rsidR="002D6970" w:rsidRDefault="002D6970" w:rsidP="002D6970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</w:t>
      </w:r>
      <w:r w:rsidRPr="00925BFF">
        <w:rPr>
          <w:rFonts w:ascii="Calibri" w:hAnsi="Calibri" w:cs="Calibri" w:hint="eastAsia"/>
        </w:rPr>
        <w:t>eserved-tickets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seat, row, section-name, venue-name)</w:t>
      </w:r>
    </w:p>
    <w:p w14:paraId="1947294A" w14:textId="449D7348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FDs: tid -&gt; seat, row, section-name, venue-name</w:t>
      </w:r>
    </w:p>
    <w:p w14:paraId="2F7EB283" w14:textId="5F78EAB2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 w:rsidRPr="00CB5C39">
        <w:rPr>
          <w:rFonts w:ascii="Calibri" w:hAnsi="Calibri" w:cs="Calibri" w:hint="eastAsia"/>
          <w:color w:val="747474" w:themeColor="background2" w:themeShade="80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LHS tid is primary key, thus superkey, so Reserved-tickets is in BCNF.</w:t>
      </w:r>
    </w:p>
    <w:p w14:paraId="698EF9BC" w14:textId="20B86B97" w:rsidR="00D126A6" w:rsidRDefault="002D6970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section-name</w:t>
      </w:r>
      <w:r w:rsidR="009C013B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5564D820" w14:textId="33D7A350" w:rsidR="00707842" w:rsidRPr="00707842" w:rsidRDefault="00707842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707842">
        <w:rPr>
          <w:rFonts w:ascii="Calibri" w:hAnsi="Calibri" w:cs="Calibri"/>
          <w:color w:val="747474" w:themeColor="background2" w:themeShade="80"/>
        </w:rPr>
        <w:t>FDs: tid -&gt; section-name, venue-name</w:t>
      </w:r>
    </w:p>
    <w:p w14:paraId="3998F901" w14:textId="7A83FB01" w:rsidR="00707842" w:rsidRDefault="00707842" w:rsidP="00C23C2A">
      <w:pPr>
        <w:ind w:firstLine="200"/>
        <w:rPr>
          <w:rFonts w:ascii="Calibri" w:hAnsi="Calibri" w:cs="Calibri"/>
          <w:color w:val="747474" w:themeColor="background2" w:themeShade="80"/>
        </w:rPr>
      </w:pPr>
      <w:r w:rsidRPr="00707842">
        <w:rPr>
          <w:rFonts w:ascii="Calibri" w:hAnsi="Calibri" w:cs="Calibri"/>
          <w:color w:val="747474" w:themeColor="background2" w:themeShade="80"/>
        </w:rPr>
        <w:t>LHS tid is primary key, thus superkey, so General-tickets is in BCNF.</w:t>
      </w:r>
    </w:p>
    <w:p w14:paraId="4B4393A5" w14:textId="748CDCD4" w:rsidR="00C23C2A" w:rsidRDefault="00C23C2A" w:rsidP="00C23C2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Listings (</w:t>
      </w:r>
      <w:r w:rsidR="00DB5BD1" w:rsidRPr="008B5EC4">
        <w:rPr>
          <w:rFonts w:ascii="Calibri" w:hAnsi="Calibri" w:cs="Calibri" w:hint="eastAsia"/>
          <w:u w:val="single"/>
        </w:rPr>
        <w:t>lid</w:t>
      </w:r>
      <w:r w:rsidR="00DB5BD1">
        <w:rPr>
          <w:rFonts w:ascii="Calibri" w:hAnsi="Calibri" w:cs="Calibri" w:hint="eastAsia"/>
        </w:rPr>
        <w:t xml:space="preserve">, </w:t>
      </w:r>
      <w:r w:rsidR="00DB5BD1" w:rsidRPr="00DB5BD1">
        <w:rPr>
          <w:rFonts w:ascii="Calibri" w:hAnsi="Calibri" w:cs="Calibri"/>
        </w:rPr>
        <w:t>tid, seller-id, list-datetime, price, withdraw-datetime</w:t>
      </w:r>
      <w:r w:rsidR="00253E3B">
        <w:rPr>
          <w:rFonts w:ascii="Calibri" w:hAnsi="Calibri" w:cs="Calibri" w:hint="eastAsia"/>
        </w:rPr>
        <w:t>, buyer-id, trans-datetime</w:t>
      </w:r>
      <w:r w:rsidR="00DB5BD1">
        <w:rPr>
          <w:rFonts w:ascii="Calibri" w:hAnsi="Calibri" w:cs="Calibri" w:hint="eastAsia"/>
        </w:rPr>
        <w:t>)</w:t>
      </w:r>
    </w:p>
    <w:p w14:paraId="2B80B170" w14:textId="3DAC3A7C" w:rsidR="00103715" w:rsidRPr="008B5EC4" w:rsidRDefault="008B5EC4" w:rsidP="008B5EC4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FDs: lid -&gt; </w:t>
      </w:r>
      <w:r w:rsidRPr="008B5EC4">
        <w:rPr>
          <w:rFonts w:ascii="Calibri" w:hAnsi="Calibri" w:cs="Calibri"/>
          <w:color w:val="747474" w:themeColor="background2" w:themeShade="80"/>
        </w:rPr>
        <w:t>tid, seller-id, list-datetime, price, withdraw-datetime</w:t>
      </w:r>
      <w:r w:rsidR="000821D3" w:rsidRPr="000821D3">
        <w:rPr>
          <w:rFonts w:ascii="Calibri" w:hAnsi="Calibri" w:cs="Calibri" w:hint="eastAsia"/>
          <w:color w:val="747474" w:themeColor="background2" w:themeShade="80"/>
        </w:rPr>
        <w:t>, buyer-id, trans-datetime</w:t>
      </w:r>
    </w:p>
    <w:p w14:paraId="70AEBACE" w14:textId="6D654C2B" w:rsidR="00482817" w:rsidRPr="00482817" w:rsidRDefault="008B5EC4" w:rsidP="00253E3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LHS lid is </w:t>
      </w:r>
      <w:r w:rsidRPr="00822BDB">
        <w:rPr>
          <w:rFonts w:ascii="Calibri" w:hAnsi="Calibri" w:cs="Calibri"/>
          <w:color w:val="747474" w:themeColor="background2" w:themeShade="80"/>
        </w:rPr>
        <w:t xml:space="preserve">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 xml:space="preserve">Listings </w:t>
      </w:r>
      <w:r w:rsidRPr="00822BDB">
        <w:rPr>
          <w:rFonts w:ascii="Calibri" w:hAnsi="Calibri" w:cs="Calibri"/>
          <w:color w:val="747474" w:themeColor="background2" w:themeShade="80"/>
        </w:rPr>
        <w:t>is in BCNF.</w:t>
      </w:r>
      <w:bookmarkStart w:id="1" w:name="OLE_LINK3"/>
    </w:p>
    <w:bookmarkEnd w:id="1"/>
    <w:p w14:paraId="6215D31A" w14:textId="48E4383D" w:rsidR="001944A4" w:rsidRDefault="001944A4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Segments (</w:t>
      </w:r>
      <w:r w:rsidRPr="00925BFF">
        <w:rPr>
          <w:rFonts w:ascii="Calibri" w:hAnsi="Calibri" w:cs="Calibri" w:hint="eastAsia"/>
          <w:u w:val="single"/>
        </w:rPr>
        <w:t>segment</w:t>
      </w:r>
      <w:r w:rsidRPr="00925BFF">
        <w:rPr>
          <w:rFonts w:ascii="Calibri" w:hAnsi="Calibri" w:cs="Calibri" w:hint="eastAsia"/>
        </w:rPr>
        <w:t>)</w:t>
      </w:r>
    </w:p>
    <w:p w14:paraId="0F40FA28" w14:textId="43346D1B" w:rsidR="004938F9" w:rsidRPr="004938F9" w:rsidRDefault="004938F9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4938F9">
        <w:rPr>
          <w:rFonts w:ascii="Calibri" w:hAnsi="Calibri" w:cs="Calibri" w:hint="eastAsia"/>
          <w:color w:val="747474" w:themeColor="background2" w:themeShade="80"/>
        </w:rPr>
        <w:t>FDs:</w:t>
      </w:r>
    </w:p>
    <w:p w14:paraId="293C935C" w14:textId="7AF8C9EA" w:rsidR="00122CE4" w:rsidRDefault="00233E2D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Genres </w:t>
      </w:r>
      <w:r w:rsidR="00122CE4" w:rsidRPr="00925BFF">
        <w:rPr>
          <w:rFonts w:ascii="Calibri" w:hAnsi="Calibri" w:cs="Calibri" w:hint="eastAsia"/>
        </w:rPr>
        <w:t>(</w:t>
      </w:r>
      <w:r w:rsidR="00122CE4" w:rsidRPr="007E32D4">
        <w:rPr>
          <w:rFonts w:ascii="Calibri" w:hAnsi="Calibri" w:cs="Calibri" w:hint="eastAsia"/>
        </w:rPr>
        <w:t>segment</w:t>
      </w:r>
      <w:r w:rsidR="007E32D4">
        <w:rPr>
          <w:rFonts w:ascii="Calibri" w:hAnsi="Calibri" w:cs="Calibri" w:hint="eastAsia"/>
        </w:rPr>
        <w:t xml:space="preserve">, </w:t>
      </w:r>
      <w:r w:rsidR="00775F0E" w:rsidRPr="007E32D4">
        <w:rPr>
          <w:rFonts w:ascii="Calibri" w:hAnsi="Calibri" w:cs="Calibri" w:hint="eastAsia"/>
          <w:u w:val="single"/>
        </w:rPr>
        <w:t>genre</w:t>
      </w:r>
      <w:r w:rsidR="00122CE4" w:rsidRPr="00925BFF">
        <w:rPr>
          <w:rFonts w:ascii="Calibri" w:hAnsi="Calibri" w:cs="Calibri" w:hint="eastAsia"/>
        </w:rPr>
        <w:t>)</w:t>
      </w:r>
    </w:p>
    <w:p w14:paraId="6088FFB1" w14:textId="02C60970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FDs: genre -&gt; segment</w:t>
      </w:r>
    </w:p>
    <w:p w14:paraId="0A821078" w14:textId="21B60FCD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LHS genre is primary key, thus superkey, so Genres is in BCNF.</w:t>
      </w:r>
    </w:p>
    <w:p w14:paraId="3861D05D" w14:textId="1B7FDD4C" w:rsidR="009316B1" w:rsidRDefault="009316B1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Events (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name, resale-cap</w:t>
      </w:r>
      <w:r w:rsidR="00FC3E23" w:rsidRPr="00925BFF">
        <w:rPr>
          <w:rFonts w:ascii="Calibri" w:hAnsi="Calibri" w:cs="Calibri" w:hint="eastAsia"/>
        </w:rPr>
        <w:t>, uid</w:t>
      </w:r>
      <w:r w:rsidR="00A25D50" w:rsidRPr="00925BFF">
        <w:rPr>
          <w:rFonts w:ascii="Calibri" w:hAnsi="Calibri" w:cs="Calibri" w:hint="eastAsia"/>
        </w:rPr>
        <w:t>, genre</w:t>
      </w:r>
      <w:r w:rsidRPr="00925BFF">
        <w:rPr>
          <w:rFonts w:ascii="Calibri" w:hAnsi="Calibri" w:cs="Calibri" w:hint="eastAsia"/>
        </w:rPr>
        <w:t>)</w:t>
      </w:r>
    </w:p>
    <w:p w14:paraId="230C5124" w14:textId="2A918867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FDs: eid -&gt; name, resale-cap, uid, genre</w:t>
      </w:r>
    </w:p>
    <w:p w14:paraId="7141E958" w14:textId="605B20F5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LHS eid is primary key, thus superkey, so Events is in BCNF.</w:t>
      </w:r>
    </w:p>
    <w:p w14:paraId="3A7B9E25" w14:textId="737084AA" w:rsidR="00122CE4" w:rsidRDefault="00552403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Performances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cancel</w:t>
      </w:r>
      <w:r w:rsidR="000635F2">
        <w:rPr>
          <w:rFonts w:ascii="Calibri" w:hAnsi="Calibri" w:cs="Calibri" w:hint="eastAsia"/>
        </w:rPr>
        <w:t>_datetime</w:t>
      </w:r>
      <w:r w:rsidRPr="00925BFF">
        <w:rPr>
          <w:rFonts w:ascii="Calibri" w:hAnsi="Calibri" w:cs="Calibri" w:hint="eastAsia"/>
        </w:rPr>
        <w:t>, datetime</w:t>
      </w:r>
      <w:r w:rsidR="00B1264E" w:rsidRPr="00925BFF">
        <w:rPr>
          <w:rFonts w:ascii="Calibri" w:hAnsi="Calibri" w:cs="Calibri" w:hint="eastAsia"/>
        </w:rPr>
        <w:t>, eid</w:t>
      </w:r>
      <w:r w:rsidR="006D549F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0DFEEBE1" w14:textId="66B3FF84" w:rsidR="00B4601B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FDs: pid -&gt;</w:t>
      </w:r>
      <w:r w:rsidR="00CB5ED8">
        <w:rPr>
          <w:rFonts w:ascii="Calibri" w:hAnsi="Calibri" w:cs="Calibri" w:hint="eastAsia"/>
          <w:color w:val="747474" w:themeColor="background2" w:themeShade="80"/>
        </w:rPr>
        <w:t>cancel_datetime</w:t>
      </w:r>
      <w:r w:rsidRPr="00B4601B">
        <w:rPr>
          <w:rFonts w:ascii="Calibri" w:hAnsi="Calibri" w:cs="Calibri"/>
          <w:color w:val="747474" w:themeColor="background2" w:themeShade="80"/>
        </w:rPr>
        <w:t>, datetime, eid, venue-name</w:t>
      </w:r>
    </w:p>
    <w:p w14:paraId="42E23D91" w14:textId="0A44D729" w:rsidR="00537BC6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LHS pid is primary key, thus superkey, so Performances is in BCNF.</w:t>
      </w:r>
    </w:p>
    <w:p w14:paraId="1BCB9084" w14:textId="36E09E9B" w:rsidR="00EF14CF" w:rsidRDefault="00FA709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Price-tiers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price, </w:t>
      </w:r>
      <w:r w:rsidRPr="00925BFF">
        <w:rPr>
          <w:rFonts w:ascii="Calibri" w:hAnsi="Calibri" w:cs="Calibri" w:hint="eastAsia"/>
          <w:u w:val="single"/>
        </w:rPr>
        <w:t>pid</w:t>
      </w:r>
      <w:r w:rsidR="00D24C8A" w:rsidRPr="00925BFF">
        <w:rPr>
          <w:rFonts w:ascii="Calibri" w:hAnsi="Calibri" w:cs="Calibri" w:hint="eastAsia"/>
        </w:rPr>
        <w:t>)</w:t>
      </w:r>
    </w:p>
    <w:p w14:paraId="3792F3F2" w14:textId="1BA5667B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FDs: name, pid -&gt; price</w:t>
      </w:r>
    </w:p>
    <w:p w14:paraId="49D7F7D1" w14:textId="653B8610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LHS (name, pid) is primary key, thus superkey, so Price-tiers is in BCNF.</w:t>
      </w:r>
    </w:p>
    <w:p w14:paraId="5105C823" w14:textId="6D2A0E92" w:rsidR="006A3928" w:rsidRDefault="006A392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Venues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>, latitude, longitude, postal-code, city, country)</w:t>
      </w:r>
    </w:p>
    <w:p w14:paraId="06F54F84" w14:textId="0BF83DF1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FDs: name -&gt; latitude, longitude, postal-code, city, country</w:t>
      </w:r>
    </w:p>
    <w:p w14:paraId="17BCEB5A" w14:textId="0AFF809A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LHS name is primary key, thus superkey, so Venues is in BCNF.</w:t>
      </w:r>
    </w:p>
    <w:p w14:paraId="3D7C759D" w14:textId="458CF342" w:rsidR="008E2CE0" w:rsidRDefault="00D14F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4F6761A8" w14:textId="565AA229" w:rsidR="00EA0D08" w:rsidRPr="00C61837" w:rsidRDefault="00EA0D08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61837">
        <w:rPr>
          <w:rFonts w:ascii="Calibri" w:hAnsi="Calibri" w:cs="Calibri" w:hint="eastAsia"/>
          <w:color w:val="747474" w:themeColor="background2" w:themeShade="80"/>
        </w:rPr>
        <w:t>FDs:</w:t>
      </w:r>
    </w:p>
    <w:p w14:paraId="1D7D9CD3" w14:textId="03BAC9E3" w:rsidR="00251C2E" w:rsidRDefault="00251C2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Reserved-sections(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34E5D1D7" w14:textId="37E7402E" w:rsidR="00C61837" w:rsidRPr="00DA2B07" w:rsidRDefault="00DA2B07">
      <w:pPr>
        <w:rPr>
          <w:rFonts w:ascii="Calibri" w:hAnsi="Calibri" w:cs="Calibri"/>
          <w:color w:val="747474" w:themeColor="background2" w:themeShade="80"/>
        </w:rPr>
      </w:pPr>
      <w:r w:rsidRPr="00DA2B07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282C6EA5" w14:textId="4B9D7420" w:rsidR="003133F1" w:rsidRDefault="003133F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General-sections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, total-capacity)</w:t>
      </w:r>
    </w:p>
    <w:p w14:paraId="7162F6BA" w14:textId="7CA028CA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FDs: name, venue-name -&gt; total-capacity</w:t>
      </w:r>
    </w:p>
    <w:p w14:paraId="05306891" w14:textId="54F949E5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LHS (name, venue-name) is primary key, thus superkey, so General-sections is in BCNF</w:t>
      </w:r>
      <w:r>
        <w:rPr>
          <w:rFonts w:ascii="Calibri" w:hAnsi="Calibri" w:cs="Calibri" w:hint="eastAsia"/>
          <w:color w:val="747474" w:themeColor="background2" w:themeShade="80"/>
        </w:rPr>
        <w:t>.</w:t>
      </w:r>
    </w:p>
    <w:p w14:paraId="3757F367" w14:textId="2D3CEE9B" w:rsidR="00613D8E" w:rsidRDefault="00613D8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Rows</w:t>
      </w:r>
      <w:r w:rsidRPr="00925BFF">
        <w:rPr>
          <w:rFonts w:ascii="Calibri" w:hAnsi="Calibri" w:cs="Calibri" w:hint="eastAsia"/>
        </w:rPr>
        <w:t xml:space="preserve"> </w:t>
      </w:r>
      <w:r w:rsidRPr="00925BFF">
        <w:rPr>
          <w:rFonts w:ascii="Calibri" w:hAnsi="Calibri" w:cs="Calibri"/>
        </w:rPr>
        <w:t>(</w:t>
      </w:r>
      <w:r w:rsidR="00EE5644" w:rsidRPr="00925BFF">
        <w:rPr>
          <w:rFonts w:ascii="Calibri" w:hAnsi="Calibri" w:cs="Calibri" w:hint="eastAsia"/>
          <w:u w:val="single"/>
        </w:rPr>
        <w:t>row</w:t>
      </w:r>
      <w:r w:rsidR="00EE5644"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section-name</w:t>
      </w:r>
      <w:r w:rsidR="00EE5644" w:rsidRPr="00925BFF">
        <w:rPr>
          <w:rFonts w:ascii="Calibri" w:hAnsi="Calibri" w:cs="Calibri" w:hint="eastAsia"/>
        </w:rPr>
        <w:t xml:space="preserve">, </w:t>
      </w:r>
      <w:r w:rsidR="00EE5644"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0C14E470" w14:textId="33C1087E" w:rsidR="00F404A6" w:rsidRPr="008F5B2F" w:rsidRDefault="00F404A6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8F5B2F">
        <w:rPr>
          <w:rFonts w:ascii="Calibri" w:hAnsi="Calibri" w:cs="Calibri" w:hint="eastAsia"/>
          <w:color w:val="747474" w:themeColor="background2" w:themeShade="80"/>
        </w:rPr>
        <w:t>FDs:</w:t>
      </w:r>
    </w:p>
    <w:p w14:paraId="28E3520F" w14:textId="26A77EA1" w:rsidR="000F3808" w:rsidRDefault="000F38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eats (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0CB56756" w14:textId="5FB6B79E" w:rsidR="00AB388C" w:rsidRPr="00AB388C" w:rsidRDefault="00AB388C">
      <w:pPr>
        <w:rPr>
          <w:rFonts w:ascii="Calibri" w:hAnsi="Calibri" w:cs="Calibri"/>
          <w:color w:val="747474" w:themeColor="background2" w:themeShade="80"/>
        </w:rPr>
      </w:pPr>
      <w:r w:rsidRPr="00AB388C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45C2ACA7" w14:textId="5BAB8F0E" w:rsidR="00D31164" w:rsidRDefault="00D31164" w:rsidP="0045579B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F</w:t>
      </w:r>
      <w:r w:rsidRPr="00925BFF">
        <w:rPr>
          <w:rFonts w:ascii="Calibri" w:hAnsi="Calibri" w:cs="Calibri" w:hint="eastAsia"/>
        </w:rPr>
        <w:t>eature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billing-order)</w:t>
      </w:r>
    </w:p>
    <w:p w14:paraId="4F2B398C" w14:textId="484B8FB1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FDs: aid, eid -&gt; billing-order</w:t>
      </w:r>
    </w:p>
    <w:p w14:paraId="5E9C609A" w14:textId="5CBCB9A8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LHS (aid, eid) is primary key, thus superkey, so Feature is in BCNF.</w:t>
      </w:r>
    </w:p>
    <w:p w14:paraId="3CD1D323" w14:textId="6BF1F34B" w:rsidR="00FF6E65" w:rsidRDefault="00B56659" w:rsidP="001C0BA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Review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comment, event-score, venue-score)</w:t>
      </w:r>
    </w:p>
    <w:p w14:paraId="13689819" w14:textId="2E9FB499" w:rsidR="00340223" w:rsidRPr="00340223" w:rsidRDefault="00340223" w:rsidP="00340223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FDs: uid, pid -&gt; comment, event-score, venue-score</w:t>
      </w:r>
    </w:p>
    <w:p w14:paraId="6099B23E" w14:textId="11700808" w:rsidR="007A4756" w:rsidRPr="007A4756" w:rsidRDefault="00340223" w:rsidP="00071C8F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LHS (uid, pid) is primary key, thus superkey, so Review is in BCNF.</w:t>
      </w:r>
    </w:p>
    <w:p w14:paraId="477453F2" w14:textId="3557522A" w:rsidR="00E233A6" w:rsidRDefault="007B1FE9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ection-pricetier (</w:t>
      </w:r>
      <w:r w:rsidR="00C037A6" w:rsidRPr="00925BFF">
        <w:rPr>
          <w:rFonts w:ascii="Calibri" w:hAnsi="Calibri" w:cs="Calibri" w:hint="eastAsia"/>
          <w:u w:val="single"/>
        </w:rPr>
        <w:t>section-</w:t>
      </w:r>
      <w:r w:rsidRPr="00925BFF">
        <w:rPr>
          <w:rFonts w:ascii="Calibri" w:hAnsi="Calibri" w:cs="Calibri" w:hint="eastAsia"/>
          <w:u w:val="single"/>
        </w:rPr>
        <w:t>name</w:t>
      </w:r>
      <w:r w:rsidR="005419D5">
        <w:rPr>
          <w:rFonts w:ascii="Calibri" w:hAnsi="Calibri" w:cs="Calibri" w:hint="eastAsia"/>
        </w:rPr>
        <w:t xml:space="preserve">, </w:t>
      </w:r>
      <w:r w:rsidR="00F15F8C" w:rsidRPr="00F15F8C">
        <w:rPr>
          <w:rFonts w:ascii="Calibri" w:hAnsi="Calibri" w:cs="Calibri" w:hint="eastAsia"/>
          <w:u w:val="single"/>
        </w:rPr>
        <w:t>pid</w:t>
      </w:r>
      <w:r w:rsidR="00F15F8C">
        <w:rPr>
          <w:rFonts w:ascii="Calibri" w:hAnsi="Calibri" w:cs="Calibri" w:hint="eastAsia"/>
        </w:rPr>
        <w:t xml:space="preserve">, </w:t>
      </w:r>
      <w:r w:rsidRPr="00196466">
        <w:rPr>
          <w:rFonts w:ascii="Calibri" w:hAnsi="Calibri" w:cs="Calibri" w:hint="eastAsia"/>
        </w:rPr>
        <w:t>pricetier-name)</w:t>
      </w:r>
    </w:p>
    <w:p w14:paraId="7E6075F7" w14:textId="0A6D4062" w:rsid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FDs: section-name, </w:t>
      </w:r>
      <w:r w:rsidR="00117967">
        <w:rPr>
          <w:rFonts w:ascii="Calibri" w:hAnsi="Calibri" w:cs="Calibri" w:hint="eastAsia"/>
          <w:color w:val="747474" w:themeColor="background2" w:themeShade="80"/>
        </w:rPr>
        <w:t xml:space="preserve">pid </w:t>
      </w:r>
      <w:r w:rsidRPr="00514DF0">
        <w:rPr>
          <w:rFonts w:ascii="Calibri" w:hAnsi="Calibri" w:cs="Calibri"/>
          <w:color w:val="747474" w:themeColor="background2" w:themeShade="80"/>
        </w:rPr>
        <w:t>-&gt; pricetier-name</w:t>
      </w:r>
    </w:p>
    <w:p w14:paraId="7B8299A1" w14:textId="2BFD0501" w:rsidR="00F445D6" w:rsidRPr="00514DF0" w:rsidRDefault="00D12CD1" w:rsidP="001F7E5D">
      <w:pPr>
        <w:ind w:firstLine="200"/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  <w:color w:val="747474" w:themeColor="background2" w:themeShade="80"/>
        </w:rPr>
        <w:lastRenderedPageBreak/>
        <w:t xml:space="preserve">        </w:t>
      </w:r>
      <w:r w:rsidRPr="00514DF0">
        <w:rPr>
          <w:rFonts w:ascii="Calibri" w:hAnsi="Calibri" w:cs="Calibri"/>
          <w:color w:val="747474" w:themeColor="background2" w:themeShade="80"/>
        </w:rPr>
        <w:t>LHS (section-name</w:t>
      </w:r>
      <w:r w:rsidR="00D96D7B">
        <w:rPr>
          <w:rFonts w:ascii="Calibri" w:hAnsi="Calibri" w:cs="Calibri" w:hint="eastAsia"/>
          <w:color w:val="747474" w:themeColor="background2" w:themeShade="80"/>
        </w:rPr>
        <w:t xml:space="preserve">, </w:t>
      </w:r>
      <w:r>
        <w:rPr>
          <w:rFonts w:ascii="Calibri" w:hAnsi="Calibri" w:cs="Calibri" w:hint="eastAsia"/>
          <w:color w:val="747474" w:themeColor="background2" w:themeShade="80"/>
        </w:rPr>
        <w:t>pid</w:t>
      </w:r>
      <w:r w:rsidRPr="00514DF0">
        <w:rPr>
          <w:rFonts w:ascii="Calibri" w:hAnsi="Calibri" w:cs="Calibri"/>
          <w:color w:val="747474" w:themeColor="background2" w:themeShade="80"/>
        </w:rPr>
        <w:t>) is primary key, thus superkey</w:t>
      </w:r>
    </w:p>
    <w:p w14:paraId="434F1806" w14:textId="208D3DE7" w:rsidR="007A4756" w:rsidRP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so Section-pricetier is in </w:t>
      </w:r>
      <w:r w:rsidR="00EC59D0">
        <w:rPr>
          <w:rFonts w:ascii="Calibri" w:hAnsi="Calibri" w:cs="Calibri" w:hint="eastAsia"/>
          <w:color w:val="747474" w:themeColor="background2" w:themeShade="80"/>
        </w:rPr>
        <w:t>BC</w:t>
      </w:r>
      <w:r w:rsidRPr="00514DF0">
        <w:rPr>
          <w:rFonts w:ascii="Calibri" w:hAnsi="Calibri" w:cs="Calibri"/>
          <w:color w:val="747474" w:themeColor="background2" w:themeShade="80"/>
        </w:rPr>
        <w:t>NF.</w:t>
      </w:r>
    </w:p>
    <w:p w14:paraId="7B395F7D" w14:textId="11E302AD" w:rsidR="00D138A4" w:rsidRDefault="00D138A4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B</w:t>
      </w:r>
      <w:r w:rsidRPr="00925BFF">
        <w:rPr>
          <w:rFonts w:ascii="Calibri" w:hAnsi="Calibri" w:cs="Calibri" w:hint="eastAsia"/>
        </w:rPr>
        <w:t>lock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>)</w:t>
      </w:r>
    </w:p>
    <w:p w14:paraId="4EACC029" w14:textId="28E63C8C" w:rsidR="00514DF0" w:rsidRPr="00925BFF" w:rsidRDefault="00514DF0" w:rsidP="00D138A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    </w:t>
      </w:r>
      <w:r w:rsidRPr="00514DF0">
        <w:rPr>
          <w:rFonts w:ascii="Calibri" w:hAnsi="Calibri" w:cs="Calibri" w:hint="eastAsia"/>
          <w:color w:val="747474" w:themeColor="background2" w:themeShade="80"/>
        </w:rPr>
        <w:t>FDs:</w:t>
      </w:r>
    </w:p>
    <w:p w14:paraId="59D69657" w14:textId="77777777" w:rsidR="005C0BDC" w:rsidRDefault="005C0BDC" w:rsidP="005C0BDC">
      <w:pPr>
        <w:rPr>
          <w:rFonts w:ascii="Calibri" w:hAnsi="Calibri" w:cs="Calibri"/>
        </w:rPr>
      </w:pPr>
    </w:p>
    <w:p w14:paraId="09982F38" w14:textId="4823314B" w:rsidR="007E42E5" w:rsidRDefault="007E42E5" w:rsidP="005C0BDC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DDL statements:</w:t>
      </w:r>
    </w:p>
    <w:p w14:paraId="17C48E1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Artists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A8C08C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939C73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589D15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D5B0F0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95B5A8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Users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0ADAE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1FD4EA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DC008E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address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B227FC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email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58BCFE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date_of_birth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B495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deleted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BOOLEAN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false</w:t>
      </w:r>
    </w:p>
    <w:p w14:paraId="0DD870F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372C4A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4EEACA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Segments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36284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</w:p>
    <w:p w14:paraId="2574547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AD9F92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73935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Customers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8BD971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5962C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payment_card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C306D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8F119C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476CBF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C7CD44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E844B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Organizers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8A0FEA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356A60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E2C7EC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C08C4D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774C54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5BFEB0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Genres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EA7A5D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92C59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9B3BFA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(segment)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Segments(segment)</w:t>
      </w:r>
    </w:p>
    <w:p w14:paraId="4FCD06B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786B30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558E0D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59A3D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Venues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930461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FCBFA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latitude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A50924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longitude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0975C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postal_code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5F7488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city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A62D9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country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6430162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3CED2A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07312A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Events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99F51E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016F95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C677AC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resale_cap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DF1DA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2809F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7F4E0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Organizers(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DE1DC4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CCC794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Genres(genre)</w:t>
      </w:r>
    </w:p>
    <w:p w14:paraId="6B56027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DAA8A3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285564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04C4D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Performances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A522B5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D56398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E8938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cancel_datetime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870307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2FFD4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99E7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2A4426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3780E6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FCDE27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875763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D44585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1FD1A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Price_tiers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5FA22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80D8E9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B22FB6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12CCF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544E355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576200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BA5F4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9E52D4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806255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ED3C88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DC002C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A36BD0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20FE3C1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45304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FD364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BBAA0E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1BC999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Reserved_sections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B5CE2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55C3F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F0EE3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292B971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0850392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8AE5B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40482E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C1E403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General_sections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F93551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33AFD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3EDA13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total_capacity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E4DF00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4EFF0A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293CDA3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E8B45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0024F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3B93C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Rows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4459D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A8CEB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0F9F1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5645C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42C01E7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Reserved_sections(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5F5D8B0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2AB8D8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A61ECF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9CC363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Seats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A48B33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20F6F7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34DEA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84EC17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6135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7C3FAAE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318BFB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244844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994829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162EE6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Orders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B603ED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657365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CB791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AF18C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FA20B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691877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6CCF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57F1759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3A2B7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);</w:t>
      </w:r>
    </w:p>
    <w:p w14:paraId="03A1E10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443766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Tickets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B214C1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770FB1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face_value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45CF73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cancel_datetime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D86029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91DC7A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Orders(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681FE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40D7F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4E97C0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C48E02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Reserved_tickets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2CB30E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20ACF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8987AC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CAA6E6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15AE81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85D5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7453DD6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62C09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Seats(seat,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778355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485E14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F1F9CF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AD63AA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General_tickets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793E6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FEFC6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C914A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E751E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613DFCF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1E2E6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General_sections(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7AE5FDE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44974E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115DB5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E8C7F4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Feature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EFADB2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B50D8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4D3CE2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billing_order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C98822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(aid, eid),</w:t>
      </w:r>
    </w:p>
    <w:p w14:paraId="01C6509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Artists(aid)</w:t>
      </w:r>
    </w:p>
    <w:p w14:paraId="300D6CE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E184D9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556558A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C06940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3697B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0A474E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Review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024ACC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066F9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3F2FCD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comment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TEXT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BDBBFC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event_score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858AA5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venue_score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8C2A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585931A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0D1B68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854D0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28C26A7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57B529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(event_score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event_score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71B376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(venue_score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venue_score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A29432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C014B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8BDAA5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Section_pricetier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F3C6DF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54B7C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91B867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pricetier_name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001708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pid),</w:t>
      </w:r>
    </w:p>
    <w:p w14:paraId="3246857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(pricetier_name, pid)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Price_tiers(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</w:t>
      </w:r>
    </w:p>
    <w:p w14:paraId="567C112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0AC0CD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374987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0A3F2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Block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326D7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417B39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50FD2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A0C60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D0132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(pid, 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section_name),</w:t>
      </w:r>
    </w:p>
    <w:p w14:paraId="147A7D5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3A26DD0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FFA236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A2CA8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E5AEC7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Listings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12E57D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9EBA47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109A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seller_id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F4DED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list_datetime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15C0A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58C01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withdraw_datetime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259F3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buyer_id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9593AD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trans_datetime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F33701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635F493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987B0C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(seller_id)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5964D5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221C42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46F7CF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41AC7C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270182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    (buyer_id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withdraw_datetime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15A923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AA814D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)</w:t>
      </w:r>
    </w:p>
    <w:p w14:paraId="2D34FD5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6A3D3A9" w14:textId="77777777" w:rsidR="00D432A4" w:rsidRPr="00D432A4" w:rsidRDefault="00D432A4" w:rsidP="005C0BDC">
      <w:pPr>
        <w:rPr>
          <w:rFonts w:ascii="Calibri" w:hAnsi="Calibri" w:cs="Calibri"/>
        </w:rPr>
      </w:pPr>
    </w:p>
    <w:sectPr w:rsidR="00D432A4" w:rsidRPr="00D432A4" w:rsidSect="00CA4AE8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DEF"/>
    <w:multiLevelType w:val="hybridMultilevel"/>
    <w:tmpl w:val="AA1A36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F2CBE"/>
    <w:multiLevelType w:val="hybridMultilevel"/>
    <w:tmpl w:val="552C0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0D2B07"/>
    <w:multiLevelType w:val="hybridMultilevel"/>
    <w:tmpl w:val="F01A9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23771E"/>
    <w:multiLevelType w:val="hybridMultilevel"/>
    <w:tmpl w:val="A3AA5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75979">
    <w:abstractNumId w:val="2"/>
  </w:num>
  <w:num w:numId="2" w16cid:durableId="862983701">
    <w:abstractNumId w:val="3"/>
  </w:num>
  <w:num w:numId="3" w16cid:durableId="878666983">
    <w:abstractNumId w:val="1"/>
  </w:num>
  <w:num w:numId="4" w16cid:durableId="1104810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DE3"/>
    <w:rsid w:val="00004BAA"/>
    <w:rsid w:val="00031C23"/>
    <w:rsid w:val="00034435"/>
    <w:rsid w:val="0003581D"/>
    <w:rsid w:val="0005465F"/>
    <w:rsid w:val="00062D90"/>
    <w:rsid w:val="000635F2"/>
    <w:rsid w:val="00071C8F"/>
    <w:rsid w:val="0007287F"/>
    <w:rsid w:val="000821D3"/>
    <w:rsid w:val="000B73CC"/>
    <w:rsid w:val="000D0823"/>
    <w:rsid w:val="000F1F67"/>
    <w:rsid w:val="000F3808"/>
    <w:rsid w:val="00103715"/>
    <w:rsid w:val="00104CCB"/>
    <w:rsid w:val="00106520"/>
    <w:rsid w:val="00117967"/>
    <w:rsid w:val="0012203E"/>
    <w:rsid w:val="00122CE4"/>
    <w:rsid w:val="00151179"/>
    <w:rsid w:val="0018353C"/>
    <w:rsid w:val="0019332D"/>
    <w:rsid w:val="001944A4"/>
    <w:rsid w:val="00196466"/>
    <w:rsid w:val="001A52D9"/>
    <w:rsid w:val="001A5C43"/>
    <w:rsid w:val="001B05DB"/>
    <w:rsid w:val="001C0BAE"/>
    <w:rsid w:val="001D53DE"/>
    <w:rsid w:val="001E2E8A"/>
    <w:rsid w:val="001F7E5D"/>
    <w:rsid w:val="00205B27"/>
    <w:rsid w:val="00217304"/>
    <w:rsid w:val="00232129"/>
    <w:rsid w:val="002323F9"/>
    <w:rsid w:val="00233E2D"/>
    <w:rsid w:val="00251C2E"/>
    <w:rsid w:val="00253E3B"/>
    <w:rsid w:val="00267B0B"/>
    <w:rsid w:val="00270D4E"/>
    <w:rsid w:val="00286B93"/>
    <w:rsid w:val="00287398"/>
    <w:rsid w:val="00294C2B"/>
    <w:rsid w:val="002D33D4"/>
    <w:rsid w:val="002D616E"/>
    <w:rsid w:val="002D6970"/>
    <w:rsid w:val="002E15E5"/>
    <w:rsid w:val="002E4C4C"/>
    <w:rsid w:val="002E4CE2"/>
    <w:rsid w:val="002E7B22"/>
    <w:rsid w:val="002F140E"/>
    <w:rsid w:val="002F77A3"/>
    <w:rsid w:val="00303B72"/>
    <w:rsid w:val="003133F1"/>
    <w:rsid w:val="00315DD0"/>
    <w:rsid w:val="00340223"/>
    <w:rsid w:val="0034242C"/>
    <w:rsid w:val="00351FA8"/>
    <w:rsid w:val="00355511"/>
    <w:rsid w:val="003749AA"/>
    <w:rsid w:val="00384A53"/>
    <w:rsid w:val="00392320"/>
    <w:rsid w:val="003D1EE7"/>
    <w:rsid w:val="003D6CA7"/>
    <w:rsid w:val="003E2787"/>
    <w:rsid w:val="003E431A"/>
    <w:rsid w:val="004032FF"/>
    <w:rsid w:val="00406579"/>
    <w:rsid w:val="00406ABD"/>
    <w:rsid w:val="00422E9E"/>
    <w:rsid w:val="00432504"/>
    <w:rsid w:val="0045579B"/>
    <w:rsid w:val="0046004C"/>
    <w:rsid w:val="00482817"/>
    <w:rsid w:val="004915EC"/>
    <w:rsid w:val="004938F9"/>
    <w:rsid w:val="00494DEB"/>
    <w:rsid w:val="004A6060"/>
    <w:rsid w:val="004B42A4"/>
    <w:rsid w:val="004C0484"/>
    <w:rsid w:val="004D3CDF"/>
    <w:rsid w:val="004D59FE"/>
    <w:rsid w:val="004D7D55"/>
    <w:rsid w:val="004F7B43"/>
    <w:rsid w:val="005034E4"/>
    <w:rsid w:val="00514DF0"/>
    <w:rsid w:val="0052156C"/>
    <w:rsid w:val="00537BC6"/>
    <w:rsid w:val="005419D5"/>
    <w:rsid w:val="0054356F"/>
    <w:rsid w:val="00552403"/>
    <w:rsid w:val="00554E04"/>
    <w:rsid w:val="00557EB0"/>
    <w:rsid w:val="00593AD4"/>
    <w:rsid w:val="005A2008"/>
    <w:rsid w:val="005A7A16"/>
    <w:rsid w:val="005B3959"/>
    <w:rsid w:val="005C0BDC"/>
    <w:rsid w:val="005C7482"/>
    <w:rsid w:val="005E1635"/>
    <w:rsid w:val="005E191D"/>
    <w:rsid w:val="005F2955"/>
    <w:rsid w:val="005F4A89"/>
    <w:rsid w:val="00601DE3"/>
    <w:rsid w:val="00605154"/>
    <w:rsid w:val="00613D8E"/>
    <w:rsid w:val="00622445"/>
    <w:rsid w:val="00645280"/>
    <w:rsid w:val="00660060"/>
    <w:rsid w:val="0066082F"/>
    <w:rsid w:val="00675C7E"/>
    <w:rsid w:val="0068424D"/>
    <w:rsid w:val="006A3928"/>
    <w:rsid w:val="006C4F9C"/>
    <w:rsid w:val="006D549F"/>
    <w:rsid w:val="006E098D"/>
    <w:rsid w:val="00704517"/>
    <w:rsid w:val="00705826"/>
    <w:rsid w:val="00707842"/>
    <w:rsid w:val="00730B03"/>
    <w:rsid w:val="007403C3"/>
    <w:rsid w:val="00747FBE"/>
    <w:rsid w:val="00755816"/>
    <w:rsid w:val="00763AAA"/>
    <w:rsid w:val="00775F0E"/>
    <w:rsid w:val="0077673A"/>
    <w:rsid w:val="00776850"/>
    <w:rsid w:val="00782618"/>
    <w:rsid w:val="00785897"/>
    <w:rsid w:val="00787247"/>
    <w:rsid w:val="007929CE"/>
    <w:rsid w:val="007A4756"/>
    <w:rsid w:val="007B19E2"/>
    <w:rsid w:val="007B1FE9"/>
    <w:rsid w:val="007B6FB2"/>
    <w:rsid w:val="007C416D"/>
    <w:rsid w:val="007D4EF7"/>
    <w:rsid w:val="007E1E53"/>
    <w:rsid w:val="007E32D4"/>
    <w:rsid w:val="007E3BD8"/>
    <w:rsid w:val="007E42E5"/>
    <w:rsid w:val="007F4500"/>
    <w:rsid w:val="00822582"/>
    <w:rsid w:val="00822BDB"/>
    <w:rsid w:val="00832B1D"/>
    <w:rsid w:val="00835FCB"/>
    <w:rsid w:val="00842514"/>
    <w:rsid w:val="00850E41"/>
    <w:rsid w:val="00873F94"/>
    <w:rsid w:val="0087432B"/>
    <w:rsid w:val="008830E8"/>
    <w:rsid w:val="008B5EC4"/>
    <w:rsid w:val="008E1C11"/>
    <w:rsid w:val="008E2CE0"/>
    <w:rsid w:val="008F5B2F"/>
    <w:rsid w:val="00907533"/>
    <w:rsid w:val="009159EE"/>
    <w:rsid w:val="00925BFF"/>
    <w:rsid w:val="009316B1"/>
    <w:rsid w:val="00954422"/>
    <w:rsid w:val="00962C0E"/>
    <w:rsid w:val="00965F53"/>
    <w:rsid w:val="0096656A"/>
    <w:rsid w:val="00967C1C"/>
    <w:rsid w:val="00974D72"/>
    <w:rsid w:val="00992A80"/>
    <w:rsid w:val="00992C8D"/>
    <w:rsid w:val="009A09A0"/>
    <w:rsid w:val="009C013B"/>
    <w:rsid w:val="009D7796"/>
    <w:rsid w:val="009E09A9"/>
    <w:rsid w:val="009E0E23"/>
    <w:rsid w:val="009E78F5"/>
    <w:rsid w:val="00A11019"/>
    <w:rsid w:val="00A25D50"/>
    <w:rsid w:val="00A60F29"/>
    <w:rsid w:val="00A75D1D"/>
    <w:rsid w:val="00A95D00"/>
    <w:rsid w:val="00A976F3"/>
    <w:rsid w:val="00AA13C0"/>
    <w:rsid w:val="00AA449D"/>
    <w:rsid w:val="00AB388C"/>
    <w:rsid w:val="00AC0748"/>
    <w:rsid w:val="00AE20AB"/>
    <w:rsid w:val="00AF4ADD"/>
    <w:rsid w:val="00B02708"/>
    <w:rsid w:val="00B1081D"/>
    <w:rsid w:val="00B1264E"/>
    <w:rsid w:val="00B12AB9"/>
    <w:rsid w:val="00B14B50"/>
    <w:rsid w:val="00B2295B"/>
    <w:rsid w:val="00B43790"/>
    <w:rsid w:val="00B4601B"/>
    <w:rsid w:val="00B47444"/>
    <w:rsid w:val="00B56659"/>
    <w:rsid w:val="00B56A3F"/>
    <w:rsid w:val="00B65142"/>
    <w:rsid w:val="00B71388"/>
    <w:rsid w:val="00B86FA2"/>
    <w:rsid w:val="00BB79DC"/>
    <w:rsid w:val="00BC1E2C"/>
    <w:rsid w:val="00C037A6"/>
    <w:rsid w:val="00C2337B"/>
    <w:rsid w:val="00C23C2A"/>
    <w:rsid w:val="00C34B7C"/>
    <w:rsid w:val="00C52C8F"/>
    <w:rsid w:val="00C61837"/>
    <w:rsid w:val="00C709C8"/>
    <w:rsid w:val="00C7790A"/>
    <w:rsid w:val="00CA4AE8"/>
    <w:rsid w:val="00CB5AF9"/>
    <w:rsid w:val="00CB5C39"/>
    <w:rsid w:val="00CB5ED8"/>
    <w:rsid w:val="00CC00D1"/>
    <w:rsid w:val="00CC69F2"/>
    <w:rsid w:val="00D126A6"/>
    <w:rsid w:val="00D12CD1"/>
    <w:rsid w:val="00D138A4"/>
    <w:rsid w:val="00D14F08"/>
    <w:rsid w:val="00D24C8A"/>
    <w:rsid w:val="00D31164"/>
    <w:rsid w:val="00D33C42"/>
    <w:rsid w:val="00D37ACE"/>
    <w:rsid w:val="00D432A4"/>
    <w:rsid w:val="00D4661F"/>
    <w:rsid w:val="00D47EA3"/>
    <w:rsid w:val="00D56918"/>
    <w:rsid w:val="00D702E3"/>
    <w:rsid w:val="00D90E6E"/>
    <w:rsid w:val="00D96D7B"/>
    <w:rsid w:val="00DA2B07"/>
    <w:rsid w:val="00DA5C66"/>
    <w:rsid w:val="00DB1759"/>
    <w:rsid w:val="00DB5BD1"/>
    <w:rsid w:val="00DC4A02"/>
    <w:rsid w:val="00DF7661"/>
    <w:rsid w:val="00E233A6"/>
    <w:rsid w:val="00E24B72"/>
    <w:rsid w:val="00E26F4C"/>
    <w:rsid w:val="00E32EF9"/>
    <w:rsid w:val="00E538E2"/>
    <w:rsid w:val="00E60040"/>
    <w:rsid w:val="00E63126"/>
    <w:rsid w:val="00E656F5"/>
    <w:rsid w:val="00EA0D08"/>
    <w:rsid w:val="00EB6D3B"/>
    <w:rsid w:val="00EC59D0"/>
    <w:rsid w:val="00EC7C77"/>
    <w:rsid w:val="00ED110C"/>
    <w:rsid w:val="00EE5644"/>
    <w:rsid w:val="00EF14CF"/>
    <w:rsid w:val="00EF381E"/>
    <w:rsid w:val="00F12DC0"/>
    <w:rsid w:val="00F15F8C"/>
    <w:rsid w:val="00F404A6"/>
    <w:rsid w:val="00F445D6"/>
    <w:rsid w:val="00F54BA4"/>
    <w:rsid w:val="00F62E2A"/>
    <w:rsid w:val="00F66F42"/>
    <w:rsid w:val="00F75E1D"/>
    <w:rsid w:val="00F87E0A"/>
    <w:rsid w:val="00FA520E"/>
    <w:rsid w:val="00FA7099"/>
    <w:rsid w:val="00FC3E23"/>
    <w:rsid w:val="00FD13CB"/>
    <w:rsid w:val="00FE05E8"/>
    <w:rsid w:val="00FF2EBA"/>
    <w:rsid w:val="00FF6DD8"/>
    <w:rsid w:val="00FF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4A105"/>
  <w15:chartTrackingRefBased/>
  <w15:docId w15:val="{9F89136B-327F-4877-BDDC-BFEB6052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C4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D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2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10</Pages>
  <Words>1980</Words>
  <Characters>11369</Characters>
  <Application>Microsoft Office Word</Application>
  <DocSecurity>0</DocSecurity>
  <Lines>437</Lines>
  <Paragraphs>444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Yuning Fan</dc:creator>
  <cp:keywords/>
  <dc:description/>
  <cp:lastModifiedBy>Yuning Fan</cp:lastModifiedBy>
  <cp:revision>488</cp:revision>
  <dcterms:created xsi:type="dcterms:W3CDTF">2026-07-18T15:17:00Z</dcterms:created>
  <dcterms:modified xsi:type="dcterms:W3CDTF">2026-07-27T18:58:00Z</dcterms:modified>
</cp:coreProperties>
</file>