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4869F"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根据实验班校内选拔考核办法，人工智能与自动化学院拟录入学生名单公示如下：</w:t>
      </w:r>
    </w:p>
    <w:p w14:paraId="127DA5A6"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70500" cy="4548505"/>
            <wp:effectExtent l="0" t="0" r="6350" b="4445"/>
            <wp:docPr id="2" name="图片 2" descr="QQ截图20240915181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截图202409151817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66690" cy="4236085"/>
            <wp:effectExtent l="0" t="0" r="10160" b="12065"/>
            <wp:docPr id="1" name="图片 1" descr="QQ截图2024091518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409151817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7DE9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2024-09-15T10:16:55Z</dcterms:created>
  <dc:creator>15010</dc:creator>
  <cp:lastModifiedBy>莱茵海特</cp:lastModifiedBy>
  <dcterms:modified xsi:type="dcterms:W3CDTF">2024-09-15T10:18:05Z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F173804C3C8F4BF48BDD67549FBBE5CC_12</vt:lpwstr>
  </property>
</Properties>
</file>