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1745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750" w:beforeAutospacing="0" w:after="300" w:afterAutospacing="0" w:line="420" w:lineRule="atLeast"/>
        <w:ind w:left="0" w:right="0" w:firstLine="555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根据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学校本科生院“关于做好2024级各类实验班选拔工作的通知”，为确保数学与统计学院2024级数学与应用数学创新实验班（拔尖基地）选拔工作顺利进行，本着公平、公正、公开原则，制定工作细则如下。</w:t>
      </w:r>
    </w:p>
    <w:p w14:paraId="40D301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7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一、组织领导</w:t>
      </w:r>
    </w:p>
    <w:p w14:paraId="72F28B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7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成立数学与应用数学创新实验班（拔尖基地）选拔工作领导小组，由学院行政主要负责人任组长，分管教学工作的副院长任副组长，教学指导委员会成员任组员，具体领导组织选拔工作，根据招生计划，制订选拔工作细则并组织实施，对参加选拔工作的工作人员进行业务培训和保密教育。</w:t>
      </w:r>
    </w:p>
    <w:p w14:paraId="301A64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7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学院成立数学与应用数学创新实验班（拔尖基地）选拔工作监察小组，由学院党委负责人任组长，纪委负责人任副组长，纪委委员任组员，负责监督检查选拔工作，监督录取信息公示工作，公开咨询及申诉办法和联系方式，受理考生申诉。</w:t>
      </w:r>
    </w:p>
    <w:p w14:paraId="739DE5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57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二、选拔人数及范围</w:t>
      </w:r>
    </w:p>
    <w:p w14:paraId="3059C4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2024级数学与应用数学创新实验班（拔尖基地）招生20人，从全校2024级统招本科生中选拔。</w:t>
      </w:r>
    </w:p>
    <w:p w14:paraId="18F5A5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三、报名资格</w:t>
      </w:r>
    </w:p>
    <w:p w14:paraId="021B1B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1. 符合本科生院“关于做好2024级各类实验班选拔工作的通知”要求的报名资格。</w:t>
      </w:r>
    </w:p>
    <w:p w14:paraId="60DEA5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2. 对数学有浓厚兴趣，乐于献身数学研究，有志于成为国际数学领域的拔尖人才;</w:t>
      </w:r>
    </w:p>
    <w:p w14:paraId="05F5BF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3. 具有扎实的数理基础和较强的逻辑思维能力;</w:t>
      </w:r>
    </w:p>
    <w:p w14:paraId="5A0BD9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4. 具有良好的学习习惯，勤于思考，有较强的自主学习能力;</w:t>
      </w:r>
    </w:p>
    <w:p w14:paraId="3A7515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5. 具有较强的社会责任感、健全的人格和良好的心理素质，有较好的团队合作精神，体魄健康。</w:t>
      </w:r>
    </w:p>
    <w:p w14:paraId="592076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四、选拔程序</w:t>
      </w:r>
    </w:p>
    <w:p w14:paraId="71A6F0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1. 学生报名</w:t>
      </w:r>
    </w:p>
    <w:p w14:paraId="796A4E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学院负责做好数学与应用数学创新实验班（拔尖基地）的报考宣传工作。有意向且符合报名资格的学生请按本科生院“关于做好2024级各类实验班选拔工作的通知”要求完成网上报名。</w:t>
      </w:r>
    </w:p>
    <w:p w14:paraId="0550F6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2. 选拔笔试</w:t>
      </w:r>
    </w:p>
    <w:p w14:paraId="0BFD4B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参加学校统一笔试，学院将根据学校统一笔试成绩，按1:1.5的比例确定入围面试名单。</w:t>
      </w:r>
    </w:p>
    <w:p w14:paraId="29AC56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（1）考试科目：</w:t>
      </w:r>
      <w:r>
        <w:rPr>
          <w:rFonts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数学、综合、英语，每科满分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100</w:t>
      </w:r>
      <w:r>
        <w:rPr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分。</w:t>
      </w:r>
    </w:p>
    <w:p w14:paraId="71D902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2</w:t>
      </w:r>
      <w:r>
        <w:rPr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）考试时间：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9</w:t>
      </w:r>
      <w:r>
        <w:rPr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月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7</w:t>
      </w:r>
      <w:r>
        <w:rPr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日</w:t>
      </w:r>
    </w:p>
    <w:p w14:paraId="55FD2E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上午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8:30</w:t>
      </w:r>
      <w:r>
        <w:rPr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～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10:00</w:t>
      </w:r>
      <w:r>
        <w:rPr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数学、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10:10</w:t>
      </w:r>
      <w:r>
        <w:rPr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～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11:10</w:t>
      </w:r>
      <w:r>
        <w:rPr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综合</w:t>
      </w:r>
    </w:p>
    <w:p w14:paraId="624829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65" w:lineRule="atLeast"/>
        <w:ind w:left="0" w:right="0" w:firstLine="555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下午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14:00</w:t>
      </w:r>
      <w:r>
        <w:rPr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～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15:30</w:t>
      </w:r>
      <w:r>
        <w:rPr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英语</w:t>
      </w:r>
    </w:p>
    <w:p w14:paraId="50D24A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（3）考试地点：具体考场安排另行通知。</w:t>
      </w:r>
    </w:p>
    <w:p w14:paraId="2BE6E9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（4）笔试成绩计算方法：数学、</w:t>
      </w:r>
      <w:r>
        <w:rPr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综合、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英语成绩均按满分100计算，笔试总分=数学（权重 1.0）+综合能力笔试（权重 0.5）+英语（权重 0.5）</w:t>
      </w:r>
    </w:p>
    <w:p w14:paraId="5015CD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3. 选拔面试</w:t>
      </w:r>
    </w:p>
    <w:p w14:paraId="4ABA94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学院组织专家组对入围学生进行面试。实验班选拔面试时间定于9月15日进行，面试成绩统一按百分制（满分为100分）评定，具体时间地点安排另行通知。专家组根据学生申请材料、面试表现等给予综合评分。</w:t>
      </w:r>
    </w:p>
    <w:p w14:paraId="5ECD29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4. 综合成绩计算方法：以百分制计算总成绩，综合成绩=（笔试总分/2）*60%+面试成绩*40%。</w:t>
      </w:r>
    </w:p>
    <w:p w14:paraId="3DA53F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5. 拟录取名单公示</w:t>
      </w:r>
    </w:p>
    <w:p w14:paraId="681979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学院根据学生的综合成绩，确定拟录取名单，并报</w:t>
      </w:r>
      <w:r>
        <w:rPr>
          <w:rFonts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本科生院公示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，公示时间不少于5天。学生可在公示期间进行申诉，申诉地点：东31楼138室，申诉电话：027-87543431。</w:t>
      </w:r>
    </w:p>
    <w:p w14:paraId="77979D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公示期间若出现学生主动申请退出等情况，则按照综合得分高低顺次确定补充人选。</w:t>
      </w:r>
    </w:p>
    <w:p w14:paraId="4D2542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6. 确定名单</w:t>
      </w:r>
    </w:p>
    <w:p w14:paraId="2625EC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公示期满，由本科生院确定录取名单，</w:t>
      </w:r>
      <w:r>
        <w:rPr>
          <w:rFonts w:hint="default" w:ascii="仿宋_gb2312" w:hAnsi="仿宋_gb2312" w:eastAsia="仿宋_gb2312" w:cs="仿宋_gb2312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报分管校领导批准后发文公布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。</w:t>
      </w:r>
    </w:p>
    <w:p w14:paraId="6482BC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6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五、其他事项</w:t>
      </w:r>
    </w:p>
    <w:p w14:paraId="712AD1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对报名材料弄虚作假、选拔过程中违反纪律、思想政治素质和道德品质不合格者，学院有权取消其录取资格。</w:t>
      </w:r>
    </w:p>
    <w:p w14:paraId="31FA1D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48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本细则解释权归数学与应用数学创新实验班（拔尖基地）选拔工作领导小组所有。</w:t>
      </w:r>
    </w:p>
    <w:p w14:paraId="33EF58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</w:p>
    <w:p w14:paraId="55B64A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数学与统计学院</w:t>
      </w:r>
    </w:p>
    <w:p w14:paraId="5A9005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504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</w:rPr>
        <w:t>2024年8月27日</w:t>
      </w:r>
    </w:p>
    <w:p w14:paraId="7130719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Y4ZWM3YjA5NzYxY2Y1YWYyOTM4ZmRhZTI5MTU1MTgifQ=="/>
  </w:docVars>
  <w:rsids>
    <w:rsidRoot w:val="00000000"/>
    <w:rsid w:val="1BEC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2024-08-31T11:36:27Z</dcterms:created>
  <dc:creator>15010</dc:creator>
  <cp:lastModifiedBy>莱茵海特</cp:lastModifiedBy>
  <dcterms:modified xsi:type="dcterms:W3CDTF">2024-08-31T11:36:37Z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0FB552DFCFDF448C9381EA89275E2B9D_12</vt:lpwstr>
  </property>
</Properties>
</file>