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E71" w:rsidRPr="00CA140F" w:rsidRDefault="00025E71" w:rsidP="00025E71">
      <w:pPr>
        <w:jc w:val="center"/>
        <w:rPr>
          <w:rFonts w:ascii="微软雅黑" w:eastAsia="微软雅黑" w:hAnsi="微软雅黑"/>
          <w:sz w:val="36"/>
          <w:szCs w:val="40"/>
        </w:rPr>
      </w:pPr>
      <w:r w:rsidRPr="00CA140F">
        <w:rPr>
          <w:rFonts w:ascii="微软雅黑" w:eastAsia="微软雅黑" w:hAnsi="微软雅黑" w:hint="eastAsia"/>
          <w:sz w:val="36"/>
          <w:szCs w:val="40"/>
        </w:rPr>
        <w:t>【互联网络实践练习的设计需求】说明</w:t>
      </w:r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整体网络可以分为企业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内网和外网</w:t>
      </w:r>
      <w:r>
        <w:rPr>
          <w:rFonts w:ascii="微软雅黑" w:eastAsia="微软雅黑" w:hAnsi="微软雅黑" w:hint="eastAsia"/>
          <w:sz w:val="22"/>
          <w:szCs w:val="24"/>
        </w:rPr>
        <w:t>，内网用户的I</w:t>
      </w:r>
      <w:r>
        <w:rPr>
          <w:rFonts w:ascii="微软雅黑" w:eastAsia="微软雅黑" w:hAnsi="微软雅黑"/>
          <w:sz w:val="22"/>
          <w:szCs w:val="24"/>
        </w:rPr>
        <w:t>P</w:t>
      </w:r>
      <w:r>
        <w:rPr>
          <w:rFonts w:ascii="微软雅黑" w:eastAsia="微软雅黑" w:hAnsi="微软雅黑" w:hint="eastAsia"/>
          <w:sz w:val="22"/>
          <w:szCs w:val="24"/>
        </w:rPr>
        <w:t>地址采用私有I</w:t>
      </w:r>
      <w:r>
        <w:rPr>
          <w:rFonts w:ascii="微软雅黑" w:eastAsia="微软雅黑" w:hAnsi="微软雅黑"/>
          <w:sz w:val="22"/>
          <w:szCs w:val="24"/>
        </w:rPr>
        <w:t>P</w:t>
      </w:r>
      <w:r>
        <w:rPr>
          <w:rFonts w:ascii="微软雅黑" w:eastAsia="微软雅黑" w:hAnsi="微软雅黑" w:hint="eastAsia"/>
          <w:sz w:val="22"/>
          <w:szCs w:val="24"/>
        </w:rPr>
        <w:t>地址；</w:t>
      </w:r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企业内网有不低于4个局域网L</w:t>
      </w:r>
      <w:r>
        <w:rPr>
          <w:rFonts w:ascii="微软雅黑" w:eastAsia="微软雅黑" w:hAnsi="微软雅黑"/>
          <w:sz w:val="22"/>
          <w:szCs w:val="24"/>
        </w:rPr>
        <w:t>AN</w:t>
      </w:r>
      <w:r>
        <w:rPr>
          <w:rFonts w:ascii="微软雅黑" w:eastAsia="微软雅黑" w:hAnsi="微软雅黑" w:hint="eastAsia"/>
          <w:sz w:val="22"/>
          <w:szCs w:val="24"/>
        </w:rPr>
        <w:t>的设计要求，各个局域网最多的计算机主机数量为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100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个</w:t>
      </w:r>
      <w:r>
        <w:rPr>
          <w:rFonts w:ascii="微软雅黑" w:eastAsia="微软雅黑" w:hAnsi="微软雅黑" w:hint="eastAsia"/>
          <w:sz w:val="22"/>
          <w:szCs w:val="24"/>
        </w:rPr>
        <w:t>，并且各个局域网网段的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默认网关为该网段的最大有效I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P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地址</w:t>
      </w:r>
      <w:r>
        <w:rPr>
          <w:rFonts w:ascii="微软雅黑" w:eastAsia="微软雅黑" w:hAnsi="微软雅黑" w:hint="eastAsia"/>
          <w:sz w:val="22"/>
          <w:szCs w:val="24"/>
        </w:rPr>
        <w:t>，需要考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虑I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P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地址资源设计的合理有效性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整个企业内网中的路由设计，既采用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静态</w:t>
      </w:r>
      <w:r>
        <w:rPr>
          <w:rFonts w:ascii="微软雅黑" w:eastAsia="微软雅黑" w:hAnsi="微软雅黑" w:hint="eastAsia"/>
          <w:sz w:val="22"/>
          <w:szCs w:val="24"/>
        </w:rPr>
        <w:t>，又采用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动态路由（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OSPF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 xml:space="preserve">， 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RIP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）</w:t>
      </w:r>
      <w:r>
        <w:rPr>
          <w:rFonts w:ascii="微软雅黑" w:eastAsia="微软雅黑" w:hAnsi="微软雅黑" w:hint="eastAsia"/>
          <w:sz w:val="22"/>
          <w:szCs w:val="24"/>
        </w:rPr>
        <w:t>，并进行路由综合应用，以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保障企业内网用户全部的互连互通</w:t>
      </w:r>
      <w:r>
        <w:rPr>
          <w:rFonts w:ascii="微软雅黑" w:eastAsia="微软雅黑" w:hAnsi="微软雅黑" w:hint="eastAsia"/>
          <w:sz w:val="22"/>
          <w:szCs w:val="24"/>
        </w:rPr>
        <w:t>；</w:t>
      </w:r>
      <w:bookmarkStart w:id="0" w:name="_GoBack"/>
      <w:bookmarkEnd w:id="0"/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为提高网络的可靠性和核心网络的传输带宽，网络中的关键设备间的连接可采用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“链路聚合”技术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企业内外采用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D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HCP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服务</w:t>
      </w:r>
      <w:r>
        <w:rPr>
          <w:rFonts w:ascii="微软雅黑" w:eastAsia="微软雅黑" w:hAnsi="微软雅黑" w:hint="eastAsia"/>
          <w:sz w:val="22"/>
          <w:szCs w:val="24"/>
        </w:rPr>
        <w:t>，使P</w:t>
      </w:r>
      <w:r>
        <w:rPr>
          <w:rFonts w:ascii="微软雅黑" w:eastAsia="微软雅黑" w:hAnsi="微软雅黑"/>
          <w:sz w:val="22"/>
          <w:szCs w:val="24"/>
        </w:rPr>
        <w:t>C</w:t>
      </w:r>
      <w:r>
        <w:rPr>
          <w:rFonts w:ascii="微软雅黑" w:eastAsia="微软雅黑" w:hAnsi="微软雅黑" w:hint="eastAsia"/>
          <w:sz w:val="22"/>
          <w:szCs w:val="24"/>
        </w:rPr>
        <w:t>用户可自动在网络中获取到I</w:t>
      </w:r>
      <w:r>
        <w:rPr>
          <w:rFonts w:ascii="微软雅黑" w:eastAsia="微软雅黑" w:hAnsi="微软雅黑"/>
          <w:sz w:val="22"/>
          <w:szCs w:val="24"/>
        </w:rPr>
        <w:t>P</w:t>
      </w:r>
      <w:r>
        <w:rPr>
          <w:rFonts w:ascii="微软雅黑" w:eastAsia="微软雅黑" w:hAnsi="微软雅黑" w:hint="eastAsia"/>
          <w:sz w:val="22"/>
          <w:szCs w:val="24"/>
        </w:rPr>
        <w:t>地址以及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D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NS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服务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在企业网络的出口路由器上进行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N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AT/NAPT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技术使用</w:t>
      </w:r>
      <w:r>
        <w:rPr>
          <w:rFonts w:ascii="微软雅黑" w:eastAsia="微软雅黑" w:hAnsi="微软雅黑" w:hint="eastAsia"/>
          <w:sz w:val="22"/>
          <w:szCs w:val="24"/>
        </w:rPr>
        <w:t>，使内网P</w:t>
      </w:r>
      <w:r>
        <w:rPr>
          <w:rFonts w:ascii="微软雅黑" w:eastAsia="微软雅黑" w:hAnsi="微软雅黑"/>
          <w:sz w:val="22"/>
          <w:szCs w:val="24"/>
        </w:rPr>
        <w:t>C</w:t>
      </w:r>
      <w:r>
        <w:rPr>
          <w:rFonts w:ascii="微软雅黑" w:eastAsia="微软雅黑" w:hAnsi="微软雅黑" w:hint="eastAsia"/>
          <w:sz w:val="22"/>
          <w:szCs w:val="24"/>
        </w:rPr>
        <w:t>用户可以通过公网地址进行对外服务资源进行访问。</w:t>
      </w:r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采用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A</w:t>
      </w:r>
      <w:r w:rsidRPr="00BC1207">
        <w:rPr>
          <w:rFonts w:ascii="微软雅黑" w:eastAsia="微软雅黑" w:hAnsi="微软雅黑"/>
          <w:b/>
          <w:bCs/>
          <w:color w:val="FF0000"/>
          <w:sz w:val="22"/>
          <w:szCs w:val="24"/>
        </w:rPr>
        <w:t>CL</w:t>
      </w:r>
      <w:r w:rsidRPr="00BC1207">
        <w:rPr>
          <w:rFonts w:ascii="微软雅黑" w:eastAsia="微软雅黑" w:hAnsi="微软雅黑" w:hint="eastAsia"/>
          <w:b/>
          <w:bCs/>
          <w:color w:val="FF0000"/>
          <w:sz w:val="22"/>
          <w:szCs w:val="24"/>
        </w:rPr>
        <w:t>技术</w:t>
      </w:r>
      <w:r>
        <w:rPr>
          <w:rFonts w:ascii="微软雅黑" w:eastAsia="微软雅黑" w:hAnsi="微软雅黑" w:hint="eastAsia"/>
          <w:sz w:val="22"/>
          <w:szCs w:val="24"/>
        </w:rPr>
        <w:t>，控制企业内网网络可以访问外部公共网络的网段。</w:t>
      </w:r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在企业内外进行D</w:t>
      </w:r>
      <w:r>
        <w:rPr>
          <w:rFonts w:ascii="微软雅黑" w:eastAsia="微软雅黑" w:hAnsi="微软雅黑"/>
          <w:sz w:val="22"/>
          <w:szCs w:val="24"/>
        </w:rPr>
        <w:t>NS</w:t>
      </w:r>
      <w:r>
        <w:rPr>
          <w:rFonts w:ascii="微软雅黑" w:eastAsia="微软雅黑" w:hAnsi="微软雅黑" w:hint="eastAsia"/>
          <w:sz w:val="22"/>
          <w:szCs w:val="24"/>
        </w:rPr>
        <w:t>，M</w:t>
      </w:r>
      <w:r>
        <w:rPr>
          <w:rFonts w:ascii="微软雅黑" w:eastAsia="微软雅黑" w:hAnsi="微软雅黑"/>
          <w:sz w:val="22"/>
          <w:szCs w:val="24"/>
        </w:rPr>
        <w:t>ail</w:t>
      </w:r>
      <w:r>
        <w:rPr>
          <w:rFonts w:ascii="微软雅黑" w:eastAsia="微软雅黑" w:hAnsi="微软雅黑" w:hint="eastAsia"/>
          <w:sz w:val="22"/>
          <w:szCs w:val="24"/>
        </w:rPr>
        <w:t>邮件服务器的应用。</w:t>
      </w:r>
    </w:p>
    <w:p w:rsidR="00025E71" w:rsidRDefault="00025E71" w:rsidP="00025E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…</w:t>
      </w: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6E3C264B" wp14:editId="6E48F7BD">
            <wp:extent cx="6645910" cy="3745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B9" w:rsidRPr="008F49B9" w:rsidRDefault="008F49B9" w:rsidP="008F49B9">
      <w:pPr>
        <w:rPr>
          <w:rFonts w:ascii="微软雅黑" w:eastAsia="微软雅黑" w:hAnsi="微软雅黑" w:hint="eastAsia"/>
          <w:sz w:val="22"/>
          <w:szCs w:val="24"/>
        </w:rPr>
      </w:pP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lastRenderedPageBreak/>
        <w:t>一、整体网络的逻辑拓扑规划设计如下图：</w:t>
      </w: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2F0FE974" wp14:editId="107BDF69">
            <wp:extent cx="6837216" cy="408290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6365" cy="41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结合I</w:t>
      </w:r>
      <w:r>
        <w:rPr>
          <w:rFonts w:ascii="微软雅黑" w:eastAsia="微软雅黑" w:hAnsi="微软雅黑"/>
          <w:sz w:val="22"/>
          <w:szCs w:val="24"/>
        </w:rPr>
        <w:t>P</w:t>
      </w:r>
      <w:r>
        <w:rPr>
          <w:rFonts w:ascii="微软雅黑" w:eastAsia="微软雅黑" w:hAnsi="微软雅黑" w:hint="eastAsia"/>
          <w:sz w:val="22"/>
          <w:szCs w:val="24"/>
        </w:rPr>
        <w:t>地址设计要求以及节约I</w:t>
      </w:r>
      <w:r>
        <w:rPr>
          <w:rFonts w:ascii="微软雅黑" w:eastAsia="微软雅黑" w:hAnsi="微软雅黑"/>
          <w:sz w:val="22"/>
          <w:szCs w:val="24"/>
        </w:rPr>
        <w:t>P</w:t>
      </w:r>
      <w:r>
        <w:rPr>
          <w:rFonts w:ascii="微软雅黑" w:eastAsia="微软雅黑" w:hAnsi="微软雅黑" w:hint="eastAsia"/>
          <w:sz w:val="22"/>
          <w:szCs w:val="24"/>
        </w:rPr>
        <w:t>地址使用原则，进行各网络的网络号规划，如下图所示：</w:t>
      </w: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7B368892" wp14:editId="7622498A">
            <wp:extent cx="6962155" cy="43142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153" cy="43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lastRenderedPageBreak/>
        <w:t>在</w:t>
      </w:r>
      <w:r>
        <w:rPr>
          <w:rFonts w:ascii="微软雅黑" w:eastAsia="微软雅黑" w:hAnsi="微软雅黑"/>
          <w:sz w:val="22"/>
          <w:szCs w:val="24"/>
        </w:rPr>
        <w:t>Cisco Packet Tracer</w:t>
      </w:r>
      <w:r>
        <w:rPr>
          <w:rFonts w:ascii="微软雅黑" w:eastAsia="微软雅黑" w:hAnsi="微软雅黑" w:hint="eastAsia"/>
          <w:sz w:val="22"/>
          <w:szCs w:val="24"/>
        </w:rPr>
        <w:t>中，进行网络搭建，整体情况如下图所示：</w:t>
      </w: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1C6C20C1" wp14:editId="7B315C0F">
            <wp:extent cx="5971533" cy="4146698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863" cy="41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再按前面网段的规划要求，对路由器相关接口进行I</w:t>
      </w:r>
      <w:r>
        <w:rPr>
          <w:rFonts w:ascii="微软雅黑" w:eastAsia="微软雅黑" w:hAnsi="微软雅黑"/>
          <w:sz w:val="22"/>
          <w:szCs w:val="24"/>
        </w:rPr>
        <w:t>P</w:t>
      </w:r>
      <w:r>
        <w:rPr>
          <w:rFonts w:ascii="微软雅黑" w:eastAsia="微软雅黑" w:hAnsi="微软雅黑" w:hint="eastAsia"/>
          <w:sz w:val="22"/>
          <w:szCs w:val="24"/>
        </w:rPr>
        <w:t>地址设定与配置：</w:t>
      </w:r>
    </w:p>
    <w:p w:rsidR="008F49B9" w:rsidRDefault="008F49B9" w:rsidP="008F49B9">
      <w:pPr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2FA5A463" wp14:editId="00A0240A">
            <wp:extent cx="6290357" cy="44975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9113" cy="45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B9" w:rsidRDefault="008F49B9" w:rsidP="008F49B9">
      <w:pPr>
        <w:rPr>
          <w:rFonts w:ascii="微软雅黑" w:eastAsia="微软雅黑" w:hAnsi="微软雅黑"/>
          <w:color w:val="C00000"/>
          <w:sz w:val="22"/>
          <w:szCs w:val="24"/>
        </w:rPr>
      </w:pPr>
    </w:p>
    <w:p w:rsidR="008F49B9" w:rsidRDefault="008F49B9" w:rsidP="008F49B9">
      <w:pPr>
        <w:rPr>
          <w:rFonts w:ascii="微软雅黑" w:eastAsia="微软雅黑" w:hAnsi="微软雅黑"/>
          <w:color w:val="C00000"/>
          <w:sz w:val="22"/>
          <w:szCs w:val="24"/>
        </w:rPr>
      </w:pPr>
      <w:r>
        <w:rPr>
          <w:rFonts w:ascii="微软雅黑" w:eastAsia="微软雅黑" w:hAnsi="微软雅黑" w:hint="eastAsia"/>
          <w:color w:val="C00000"/>
          <w:sz w:val="22"/>
          <w:szCs w:val="24"/>
        </w:rPr>
        <w:t>进行内网i</w:t>
      </w:r>
      <w:r>
        <w:rPr>
          <w:rFonts w:ascii="微软雅黑" w:eastAsia="微软雅黑" w:hAnsi="微软雅黑"/>
          <w:color w:val="C00000"/>
          <w:sz w:val="22"/>
          <w:szCs w:val="24"/>
        </w:rPr>
        <w:t>ntranet</w:t>
      </w:r>
      <w:r>
        <w:rPr>
          <w:rFonts w:ascii="微软雅黑" w:eastAsia="微软雅黑" w:hAnsi="微软雅黑" w:hint="eastAsia"/>
          <w:color w:val="C00000"/>
          <w:sz w:val="22"/>
          <w:szCs w:val="24"/>
        </w:rPr>
        <w:t>的配置操作，首要的【配置目标】是</w:t>
      </w:r>
      <w:r>
        <w:rPr>
          <w:rFonts w:ascii="微软雅黑" w:eastAsia="微软雅黑" w:hAnsi="微软雅黑"/>
          <w:color w:val="C00000"/>
          <w:sz w:val="22"/>
          <w:szCs w:val="24"/>
        </w:rPr>
        <w:t>：</w:t>
      </w:r>
      <w:r>
        <w:rPr>
          <w:rFonts w:ascii="微软雅黑" w:eastAsia="微软雅黑" w:hAnsi="微软雅黑" w:hint="eastAsia"/>
          <w:color w:val="C00000"/>
          <w:sz w:val="22"/>
          <w:szCs w:val="24"/>
        </w:rPr>
        <w:t>首先实现</w:t>
      </w:r>
      <w:r>
        <w:rPr>
          <w:rFonts w:ascii="微软雅黑" w:eastAsia="微软雅黑" w:hAnsi="微软雅黑"/>
          <w:color w:val="C00000"/>
          <w:sz w:val="22"/>
          <w:szCs w:val="24"/>
        </w:rPr>
        <w:t>全网的互联互通！</w:t>
      </w:r>
      <w:r>
        <w:rPr>
          <w:rFonts w:ascii="微软雅黑" w:eastAsia="微软雅黑" w:hAnsi="微软雅黑" w:hint="eastAsia"/>
          <w:color w:val="C00000"/>
          <w:sz w:val="22"/>
          <w:szCs w:val="24"/>
        </w:rPr>
        <w:t>即任意</w:t>
      </w:r>
      <w:r>
        <w:rPr>
          <w:rFonts w:ascii="微软雅黑" w:eastAsia="微软雅黑" w:hAnsi="微软雅黑"/>
          <w:color w:val="C00000"/>
          <w:sz w:val="22"/>
          <w:szCs w:val="24"/>
        </w:rPr>
        <w:t>两个</w:t>
      </w:r>
      <w:r>
        <w:rPr>
          <w:rFonts w:ascii="微软雅黑" w:eastAsia="微软雅黑" w:hAnsi="微软雅黑" w:hint="eastAsia"/>
          <w:color w:val="C00000"/>
          <w:sz w:val="22"/>
          <w:szCs w:val="24"/>
        </w:rPr>
        <w:t>PC用户或者与内网服务器之间</w:t>
      </w:r>
      <w:r>
        <w:rPr>
          <w:rFonts w:ascii="微软雅黑" w:eastAsia="微软雅黑" w:hAnsi="微软雅黑"/>
          <w:color w:val="C00000"/>
          <w:sz w:val="22"/>
          <w:szCs w:val="24"/>
        </w:rPr>
        <w:t>可以实现ping通测试！</w:t>
      </w:r>
    </w:p>
    <w:p w:rsidR="00025E71" w:rsidRPr="008F49B9" w:rsidRDefault="00025E71"/>
    <w:sectPr w:rsidR="00025E71" w:rsidRPr="008F49B9" w:rsidSect="008F49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6A33"/>
    <w:multiLevelType w:val="multilevel"/>
    <w:tmpl w:val="185A6A3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71"/>
    <w:rsid w:val="00013C81"/>
    <w:rsid w:val="00021A06"/>
    <w:rsid w:val="00025E71"/>
    <w:rsid w:val="00031187"/>
    <w:rsid w:val="00037FC6"/>
    <w:rsid w:val="0009363B"/>
    <w:rsid w:val="000957DA"/>
    <w:rsid w:val="000A1F45"/>
    <w:rsid w:val="000D3F3B"/>
    <w:rsid w:val="0013100A"/>
    <w:rsid w:val="001565F8"/>
    <w:rsid w:val="0018123D"/>
    <w:rsid w:val="00185E18"/>
    <w:rsid w:val="00201C3A"/>
    <w:rsid w:val="002240AF"/>
    <w:rsid w:val="0023229B"/>
    <w:rsid w:val="0029028A"/>
    <w:rsid w:val="002A72C0"/>
    <w:rsid w:val="002B2786"/>
    <w:rsid w:val="002D6EE6"/>
    <w:rsid w:val="002E0011"/>
    <w:rsid w:val="002F099A"/>
    <w:rsid w:val="003769F4"/>
    <w:rsid w:val="003D62CA"/>
    <w:rsid w:val="003E0062"/>
    <w:rsid w:val="0041790F"/>
    <w:rsid w:val="00433093"/>
    <w:rsid w:val="00481002"/>
    <w:rsid w:val="00486F04"/>
    <w:rsid w:val="004B3860"/>
    <w:rsid w:val="004D0459"/>
    <w:rsid w:val="00561137"/>
    <w:rsid w:val="005663CA"/>
    <w:rsid w:val="00584495"/>
    <w:rsid w:val="005E4A83"/>
    <w:rsid w:val="00606403"/>
    <w:rsid w:val="006263A5"/>
    <w:rsid w:val="00641BBD"/>
    <w:rsid w:val="0064659C"/>
    <w:rsid w:val="00650A98"/>
    <w:rsid w:val="00663C0C"/>
    <w:rsid w:val="00674901"/>
    <w:rsid w:val="0068576B"/>
    <w:rsid w:val="006B42D9"/>
    <w:rsid w:val="006E6790"/>
    <w:rsid w:val="006F375E"/>
    <w:rsid w:val="00761C80"/>
    <w:rsid w:val="007757DC"/>
    <w:rsid w:val="007E53EA"/>
    <w:rsid w:val="007F5CC0"/>
    <w:rsid w:val="007F6BE1"/>
    <w:rsid w:val="0081163D"/>
    <w:rsid w:val="008130C4"/>
    <w:rsid w:val="0083027B"/>
    <w:rsid w:val="0087411C"/>
    <w:rsid w:val="008A5EA6"/>
    <w:rsid w:val="008F3A89"/>
    <w:rsid w:val="008F49B9"/>
    <w:rsid w:val="00900D31"/>
    <w:rsid w:val="00912346"/>
    <w:rsid w:val="009A7414"/>
    <w:rsid w:val="00A12A99"/>
    <w:rsid w:val="00A21444"/>
    <w:rsid w:val="00A241BA"/>
    <w:rsid w:val="00A54291"/>
    <w:rsid w:val="00A6516D"/>
    <w:rsid w:val="00A861AA"/>
    <w:rsid w:val="00B01CB4"/>
    <w:rsid w:val="00B2230B"/>
    <w:rsid w:val="00B25AED"/>
    <w:rsid w:val="00B57F23"/>
    <w:rsid w:val="00B8484A"/>
    <w:rsid w:val="00B96705"/>
    <w:rsid w:val="00B969B8"/>
    <w:rsid w:val="00BC1207"/>
    <w:rsid w:val="00C24F6C"/>
    <w:rsid w:val="00C257CB"/>
    <w:rsid w:val="00C31BDA"/>
    <w:rsid w:val="00C35AFB"/>
    <w:rsid w:val="00C86574"/>
    <w:rsid w:val="00CA140F"/>
    <w:rsid w:val="00CA1B73"/>
    <w:rsid w:val="00D42314"/>
    <w:rsid w:val="00D54F67"/>
    <w:rsid w:val="00D91821"/>
    <w:rsid w:val="00DF1833"/>
    <w:rsid w:val="00E24620"/>
    <w:rsid w:val="00E36DFD"/>
    <w:rsid w:val="00EA372B"/>
    <w:rsid w:val="00EB44CF"/>
    <w:rsid w:val="00EC7163"/>
    <w:rsid w:val="00F22541"/>
    <w:rsid w:val="00F32497"/>
    <w:rsid w:val="00F8125B"/>
    <w:rsid w:val="00F9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3E58"/>
  <w15:chartTrackingRefBased/>
  <w15:docId w15:val="{6931B595-0EF4-46A1-93D6-00A9BA79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A1754-B4BF-44A3-A3C4-624B4CB0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2022-03-21T09:04:00Z</dcterms:created>
  <dcterms:modified xsi:type="dcterms:W3CDTF">2022-03-24T07:57:00Z</dcterms:modified>
</cp:coreProperties>
</file>