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97D3A" w14:textId="77777777" w:rsidR="0028692B" w:rsidRPr="0028692B" w:rsidRDefault="0028692B" w:rsidP="0028692B">
      <w:r w:rsidRPr="0028692B">
        <w:rPr>
          <w:b/>
          <w:bCs/>
        </w:rPr>
        <w:t>1. Peptide &amp; Material Requirements</w:t>
      </w:r>
    </w:p>
    <w:p w14:paraId="7866CA33" w14:textId="77777777" w:rsidR="0028692B" w:rsidRDefault="0028692B" w:rsidP="0028692B">
      <w:pPr>
        <w:numPr>
          <w:ilvl w:val="0"/>
          <w:numId w:val="1"/>
        </w:numPr>
      </w:pPr>
      <w:r w:rsidRPr="0028692B">
        <w:rPr>
          <w:b/>
          <w:bCs/>
        </w:rPr>
        <w:t>Quantity &amp; Source:</w:t>
      </w:r>
      <w:r w:rsidRPr="0028692B">
        <w:t> </w:t>
      </w:r>
    </w:p>
    <w:p w14:paraId="37E5D943" w14:textId="77777777" w:rsidR="0028692B" w:rsidRDefault="0028692B" w:rsidP="0028692B">
      <w:pPr>
        <w:numPr>
          <w:ilvl w:val="0"/>
          <w:numId w:val="1"/>
        </w:numPr>
      </w:pPr>
      <w:r w:rsidRPr="0028692B">
        <w:t xml:space="preserve">How many designed peptides will be evaluated in this study? </w:t>
      </w:r>
    </w:p>
    <w:p w14:paraId="7D7FE0CE" w14:textId="58EF0641" w:rsidR="003223BD" w:rsidRDefault="003223BD" w:rsidP="003223BD">
      <w:pPr>
        <w:ind w:left="1080"/>
      </w:pPr>
      <w:r>
        <w:t xml:space="preserve">The project has two distinct steps: evaluation of a nanopeptide and </w:t>
      </w:r>
      <w:r w:rsidR="00BE4F2D">
        <w:t>evaluation</w:t>
      </w:r>
      <w:r>
        <w:t xml:space="preserve"> of antigenic peptides</w:t>
      </w:r>
    </w:p>
    <w:p w14:paraId="22EAB9F5" w14:textId="00A31079" w:rsidR="0028692B" w:rsidRDefault="003223BD" w:rsidP="0028692B">
      <w:pPr>
        <w:numPr>
          <w:ilvl w:val="1"/>
          <w:numId w:val="1"/>
        </w:numPr>
      </w:pPr>
      <w:r>
        <w:t>E</w:t>
      </w:r>
      <w:r w:rsidR="0028692B">
        <w:t xml:space="preserve">valuation of a nanopeptide </w:t>
      </w:r>
      <w:r>
        <w:t>(mouse or human assays)</w:t>
      </w:r>
    </w:p>
    <w:p w14:paraId="51CC83B2" w14:textId="2DD51B05" w:rsidR="0028692B" w:rsidRDefault="0028692B" w:rsidP="0028692B">
      <w:pPr>
        <w:pStyle w:val="ListParagraph"/>
        <w:numPr>
          <w:ilvl w:val="2"/>
          <w:numId w:val="1"/>
        </w:numPr>
      </w:pPr>
      <w:r>
        <w:t>8</w:t>
      </w:r>
      <w:r w:rsidR="00BE4F2D">
        <w:t>-</w:t>
      </w:r>
      <w:r>
        <w:t xml:space="preserve">mer </w:t>
      </w:r>
      <w:r w:rsidR="00E37859">
        <w:t>core peptide</w:t>
      </w:r>
      <w:r w:rsidR="003223BD">
        <w:t xml:space="preserve"> </w:t>
      </w:r>
      <w:r>
        <w:t>control (all L-amino acids)</w:t>
      </w:r>
    </w:p>
    <w:p w14:paraId="1535880B" w14:textId="24AA78C6" w:rsidR="0028692B" w:rsidRDefault="0028692B" w:rsidP="0028692B">
      <w:pPr>
        <w:pStyle w:val="ListParagraph"/>
        <w:numPr>
          <w:ilvl w:val="2"/>
          <w:numId w:val="1"/>
        </w:numPr>
      </w:pPr>
      <w:r>
        <w:t>9</w:t>
      </w:r>
      <w:r w:rsidR="00BE4F2D">
        <w:t>-</w:t>
      </w:r>
      <w:r>
        <w:t xml:space="preserve">mer </w:t>
      </w:r>
      <w:proofErr w:type="gramStart"/>
      <w:r w:rsidR="00E37859">
        <w:t xml:space="preserve">core </w:t>
      </w:r>
      <w:r w:rsidR="003223BD">
        <w:t xml:space="preserve"> </w:t>
      </w:r>
      <w:r>
        <w:t>test</w:t>
      </w:r>
      <w:proofErr w:type="gramEnd"/>
      <w:r w:rsidR="00E37859">
        <w:t xml:space="preserve"> peptide</w:t>
      </w:r>
      <w:r>
        <w:t xml:space="preserve"> (with 4 D-amino acids)</w:t>
      </w:r>
    </w:p>
    <w:p w14:paraId="782FFF1F" w14:textId="7CEA516D" w:rsidR="0028692B" w:rsidRDefault="003223BD" w:rsidP="0028692B">
      <w:pPr>
        <w:pStyle w:val="ListParagraph"/>
        <w:numPr>
          <w:ilvl w:val="2"/>
          <w:numId w:val="1"/>
        </w:numPr>
      </w:pPr>
      <w:r>
        <w:t xml:space="preserve">17-mer </w:t>
      </w:r>
      <w:r w:rsidR="0028692B">
        <w:t>uniblock peptide</w:t>
      </w:r>
    </w:p>
    <w:p w14:paraId="5BCE0565" w14:textId="5BB2CE5B" w:rsidR="0028692B" w:rsidRDefault="003223BD" w:rsidP="0028692B">
      <w:pPr>
        <w:pStyle w:val="ListParagraph"/>
        <w:numPr>
          <w:ilvl w:val="2"/>
          <w:numId w:val="1"/>
        </w:numPr>
      </w:pPr>
      <w:r>
        <w:t xml:space="preserve">30-mer </w:t>
      </w:r>
      <w:r w:rsidR="0028692B">
        <w:t>diblock control</w:t>
      </w:r>
    </w:p>
    <w:p w14:paraId="243DEAE1" w14:textId="77777777" w:rsidR="003223BD" w:rsidRDefault="003223BD" w:rsidP="003223BD">
      <w:pPr>
        <w:pStyle w:val="ListParagraph"/>
        <w:numPr>
          <w:ilvl w:val="2"/>
          <w:numId w:val="1"/>
        </w:numPr>
      </w:pPr>
      <w:r>
        <w:t xml:space="preserve">30-mer </w:t>
      </w:r>
      <w:r w:rsidR="0028692B">
        <w:t>diblock test</w:t>
      </w:r>
      <w:r>
        <w:t xml:space="preserve"> </w:t>
      </w:r>
      <w:r>
        <w:t>(with 4 D-amino acids)</w:t>
      </w:r>
    </w:p>
    <w:p w14:paraId="508FEEE2" w14:textId="4B424BD9" w:rsidR="0028692B" w:rsidRDefault="003223BD" w:rsidP="003223BD">
      <w:pPr>
        <w:pStyle w:val="ListParagraph"/>
        <w:ind w:left="1440"/>
      </w:pPr>
      <w:r>
        <w:t xml:space="preserve">The in vitro readout is </w:t>
      </w:r>
      <w:r w:rsidRPr="00CA328A">
        <w:t xml:space="preserve">Class II MHC </w:t>
      </w:r>
      <w:r w:rsidRPr="003223BD">
        <w:t>Class II MHC</w:t>
      </w:r>
      <w:r>
        <w:t>-dependent and peptide-dependent stimulation of IL-2 production. Usually</w:t>
      </w:r>
      <w:r w:rsidR="002949C8">
        <w:t>,</w:t>
      </w:r>
      <w:r>
        <w:t xml:space="preserve"> the assay is performed using </w:t>
      </w:r>
      <w:r w:rsidRPr="003223BD">
        <w:t xml:space="preserve">DO11.10 T-cell hybridoma </w:t>
      </w:r>
      <w:r>
        <w:t xml:space="preserve">that is specific for the </w:t>
      </w:r>
      <w:r w:rsidRPr="003223BD">
        <w:t>chicken ovalbumin (</w:t>
      </w:r>
      <w:proofErr w:type="spellStart"/>
      <w:r w:rsidRPr="003223BD">
        <w:t>cOva</w:t>
      </w:r>
      <w:proofErr w:type="spellEnd"/>
      <w:r w:rsidRPr="003223BD">
        <w:t>₃₂₃₋₃₃₉) peptide fragment, restricted specifically to the mouse MHC Class II molecule I-A</w:t>
      </w:r>
      <w:r w:rsidRPr="003223BD">
        <w:rPr>
          <w:vertAlign w:val="superscript"/>
        </w:rPr>
        <w:t>d</w:t>
      </w:r>
      <w:r>
        <w:t>. Alternative, validated approaches are acceptable</w:t>
      </w:r>
    </w:p>
    <w:p w14:paraId="0F6FA939" w14:textId="77777777" w:rsidR="003223BD" w:rsidRDefault="003223BD" w:rsidP="003223BD">
      <w:pPr>
        <w:pStyle w:val="ListParagraph"/>
        <w:ind w:left="1440"/>
      </w:pPr>
    </w:p>
    <w:p w14:paraId="4189700D" w14:textId="391634FB" w:rsidR="003223BD" w:rsidRDefault="003223BD" w:rsidP="003223BD">
      <w:pPr>
        <w:pStyle w:val="ListParagraph"/>
        <w:numPr>
          <w:ilvl w:val="0"/>
          <w:numId w:val="5"/>
        </w:numPr>
      </w:pPr>
      <w:r>
        <w:t>E</w:t>
      </w:r>
      <w:r>
        <w:t xml:space="preserve">valuation of antigenic </w:t>
      </w:r>
      <w:r w:rsidR="00B443D2">
        <w:t>uniblock peptides</w:t>
      </w:r>
      <w:r>
        <w:t xml:space="preserve"> </w:t>
      </w:r>
      <w:r w:rsidR="00B443D2">
        <w:t>engagement by control and stimulated human PBMC</w:t>
      </w:r>
    </w:p>
    <w:p w14:paraId="63AA0DB2" w14:textId="1E3B473E" w:rsidR="003223BD" w:rsidRDefault="00D2713D" w:rsidP="003223BD">
      <w:pPr>
        <w:pStyle w:val="ListParagraph"/>
        <w:numPr>
          <w:ilvl w:val="2"/>
          <w:numId w:val="6"/>
        </w:numPr>
      </w:pPr>
      <w:r>
        <w:t>We will provide sequences of 5 9-mer</w:t>
      </w:r>
      <w:r w:rsidR="00B443D2">
        <w:t xml:space="preserve"> uniblock</w:t>
      </w:r>
      <w:r>
        <w:t xml:space="preserve"> peptides for loading onto the </w:t>
      </w:r>
      <w:r w:rsidR="00BE4F2D">
        <w:t>specified</w:t>
      </w:r>
      <w:r>
        <w:t xml:space="preserve"> two HLA allele tetramers/pentamers</w:t>
      </w:r>
    </w:p>
    <w:p w14:paraId="7D02454C" w14:textId="136A9F1C" w:rsidR="00B443D2" w:rsidRPr="003223BD" w:rsidRDefault="00B443D2" w:rsidP="003223BD">
      <w:pPr>
        <w:pStyle w:val="ListParagraph"/>
        <w:numPr>
          <w:ilvl w:val="2"/>
          <w:numId w:val="6"/>
        </w:numPr>
      </w:pPr>
      <w:r>
        <w:t>You will assemble the HLA tetramers/pentamers</w:t>
      </w:r>
    </w:p>
    <w:p w14:paraId="6AE5D81C" w14:textId="21ECB3CA" w:rsidR="0028692B" w:rsidRDefault="0028692B" w:rsidP="003223BD">
      <w:pPr>
        <w:numPr>
          <w:ilvl w:val="0"/>
          <w:numId w:val="6"/>
        </w:numPr>
      </w:pPr>
      <w:r>
        <w:t xml:space="preserve">Do we </w:t>
      </w:r>
      <w:r w:rsidRPr="0028692B">
        <w:t>include custom peptide synthesis in the quote?</w:t>
      </w:r>
    </w:p>
    <w:p w14:paraId="3A7C6E0D" w14:textId="73C9C5C4" w:rsidR="00D2713D" w:rsidRPr="0028692B" w:rsidRDefault="00D2713D" w:rsidP="00D2713D">
      <w:pPr>
        <w:numPr>
          <w:ilvl w:val="1"/>
          <w:numId w:val="6"/>
        </w:numPr>
      </w:pPr>
      <w:r>
        <w:t>Yes</w:t>
      </w:r>
    </w:p>
    <w:p w14:paraId="0EA0934D" w14:textId="77777777" w:rsidR="0028692B" w:rsidRDefault="0028692B" w:rsidP="003223BD">
      <w:pPr>
        <w:numPr>
          <w:ilvl w:val="0"/>
          <w:numId w:val="6"/>
        </w:numPr>
      </w:pPr>
      <w:r w:rsidRPr="0028692B">
        <w:rPr>
          <w:b/>
          <w:bCs/>
        </w:rPr>
        <w:t>Specifications:</w:t>
      </w:r>
      <w:r w:rsidRPr="0028692B">
        <w:t> What is the average sequence length, target purity level (e.g., &gt;90% or &gt;95%), and available/required quantity per peptide?</w:t>
      </w:r>
    </w:p>
    <w:p w14:paraId="1D01E858" w14:textId="5FCE3206" w:rsidR="00D2713D" w:rsidRPr="00D2713D" w:rsidRDefault="00D2713D" w:rsidP="00D2713D">
      <w:pPr>
        <w:numPr>
          <w:ilvl w:val="1"/>
          <w:numId w:val="6"/>
        </w:numPr>
      </w:pPr>
      <w:r w:rsidRPr="00D2713D">
        <w:t>The lengths are given above</w:t>
      </w:r>
    </w:p>
    <w:p w14:paraId="407498C6" w14:textId="1ADF725B" w:rsidR="00D2713D" w:rsidRDefault="00D2713D" w:rsidP="00D2713D">
      <w:pPr>
        <w:numPr>
          <w:ilvl w:val="1"/>
          <w:numId w:val="6"/>
        </w:numPr>
      </w:pPr>
      <w:r w:rsidRPr="00D2713D">
        <w:t>We require &gt;95% purity</w:t>
      </w:r>
    </w:p>
    <w:p w14:paraId="71CE82BD" w14:textId="5CB13AEB" w:rsidR="00E37859" w:rsidRDefault="00E37859" w:rsidP="00E37859">
      <w:pPr>
        <w:numPr>
          <w:ilvl w:val="1"/>
          <w:numId w:val="6"/>
        </w:numPr>
      </w:pPr>
      <w:r>
        <w:t>Counter-Ion Exchange: MANDATORY TFA-to-Acetate conversion.      │</w:t>
      </w:r>
    </w:p>
    <w:p w14:paraId="1A065062" w14:textId="5CEB02A7" w:rsidR="00E37859" w:rsidRPr="00D2713D" w:rsidRDefault="00E37859" w:rsidP="00E37859">
      <w:pPr>
        <w:numPr>
          <w:ilvl w:val="1"/>
          <w:numId w:val="6"/>
        </w:numPr>
      </w:pPr>
      <w:r>
        <w:t xml:space="preserve">Capping: N-terminal Acetylation (Ac-) &amp; C-terminal </w:t>
      </w:r>
      <w:proofErr w:type="spellStart"/>
      <w:r>
        <w:t>Amidation</w:t>
      </w:r>
      <w:proofErr w:type="spellEnd"/>
      <w:r>
        <w:t>.</w:t>
      </w:r>
    </w:p>
    <w:p w14:paraId="7F83663A" w14:textId="55F80EDF" w:rsidR="00D2713D" w:rsidRDefault="00D2713D" w:rsidP="00D2713D">
      <w:pPr>
        <w:numPr>
          <w:ilvl w:val="1"/>
          <w:numId w:val="6"/>
        </w:numPr>
      </w:pPr>
      <w:r w:rsidRPr="00D2713D">
        <w:t>We will provide details of how the peptides are solubilized and assembled</w:t>
      </w:r>
    </w:p>
    <w:p w14:paraId="6D162FE6" w14:textId="55081305" w:rsidR="00D2713D" w:rsidRPr="0028692B" w:rsidRDefault="00E37859" w:rsidP="00D2713D">
      <w:pPr>
        <w:numPr>
          <w:ilvl w:val="1"/>
          <w:numId w:val="6"/>
        </w:numPr>
      </w:pPr>
      <w:r>
        <w:t xml:space="preserve">We suggest 5-10 </w:t>
      </w:r>
      <w:proofErr w:type="spellStart"/>
      <w:r>
        <w:rPr>
          <w:rFonts w:cstheme="minorHAnsi"/>
        </w:rPr>
        <w:t>μ</w:t>
      </w:r>
      <w:r>
        <w:t>M</w:t>
      </w:r>
      <w:proofErr w:type="spellEnd"/>
      <w:r>
        <w:t xml:space="preserve"> of the core peptides and 2-5 </w:t>
      </w:r>
      <w:proofErr w:type="spellStart"/>
      <w:r>
        <w:rPr>
          <w:rFonts w:cstheme="minorHAnsi"/>
        </w:rPr>
        <w:t>μ</w:t>
      </w:r>
      <w:r>
        <w:t>M</w:t>
      </w:r>
      <w:proofErr w:type="spellEnd"/>
      <w:r>
        <w:t xml:space="preserve"> </w:t>
      </w:r>
      <w:r>
        <w:t>of the other</w:t>
      </w:r>
      <w:r w:rsidR="00B443D2">
        <w:t xml:space="preserve"> uniblock and diblock</w:t>
      </w:r>
      <w:r>
        <w:t xml:space="preserve"> peptides</w:t>
      </w:r>
      <w:r w:rsidR="00B443D2">
        <w:t>.</w:t>
      </w:r>
    </w:p>
    <w:p w14:paraId="413F9E74" w14:textId="77777777" w:rsidR="0028692B" w:rsidRPr="0028692B" w:rsidRDefault="0028692B" w:rsidP="0028692B">
      <w:r w:rsidRPr="0028692B">
        <w:rPr>
          <w:b/>
          <w:bCs/>
        </w:rPr>
        <w:t>2. Tetramer / Pentamer Binding Assay</w:t>
      </w:r>
    </w:p>
    <w:p w14:paraId="40AEABCC" w14:textId="77777777" w:rsidR="0028692B" w:rsidRDefault="0028692B" w:rsidP="0028692B">
      <w:pPr>
        <w:numPr>
          <w:ilvl w:val="0"/>
          <w:numId w:val="2"/>
        </w:numPr>
      </w:pPr>
      <w:r w:rsidRPr="0028692B">
        <w:rPr>
          <w:b/>
          <w:bCs/>
        </w:rPr>
        <w:lastRenderedPageBreak/>
        <w:t>HLA/MHC Target Alleles:</w:t>
      </w:r>
      <w:r w:rsidRPr="0028692B">
        <w:t> Which specific HLA Class I or Class II alleles are involved (e.g., HLA-A*02:01)?</w:t>
      </w:r>
    </w:p>
    <w:p w14:paraId="042F6E38" w14:textId="31F9F138" w:rsidR="00A13FF8" w:rsidRDefault="00A13FF8" w:rsidP="00A13FF8">
      <w:pPr>
        <w:numPr>
          <w:ilvl w:val="1"/>
          <w:numId w:val="2"/>
        </w:numPr>
      </w:pPr>
      <w:r w:rsidRPr="00A13FF8">
        <w:t>HLA-A*32:01</w:t>
      </w:r>
      <w:r>
        <w:t xml:space="preserve"> (used for 4 of the 5 </w:t>
      </w:r>
      <w:r w:rsidR="00B443D2">
        <w:t>uniblock peptides</w:t>
      </w:r>
      <w:r>
        <w:t>)</w:t>
      </w:r>
    </w:p>
    <w:p w14:paraId="5D098E36" w14:textId="1EEA07D1" w:rsidR="00A13FF8" w:rsidRPr="0028692B" w:rsidRDefault="00A13FF8" w:rsidP="00A13FF8">
      <w:pPr>
        <w:numPr>
          <w:ilvl w:val="1"/>
          <w:numId w:val="2"/>
        </w:numPr>
      </w:pPr>
      <w:r w:rsidRPr="00A13FF8">
        <w:t>HLA-B*57:01</w:t>
      </w:r>
      <w:r>
        <w:t xml:space="preserve"> (used for 4 of the 5 </w:t>
      </w:r>
      <w:r w:rsidR="00B443D2">
        <w:t>uniblock peptides</w:t>
      </w:r>
      <w:r w:rsidR="00B443D2">
        <w:t>)</w:t>
      </w:r>
    </w:p>
    <w:p w14:paraId="08017AEB" w14:textId="77777777" w:rsidR="0028692B" w:rsidRDefault="0028692B" w:rsidP="0028692B">
      <w:pPr>
        <w:numPr>
          <w:ilvl w:val="0"/>
          <w:numId w:val="2"/>
        </w:numPr>
      </w:pPr>
      <w:r w:rsidRPr="0028692B">
        <w:rPr>
          <w:b/>
          <w:bCs/>
        </w:rPr>
        <w:t>Assay Format:</w:t>
      </w:r>
      <w:r w:rsidRPr="0028692B">
        <w:t> Are you looking for peptide-MHC binding affinity/stability screening (cell-free assay) or flow cytometry (FACS)-based binding analysis on antigen-specific T cells/PBMCs?</w:t>
      </w:r>
    </w:p>
    <w:p w14:paraId="0AC809D0" w14:textId="40E10B22" w:rsidR="00B443D2" w:rsidRDefault="00B443D2" w:rsidP="00A13FF8">
      <w:pPr>
        <w:numPr>
          <w:ilvl w:val="1"/>
          <w:numId w:val="2"/>
        </w:numPr>
      </w:pPr>
      <w:r>
        <w:t>P</w:t>
      </w:r>
      <w:r w:rsidRPr="0028692B">
        <w:t xml:space="preserve">eptide-MHC binding affinity/stability screening (cell-free assay) </w:t>
      </w:r>
    </w:p>
    <w:p w14:paraId="70085AE7" w14:textId="54FB0930" w:rsidR="0069642A" w:rsidRPr="00C54309" w:rsidRDefault="00B443D2" w:rsidP="0069642A">
      <w:r>
        <w:t xml:space="preserve">Of those that show high </w:t>
      </w:r>
      <w:r w:rsidRPr="0028692B">
        <w:t xml:space="preserve">affinity/stability </w:t>
      </w:r>
      <w:r>
        <w:t>in the cell-free assay, f</w:t>
      </w:r>
      <w:r w:rsidR="00A13FF8" w:rsidRPr="0028692B">
        <w:t xml:space="preserve">low cytometry (FACS)-based binding analysis </w:t>
      </w:r>
      <w:r>
        <w:t xml:space="preserve">of </w:t>
      </w:r>
      <w:r w:rsidR="00A13FF8" w:rsidRPr="0028692B">
        <w:t>PBMCs</w:t>
      </w:r>
      <w:r w:rsidR="00A13FF8">
        <w:t xml:space="preserve"> to look at </w:t>
      </w:r>
      <w:r w:rsidR="0069642A">
        <w:t xml:space="preserve">the </w:t>
      </w:r>
      <w:r w:rsidR="0069642A" w:rsidRPr="0069642A">
        <w:t xml:space="preserve">true, unmanipulated baseline precursor frequency of </w:t>
      </w:r>
      <w:r w:rsidR="0069642A">
        <w:t>each</w:t>
      </w:r>
      <w:r w:rsidR="0069642A" w:rsidRPr="0069642A">
        <w:t xml:space="preserve"> antigen-specific T-cell receptor </w:t>
      </w:r>
      <w:r w:rsidR="0069642A">
        <w:t xml:space="preserve">after </w:t>
      </w:r>
      <w:r w:rsidR="0069642A" w:rsidRPr="0069642A">
        <w:t>amplif</w:t>
      </w:r>
      <w:r w:rsidR="0069642A">
        <w:t>ication</w:t>
      </w:r>
      <w:r w:rsidR="0069642A" w:rsidRPr="0069642A">
        <w:t xml:space="preserve"> </w:t>
      </w:r>
      <w:r w:rsidR="0069642A">
        <w:t xml:space="preserve">of </w:t>
      </w:r>
      <w:r w:rsidR="0069642A" w:rsidRPr="0069642A">
        <w:t xml:space="preserve">the total T-cell pool uniformly </w:t>
      </w:r>
      <w:r w:rsidR="0069642A">
        <w:t xml:space="preserve">with </w:t>
      </w:r>
      <w:r w:rsidR="0069642A" w:rsidRPr="00C54309">
        <w:rPr>
          <w:b/>
          <w:bCs/>
        </w:rPr>
        <w:t>pure homeostatic cytokines</w:t>
      </w:r>
      <w:r w:rsidR="0069642A" w:rsidRPr="00C54309">
        <w:t xml:space="preserve"> (IL-7 and IL-15) under strict anti-proliferative resting conditions.</w:t>
      </w:r>
      <w:r w:rsidR="0069642A">
        <w:t xml:space="preserve"> Please specify your preferred protocol.</w:t>
      </w:r>
    </w:p>
    <w:p w14:paraId="5FAE42F8" w14:textId="0B944436" w:rsidR="00A13FF8" w:rsidRPr="0028692B" w:rsidRDefault="00A13FF8" w:rsidP="00A13FF8">
      <w:pPr>
        <w:numPr>
          <w:ilvl w:val="1"/>
          <w:numId w:val="2"/>
        </w:numPr>
      </w:pPr>
    </w:p>
    <w:p w14:paraId="3BD539A0" w14:textId="77777777" w:rsidR="0028692B" w:rsidRDefault="0028692B" w:rsidP="0028692B">
      <w:pPr>
        <w:numPr>
          <w:ilvl w:val="0"/>
          <w:numId w:val="2"/>
        </w:numPr>
      </w:pPr>
      <w:r w:rsidRPr="0028692B">
        <w:rPr>
          <w:b/>
          <w:bCs/>
        </w:rPr>
        <w:t>Reagent Preparation:</w:t>
      </w:r>
      <w:r w:rsidRPr="0028692B">
        <w:t> Will custom tetramer/pentamer synthesis be required, or will standard allele complexes be utilized?</w:t>
      </w:r>
    </w:p>
    <w:p w14:paraId="2CA98D87" w14:textId="2B807C04" w:rsidR="00D2713D" w:rsidRPr="0028692B" w:rsidRDefault="00D2713D" w:rsidP="00D2713D">
      <w:pPr>
        <w:numPr>
          <w:ilvl w:val="1"/>
          <w:numId w:val="2"/>
        </w:numPr>
      </w:pPr>
      <w:r w:rsidRPr="00D2713D">
        <w:t xml:space="preserve">Requires custom synthesis of two HLA alleles and 8 </w:t>
      </w:r>
      <w:r w:rsidR="00B443D2">
        <w:t xml:space="preserve">uniblock </w:t>
      </w:r>
      <w:r w:rsidRPr="00D2713D">
        <w:t>complexes</w:t>
      </w:r>
    </w:p>
    <w:p w14:paraId="7E108810" w14:textId="77777777" w:rsidR="0028692B" w:rsidRPr="0028692B" w:rsidRDefault="0028692B" w:rsidP="0028692B">
      <w:r w:rsidRPr="0028692B">
        <w:rPr>
          <w:b/>
          <w:bCs/>
        </w:rPr>
        <w:t>3. Mixed Lymphocyte Reaction (MLR) Assay</w:t>
      </w:r>
    </w:p>
    <w:p w14:paraId="5B40BEF4" w14:textId="77777777" w:rsidR="0028692B" w:rsidRDefault="0028692B" w:rsidP="0028692B">
      <w:pPr>
        <w:numPr>
          <w:ilvl w:val="0"/>
          <w:numId w:val="3"/>
        </w:numPr>
      </w:pPr>
      <w:r w:rsidRPr="0028692B">
        <w:rPr>
          <w:b/>
          <w:bCs/>
        </w:rPr>
        <w:t>Cell Source &amp; Species:</w:t>
      </w:r>
      <w:r w:rsidRPr="0028692B">
        <w:t> Will the assay utilize primary Human PBMCs or animal immune cells (e.g., mouse splenocytes)?</w:t>
      </w:r>
    </w:p>
    <w:p w14:paraId="0E80CA72" w14:textId="0C07C752" w:rsidR="00D2713D" w:rsidRPr="00D2713D" w:rsidRDefault="00D2713D" w:rsidP="00D2713D">
      <w:pPr>
        <w:numPr>
          <w:ilvl w:val="1"/>
          <w:numId w:val="3"/>
        </w:numPr>
      </w:pPr>
      <w:r w:rsidRPr="00D2713D">
        <w:t>Step 1 can use mouse splenoc</w:t>
      </w:r>
      <w:r>
        <w:t>y</w:t>
      </w:r>
      <w:r w:rsidRPr="00D2713D">
        <w:t>tes</w:t>
      </w:r>
    </w:p>
    <w:p w14:paraId="7A44D2BE" w14:textId="10684ABC" w:rsidR="00D2713D" w:rsidRPr="0028692B" w:rsidRDefault="00D2713D" w:rsidP="00D2713D">
      <w:pPr>
        <w:numPr>
          <w:ilvl w:val="1"/>
          <w:numId w:val="3"/>
        </w:numPr>
      </w:pPr>
      <w:r w:rsidRPr="00D2713D">
        <w:t>Step 2 requires human PBMC</w:t>
      </w:r>
    </w:p>
    <w:p w14:paraId="5DEA7B45" w14:textId="77777777" w:rsidR="0028692B" w:rsidRDefault="0028692B" w:rsidP="0028692B">
      <w:pPr>
        <w:numPr>
          <w:ilvl w:val="0"/>
          <w:numId w:val="3"/>
        </w:numPr>
      </w:pPr>
      <w:r w:rsidRPr="0028692B">
        <w:rPr>
          <w:b/>
          <w:bCs/>
        </w:rPr>
        <w:t>Donor Specifications:</w:t>
      </w:r>
      <w:r w:rsidRPr="0028692B">
        <w:t> Do you require pre-screened, HLA-typed human PBMC donors?</w:t>
      </w:r>
    </w:p>
    <w:p w14:paraId="530F7B3E" w14:textId="3B16AC84" w:rsidR="00D2713D" w:rsidRPr="00D2713D" w:rsidRDefault="00D2713D" w:rsidP="00D2713D">
      <w:pPr>
        <w:numPr>
          <w:ilvl w:val="1"/>
          <w:numId w:val="3"/>
        </w:numPr>
      </w:pPr>
      <w:r w:rsidRPr="00D2713D">
        <w:t>We require human PBMC with the specified HLA antigens.</w:t>
      </w:r>
    </w:p>
    <w:p w14:paraId="6B3A07D2" w14:textId="1A1B793B" w:rsidR="00D2713D" w:rsidRPr="0028692B" w:rsidRDefault="00D2713D" w:rsidP="00D2713D">
      <w:pPr>
        <w:numPr>
          <w:ilvl w:val="1"/>
          <w:numId w:val="3"/>
        </w:numPr>
      </w:pPr>
      <w:r w:rsidRPr="00D2713D">
        <w:t>We also require determination of all their other HLA antigens</w:t>
      </w:r>
    </w:p>
    <w:p w14:paraId="0787DDBC" w14:textId="77777777" w:rsidR="0028692B" w:rsidRPr="0028692B" w:rsidRDefault="0028692B" w:rsidP="0028692B">
      <w:pPr>
        <w:numPr>
          <w:ilvl w:val="0"/>
          <w:numId w:val="3"/>
        </w:numPr>
      </w:pPr>
      <w:r w:rsidRPr="0028692B">
        <w:rPr>
          <w:b/>
          <w:bCs/>
        </w:rPr>
        <w:t>Assay Readouts:</w:t>
      </w:r>
      <w:r w:rsidRPr="0028692B">
        <w:t> Which specific endpoints do you wish to measure? Common readouts include:</w:t>
      </w:r>
    </w:p>
    <w:p w14:paraId="4F68FE74" w14:textId="4DD6F9AE" w:rsidR="00D2713D" w:rsidRDefault="00D2713D" w:rsidP="00D2713D">
      <w:pPr>
        <w:ind w:left="1440"/>
      </w:pPr>
      <w:r>
        <w:t>For both Step 1 and Step 2 we require</w:t>
      </w:r>
    </w:p>
    <w:p w14:paraId="02523CB5" w14:textId="0CC7287D" w:rsidR="0028692B" w:rsidRPr="0028692B" w:rsidRDefault="0028692B" w:rsidP="0028692B">
      <w:pPr>
        <w:numPr>
          <w:ilvl w:val="1"/>
          <w:numId w:val="3"/>
        </w:numPr>
      </w:pPr>
      <w:r w:rsidRPr="0028692B">
        <w:t xml:space="preserve">T cell proliferation (CFSE / </w:t>
      </w:r>
      <w:proofErr w:type="spellStart"/>
      <w:r w:rsidRPr="0028692B">
        <w:t>BrdU</w:t>
      </w:r>
      <w:proofErr w:type="spellEnd"/>
      <w:r w:rsidRPr="0028692B">
        <w:t xml:space="preserve"> staining)</w:t>
      </w:r>
    </w:p>
    <w:p w14:paraId="27EFA334" w14:textId="77777777" w:rsidR="0028692B" w:rsidRPr="0028692B" w:rsidRDefault="0028692B" w:rsidP="0028692B">
      <w:pPr>
        <w:numPr>
          <w:ilvl w:val="1"/>
          <w:numId w:val="3"/>
        </w:numPr>
      </w:pPr>
      <w:r w:rsidRPr="0028692B">
        <w:t>Cytokine secretion (ELISPOT, Multiplex ELISA / Luminex for IFN-γ, IL-2, TNF-α, etc.)</w:t>
      </w:r>
    </w:p>
    <w:p w14:paraId="2F54C541" w14:textId="77777777" w:rsidR="0028692B" w:rsidRPr="0028692B" w:rsidRDefault="0028692B" w:rsidP="0028692B">
      <w:pPr>
        <w:numPr>
          <w:ilvl w:val="1"/>
          <w:numId w:val="3"/>
        </w:numPr>
      </w:pPr>
      <w:r w:rsidRPr="0028692B">
        <w:t>T cell activation markers / Intracellular Cytokine Staining (ICS via FACS)</w:t>
      </w:r>
    </w:p>
    <w:p w14:paraId="62202468" w14:textId="77777777" w:rsidR="0028692B" w:rsidRPr="0028692B" w:rsidRDefault="0028692B" w:rsidP="0028692B">
      <w:r w:rsidRPr="0028692B">
        <w:rPr>
          <w:b/>
          <w:bCs/>
        </w:rPr>
        <w:t>4. Study Design &amp; Timeline</w:t>
      </w:r>
    </w:p>
    <w:p w14:paraId="062182CD" w14:textId="77777777" w:rsidR="0028692B" w:rsidRDefault="0028692B" w:rsidP="0028692B">
      <w:pPr>
        <w:numPr>
          <w:ilvl w:val="0"/>
          <w:numId w:val="4"/>
        </w:numPr>
      </w:pPr>
      <w:r w:rsidRPr="0028692B">
        <w:rPr>
          <w:b/>
          <w:bCs/>
        </w:rPr>
        <w:t>Replicates &amp; Dosing:</w:t>
      </w:r>
      <w:r w:rsidRPr="0028692B">
        <w:t> Do you have a preferred number of test concentrations and technical replicates (e.g., duplicates or triplicates)?</w:t>
      </w:r>
    </w:p>
    <w:p w14:paraId="58BA8D02" w14:textId="535FA78E" w:rsidR="00D2713D" w:rsidRPr="0028692B" w:rsidRDefault="00D2713D" w:rsidP="00D2713D">
      <w:pPr>
        <w:numPr>
          <w:ilvl w:val="1"/>
          <w:numId w:val="4"/>
        </w:numPr>
      </w:pPr>
      <w:r w:rsidRPr="00D2713D">
        <w:lastRenderedPageBreak/>
        <w:t>All cell assays are to be performed in triplicates</w:t>
      </w:r>
    </w:p>
    <w:p w14:paraId="4EA39DDB" w14:textId="77777777" w:rsidR="0028692B" w:rsidRDefault="0028692B" w:rsidP="0028692B">
      <w:pPr>
        <w:numPr>
          <w:ilvl w:val="0"/>
          <w:numId w:val="4"/>
        </w:numPr>
      </w:pPr>
      <w:r w:rsidRPr="0028692B">
        <w:rPr>
          <w:b/>
          <w:bCs/>
        </w:rPr>
        <w:t>Timeline:</w:t>
      </w:r>
      <w:r w:rsidRPr="0028692B">
        <w:t> Do you have a target completion date or project milestone?</w:t>
      </w:r>
    </w:p>
    <w:p w14:paraId="33D42E86" w14:textId="31CE7771" w:rsidR="00D2713D" w:rsidRPr="0028692B" w:rsidRDefault="00D2713D" w:rsidP="00D2713D">
      <w:pPr>
        <w:numPr>
          <w:ilvl w:val="1"/>
          <w:numId w:val="4"/>
        </w:numPr>
      </w:pPr>
      <w:r w:rsidRPr="00D2713D">
        <w:t>Yes, we would like results within 30</w:t>
      </w:r>
      <w:r>
        <w:t xml:space="preserve"> </w:t>
      </w:r>
      <w:r w:rsidRPr="00D2713D">
        <w:t>days so that we can progress to the next validation steps</w:t>
      </w:r>
      <w:r>
        <w:t>. If there are foreseeable delays, please not them so we can plan around them.</w:t>
      </w:r>
    </w:p>
    <w:p w14:paraId="2F0C08B7" w14:textId="77777777" w:rsidR="00A75E1A" w:rsidRDefault="00A75E1A"/>
    <w:sectPr w:rsidR="00A7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647"/>
    <w:multiLevelType w:val="hybridMultilevel"/>
    <w:tmpl w:val="07AC95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0704FF"/>
    <w:multiLevelType w:val="multilevel"/>
    <w:tmpl w:val="D10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5751A"/>
    <w:multiLevelType w:val="multilevel"/>
    <w:tmpl w:val="A83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83808"/>
    <w:multiLevelType w:val="multilevel"/>
    <w:tmpl w:val="A83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1371B"/>
    <w:multiLevelType w:val="multilevel"/>
    <w:tmpl w:val="A832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23599"/>
    <w:multiLevelType w:val="multilevel"/>
    <w:tmpl w:val="F5F4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18645">
    <w:abstractNumId w:val="3"/>
  </w:num>
  <w:num w:numId="2" w16cid:durableId="216867237">
    <w:abstractNumId w:val="1"/>
  </w:num>
  <w:num w:numId="3" w16cid:durableId="797651766">
    <w:abstractNumId w:val="5"/>
  </w:num>
  <w:num w:numId="4" w16cid:durableId="1393390266">
    <w:abstractNumId w:val="2"/>
  </w:num>
  <w:num w:numId="5" w16cid:durableId="1992370705">
    <w:abstractNumId w:val="0"/>
  </w:num>
  <w:num w:numId="6" w16cid:durableId="854150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92B"/>
    <w:rsid w:val="0028692B"/>
    <w:rsid w:val="002949C8"/>
    <w:rsid w:val="003223BD"/>
    <w:rsid w:val="00590F34"/>
    <w:rsid w:val="0069642A"/>
    <w:rsid w:val="00784C4C"/>
    <w:rsid w:val="00A13FF8"/>
    <w:rsid w:val="00A75E1A"/>
    <w:rsid w:val="00AB7778"/>
    <w:rsid w:val="00B443D2"/>
    <w:rsid w:val="00BE4F2D"/>
    <w:rsid w:val="00D2713D"/>
    <w:rsid w:val="00E3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F0B5"/>
  <w15:chartTrackingRefBased/>
  <w15:docId w15:val="{97AED421-23F8-4918-95C3-BBAF7499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Herbert</dc:creator>
  <cp:keywords/>
  <dc:description/>
  <cp:lastModifiedBy>Alan Herbert</cp:lastModifiedBy>
  <cp:revision>2</cp:revision>
  <dcterms:created xsi:type="dcterms:W3CDTF">2026-09-06T21:53:00Z</dcterms:created>
  <dcterms:modified xsi:type="dcterms:W3CDTF">2026-09-06T21:53:00Z</dcterms:modified>
</cp:coreProperties>
</file>