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EEF" w:rsidRPr="001D4EEF" w:rsidRDefault="001D4EEF" w:rsidP="00CC79BD">
      <w:pPr>
        <w:pStyle w:val="IOPText"/>
        <w:ind w:firstLine="0"/>
      </w:pPr>
      <w:r w:rsidRPr="001D4EEF">
        <w:t>Yuriko Hashimoto</w:t>
      </w:r>
    </w:p>
    <w:p w:rsidR="00CC79BD" w:rsidRDefault="001D4EEF" w:rsidP="00CC79BD">
      <w:pPr>
        <w:pStyle w:val="IOPText"/>
        <w:ind w:firstLine="0"/>
      </w:pPr>
      <w:r w:rsidRPr="0096551C">
        <w:t>990853225</w:t>
      </w:r>
    </w:p>
    <w:p w:rsidR="001D4EEF" w:rsidRDefault="001D4EEF" w:rsidP="00CC79BD">
      <w:pPr>
        <w:pStyle w:val="IOPText"/>
        <w:ind w:firstLine="0"/>
      </w:pPr>
      <w:r>
        <w:t>Penn State MGIS Capstone</w:t>
      </w:r>
    </w:p>
    <w:p w:rsidR="001D4EEF" w:rsidRPr="001D4EEF" w:rsidRDefault="001D4EEF" w:rsidP="00CC79BD">
      <w:pPr>
        <w:pStyle w:val="IOPText"/>
        <w:ind w:firstLine="0"/>
        <w:rPr>
          <w:rStyle w:val="IOPTitleChar"/>
          <w:b w:val="0"/>
          <w:sz w:val="18"/>
          <w:szCs w:val="18"/>
        </w:rPr>
      </w:pPr>
      <w:r>
        <w:t>GEOG 596B</w:t>
      </w:r>
    </w:p>
    <w:p w:rsidR="00D74B07" w:rsidRPr="005C430F" w:rsidRDefault="007B29FE" w:rsidP="005C430F">
      <w:pPr>
        <w:pStyle w:val="IOPH1"/>
        <w:rPr>
          <w:sz w:val="28"/>
          <w:szCs w:val="28"/>
        </w:rPr>
      </w:pPr>
      <w:r w:rsidRPr="005C430F">
        <w:rPr>
          <w:rStyle w:val="IOPTitleChar"/>
          <w:b/>
          <w:sz w:val="28"/>
          <w:szCs w:val="28"/>
        </w:rPr>
        <w:t>Evaluating environmental predictors of breeding waterfowl population distribution and abundance in the Central Interior of British Columbia</w:t>
      </w:r>
      <w:r w:rsidR="00EE6C41" w:rsidRPr="005C430F">
        <w:rPr>
          <w:rStyle w:val="IOPTitleChar"/>
          <w:b/>
          <w:sz w:val="28"/>
          <w:szCs w:val="28"/>
        </w:rPr>
        <w:t xml:space="preserve"> (2007-2017)</w:t>
      </w:r>
    </w:p>
    <w:p w:rsidR="00D74B07" w:rsidRPr="00B84B9A" w:rsidRDefault="00E5133A" w:rsidP="00E5133A">
      <w:pPr>
        <w:pStyle w:val="IOPH1"/>
      </w:pPr>
      <w:r>
        <w:t>ABSTRACT</w:t>
      </w:r>
    </w:p>
    <w:p w:rsidR="00FE2156" w:rsidRDefault="007D7823" w:rsidP="00CC79BD">
      <w:pPr>
        <w:pStyle w:val="IOPText"/>
        <w:ind w:firstLine="0"/>
        <w:jc w:val="left"/>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C20785">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and Miller 2009; Guisan, Wilfried, and Zimmermann 2017)","plainTextFormattedCitation":"(Franklin and Miller 2009; Guisan, Wilfried, and Zimmermann 2017)","previouslyFormattedCitation":"(Franklin and Miller; Guisan, Wilfried, et al.)"},"properties":{"noteIndex":0},"schema":"https://github.com/citation-style-language/schema/raw/master/csl-citation.json"}</w:instrText>
      </w:r>
      <w:r>
        <w:fldChar w:fldCharType="separate"/>
      </w:r>
      <w:r w:rsidR="00C20785" w:rsidRPr="00C20785">
        <w:rPr>
          <w:noProof/>
        </w:rPr>
        <w:t>(Franklin and Miller 2009; Guisan, Wilfried, and Zimmermann 2017)</w:t>
      </w:r>
      <w:r>
        <w:fldChar w:fldCharType="end"/>
      </w:r>
      <w:r w:rsidR="004B062D">
        <w:t>. Waterfowl conservation planning in British Columbia</w:t>
      </w:r>
      <w:r w:rsidR="003D5D36">
        <w:t xml:space="preserve"> (BC)</w:t>
      </w:r>
      <w:r w:rsidR="004B062D">
        <w:t xml:space="preserve"> however </w:t>
      </w:r>
      <w:r w:rsidR="003D5D36">
        <w:t xml:space="preserve">currently does not have the benefit of breeding waterfowl SDMs. To address </w:t>
      </w:r>
      <w:proofErr w:type="gramStart"/>
      <w:r w:rsidR="003D5D36">
        <w:t>this</w:t>
      </w:r>
      <w:proofErr w:type="gramEnd"/>
      <w:r w:rsidR="003D5D36">
        <w:t xml:space="preserve"> gap I have </w:t>
      </w:r>
      <w:r w:rsidR="006679F9">
        <w:t xml:space="preserve">developed methods to generate </w:t>
      </w:r>
      <w:r w:rsidR="003D5D36">
        <w:t>SDMs using</w:t>
      </w:r>
      <w:r w:rsidR="00643337">
        <w:t xml:space="preserve"> 11 years of</w:t>
      </w:r>
      <w:r w:rsidR="003D5D36">
        <w:t xml:space="preserve"> survey data from BC’s annual Breeding Waterfowl Survey</w:t>
      </w:r>
      <w:r w:rsidR="00643337">
        <w:t xml:space="preserve"> between 2007 and 2017</w:t>
      </w:r>
      <w:r w:rsidR="003D5D36">
        <w:t xml:space="preserve">. Models utilizing a random forest-based approach </w:t>
      </w:r>
      <w:proofErr w:type="gramStart"/>
      <w:r w:rsidR="003D5D36">
        <w:t>were used</w:t>
      </w:r>
      <w:proofErr w:type="gramEnd"/>
      <w:r w:rsidR="003D5D36">
        <w:t xml:space="preserve"> to produce predictive maps for ten species and five species groups within the boundaries of the central interior representing core provincial breeding waterfowl habitat.</w:t>
      </w:r>
      <w:r w:rsidR="003F4538">
        <w:t xml:space="preserve"> </w:t>
      </w:r>
      <w:r w:rsidR="004B062D">
        <w:t xml:space="preserve">The </w:t>
      </w:r>
      <w:r w:rsidR="006679F9">
        <w:t>models</w:t>
      </w:r>
      <w:r w:rsidR="004B062D">
        <w:t xml:space="preserve"> can be </w:t>
      </w:r>
      <w:r w:rsidR="006679F9">
        <w:t>used as a template for future studies and act as guides in</w:t>
      </w:r>
      <w:r w:rsidR="004B062D">
        <w:t xml:space="preserve"> conservation planning.   </w:t>
      </w:r>
    </w:p>
    <w:p w:rsidR="003D5D36" w:rsidRDefault="003D5D36" w:rsidP="003D5D36">
      <w:pPr>
        <w:pStyle w:val="IOPText"/>
        <w:ind w:firstLine="0"/>
      </w:pPr>
    </w:p>
    <w:p w:rsidR="00211543" w:rsidRDefault="005223F4" w:rsidP="00211543">
      <w:pPr>
        <w:pStyle w:val="IOPText"/>
        <w:ind w:firstLine="0"/>
      </w:pPr>
      <w:r>
        <w:t xml:space="preserve">Keywords: </w:t>
      </w:r>
      <w:r w:rsidR="007B29FE">
        <w:t xml:space="preserve">waterfowl, </w:t>
      </w:r>
      <w:r w:rsidR="00EE6C41">
        <w:t>machine learning, random fo</w:t>
      </w:r>
      <w:r w:rsidR="003D5D36">
        <w:t>rest, species distribution mode</w:t>
      </w:r>
      <w:r w:rsidR="006679F9">
        <w:t>l</w:t>
      </w:r>
      <w:r w:rsidR="00211543">
        <w:t>.</w:t>
      </w:r>
    </w:p>
    <w:p w:rsidR="00211543" w:rsidRDefault="00211543" w:rsidP="00211543">
      <w:pPr>
        <w:pStyle w:val="IOPText"/>
        <w:ind w:firstLine="0"/>
      </w:pPr>
      <w:r>
        <w:pict>
          <v:rect id="_x0000_i1038" style="width:0;height:1.5pt" o:hralign="center" o:hrstd="t" o:hr="t" fillcolor="#a0a0a0" stroked="f"/>
        </w:pict>
      </w:r>
    </w:p>
    <w:p w:rsidR="00370F36" w:rsidRPr="00054DC5" w:rsidRDefault="00370F36" w:rsidP="00211543">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sidR="00C20785">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et al. 2013; Guisan and Thuiller 2005)","plainTextFormattedCitation":"(Guillera-Arroita et al. 2015; Guisan et al. 2013; Guisan and Thuiller 2005)","previouslyFormattedCitation":"(Guillera-Arroita et al.; Guisan, Tingley, et al.; Guisan and Thuiller)"},"properties":{"noteIndex":0},"schema":"https://github.com/citation-style-language/schema/raw/master/csl-citation.json"}</w:instrText>
      </w:r>
      <w:r>
        <w:rPr>
          <w:noProof/>
        </w:rPr>
        <w:fldChar w:fldCharType="separate"/>
      </w:r>
      <w:r w:rsidR="00C20785" w:rsidRPr="00C20785">
        <w:rPr>
          <w:noProof/>
        </w:rPr>
        <w:t>(Guillera-Arroita et al. 2015; Guisan et al. 2013; Guisan and Thuiller 2005)</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C20785">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and Graham 2009; Franklin and Miller 2009)","plainTextFormattedCitation":"(Elith and Graham 2009; Franklin and Miller 2009)","previouslyFormattedCitation":"(Elith and Graham; Franklin and Miller)"},"properties":{"noteIndex":0},"schema":"https://github.com/citation-style-language/schema/raw/master/csl-citation.json"}</w:instrText>
      </w:r>
      <w:r w:rsidR="001D4EEF">
        <w:rPr>
          <w:noProof/>
        </w:rPr>
        <w:fldChar w:fldCharType="separate"/>
      </w:r>
      <w:r w:rsidR="00C20785" w:rsidRPr="00C20785">
        <w:rPr>
          <w:noProof/>
        </w:rPr>
        <w:t>(Elith and Graham 2009; Franklin and Miller 2009)</w:t>
      </w:r>
      <w:r w:rsidR="001D4EEF">
        <w:rPr>
          <w:noProof/>
        </w:rPr>
        <w:fldChar w:fldCharType="end"/>
      </w:r>
      <w:r w:rsidR="007D439C">
        <w:rPr>
          <w:noProof/>
        </w:rPr>
        <w:t>.</w:t>
      </w:r>
    </w:p>
    <w:p w:rsidR="00370F36" w:rsidRDefault="00370F36" w:rsidP="00370F36">
      <w:pPr>
        <w:pStyle w:val="IOPText"/>
        <w:jc w:val="left"/>
        <w:rPr>
          <w:noProof/>
        </w:rPr>
      </w:pPr>
    </w:p>
    <w:p w:rsidR="005A6FFB" w:rsidRDefault="00370F36" w:rsidP="002E6A2D">
      <w:pPr>
        <w:pStyle w:val="IOPText"/>
        <w:ind w:firstLine="0"/>
        <w:jc w:val="left"/>
        <w:rPr>
          <w:noProof/>
        </w:r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sidR="00C20785">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and Steury 2010)","plainTextFormattedCitation":"(Murray, Anderson, and Steury 2010)","previouslyFormattedCitation":"(Murray et al.)"},"properties":{"noteIndex":0},"schema":"https://github.com/citation-style-language/schema/raw/master/csl-citation.json"}</w:instrText>
      </w:r>
      <w:r>
        <w:rPr>
          <w:noProof/>
        </w:rPr>
        <w:fldChar w:fldCharType="separate"/>
      </w:r>
      <w:r w:rsidR="00C20785" w:rsidRPr="00C20785">
        <w:rPr>
          <w:noProof/>
        </w:rPr>
        <w:t>(Murray, Anderson, and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xml:space="preserve">. </w:t>
      </w:r>
      <w:proofErr w:type="gramStart"/>
      <w:r>
        <w:rPr>
          <w:noProof/>
        </w:rPr>
        <w:t>This study aims to fill the this gap and help support the mandate of the Canadian Wildlife Service (CWS) to</w:t>
      </w:r>
      <w:r w:rsidR="004B2FE8">
        <w:rPr>
          <w:noProof/>
        </w:rPr>
        <w:t xml:space="preserve"> </w:t>
      </w:r>
      <w:r w:rsidRPr="004B2FE8">
        <w:t xml:space="preserve">conserve biodiversity </w:t>
      </w:r>
      <w:r w:rsidRPr="004B2FE8">
        <w:fldChar w:fldCharType="begin" w:fldLock="1"/>
      </w:r>
      <w:r w:rsidR="00C20785">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Environment Canada - Biodiversity Convention Office)"},"properties":{"noteIndex":0},"schema":"https://github.com/citation-style-language/schema/raw/master/csl-citation.json"}</w:instrText>
      </w:r>
      <w:r w:rsidRPr="004B2FE8">
        <w:fldChar w:fldCharType="separate"/>
      </w:r>
      <w:r w:rsidR="00C20785" w:rsidRPr="00C20785">
        <w:rPr>
          <w:noProof/>
        </w:rPr>
        <w:t xml:space="preserve">(Environment and </w:t>
      </w:r>
      <w:r w:rsidR="00C20785" w:rsidRPr="00C20785">
        <w:rPr>
          <w:noProof/>
        </w:rPr>
        <w:lastRenderedPageBreak/>
        <w:t>Climate Change Canada 2019; Environment Canada - Biodiversity Convention Office 1995)</w:t>
      </w:r>
      <w:r w:rsidRPr="004B2FE8">
        <w:fldChar w:fldCharType="end"/>
      </w:r>
      <w:r w:rsidR="00211543">
        <w:t>.</w:t>
      </w:r>
      <w:r w:rsidR="007D23D8">
        <w:rPr>
          <w:noProof/>
        </w:rPr>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began in earnest in 2006.</w:t>
      </w:r>
      <w:proofErr w:type="gramEnd"/>
      <w:r w:rsidR="00D12C9D">
        <w:rPr>
          <w:noProof/>
        </w:rPr>
        <w:t xml:space="preserve">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C20785">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rsidR="002E6A2D">
        <w:rPr>
          <w:noProof/>
        </w:rPr>
        <w:fldChar w:fldCharType="separate"/>
      </w:r>
      <w:r w:rsidR="00C20785" w:rsidRPr="00C20785">
        <w:rPr>
          <w:noProof/>
        </w:rPr>
        <w:t>(Zimpfer, Breault, and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EC3573" w:rsidP="002E6A2D">
      <w:pPr>
        <w:pStyle w:val="IOPText"/>
        <w:ind w:firstLine="0"/>
        <w:jc w:val="left"/>
        <w:rPr>
          <w:noProof/>
        </w:rPr>
      </w:pPr>
      <w:r>
        <w:rPr>
          <w:noProof/>
        </w:rPr>
        <w:t xml:space="preserve">I </w:t>
      </w:r>
      <w:r w:rsidR="00D12C9D">
        <w:rPr>
          <w:noProof/>
        </w:rPr>
        <w:t xml:space="preserve">developed methods to create </w:t>
      </w:r>
      <w:r>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C20785">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2014)","previouslyFormattedCitation":"(Baldassarre)"},"properties":{"noteIndex":0},"schema":"https://github.com/citation-style-language/schema/raw/master/csl-citation.json"}</w:instrText>
      </w:r>
      <w:r w:rsidR="00345C1B">
        <w:rPr>
          <w:noProof/>
        </w:rPr>
        <w:fldChar w:fldCharType="separate"/>
      </w:r>
      <w:r w:rsidR="00C20785" w:rsidRPr="00C20785">
        <w:rPr>
          <w:noProof/>
        </w:rPr>
        <w:t>(Baldassarre 2014)</w:t>
      </w:r>
      <w:r w:rsidR="00345C1B">
        <w:rPr>
          <w:noProof/>
        </w:rPr>
        <w:fldChar w:fldCharType="end"/>
      </w:r>
      <w:r w:rsidR="00643337">
        <w:rPr>
          <w:noProof/>
        </w:rPr>
        <w:t xml:space="preserve"> (Tables 1 and 2</w:t>
      </w:r>
      <w:r w:rsidR="00A368F3">
        <w:rPr>
          <w:noProof/>
        </w:rPr>
        <w:t>)</w:t>
      </w:r>
      <w:r w:rsidR="009F60FC">
        <w:rPr>
          <w:noProof/>
        </w:rPr>
        <w:t xml:space="preserve">. </w:t>
      </w:r>
      <w:r>
        <w:rPr>
          <w:noProof/>
        </w:rPr>
        <w:t xml:space="preserve">Guisan et al (2013) </w:t>
      </w:r>
      <w:r w:rsidR="00B80D42">
        <w:rPr>
          <w:noProof/>
        </w:rPr>
        <w:t>have observed</w:t>
      </w:r>
      <w:r>
        <w:rPr>
          <w:noProof/>
        </w:rPr>
        <w:t xml:space="preserve"> that despite the oft-cited</w:t>
      </w:r>
      <w:r w:rsidR="00B80D42">
        <w:rPr>
          <w:noProof/>
        </w:rPr>
        <w:t xml:space="preserve"> assumption</w:t>
      </w:r>
      <w:r w:rsidR="001323B2">
        <w:rPr>
          <w:noProof/>
        </w:rPr>
        <w:t xml:space="preserve"> of the utility of </w:t>
      </w:r>
      <w:r>
        <w:rPr>
          <w:noProof/>
        </w:rPr>
        <w:t xml:space="preserve">SDMs </w:t>
      </w:r>
      <w:r w:rsidR="001323B2">
        <w:rPr>
          <w:noProof/>
        </w:rPr>
        <w:t>in</w:t>
      </w:r>
      <w:r>
        <w:rPr>
          <w:noProof/>
        </w:rPr>
        <w:t xml:space="preserve"> conservation decision-making there is little evidence demonstrating</w:t>
      </w:r>
      <w:r w:rsidR="00B80D42">
        <w:rPr>
          <w:noProof/>
        </w:rPr>
        <w:t xml:space="preserve"> their application in real-world conservation management. </w:t>
      </w:r>
      <w:r>
        <w:rPr>
          <w:noProof/>
        </w:rPr>
        <w:t xml:space="preserve"> </w:t>
      </w:r>
      <w:r w:rsidR="00B80D42">
        <w:rPr>
          <w:noProof/>
        </w:rPr>
        <w:t xml:space="preserve">Following their </w:t>
      </w:r>
      <w:r w:rsidR="009F60FC">
        <w:rPr>
          <w:noProof/>
        </w:rPr>
        <w:t>recommendation</w:t>
      </w:r>
      <w:r>
        <w:rPr>
          <w:noProof/>
        </w:rPr>
        <w:t xml:space="preserve"> </w:t>
      </w:r>
      <w:r w:rsidR="000F3D80">
        <w:rPr>
          <w:noProof/>
        </w:rPr>
        <w:t xml:space="preserve">that </w:t>
      </w:r>
      <w:r>
        <w:rPr>
          <w:noProof/>
        </w:rPr>
        <w:t xml:space="preserve">modellers make explicit </w:t>
      </w:r>
      <w:r w:rsidR="00B80D42">
        <w:rPr>
          <w:noProof/>
        </w:rPr>
        <w:t xml:space="preserve">the objectives </w:t>
      </w:r>
      <w:r w:rsidR="009F60FC">
        <w:rPr>
          <w:noProof/>
        </w:rPr>
        <w:t>of the</w:t>
      </w:r>
      <w:r w:rsidR="002E6A2D">
        <w:rPr>
          <w:noProof/>
        </w:rPr>
        <w:t xml:space="preserve"> </w:t>
      </w:r>
      <w:r>
        <w:rPr>
          <w:noProof/>
        </w:rPr>
        <w:t>fr</w:t>
      </w:r>
      <w:r w:rsidR="00B80D42">
        <w:rPr>
          <w:noProof/>
        </w:rPr>
        <w:t>amework within which models were developed</w:t>
      </w:r>
      <w:r w:rsidR="002E6A2D">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1F643A" w:rsidRDefault="001F643A" w:rsidP="002E6A2D">
      <w:pPr>
        <w:pStyle w:val="IOPText"/>
        <w:ind w:firstLine="0"/>
        <w:jc w:val="left"/>
        <w:rPr>
          <w:noProof/>
        </w:rPr>
      </w:pPr>
    </w:p>
    <w:tbl>
      <w:tblPr>
        <w:tblW w:w="5000" w:type="pct"/>
        <w:tblLook w:val="04A0" w:firstRow="1" w:lastRow="0" w:firstColumn="1" w:lastColumn="0" w:noHBand="0" w:noVBand="1"/>
      </w:tblPr>
      <w:tblGrid>
        <w:gridCol w:w="915"/>
        <w:gridCol w:w="1913"/>
        <w:gridCol w:w="1847"/>
        <w:gridCol w:w="1301"/>
        <w:gridCol w:w="1911"/>
        <w:gridCol w:w="1139"/>
      </w:tblGrid>
      <w:tr w:rsidR="00596D6A" w:rsidRPr="00596D6A" w:rsidTr="00596D6A">
        <w:trPr>
          <w:trHeight w:val="315"/>
        </w:trPr>
        <w:tc>
          <w:tcPr>
            <w:tcW w:w="5000" w:type="pct"/>
            <w:gridSpan w:val="6"/>
            <w:tcBorders>
              <w:top w:val="nil"/>
              <w:left w:val="nil"/>
              <w:bottom w:val="double" w:sz="6" w:space="0" w:color="auto"/>
              <w:right w:val="nil"/>
            </w:tcBorders>
            <w:shd w:val="clear" w:color="auto" w:fill="auto"/>
            <w:noWrap/>
            <w:vAlign w:val="center"/>
            <w:hideMark/>
          </w:tcPr>
          <w:p w:rsidR="006679F9" w:rsidRPr="006679F9" w:rsidRDefault="00596D6A" w:rsidP="00596D6A">
            <w:pPr>
              <w:spacing w:after="0" w:line="240" w:lineRule="auto"/>
              <w:rPr>
                <w:rFonts w:ascii="Calibri Light" w:eastAsia="Times New Roman" w:hAnsi="Calibri Light" w:cs="Calibri Light"/>
                <w:color w:val="000000"/>
                <w:sz w:val="18"/>
                <w:szCs w:val="18"/>
                <w:lang w:eastAsia="en-CA"/>
              </w:rPr>
            </w:pPr>
            <w:r w:rsidRPr="00596D6A">
              <w:rPr>
                <w:rFonts w:ascii="Calibri Light" w:eastAsia="Times New Roman" w:hAnsi="Calibri Light" w:cs="Calibri Light"/>
                <w:color w:val="000000"/>
                <w:sz w:val="18"/>
                <w:szCs w:val="18"/>
                <w:lang w:eastAsia="en-CA"/>
              </w:rPr>
              <w:t>Table 1. Species included in the study and the</w:t>
            </w:r>
            <w:r>
              <w:rPr>
                <w:rFonts w:ascii="Calibri Light" w:eastAsia="Times New Roman" w:hAnsi="Calibri Light" w:cs="Calibri Light"/>
                <w:color w:val="000000"/>
                <w:sz w:val="18"/>
                <w:szCs w:val="18"/>
                <w:lang w:eastAsia="en-CA"/>
              </w:rPr>
              <w:t>ir</w:t>
            </w:r>
            <w:r w:rsidRPr="00596D6A">
              <w:rPr>
                <w:rFonts w:ascii="Calibri Light" w:eastAsia="Times New Roman" w:hAnsi="Calibri Light" w:cs="Calibri Light"/>
                <w:color w:val="000000"/>
                <w:sz w:val="18"/>
                <w:szCs w:val="18"/>
                <w:lang w:eastAsia="en-CA"/>
              </w:rPr>
              <w:t xml:space="preserve"> nesting and feeding guilds based on </w:t>
            </w:r>
            <w:proofErr w:type="spellStart"/>
            <w:r w:rsidRPr="00596D6A">
              <w:rPr>
                <w:rFonts w:ascii="Calibri Light" w:eastAsia="Times New Roman" w:hAnsi="Calibri Light" w:cs="Calibri Light"/>
                <w:color w:val="000000"/>
                <w:sz w:val="18"/>
                <w:szCs w:val="18"/>
                <w:lang w:eastAsia="en-CA"/>
              </w:rPr>
              <w:t>Baldasarre</w:t>
            </w:r>
            <w:proofErr w:type="spellEnd"/>
            <w:r w:rsidRPr="00596D6A">
              <w:rPr>
                <w:rFonts w:ascii="Calibri Light" w:eastAsia="Times New Roman" w:hAnsi="Calibri Light" w:cs="Calibri Light"/>
                <w:color w:val="000000"/>
                <w:sz w:val="18"/>
                <w:szCs w:val="18"/>
                <w:lang w:eastAsia="en-CA"/>
              </w:rPr>
              <w:t xml:space="preserve"> (2014) and Cornell (2015). Species-specific models for only the top ten most common species were created </w:t>
            </w:r>
            <w:proofErr w:type="gramStart"/>
            <w:r w:rsidRPr="00596D6A">
              <w:rPr>
                <w:rFonts w:ascii="Calibri Light" w:eastAsia="Times New Roman" w:hAnsi="Calibri Light" w:cs="Calibri Light"/>
                <w:color w:val="000000"/>
                <w:sz w:val="18"/>
                <w:szCs w:val="18"/>
                <w:lang w:eastAsia="en-CA"/>
              </w:rPr>
              <w:t>however</w:t>
            </w:r>
            <w:proofErr w:type="gramEnd"/>
            <w:r w:rsidRPr="00596D6A">
              <w:rPr>
                <w:rFonts w:ascii="Calibri Light" w:eastAsia="Times New Roman" w:hAnsi="Calibri Light" w:cs="Calibri Light"/>
                <w:color w:val="000000"/>
                <w:sz w:val="18"/>
                <w:szCs w:val="18"/>
                <w:lang w:eastAsia="en-CA"/>
              </w:rPr>
              <w:t xml:space="preserve"> less common species were accounted for in the groups outlined in Table 2.</w:t>
            </w:r>
          </w:p>
        </w:tc>
      </w:tr>
      <w:tr w:rsidR="00596D6A" w:rsidRPr="00596D6A" w:rsidTr="00596D6A">
        <w:trPr>
          <w:trHeight w:val="330"/>
        </w:trPr>
        <w:tc>
          <w:tcPr>
            <w:tcW w:w="476" w:type="pct"/>
            <w:tcBorders>
              <w:top w:val="nil"/>
              <w:left w:val="nil"/>
              <w:bottom w:val="double" w:sz="6" w:space="0" w:color="auto"/>
              <w:right w:val="nil"/>
            </w:tcBorders>
            <w:shd w:val="clear" w:color="auto" w:fill="auto"/>
            <w:noWrap/>
            <w:vAlign w:val="center"/>
            <w:hideMark/>
          </w:tcPr>
          <w:p w:rsid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596D6A" w:rsidRPr="00596D6A" w:rsidTr="00596D6A">
        <w:trPr>
          <w:trHeight w:val="315"/>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American </w:t>
            </w:r>
            <w:proofErr w:type="spellStart"/>
            <w:r w:rsidRPr="00596D6A">
              <w:rPr>
                <w:rFonts w:ascii="Calibri" w:eastAsia="Times New Roman" w:hAnsi="Calibri" w:cs="Calibri"/>
                <w:color w:val="000000"/>
                <w:sz w:val="16"/>
                <w:szCs w:val="16"/>
                <w:lang w:val="en-CA" w:eastAsia="en-CA"/>
              </w:rPr>
              <w:t>Wigeon</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islandica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albeola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discors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Branta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canadensis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valisineria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cyanoptera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clangula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merganser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strepera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crecca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Histrionicus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histrionicus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Lophodytes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cucullatus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Clangula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hyemalis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platyrhynchos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acuta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Northern </w:t>
            </w:r>
            <w:proofErr w:type="spellStart"/>
            <w:r w:rsidRPr="00596D6A">
              <w:rPr>
                <w:rFonts w:ascii="Calibri" w:eastAsia="Times New Roman" w:hAnsi="Calibri" w:cs="Calibri"/>
                <w:color w:val="000000"/>
                <w:sz w:val="16"/>
                <w:szCs w:val="16"/>
                <w:lang w:val="en-CA" w:eastAsia="en-CA"/>
              </w:rPr>
              <w:t>Shoveler</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clypeata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serrator</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collaris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Oxyura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jamaicensis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affinis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caerulescens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Cygnus </w:t>
            </w:r>
            <w:proofErr w:type="spellStart"/>
            <w:r w:rsidRPr="00596D6A">
              <w:rPr>
                <w:rFonts w:ascii="Calibri" w:eastAsia="Times New Roman" w:hAnsi="Calibri" w:cs="Calibri"/>
                <w:i/>
                <w:iCs/>
                <w:color w:val="000000"/>
                <w:sz w:val="16"/>
                <w:szCs w:val="16"/>
                <w:lang w:val="en-CA" w:eastAsia="en-CA"/>
              </w:rPr>
              <w:t>buccinator</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albifrons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15"/>
        </w:trPr>
        <w:tc>
          <w:tcPr>
            <w:tcW w:w="476"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Aix </w:t>
            </w:r>
            <w:proofErr w:type="spellStart"/>
            <w:r w:rsidRPr="00596D6A">
              <w:rPr>
                <w:rFonts w:ascii="Calibri" w:eastAsia="Times New Roman" w:hAnsi="Calibri" w:cs="Calibri"/>
                <w:i/>
                <w:iCs/>
                <w:color w:val="000000"/>
                <w:sz w:val="16"/>
                <w:szCs w:val="16"/>
                <w:lang w:val="en-CA" w:eastAsia="en-CA"/>
              </w:rPr>
              <w:t>sponsa</w:t>
            </w:r>
            <w:proofErr w:type="spellEnd"/>
          </w:p>
        </w:tc>
        <w:tc>
          <w:tcPr>
            <w:tcW w:w="71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5000" w:type="pct"/>
            <w:gridSpan w:val="6"/>
            <w:tcBorders>
              <w:top w:val="single" w:sz="8" w:space="0" w:color="auto"/>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Species within the top ten most commonly observed for which a species-specific model </w:t>
            </w:r>
            <w:proofErr w:type="gramStart"/>
            <w:r w:rsidRPr="00596D6A">
              <w:rPr>
                <w:rFonts w:ascii="Calibri" w:eastAsia="Times New Roman" w:hAnsi="Calibri" w:cs="Calibri"/>
                <w:color w:val="000000"/>
                <w:sz w:val="16"/>
                <w:szCs w:val="16"/>
                <w:lang w:val="en-CA" w:eastAsia="en-CA"/>
              </w:rPr>
              <w:t>was created</w:t>
            </w:r>
            <w:proofErr w:type="gramEnd"/>
            <w:r w:rsidRPr="00596D6A">
              <w:rPr>
                <w:rFonts w:ascii="Calibri" w:eastAsia="Times New Roman" w:hAnsi="Calibri" w:cs="Calibri"/>
                <w:color w:val="000000"/>
                <w:sz w:val="16"/>
                <w:szCs w:val="16"/>
                <w:lang w:val="en-CA" w:eastAsia="en-CA"/>
              </w:rPr>
              <w:t>.</w:t>
            </w:r>
          </w:p>
        </w:tc>
      </w:tr>
      <w:tr w:rsidR="00596D6A" w:rsidRPr="00596D6A" w:rsidTr="00596D6A">
        <w:trPr>
          <w:trHeight w:val="300"/>
        </w:trPr>
        <w:tc>
          <w:tcPr>
            <w:tcW w:w="5000" w:type="pct"/>
            <w:gridSpan w:val="6"/>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The waterfowl population survey does not distinguish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species however only 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w:t>
            </w:r>
            <w:proofErr w:type="gramStart"/>
            <w:r w:rsidRPr="00596D6A">
              <w:rPr>
                <w:rFonts w:ascii="Calibri" w:eastAsia="Times New Roman" w:hAnsi="Calibri" w:cs="Calibri"/>
                <w:color w:val="000000"/>
                <w:sz w:val="16"/>
                <w:szCs w:val="16"/>
                <w:lang w:val="en-CA" w:eastAsia="en-CA"/>
              </w:rPr>
              <w:t>are observed</w:t>
            </w:r>
            <w:proofErr w:type="gramEnd"/>
            <w:r w:rsidRPr="00596D6A">
              <w:rPr>
                <w:rFonts w:ascii="Calibri" w:eastAsia="Times New Roman" w:hAnsi="Calibri" w:cs="Calibri"/>
                <w:color w:val="000000"/>
                <w:sz w:val="16"/>
                <w:szCs w:val="16"/>
                <w:lang w:val="en-CA" w:eastAsia="en-CA"/>
              </w:rPr>
              <w:t xml:space="preserve"> in the area.</w:t>
            </w:r>
          </w:p>
        </w:tc>
      </w:tr>
    </w:tbl>
    <w:p w:rsidR="00596D6A" w:rsidRDefault="00596D6A" w:rsidP="00596D6A">
      <w:pPr>
        <w:pStyle w:val="Caption"/>
        <w:keepNext/>
      </w:pPr>
    </w:p>
    <w:tbl>
      <w:tblPr>
        <w:tblW w:w="6210" w:type="dxa"/>
        <w:tblLook w:val="04A0" w:firstRow="1" w:lastRow="0" w:firstColumn="1" w:lastColumn="0" w:noHBand="0" w:noVBand="1"/>
      </w:tblPr>
      <w:tblGrid>
        <w:gridCol w:w="1380"/>
        <w:gridCol w:w="4830"/>
      </w:tblGrid>
      <w:tr w:rsidR="00596D6A" w:rsidRPr="00596D6A" w:rsidTr="00596D6A">
        <w:trPr>
          <w:trHeight w:val="330"/>
        </w:trPr>
        <w:tc>
          <w:tcPr>
            <w:tcW w:w="6210" w:type="dxa"/>
            <w:gridSpan w:val="2"/>
            <w:tcBorders>
              <w:left w:val="nil"/>
              <w:bottom w:val="double" w:sz="6" w:space="0" w:color="auto"/>
              <w:right w:val="nil"/>
            </w:tcBorders>
            <w:shd w:val="clear" w:color="auto" w:fill="auto"/>
            <w:noWrap/>
            <w:vAlign w:val="bottom"/>
          </w:tcPr>
          <w:p w:rsidR="00596D6A" w:rsidRPr="00596D6A" w:rsidRDefault="00DD7359" w:rsidP="003F4538">
            <w:pPr>
              <w:pStyle w:val="FigureCaptions"/>
              <w:rPr>
                <w:lang w:val="en-CA" w:eastAsia="en-CA"/>
              </w:rPr>
            </w:pPr>
            <w:r>
              <w:rPr>
                <w:lang w:val="en-CA" w:eastAsia="en-CA"/>
              </w:rPr>
              <w:t>Table 2</w:t>
            </w:r>
            <w:r w:rsidR="00596D6A" w:rsidRPr="00596D6A">
              <w:rPr>
                <w:lang w:val="en-CA" w:eastAsia="en-CA"/>
              </w:rPr>
              <w:t xml:space="preserve">. Species groups for which group-specific species distribution models </w:t>
            </w:r>
            <w:proofErr w:type="gramStart"/>
            <w:r w:rsidR="00596D6A" w:rsidRPr="00596D6A">
              <w:rPr>
                <w:lang w:val="en-CA" w:eastAsia="en-CA"/>
              </w:rPr>
              <w:t xml:space="preserve">were </w:t>
            </w:r>
            <w:r w:rsidR="003F4538">
              <w:rPr>
                <w:lang w:val="en-CA" w:eastAsia="en-CA"/>
              </w:rPr>
              <w:t>generated</w:t>
            </w:r>
            <w:proofErr w:type="gramEnd"/>
            <w:r w:rsidR="00596D6A" w:rsidRPr="00596D6A">
              <w:rPr>
                <w:lang w:val="en-CA" w:eastAsia="en-CA"/>
              </w:rPr>
              <w:t xml:space="preserve"> (refer to Table 1 for specific species included within the groups).</w:t>
            </w:r>
          </w:p>
        </w:tc>
      </w:tr>
      <w:tr w:rsidR="00596D6A" w:rsidRPr="00596D6A" w:rsidTr="00596D6A">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596D6A" w:rsidRPr="00596D6A" w:rsidTr="00596D6A">
        <w:trPr>
          <w:trHeight w:val="315"/>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sp_div</w:t>
            </w:r>
            <w:proofErr w:type="spellEnd"/>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sp_tot</w:t>
            </w:r>
            <w:proofErr w:type="spellEnd"/>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596D6A" w:rsidRPr="00596D6A" w:rsidTr="00596D6A">
        <w:trPr>
          <w:trHeight w:val="300"/>
        </w:trPr>
        <w:tc>
          <w:tcPr>
            <w:tcW w:w="138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9F60FC" w:rsidRPr="00E6519F" w:rsidRDefault="00E5133A" w:rsidP="00E5133A">
      <w:pPr>
        <w:pStyle w:val="IOPH1"/>
      </w:pPr>
      <w:r>
        <w:t>MATERIALS AND METHODS</w:t>
      </w:r>
    </w:p>
    <w:p w:rsidR="00054DC5" w:rsidRPr="00F87625" w:rsidRDefault="00EB046C" w:rsidP="00235063">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w:t>
      </w:r>
      <w:proofErr w:type="gramStart"/>
      <w:r w:rsidR="00A368F3">
        <w:t>mountains</w:t>
      </w:r>
      <w:proofErr w:type="gramEnd"/>
      <w:r w:rsidR="00A368F3">
        <w:t xml:space="preserve">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agriculture </w:t>
      </w:r>
      <w:r w:rsidR="0093667F">
        <w:t>within lowland valleys</w:t>
      </w:r>
      <w:r w:rsidR="007D439C">
        <w:t>,</w:t>
      </w:r>
      <w:r w:rsidR="0093667F">
        <w:t xml:space="preserve"> </w:t>
      </w:r>
      <w:r w:rsidR="005D67B3">
        <w:t>and mining</w:t>
      </w:r>
      <w:r w:rsidR="007D439C">
        <w:t xml:space="preserve"> </w:t>
      </w:r>
      <w:r w:rsidR="00A368F3">
        <w:fldChar w:fldCharType="begin" w:fldLock="1"/>
      </w:r>
      <w:r w:rsidR="00C20785">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A368F3">
        <w:fldChar w:fldCharType="separate"/>
      </w:r>
      <w:r w:rsidR="00C20785" w:rsidRPr="00C20785">
        <w:rPr>
          <w:noProof/>
        </w:rPr>
        <w:t>(Demarchi 2011)</w:t>
      </w:r>
      <w:r w:rsidR="00A368F3">
        <w:fldChar w:fldCharType="end"/>
      </w:r>
      <w:r w:rsidR="005D67B3">
        <w:t xml:space="preserve">. </w:t>
      </w:r>
    </w:p>
    <w:p w:rsidR="0093667F" w:rsidRDefault="0093667F" w:rsidP="0093667F">
      <w:pPr>
        <w:pStyle w:val="IOPText"/>
        <w:ind w:firstLine="0"/>
        <w:jc w:val="left"/>
      </w:pPr>
    </w:p>
    <w:p w:rsidR="001E37E0" w:rsidRDefault="001E37E0" w:rsidP="001E37E0">
      <w:pPr>
        <w:pStyle w:val="IOPText"/>
        <w:ind w:firstLine="0"/>
        <w:jc w:val="left"/>
      </w:pPr>
      <w:proofErr w:type="gramStart"/>
      <w:r>
        <w:t xml:space="preserve">The survey design consists of latitudinal strip transects 400 metres wide, spaced ten miles apart (16.09 km) and delineated by the boundaries of eight </w:t>
      </w:r>
      <w:proofErr w:type="spellStart"/>
      <w:r>
        <w:t>ecosections</w:t>
      </w:r>
      <w:proofErr w:type="spellEnd"/>
      <w:r>
        <w:t xml:space="preserve"> which represent the finest scale, sub-regional stratum within the Ecoregion Classification System of British Columbia—a small-scale ecosystem management framework stratifying nested regions of “</w:t>
      </w:r>
      <w:r w:rsidRPr="00E50F8B">
        <w:t>similar climate, physiography, oceanography, hydrology, vegetation and wildlife potential</w:t>
      </w:r>
      <w:r>
        <w:t xml:space="preserve">” </w:t>
      </w:r>
      <w:r>
        <w:fldChar w:fldCharType="begin" w:fldLock="1"/>
      </w:r>
      <w: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fldChar w:fldCharType="separate"/>
      </w:r>
      <w:r w:rsidRPr="00C20785">
        <w:rPr>
          <w:noProof/>
        </w:rPr>
        <w:t>(Demarchi 2011)</w:t>
      </w:r>
      <w:r>
        <w:fldChar w:fldCharType="end"/>
      </w:r>
      <w:r>
        <w:t xml:space="preserve"> (Figure 1).</w:t>
      </w:r>
      <w:proofErr w:type="gramEnd"/>
      <w:r>
        <w:t xml:space="preserve">  </w:t>
      </w:r>
    </w:p>
    <w:p w:rsidR="001E37E0" w:rsidRDefault="001E37E0" w:rsidP="001E37E0">
      <w:pPr>
        <w:pStyle w:val="IOPText"/>
        <w:ind w:firstLine="0"/>
        <w:jc w:val="left"/>
      </w:pPr>
    </w:p>
    <w:p w:rsidR="001E37E0" w:rsidRPr="0093667F" w:rsidRDefault="001E37E0" w:rsidP="001E37E0">
      <w:pPr>
        <w:pStyle w:val="IOPText"/>
        <w:ind w:firstLine="0"/>
        <w:jc w:val="left"/>
        <w:rPr>
          <w:lang w:val="en-US"/>
        </w:rPr>
      </w:pPr>
      <w:r>
        <w:rPr>
          <w:lang w:val="en-US"/>
        </w:rPr>
        <w:t xml:space="preserve">Six of the </w:t>
      </w:r>
      <w:proofErr w:type="spellStart"/>
      <w:r>
        <w:rPr>
          <w:lang w:val="en-US"/>
        </w:rPr>
        <w:t>ecosections</w:t>
      </w:r>
      <w:proofErr w:type="spellEnd"/>
      <w:r>
        <w:rPr>
          <w:lang w:val="en-US"/>
        </w:rPr>
        <w:t xml:space="preserve"> fall within the Central Interior </w:t>
      </w:r>
      <w:proofErr w:type="spellStart"/>
      <w:r>
        <w:rPr>
          <w:lang w:val="en-US"/>
        </w:rPr>
        <w:t>Ecoprovince</w:t>
      </w:r>
      <w:proofErr w:type="spellEnd"/>
      <w:r>
        <w:rPr>
          <w:lang w:val="en-US"/>
        </w:rPr>
        <w:t xml:space="preserve">—Cariboo Basin, </w:t>
      </w:r>
      <w:proofErr w:type="spellStart"/>
      <w:r>
        <w:rPr>
          <w:lang w:val="en-US"/>
        </w:rPr>
        <w:t>Chilcotin</w:t>
      </w:r>
      <w:proofErr w:type="spellEnd"/>
      <w:r>
        <w:rPr>
          <w:lang w:val="en-US"/>
        </w:rPr>
        <w:t xml:space="preserve"> Plateau, Western </w:t>
      </w:r>
      <w:proofErr w:type="spellStart"/>
      <w:r>
        <w:rPr>
          <w:lang w:val="en-US"/>
        </w:rPr>
        <w:t>Chilcotin</w:t>
      </w:r>
      <w:proofErr w:type="spellEnd"/>
      <w:r>
        <w:rPr>
          <w:lang w:val="en-US"/>
        </w:rPr>
        <w:t xml:space="preserve"> Upland, </w:t>
      </w:r>
      <w:proofErr w:type="spellStart"/>
      <w:r>
        <w:rPr>
          <w:lang w:val="en-US"/>
        </w:rPr>
        <w:t>Quesnel</w:t>
      </w:r>
      <w:proofErr w:type="spellEnd"/>
      <w:r>
        <w:rPr>
          <w:lang w:val="en-US"/>
        </w:rPr>
        <w:t xml:space="preserve"> Lowland, </w:t>
      </w:r>
      <w:proofErr w:type="spellStart"/>
      <w:r>
        <w:rPr>
          <w:lang w:val="en-US"/>
        </w:rPr>
        <w:t>Nazko</w:t>
      </w:r>
      <w:proofErr w:type="spellEnd"/>
      <w:r>
        <w:rPr>
          <w:lang w:val="en-US"/>
        </w:rPr>
        <w:t xml:space="preserve"> Upland and </w:t>
      </w:r>
      <w:proofErr w:type="spellStart"/>
      <w:r>
        <w:rPr>
          <w:lang w:val="en-US"/>
        </w:rPr>
        <w:t>Bulkley</w:t>
      </w:r>
      <w:proofErr w:type="spellEnd"/>
      <w:r>
        <w:rPr>
          <w:lang w:val="en-US"/>
        </w:rPr>
        <w:t xml:space="preserve"> Basin. The flat or rolling hills of the region contain numerous meandering streams and low-lying depressions that create an abundance of wetland habitat </w:t>
      </w:r>
      <w:r>
        <w:rPr>
          <w:lang w:val="en-US"/>
        </w:rPr>
        <w:fldChar w:fldCharType="begin" w:fldLock="1"/>
      </w:r>
      <w:r>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Pr>
          <w:lang w:val="en-US"/>
        </w:rPr>
        <w:fldChar w:fldCharType="separate"/>
      </w:r>
      <w:r w:rsidRPr="00C20785">
        <w:rPr>
          <w:noProof/>
          <w:lang w:val="en-US"/>
        </w:rPr>
        <w:t>(Demarchi 2011)</w:t>
      </w:r>
      <w:r>
        <w:rPr>
          <w:lang w:val="en-US"/>
        </w:rPr>
        <w:fldChar w:fldCharType="end"/>
      </w:r>
      <w:r>
        <w:rPr>
          <w:lang w:val="en-US"/>
        </w:rPr>
        <w:t xml:space="preserve">. The Central Interior </w:t>
      </w:r>
      <w:proofErr w:type="spellStart"/>
      <w:r>
        <w:rPr>
          <w:lang w:val="en-US"/>
        </w:rPr>
        <w:t>Ecoprovince</w:t>
      </w:r>
      <w:proofErr w:type="spellEnd"/>
      <w:r>
        <w:rPr>
          <w:lang w:val="en-US"/>
        </w:rPr>
        <w:t xml:space="preserve"> supports 65% of all species known to occur and 61% of all bird species known to breed in the BC with the greatest total abundances of waterfowl occurring in the Cariboo Basin </w:t>
      </w:r>
      <w:proofErr w:type="spellStart"/>
      <w:r>
        <w:rPr>
          <w:lang w:val="en-US"/>
        </w:rPr>
        <w:t>ecosection</w:t>
      </w:r>
      <w:proofErr w:type="spellEnd"/>
      <w:r>
        <w:rPr>
          <w:lang w:val="en-US"/>
        </w:rPr>
        <w:t xml:space="preserve"> within the Riske Creek area </w:t>
      </w:r>
      <w:r>
        <w:rPr>
          <w:lang w:val="en-US"/>
        </w:rPr>
        <w:fldChar w:fldCharType="begin" w:fldLock="1"/>
      </w:r>
      <w:r>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and John Smith 1994)","plainTextFormattedCitation":"(Demarchi 2011; Savard, Sean Boyd, and John Smith 1994)","previouslyFormattedCitation":"(Demarchi; Savard et al.)"},"properties":{"noteIndex":0},"schema":"https://github.com/citation-style-language/schema/raw/master/csl-citation.json"}</w:instrText>
      </w:r>
      <w:r>
        <w:rPr>
          <w:lang w:val="en-US"/>
        </w:rPr>
        <w:fldChar w:fldCharType="separate"/>
      </w:r>
      <w:r w:rsidRPr="00C20785">
        <w:rPr>
          <w:noProof/>
          <w:lang w:val="en-US"/>
        </w:rPr>
        <w:t>(Demarchi 2011; Savard, Sean Boyd, and John Smith 1994)</w:t>
      </w:r>
      <w:r>
        <w:rPr>
          <w:lang w:val="en-US"/>
        </w:rPr>
        <w:fldChar w:fldCharType="end"/>
      </w:r>
      <w:r>
        <w:rPr>
          <w:lang w:val="en-US"/>
        </w:rPr>
        <w:t xml:space="preserve">. The two northernmost </w:t>
      </w:r>
      <w:proofErr w:type="spellStart"/>
      <w:r>
        <w:rPr>
          <w:lang w:val="en-US"/>
        </w:rPr>
        <w:t>ecosections</w:t>
      </w:r>
      <w:proofErr w:type="spellEnd"/>
      <w:r>
        <w:rPr>
          <w:lang w:val="en-US"/>
        </w:rPr>
        <w:t xml:space="preserve"> of the study area, Nechako Lowland and Babine Upland, stretch into the Sub-boreal Interior </w:t>
      </w:r>
      <w:proofErr w:type="spellStart"/>
      <w:r>
        <w:rPr>
          <w:lang w:val="en-US"/>
        </w:rPr>
        <w:t>Ecoprovince</w:t>
      </w:r>
      <w:proofErr w:type="spellEnd"/>
      <w:r>
        <w:rPr>
          <w:lang w:val="en-US"/>
        </w:rPr>
        <w:t xml:space="preserve"> which supports 57% of all bird species known to occur and 45% known to breed in the province </w:t>
      </w:r>
      <w:r>
        <w:rPr>
          <w:lang w:val="en-US"/>
        </w:rPr>
        <w:fldChar w:fldCharType="begin" w:fldLock="1"/>
      </w:r>
      <w:r>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Pr>
          <w:lang w:val="en-US"/>
        </w:rPr>
        <w:fldChar w:fldCharType="separate"/>
      </w:r>
      <w:r w:rsidRPr="00C20785">
        <w:rPr>
          <w:noProof/>
          <w:lang w:val="en-US"/>
        </w:rPr>
        <w:t>(Demarchi 2011)</w:t>
      </w:r>
      <w:r>
        <w:rPr>
          <w:lang w:val="en-US"/>
        </w:rPr>
        <w:fldChar w:fldCharType="end"/>
      </w:r>
      <w:r>
        <w:rPr>
          <w:lang w:val="en-US"/>
        </w:rPr>
        <w:t>.</w:t>
      </w:r>
    </w:p>
    <w:p w:rsidR="001E37E0" w:rsidRPr="001E37E0" w:rsidRDefault="001E37E0" w:rsidP="0093667F">
      <w:pPr>
        <w:pStyle w:val="IOPText"/>
        <w:ind w:firstLine="0"/>
        <w:jc w:val="left"/>
        <w:rPr>
          <w:lang w:val="en-US"/>
        </w:rPr>
      </w:pPr>
    </w:p>
    <w:tbl>
      <w:tblPr>
        <w:tblStyle w:val="TableGrid"/>
        <w:tblW w:w="8784" w:type="dxa"/>
        <w:jc w:val="center"/>
        <w:tblLook w:val="04A0" w:firstRow="1" w:lastRow="0" w:firstColumn="1" w:lastColumn="0" w:noHBand="0" w:noVBand="1"/>
      </w:tblPr>
      <w:tblGrid>
        <w:gridCol w:w="8784"/>
      </w:tblGrid>
      <w:tr w:rsidR="0093667F" w:rsidTr="006E4165">
        <w:trPr>
          <w:trHeight w:val="6798"/>
          <w:jc w:val="center"/>
        </w:trPr>
        <w:tc>
          <w:tcPr>
            <w:tcW w:w="5215" w:type="dxa"/>
          </w:tcPr>
          <w:p w:rsidR="0093667F" w:rsidRDefault="0093667F" w:rsidP="007D7823">
            <w:pPr>
              <w:pStyle w:val="IOPH1"/>
              <w:keepNext/>
              <w:jc w:val="center"/>
            </w:pPr>
            <w:r>
              <w:rPr>
                <w:noProof/>
                <w:lang w:val="en-CA" w:eastAsia="en-CA"/>
              </w:rPr>
              <w:lastRenderedPageBreak/>
              <w:drawing>
                <wp:inline distT="0" distB="0" distL="0" distR="0" wp14:anchorId="336BE6B5" wp14:editId="4D7E869E">
                  <wp:extent cx="3359785" cy="4350851"/>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7825" cy="4413062"/>
                          </a:xfrm>
                          <a:prstGeom prst="rect">
                            <a:avLst/>
                          </a:prstGeom>
                          <a:noFill/>
                          <a:ln>
                            <a:noFill/>
                          </a:ln>
                        </pic:spPr>
                      </pic:pic>
                    </a:graphicData>
                  </a:graphic>
                </wp:inline>
              </w:drawing>
            </w:r>
          </w:p>
          <w:p w:rsidR="0093667F" w:rsidRDefault="0093667F" w:rsidP="007D7823">
            <w:pPr>
              <w:pStyle w:val="Caption"/>
            </w:pPr>
            <w:r>
              <w:t xml:space="preserve">Figure </w:t>
            </w:r>
            <w:r>
              <w:fldChar w:fldCharType="begin"/>
            </w:r>
            <w:r>
              <w:instrText xml:space="preserve"> SEQ Figure \* ARABIC </w:instrText>
            </w:r>
            <w:r>
              <w:fldChar w:fldCharType="separate"/>
            </w:r>
            <w:r w:rsidR="007160D9">
              <w:rPr>
                <w:noProof/>
              </w:rPr>
              <w:t>1</w:t>
            </w:r>
            <w:r>
              <w:fldChar w:fldCharType="end"/>
            </w:r>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93667F" w:rsidRDefault="0093667F" w:rsidP="0093667F">
      <w:pPr>
        <w:pStyle w:val="IOPText"/>
        <w:ind w:firstLine="0"/>
        <w:jc w:val="left"/>
      </w:pPr>
    </w:p>
    <w:p w:rsidR="0093667F" w:rsidRDefault="0093667F" w:rsidP="00F87625">
      <w:pPr>
        <w:pStyle w:val="IOPText"/>
        <w:ind w:firstLine="0"/>
        <w:jc w:val="left"/>
      </w:pPr>
    </w:p>
    <w:p w:rsidR="007016B0" w:rsidRDefault="00D826A4" w:rsidP="00F87625">
      <w:pPr>
        <w:pStyle w:val="IOPText"/>
        <w:ind w:firstLine="0"/>
        <w:jc w:val="left"/>
      </w:pPr>
      <w:r>
        <w:t xml:space="preserve">The </w:t>
      </w:r>
      <w:r w:rsidR="00CE7074">
        <w:t>surveys</w:t>
      </w:r>
      <w:r>
        <w:t xml:space="preserve"> are </w:t>
      </w:r>
      <w:r w:rsidR="00CE7074">
        <w:t>conducted</w:t>
      </w:r>
      <w:r>
        <w:t xml:space="preserve"> by helicopter and </w:t>
      </w:r>
      <w:r w:rsidR="00CE7074">
        <w:t>surveyed</w:t>
      </w:r>
      <w:r>
        <w:t xml:space="preserve"> by a </w:t>
      </w:r>
      <w:r w:rsidR="00CE7074">
        <w:t xml:space="preserve">consistent </w:t>
      </w:r>
      <w:r>
        <w:t xml:space="preserve">survey crew of </w:t>
      </w:r>
      <w:r w:rsidR="00CE7074">
        <w:t>two to</w:t>
      </w:r>
      <w:r>
        <w:t xml:space="preserve"> three experienced observers </w:t>
      </w:r>
      <w:r>
        <w:fldChar w:fldCharType="begin" w:fldLock="1"/>
      </w:r>
      <w:r w:rsidR="00C20785">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fldChar w:fldCharType="separate"/>
      </w:r>
      <w:r w:rsidR="00C20785" w:rsidRPr="00C20785">
        <w:rPr>
          <w:noProof/>
        </w:rPr>
        <w:t>(Zimpfer, Breault, and Sanders 2019)</w:t>
      </w:r>
      <w:r>
        <w:fldChar w:fldCharType="end"/>
      </w:r>
      <w:r>
        <w:t>.</w:t>
      </w:r>
      <w:r w:rsidR="00312EF8">
        <w:t xml:space="preserve"> </w:t>
      </w:r>
      <w:proofErr w:type="gramStart"/>
      <w:r w:rsidR="00312EF8">
        <w:t>The transects</w:t>
      </w:r>
      <w:proofErr w:type="gramEnd"/>
      <w:r w:rsidR="00312EF8">
        <w:t xml:space="preserve"> when originally conceived were designed within the NAD 1983 geographic coordinate system and </w:t>
      </w:r>
      <w:r w:rsidR="00BA2982">
        <w:t xml:space="preserve">were </w:t>
      </w:r>
      <w:r w:rsidR="00312EF8">
        <w:t xml:space="preserve">based on </w:t>
      </w:r>
      <w:r>
        <w:t xml:space="preserve">the mapped </w:t>
      </w:r>
      <w:r w:rsidR="00CE7074">
        <w:t>Ecoregion Classification System</w:t>
      </w:r>
      <w:r>
        <w:t xml:space="preserve"> </w:t>
      </w:r>
      <w:r w:rsidR="00312EF8">
        <w:t xml:space="preserve">version </w:t>
      </w:r>
      <w:r w:rsidR="00BA2982">
        <w:t>2.0 circa 1995</w:t>
      </w:r>
      <w:r w:rsidR="00CE7074">
        <w:t>.</w:t>
      </w:r>
      <w:r w:rsidR="00987481">
        <w:t xml:space="preserve"> The</w:t>
      </w:r>
      <w:r w:rsidR="00486CD5">
        <w:t xml:space="preserve"> annual surveys continue to follow the </w:t>
      </w:r>
      <w:r w:rsidR="00987481">
        <w:t xml:space="preserve">extent of the </w:t>
      </w:r>
      <w:r w:rsidR="00486CD5">
        <w:t>original design</w:t>
      </w:r>
      <w:r w:rsidR="00987481">
        <w:t xml:space="preserve"> however the </w:t>
      </w:r>
      <w:proofErr w:type="spellStart"/>
      <w:r w:rsidR="00987481">
        <w:t>ecosection</w:t>
      </w:r>
      <w:proofErr w:type="spellEnd"/>
      <w:r w:rsidR="00987481">
        <w:t xml:space="preserve"> boundaries have since been updated with finer scale vegetation zona</w:t>
      </w:r>
      <w:r w:rsidR="00BA2982">
        <w:t xml:space="preserve">tion data in version 2.1 (2006). All </w:t>
      </w:r>
      <w:r w:rsidR="00CE7074">
        <w:t>analyses</w:t>
      </w:r>
      <w:r w:rsidR="00486CD5">
        <w:t xml:space="preserve"> w</w:t>
      </w:r>
      <w:r w:rsidR="00CE7074">
        <w:t>ere</w:t>
      </w:r>
      <w:r w:rsidR="00486CD5">
        <w:t xml:space="preserve"> based on the </w:t>
      </w:r>
      <w:r w:rsidR="00CE7074">
        <w:t xml:space="preserve">areal overlap </w:t>
      </w:r>
      <w:r w:rsidR="00486CD5">
        <w:t xml:space="preserve">between the </w:t>
      </w:r>
      <w:r w:rsidR="007016B0">
        <w:t>two versions</w:t>
      </w:r>
      <w:r w:rsidR="000F1283">
        <w:t xml:space="preserve"> with the boundaries redefined and updated to version </w:t>
      </w:r>
      <w:proofErr w:type="gramStart"/>
      <w:r w:rsidR="000F1283">
        <w:t xml:space="preserve">2.1 </w:t>
      </w:r>
      <w:r w:rsidR="00486CD5">
        <w:t>.</w:t>
      </w:r>
      <w:proofErr w:type="gramEnd"/>
      <w:r>
        <w:t xml:space="preserve"> </w:t>
      </w:r>
    </w:p>
    <w:p w:rsidR="007016B0" w:rsidRDefault="007016B0" w:rsidP="00F87625">
      <w:pPr>
        <w:pStyle w:val="IOPText"/>
        <w:ind w:firstLine="0"/>
        <w:jc w:val="left"/>
      </w:pPr>
    </w:p>
    <w:p w:rsidR="007D23D8" w:rsidRDefault="00C723FA" w:rsidP="00F87625">
      <w:pPr>
        <w:pStyle w:val="IOPText"/>
        <w:ind w:firstLine="0"/>
        <w:jc w:val="left"/>
      </w:pPr>
      <w:r>
        <w:t xml:space="preserve">The survey </w:t>
      </w:r>
      <w:r w:rsidR="001323B2">
        <w:t>does not follow the design</w:t>
      </w:r>
      <w:r w:rsidR="00BD7E8E">
        <w:t xml:space="preserve"> methodology of the traditional WBPHS, </w:t>
      </w:r>
      <w:r>
        <w:t xml:space="preserve">however </w:t>
      </w:r>
      <w:r w:rsidR="00BD7E8E">
        <w:t xml:space="preserve">the survey techniques are consistent with the </w:t>
      </w:r>
      <w:r w:rsidR="00651D32">
        <w:t xml:space="preserve">methods outlined in </w:t>
      </w:r>
      <w:r w:rsidR="00651D32">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651D32">
        <w:fldChar w:fldCharType="separate"/>
      </w:r>
      <w:r w:rsidR="00651D32">
        <w:rPr>
          <w:noProof/>
        </w:rPr>
        <w:t>Smith</w:t>
      </w:r>
      <w:r w:rsidR="00651D32" w:rsidRPr="00651D32">
        <w:rPr>
          <w:noProof/>
        </w:rPr>
        <w:t xml:space="preserve"> </w:t>
      </w:r>
      <w:r w:rsidR="00651D32">
        <w:rPr>
          <w:noProof/>
        </w:rPr>
        <w:t>(</w:t>
      </w:r>
      <w:r w:rsidR="00651D32" w:rsidRPr="00651D32">
        <w:rPr>
          <w:noProof/>
        </w:rPr>
        <w:t>1995)</w:t>
      </w:r>
      <w:r w:rsidR="00651D32">
        <w:fldChar w:fldCharType="end"/>
      </w:r>
      <w:r w:rsidR="00914261">
        <w:t xml:space="preserve"> and the Standard Operating Procedures</w:t>
      </w:r>
      <w:r>
        <w:t xml:space="preserve"> </w:t>
      </w:r>
      <w:r w:rsidR="00914261">
        <w:fldChar w:fldCharType="begin" w:fldLock="1"/>
      </w:r>
      <w:r w:rsidR="00C20785">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(CWS))"},"properties":{"noteIndex":0},"schema":"https://github.com/citation-style-language/schema/raw/master/csl-citation.json"}</w:instrText>
      </w:r>
      <w:r w:rsidR="00914261">
        <w:fldChar w:fldCharType="separate"/>
      </w:r>
      <w:r w:rsidR="00C20785" w:rsidRPr="00C20785">
        <w:rPr>
          <w:noProof/>
        </w:rPr>
        <w:t>(US Fish and Wildlife Service (USFWS) and Canadian Wildlife Service (CWS) 1987)</w:t>
      </w:r>
      <w:r w:rsidR="00914261">
        <w:fldChar w:fldCharType="end"/>
      </w:r>
      <w:r w:rsidR="00651D32">
        <w:t xml:space="preserve">.  </w:t>
      </w:r>
      <w:r w:rsidR="00914261">
        <w:t xml:space="preserve">Prior to 2010, </w:t>
      </w:r>
      <w:r w:rsidR="00BA2982">
        <w:t xml:space="preserve">the </w:t>
      </w:r>
      <w:r w:rsidR="001111A2">
        <w:t xml:space="preserve">survey </w:t>
      </w:r>
      <w:r w:rsidR="00A935B1">
        <w:t xml:space="preserve">technologies </w:t>
      </w:r>
      <w:r w:rsidR="00BA2982">
        <w:t xml:space="preserve">employed </w:t>
      </w:r>
      <w:r w:rsidR="00A935B1">
        <w:t xml:space="preserve">consisted of paper maps, field notes and GPS units </w:t>
      </w:r>
      <w:r w:rsidR="001323B2">
        <w:t>w</w:t>
      </w:r>
      <w:r w:rsidR="00E92071">
        <w:t>ith</w:t>
      </w:r>
      <w:r w:rsidR="00A935B1">
        <w:t xml:space="preserve"> </w:t>
      </w:r>
      <w:r w:rsidR="00E92071">
        <w:t>navigation</w:t>
      </w:r>
      <w:r w:rsidR="007D23D8">
        <w:t xml:space="preserve"> determined by piloting along</w:t>
      </w:r>
      <w:r>
        <w:t xml:space="preserve"> bearings to GPS waypoints. </w:t>
      </w:r>
      <w:r w:rsidR="001111A2">
        <w:t xml:space="preserve">In 2010, the mobile GIS </w:t>
      </w:r>
      <w:r w:rsidR="00E92071">
        <w:t>software</w:t>
      </w:r>
      <w:r w:rsidR="001111A2">
        <w:t xml:space="preserve"> PC-Mapper with Airborne In</w:t>
      </w:r>
      <w:r w:rsidR="001323B2">
        <w:t>spection</w:t>
      </w:r>
      <w:r w:rsidR="001111A2">
        <w:t xml:space="preserve"> (</w:t>
      </w:r>
      <w:r w:rsidR="00E92071">
        <w:t xml:space="preserve">version </w:t>
      </w:r>
      <w:r w:rsidR="001323B2">
        <w:t>4.0,</w:t>
      </w:r>
      <w:r w:rsidR="00647D24">
        <w:fldChar w:fldCharType="begin" w:fldLock="1"/>
      </w:r>
      <w:r w:rsidR="00C20785">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Inc)"},"properties":{"noteIndex":0},"schema":"https://github.com/citation-style-language/schema/raw/master/csl-citation.json"}</w:instrText>
      </w:r>
      <w:r w:rsidR="00647D24">
        <w:fldChar w:fldCharType="separate"/>
      </w:r>
      <w:r w:rsidR="00647D24">
        <w:rPr>
          <w:noProof/>
        </w:rPr>
        <w:t xml:space="preserve"> </w:t>
      </w:r>
      <w:r w:rsidR="00647D24" w:rsidRPr="00647D24">
        <w:rPr>
          <w:noProof/>
        </w:rPr>
        <w:t>Corvallis Microtechnology Inc, 2015)</w:t>
      </w:r>
      <w:r w:rsidR="00647D24">
        <w:fldChar w:fldCharType="end"/>
      </w:r>
      <w:r w:rsidR="00957AA0">
        <w:t xml:space="preserve"> </w:t>
      </w:r>
      <w:r w:rsidR="001111A2">
        <w:t xml:space="preserve">was adopted for both </w:t>
      </w:r>
      <w:r w:rsidR="007D23D8">
        <w:t xml:space="preserve">survey </w:t>
      </w:r>
      <w:r w:rsidR="001111A2">
        <w:t>navigation and data collection</w:t>
      </w:r>
      <w:r w:rsidR="007D23D8">
        <w:t>.</w:t>
      </w:r>
      <w:r w:rsidR="00A935B1">
        <w:t xml:space="preserve"> The software </w:t>
      </w:r>
      <w:proofErr w:type="gramStart"/>
      <w:r w:rsidR="00A935B1">
        <w:t>is run</w:t>
      </w:r>
      <w:proofErr w:type="gramEnd"/>
      <w:r w:rsidR="00A935B1">
        <w:t xml:space="preserve"> on Panasonic </w:t>
      </w:r>
      <w:proofErr w:type="spellStart"/>
      <w:r w:rsidR="00A935B1">
        <w:t>Toughbooks</w:t>
      </w:r>
      <w:proofErr w:type="spellEnd"/>
      <w:r w:rsidR="00A935B1">
        <w:t xml:space="preserve"> (CF-19 and CF-31) </w:t>
      </w:r>
      <w:r w:rsidR="001323B2">
        <w:t>with the screen in</w:t>
      </w:r>
      <w:r w:rsidR="00A935B1">
        <w:t xml:space="preserve"> </w:t>
      </w:r>
      <w:r w:rsidR="001323B2">
        <w:t>view of</w:t>
      </w:r>
      <w:r w:rsidR="00A935B1">
        <w:t xml:space="preserve"> both the pilot and observer. Real-time navigation is guided by </w:t>
      </w:r>
      <w:r w:rsidR="00F7623F">
        <w:t xml:space="preserve">the GIS with </w:t>
      </w:r>
      <w:r w:rsidR="00BA2982">
        <w:t xml:space="preserve">reference </w:t>
      </w:r>
      <w:r w:rsidR="00A935B1">
        <w:t xml:space="preserve">base data </w:t>
      </w:r>
      <w:r w:rsidR="00BA2982">
        <w:t>containing</w:t>
      </w:r>
      <w:r w:rsidR="00A935B1">
        <w:t xml:space="preserve"> strip transect boundaries, freshwater polygons and stream segments, </w:t>
      </w:r>
      <w:proofErr w:type="spellStart"/>
      <w:r w:rsidR="00A935B1">
        <w:t>ecosection</w:t>
      </w:r>
      <w:proofErr w:type="spellEnd"/>
      <w:r w:rsidR="00A935B1">
        <w:t xml:space="preserve"> boundaries and fuel </w:t>
      </w:r>
      <w:r w:rsidR="00F7623F">
        <w:t>waypoints. Digital data</w:t>
      </w:r>
      <w:r w:rsidR="007D23D8">
        <w:t xml:space="preserve"> collection via </w:t>
      </w:r>
      <w:r w:rsidR="00A935B1">
        <w:t>g</w:t>
      </w:r>
      <w:r w:rsidR="00F7623F">
        <w:t>eoreferenced voice recordings transcribed by the observer post-survey</w:t>
      </w:r>
      <w:r w:rsidR="001323B2">
        <w:t xml:space="preserve"> collection</w:t>
      </w:r>
      <w:r w:rsidR="00F7623F">
        <w:t xml:space="preserve"> </w:t>
      </w:r>
      <w:r w:rsidR="007D23D8">
        <w:t>have replaced paper analog</w:t>
      </w:r>
      <w:r w:rsidR="00F7623F">
        <w:t>ue</w:t>
      </w:r>
      <w:r w:rsidR="007D23D8">
        <w:t xml:space="preserve"> methods. </w:t>
      </w:r>
    </w:p>
    <w:p w:rsidR="000467E2" w:rsidRDefault="000467E2" w:rsidP="000467E2">
      <w:pPr>
        <w:pStyle w:val="IOPText"/>
        <w:ind w:firstLine="0"/>
        <w:jc w:val="left"/>
      </w:pPr>
    </w:p>
    <w:p w:rsidR="00E50F8B" w:rsidRDefault="00C723FA" w:rsidP="000467E2">
      <w:pPr>
        <w:pStyle w:val="IOPText"/>
        <w:ind w:firstLine="0"/>
        <w:jc w:val="left"/>
      </w:pPr>
      <w:r>
        <w:lastRenderedPageBreak/>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proofErr w:type="gramStart"/>
      <w:r w:rsidR="00815958">
        <w:t>)</w:t>
      </w:r>
      <w:proofErr w:type="gramEnd"/>
      <w:r w:rsidR="00815958">
        <w:t xml:space="preserve">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F87625" w:rsidRPr="00E5133A" w:rsidRDefault="00EC4A9C" w:rsidP="00235063">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w:t>
      </w:r>
      <w:proofErr w:type="spellStart"/>
      <w:proofErr w:type="gramStart"/>
      <w:r w:rsidR="00D552C1">
        <w:t>cent</w:t>
      </w:r>
      <w:r w:rsidR="00C15C55">
        <w:t>er</w:t>
      </w:r>
      <w:proofErr w:type="spellEnd"/>
      <w:r w:rsidR="00C15C55">
        <w:t xml:space="preserve"> line</w:t>
      </w:r>
      <w:proofErr w:type="gramEnd"/>
      <w:r w:rsidR="00C15C55">
        <w:t xml:space="preserv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CD1DE0" w:rsidRDefault="00CD1DE0" w:rsidP="00121B03">
            <w:pPr>
              <w:pStyle w:val="Caption"/>
              <w:keepNext/>
              <w:jc w:val="center"/>
            </w:pPr>
          </w:p>
          <w:p w:rsidR="00D636C5" w:rsidRDefault="00D636C5" w:rsidP="00121B03">
            <w:pPr>
              <w:pStyle w:val="Caption"/>
              <w:keepNext/>
              <w:jc w:val="center"/>
            </w:pPr>
            <w:r>
              <w:rPr>
                <w:noProof/>
                <w:lang w:val="en-CA" w:eastAsia="en-CA"/>
              </w:rPr>
              <w:drawing>
                <wp:inline distT="0" distB="0" distL="0" distR="0" wp14:anchorId="765C48E2" wp14:editId="58D30CEC">
                  <wp:extent cx="5027827" cy="2325370"/>
                  <wp:effectExtent l="0" t="0" r="1905" b="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t="10833" b="19792"/>
                          <a:stretch/>
                        </pic:blipFill>
                        <pic:spPr bwMode="auto">
                          <a:xfrm>
                            <a:off x="0" y="0"/>
                            <a:ext cx="5081405" cy="23501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t xml:space="preserve">Figure </w:t>
            </w:r>
            <w:r>
              <w:fldChar w:fldCharType="begin"/>
            </w:r>
            <w:r>
              <w:instrText xml:space="preserve"> SEQ Figure \* ARABIC </w:instrText>
            </w:r>
            <w:r>
              <w:fldChar w:fldCharType="separate"/>
            </w:r>
            <w:r w:rsidR="007160D9">
              <w:rPr>
                <w:noProof/>
              </w:rPr>
              <w:t>2</w:t>
            </w:r>
            <w:r>
              <w:fldChar w:fldCharType="end"/>
            </w:r>
            <w:r>
              <w:t>. Total indicated breeding population of the top ten most common species</w:t>
            </w:r>
            <w:r w:rsidR="00121B03">
              <w:t xml:space="preserve"> observed</w:t>
            </w:r>
            <w:r w:rsidR="00A0682B">
              <w:t xml:space="preserve"> </w:t>
            </w:r>
            <w:r w:rsidR="00DC208A">
              <w:t xml:space="preserve">within the transect </w:t>
            </w:r>
            <w:r>
              <w:t>(2007-2017)</w:t>
            </w:r>
            <w:r w:rsidR="00CF5A63">
              <w:t>.</w:t>
            </w:r>
          </w:p>
        </w:tc>
      </w:tr>
    </w:tbl>
    <w:p w:rsidR="00A0682B" w:rsidRDefault="00DC208A" w:rsidP="00643337">
      <w:pPr>
        <w:pStyle w:val="IOPText"/>
        <w:jc w:val="left"/>
      </w:pPr>
      <w:r>
        <w:t xml:space="preserve">The Cariboo Basin </w:t>
      </w:r>
      <w:r w:rsidR="00541DC9">
        <w:t xml:space="preserve">is by far the most populous </w:t>
      </w:r>
      <w:proofErr w:type="spellStart"/>
      <w:r w:rsidR="00541DC9">
        <w:t>ecosection</w:t>
      </w:r>
      <w:proofErr w:type="spellEnd"/>
      <w:r w:rsidR="00541DC9">
        <w:t xml:space="preserve"> with the greatest total count (Fig</w:t>
      </w:r>
      <w:r w:rsidR="00643337">
        <w:t>ure 2</w:t>
      </w:r>
      <w:r w:rsidR="00541DC9">
        <w:t xml:space="preserve">) </w:t>
      </w:r>
      <w:r w:rsidR="00643337">
        <w:t>and population density (Figure 3</w:t>
      </w:r>
      <w:r w:rsidR="00541DC9">
        <w:t xml:space="preserve">) followed by the </w:t>
      </w:r>
      <w:proofErr w:type="spellStart"/>
      <w:r w:rsidR="00541DC9">
        <w:t>Chilcotin</w:t>
      </w:r>
      <w:proofErr w:type="spellEnd"/>
      <w:r w:rsidR="00541DC9">
        <w:t xml:space="preserve"> Plateau, Nechako Lowland and </w:t>
      </w:r>
      <w:proofErr w:type="spellStart"/>
      <w:r w:rsidR="00541DC9">
        <w:t>Nazko</w:t>
      </w:r>
      <w:proofErr w:type="spellEnd"/>
      <w:r w:rsidR="00541DC9">
        <w:t xml:space="preserve"> Upland.</w:t>
      </w:r>
      <w:r w:rsidR="00F6453D">
        <w:t xml:space="preserve"> The remaining </w:t>
      </w:r>
      <w:proofErr w:type="spellStart"/>
      <w:r w:rsidR="00F6453D">
        <w:t>ecosections</w:t>
      </w:r>
      <w:proofErr w:type="spellEnd"/>
      <w:r w:rsidR="00F6453D">
        <w:t>—</w:t>
      </w:r>
      <w:proofErr w:type="spellStart"/>
      <w:r w:rsidR="00F6453D">
        <w:t>Bulkley</w:t>
      </w:r>
      <w:proofErr w:type="spellEnd"/>
      <w:r w:rsidR="00F6453D">
        <w:t xml:space="preserve"> Basin, </w:t>
      </w:r>
      <w:proofErr w:type="spellStart"/>
      <w:r w:rsidR="00F6453D">
        <w:t>Quesnel</w:t>
      </w:r>
      <w:proofErr w:type="spellEnd"/>
      <w:r w:rsidR="00F6453D">
        <w:t xml:space="preserve"> Lowland, Western </w:t>
      </w:r>
      <w:proofErr w:type="spellStart"/>
      <w:r w:rsidR="00F6453D">
        <w:t>Chilcotin</w:t>
      </w:r>
      <w:proofErr w:type="spellEnd"/>
      <w:r w:rsidR="00F6453D">
        <w:t xml:space="preserve"> Upland and Babine Upland—have similar population densities</w:t>
      </w:r>
      <w:r w:rsidR="00643337">
        <w:t xml:space="preserve"> with the lattermost consistently the least populous. </w:t>
      </w:r>
      <w:r w:rsidR="00F6453D">
        <w:t xml:space="preserve"> </w:t>
      </w:r>
      <w:r w:rsidR="00643337">
        <w:t xml:space="preserve">These </w:t>
      </w:r>
      <w:proofErr w:type="spellStart"/>
      <w:r w:rsidR="00643337">
        <w:t>ecosections</w:t>
      </w:r>
      <w:proofErr w:type="spellEnd"/>
      <w:r w:rsidR="00643337">
        <w:t xml:space="preserve"> share</w:t>
      </w:r>
      <w:r w:rsidR="00F6453D">
        <w:t xml:space="preserve"> similarly stable</w:t>
      </w:r>
      <w:r w:rsidR="00B13EB3">
        <w:t xml:space="preserve"> year-to-year trends while the densities in the two most populous </w:t>
      </w:r>
      <w:proofErr w:type="spellStart"/>
      <w:r w:rsidR="00B13EB3">
        <w:t>ecosections</w:t>
      </w:r>
      <w:proofErr w:type="spellEnd"/>
      <w:r w:rsidR="00B13EB3">
        <w:t xml:space="preserve">, Cariboo Basin and </w:t>
      </w:r>
      <w:proofErr w:type="spellStart"/>
      <w:r w:rsidR="00B13EB3">
        <w:t>Chilcotin</w:t>
      </w:r>
      <w:proofErr w:type="spellEnd"/>
      <w:r w:rsidR="00B13EB3">
        <w:t xml:space="preserve"> Plateau, display concordant fluctuations and appear to be increasing.  </w:t>
      </w:r>
    </w:p>
    <w:tbl>
      <w:tblPr>
        <w:tblStyle w:val="TableGrid"/>
        <w:tblW w:w="0" w:type="auto"/>
        <w:tblLook w:val="04A0" w:firstRow="1" w:lastRow="0" w:firstColumn="1" w:lastColumn="0" w:noHBand="0" w:noVBand="1"/>
      </w:tblPr>
      <w:tblGrid>
        <w:gridCol w:w="9016"/>
      </w:tblGrid>
      <w:tr w:rsidR="00A0682B" w:rsidTr="00541DC9">
        <w:trPr>
          <w:trHeight w:val="4608"/>
        </w:trPr>
        <w:tc>
          <w:tcPr>
            <w:tcW w:w="9016" w:type="dxa"/>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430291" cy="234632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890" t="12084" b="25625"/>
                          <a:stretch/>
                        </pic:blipFill>
                        <pic:spPr bwMode="auto">
                          <a:xfrm>
                            <a:off x="0" y="0"/>
                            <a:ext cx="5469559" cy="236329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6E4165" w:rsidRDefault="00A0682B" w:rsidP="006E4165">
            <w:pPr>
              <w:pStyle w:val="Caption"/>
            </w:pPr>
            <w:r>
              <w:t xml:space="preserve">Figure </w:t>
            </w:r>
            <w:r w:rsidR="00DC208A">
              <w:t>3</w:t>
            </w:r>
            <w:r>
              <w:t xml:space="preserve">.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p w:rsidR="006E4165" w:rsidRPr="006E4165" w:rsidRDefault="006E4165" w:rsidP="006E4165"/>
        </w:tc>
      </w:tr>
      <w:tr w:rsidR="00A0682B" w:rsidTr="00541DC9">
        <w:trPr>
          <w:trHeight w:val="4608"/>
        </w:trPr>
        <w:tc>
          <w:tcPr>
            <w:tcW w:w="9016" w:type="dxa"/>
            <w:tcBorders>
              <w:bottom w:val="single" w:sz="4" w:space="0" w:color="auto"/>
            </w:tcBorders>
          </w:tcPr>
          <w:p w:rsidR="00A0682B" w:rsidRDefault="00A0682B" w:rsidP="00A0682B">
            <w:pPr>
              <w:pStyle w:val="Caption"/>
              <w:keepNext/>
              <w:jc w:val="center"/>
            </w:pPr>
            <w:r w:rsidRPr="00B01BCC">
              <w:rPr>
                <w:b/>
                <w:noProof/>
                <w:lang w:val="en-CA" w:eastAsia="en-CA"/>
              </w:rPr>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A0682B" w:rsidRPr="00DD56BE" w:rsidRDefault="00A0682B" w:rsidP="00385C5E">
            <w:pPr>
              <w:pStyle w:val="Caption"/>
            </w:pPr>
            <w:r>
              <w:t xml:space="preserve">Figure </w:t>
            </w:r>
            <w:r w:rsidR="00385C5E">
              <w:t>4</w:t>
            </w:r>
            <w:r>
              <w:t xml:space="preserve">. Boxplots of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tc>
      </w:tr>
    </w:tbl>
    <w:p w:rsidR="006E4165" w:rsidRDefault="006E4165" w:rsidP="0087590C">
      <w:pPr>
        <w:pStyle w:val="IOPText"/>
        <w:ind w:firstLine="0"/>
        <w:jc w:val="left"/>
        <w:rPr>
          <w:lang w:val="en-US"/>
        </w:rPr>
      </w:pPr>
    </w:p>
    <w:tbl>
      <w:tblPr>
        <w:tblStyle w:val="TableGrid"/>
        <w:tblW w:w="9360" w:type="dxa"/>
        <w:tblInd w:w="175" w:type="dxa"/>
        <w:tblLook w:val="04A0" w:firstRow="1" w:lastRow="0" w:firstColumn="1" w:lastColumn="0" w:noHBand="0" w:noVBand="1"/>
      </w:tblPr>
      <w:tblGrid>
        <w:gridCol w:w="9396"/>
      </w:tblGrid>
      <w:tr w:rsidR="006E4165" w:rsidTr="006E4165">
        <w:trPr>
          <w:trHeight w:val="4608"/>
        </w:trPr>
        <w:tc>
          <w:tcPr>
            <w:tcW w:w="8841" w:type="dxa"/>
            <w:tcBorders>
              <w:bottom w:val="single" w:sz="4" w:space="0" w:color="auto"/>
            </w:tcBorders>
          </w:tcPr>
          <w:p w:rsidR="00211543" w:rsidRDefault="00211543" w:rsidP="003F4538">
            <w:pPr>
              <w:pStyle w:val="Caption"/>
              <w:keepNext/>
              <w:jc w:val="center"/>
            </w:pPr>
          </w:p>
          <w:p w:rsidR="006E4165" w:rsidRDefault="006E4165" w:rsidP="003F4538">
            <w:pPr>
              <w:pStyle w:val="Caption"/>
              <w:keepNext/>
              <w:jc w:val="center"/>
            </w:pPr>
            <w:r>
              <w:rPr>
                <w:rStyle w:val="IOPH3Char"/>
                <w:b w:val="0"/>
              </w:rPr>
              <w:drawing>
                <wp:inline distT="0" distB="0" distL="0" distR="0" wp14:anchorId="2AFBBB3A" wp14:editId="164A5B1E">
                  <wp:extent cx="5305249" cy="7793990"/>
                  <wp:effectExtent l="0" t="0" r="0" b="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12">
                            <a:extLst>
                              <a:ext uri="{28A0092B-C50C-407E-A947-70E740481C1C}">
                                <a14:useLocalDpi xmlns:a14="http://schemas.microsoft.com/office/drawing/2010/main" val="0"/>
                              </a:ext>
                            </a:extLst>
                          </a:blip>
                          <a:srcRect t="3375" b="6218"/>
                          <a:stretch/>
                        </pic:blipFill>
                        <pic:spPr bwMode="auto">
                          <a:xfrm>
                            <a:off x="0" y="0"/>
                            <a:ext cx="5311148" cy="78026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3F4538">
              <w:trPr>
                <w:trHeight w:val="360"/>
              </w:trPr>
              <w:tc>
                <w:tcPr>
                  <w:tcW w:w="429"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3F4538">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3F4538">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3F4538">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3F4538">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6E4165" w:rsidTr="003F4538">
              <w:trPr>
                <w:trHeight w:val="365"/>
              </w:trPr>
              <w:tc>
                <w:tcPr>
                  <w:tcW w:w="429" w:type="pct"/>
                  <w:vMerge/>
                </w:tcPr>
                <w:p w:rsidR="006E4165" w:rsidRDefault="006E4165" w:rsidP="003F4538">
                  <w:pPr>
                    <w:pStyle w:val="Caption"/>
                  </w:pPr>
                </w:p>
              </w:tc>
              <w:tc>
                <w:tcPr>
                  <w:tcW w:w="642" w:type="pct"/>
                  <w:vAlign w:val="center"/>
                </w:tcPr>
                <w:p w:rsidR="006E4165" w:rsidRPr="00DD56BE" w:rsidRDefault="006E4165" w:rsidP="003F4538">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6E4165" w:rsidRPr="00DD56BE" w:rsidRDefault="006E4165" w:rsidP="003F4538">
                  <w:pPr>
                    <w:pStyle w:val="Caption"/>
                    <w:rPr>
                      <w:sz w:val="16"/>
                    </w:rPr>
                  </w:pPr>
                </w:p>
              </w:tc>
              <w:tc>
                <w:tcPr>
                  <w:tcW w:w="785" w:type="pct"/>
                  <w:vAlign w:val="center"/>
                </w:tcPr>
                <w:p w:rsidR="006E4165" w:rsidRPr="00DD56BE" w:rsidRDefault="006E4165" w:rsidP="003F4538">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6E4165" w:rsidRPr="00DD56BE" w:rsidRDefault="006E4165" w:rsidP="003F4538">
                  <w:pPr>
                    <w:pStyle w:val="Caption"/>
                    <w:rPr>
                      <w:sz w:val="16"/>
                    </w:rPr>
                  </w:pPr>
                </w:p>
              </w:tc>
              <w:tc>
                <w:tcPr>
                  <w:tcW w:w="767" w:type="pct"/>
                  <w:vAlign w:val="center"/>
                </w:tcPr>
                <w:p w:rsidR="006E4165" w:rsidRPr="00DD56BE" w:rsidRDefault="006E4165" w:rsidP="003F4538">
                  <w:pPr>
                    <w:pStyle w:val="Caption"/>
                    <w:rPr>
                      <w:sz w:val="16"/>
                    </w:rPr>
                  </w:pPr>
                  <w:r w:rsidRPr="00DD56BE">
                    <w:rPr>
                      <w:sz w:val="16"/>
                    </w:rPr>
                    <w:t>Nechako Lowland</w:t>
                  </w:r>
                </w:p>
              </w:tc>
              <w:tc>
                <w:tcPr>
                  <w:tcW w:w="343" w:type="pct"/>
                  <w:vMerge/>
                  <w:vAlign w:val="center"/>
                </w:tcPr>
                <w:p w:rsidR="006E4165" w:rsidRPr="00DD56BE" w:rsidRDefault="006E4165" w:rsidP="003F4538">
                  <w:pPr>
                    <w:pStyle w:val="Caption"/>
                    <w:rPr>
                      <w:sz w:val="16"/>
                    </w:rPr>
                  </w:pPr>
                </w:p>
              </w:tc>
              <w:tc>
                <w:tcPr>
                  <w:tcW w:w="1186" w:type="pct"/>
                  <w:vAlign w:val="center"/>
                </w:tcPr>
                <w:p w:rsidR="006E4165" w:rsidRPr="00DD56BE" w:rsidRDefault="006E4165" w:rsidP="003F4538">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6E4165" w:rsidRDefault="006E4165" w:rsidP="003F4538">
            <w:pPr>
              <w:pStyle w:val="IOPText"/>
              <w:ind w:firstLine="0"/>
              <w:jc w:val="left"/>
            </w:pPr>
          </w:p>
        </w:tc>
      </w:tr>
      <w:tr w:rsidR="006E4165" w:rsidTr="006E4165">
        <w:trPr>
          <w:trHeight w:val="408"/>
        </w:trPr>
        <w:tc>
          <w:tcPr>
            <w:tcW w:w="8841" w:type="dxa"/>
            <w:tcBorders>
              <w:top w:val="single" w:sz="4" w:space="0" w:color="auto"/>
              <w:left w:val="nil"/>
              <w:bottom w:val="nil"/>
              <w:right w:val="nil"/>
            </w:tcBorders>
          </w:tcPr>
          <w:p w:rsidR="006E4165" w:rsidRPr="00DD56BE" w:rsidRDefault="006E4165" w:rsidP="006E4165">
            <w:pPr>
              <w:pStyle w:val="Caption"/>
            </w:pPr>
            <w:r>
              <w:lastRenderedPageBreak/>
              <w:t>Figure 5. Total indicated breeding population of the top ten most common species observed within the transect (2007-2017).</w:t>
            </w:r>
          </w:p>
        </w:tc>
      </w:tr>
    </w:tbl>
    <w:p w:rsidR="006E4165" w:rsidRPr="006E4165" w:rsidRDefault="006E4165" w:rsidP="0087590C">
      <w:pPr>
        <w:pStyle w:val="IOPText"/>
        <w:ind w:firstLine="0"/>
        <w:jc w:val="left"/>
      </w:pPr>
    </w:p>
    <w:p w:rsidR="00A0682B" w:rsidRPr="0087590C" w:rsidRDefault="00643337" w:rsidP="0087590C">
      <w:pPr>
        <w:pStyle w:val="IOPText"/>
        <w:ind w:firstLine="0"/>
        <w:jc w:val="left"/>
        <w:rPr>
          <w:rStyle w:val="IOPH3Char"/>
          <w:rFonts w:asciiTheme="minorHAnsi" w:hAnsiTheme="minorHAnsi" w:cstheme="minorBidi"/>
          <w:b w:val="0"/>
          <w:color w:val="auto"/>
          <w:szCs w:val="22"/>
        </w:rPr>
      </w:pPr>
      <w:r>
        <w:t xml:space="preserve">Of the top ten most commonly observed species, </w:t>
      </w:r>
      <w:r>
        <w:rPr>
          <w:lang w:val="en-US"/>
        </w:rPr>
        <w:t xml:space="preserve">the species demonstrating the greatest year-to-year variability in abundance include Lesser </w:t>
      </w:r>
      <w:proofErr w:type="spellStart"/>
      <w:r>
        <w:rPr>
          <w:lang w:val="en-US"/>
        </w:rPr>
        <w:t>Scaup</w:t>
      </w:r>
      <w:proofErr w:type="spellEnd"/>
      <w:r>
        <w:rPr>
          <w:lang w:val="en-US"/>
        </w:rPr>
        <w:t xml:space="preserve">* (LESC), Ring-necked Duck (RNDU), Canada Goose (CAGO), and Mallard (MALL) (Figure 5). The distributions suggest it is LESC and RNDU species driving the increasing population trends in the Cariboo Basin and the </w:t>
      </w:r>
      <w:proofErr w:type="spellStart"/>
      <w:r>
        <w:rPr>
          <w:lang w:val="en-US"/>
        </w:rPr>
        <w:t>Chilcotin</w:t>
      </w:r>
      <w:proofErr w:type="spellEnd"/>
      <w:r>
        <w:rPr>
          <w:lang w:val="en-US"/>
        </w:rPr>
        <w:t xml:space="preserve"> Plateau. Mallard (MALL), Canada Goose (CAGO), Green-Winged Teal (GWTE), Blue-Winged Teal (BWTE), and Northern </w:t>
      </w:r>
      <w:proofErr w:type="spellStart"/>
      <w:r>
        <w:rPr>
          <w:lang w:val="en-US"/>
        </w:rPr>
        <w:t>Shoveler</w:t>
      </w:r>
      <w:proofErr w:type="spellEnd"/>
      <w:r>
        <w:rPr>
          <w:lang w:val="en-US"/>
        </w:rPr>
        <w:t xml:space="preserve"> (NOSH) reflect concordant annual fluctuations—decreasing from 2007 to 2010, increasing between 2010 and 2015, and decreasing again to 2017. American </w:t>
      </w:r>
      <w:proofErr w:type="spellStart"/>
      <w:r>
        <w:rPr>
          <w:lang w:val="en-US"/>
        </w:rPr>
        <w:t>Wigeon</w:t>
      </w:r>
      <w:proofErr w:type="spellEnd"/>
      <w:r>
        <w:rPr>
          <w:lang w:val="en-US"/>
        </w:rPr>
        <w:t xml:space="preserve"> (AMWI) to a lesser degree follows the main trend but appears to be slightly increasing in the Cariboo Basin. Barrow's Goldeneye (BAGO) distributions remained steady throughout their distributions in all </w:t>
      </w:r>
      <w:proofErr w:type="spellStart"/>
      <w:r>
        <w:rPr>
          <w:lang w:val="en-US"/>
        </w:rPr>
        <w:t>ecosections</w:t>
      </w:r>
      <w:proofErr w:type="spellEnd"/>
      <w:r>
        <w:rPr>
          <w:lang w:val="en-US"/>
        </w:rPr>
        <w:t xml:space="preserve"> during the study period.</w:t>
      </w:r>
    </w:p>
    <w:p w:rsidR="00F87625" w:rsidRDefault="00054DC5" w:rsidP="00235063">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B16875">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sidR="00B16875">
        <w:rPr>
          <w:noProof/>
        </w:rPr>
        <w:t xml:space="preserve"> (Table 2)</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C20785">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et al. 2016)","manualFormatting":"Wang, Hamann, Spittlehouse, &amp; Carroll, 2016)","plainTextFormattedCitation":"(Wang et al. 2016)","previouslyFormattedCitation":"(Wang et al.)"},"properties":{"noteIndex":0},"schema":"https://github.com/citation-style-language/schema/raw/master/csl-citation.json"}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C20785">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et al. 2010)","plainTextFormattedCitation":"(Demarchi 2011; Islam et al. 2017; R. Pike et al. 2010)","previouslyFormattedCitation":"(Demarchi; Islam et al.; R. Pike et al.)"},"properties":{"noteIndex":0},"schema":"https://github.com/citation-style-language/schema/raw/master/csl-citation.json"}</w:instrText>
      </w:r>
      <w:r w:rsidR="00B84AB1">
        <w:rPr>
          <w:noProof/>
        </w:rPr>
        <w:fldChar w:fldCharType="separate"/>
      </w:r>
      <w:r w:rsidR="00C20785" w:rsidRPr="00C20785">
        <w:rPr>
          <w:noProof/>
        </w:rPr>
        <w:t>(Demarchi 2011; Islam et al. 2017; R. Pike et al.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&lt;i&gt;Biogeoclimatic Zones of British Columbia&lt;/i&gt;)"},"properties":{"noteIndex":0},"schema":"https://github.com/citation-style-language/schema/raw/master/csl-citation.json"}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C20785">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2017)","previouslyFormattedCitation":"(CCRS/CCMEO/NRCan)"},"properties":{"noteIndex":0},"schema":"https://github.com/citation-style-language/schema/raw/master/csl-citation.json"}</w:instrText>
      </w:r>
      <w:r w:rsidR="00281239">
        <w:rPr>
          <w:noProof/>
        </w:rPr>
        <w:fldChar w:fldCharType="separate"/>
      </w:r>
      <w:r w:rsidR="00C20785" w:rsidRPr="00C20785">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&lt;i&gt;TRIM Contours&lt;/i&gt;)"},"properties":{"noteIndex":0},"schema":"https://github.com/citation-style-language/schema/raw/master/csl-citation.json"}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3F4538">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&lt;i&gt;Freshwater Atlas&lt;/i&gt;)"},"properties":{"noteIndex":0},"schema":"https://github.com/citation-style-language/schema/raw/master/csl-citation.json"}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3F4538">
      <w:pPr>
        <w:pStyle w:val="IOPText"/>
        <w:ind w:firstLine="0"/>
        <w:jc w:val="left"/>
        <w:rPr>
          <w:noProof/>
        </w:rPr>
      </w:pPr>
    </w:p>
    <w:p w:rsidR="00DF1330" w:rsidRDefault="00DF1330" w:rsidP="003F4538">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&lt;i&gt;Digital Road Atlas - Master Partially Attributed Roads&lt;/i&gt;)"},"properties":{"noteIndex":0},"schema":"https://github.com/citation-style-language/schema/raw/master/csl-citation.json"}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3F4538">
      <w:pPr>
        <w:pStyle w:val="IOPText"/>
        <w:ind w:firstLine="0"/>
        <w:jc w:val="left"/>
        <w:rPr>
          <w:noProof/>
        </w:rPr>
      </w:pPr>
    </w:p>
    <w:p w:rsidR="00DF1330" w:rsidRDefault="00DF1330" w:rsidP="003F4538">
      <w:pPr>
        <w:pStyle w:val="IOPText"/>
        <w:ind w:firstLine="0"/>
        <w:jc w:val="left"/>
        <w:rPr>
          <w:noProof/>
        </w:rPr>
      </w:pPr>
      <w:r>
        <w:rPr>
          <w:noProof/>
        </w:rPr>
        <w:t xml:space="preserve">Land management practices were represented by the Agricultural Land Reserve </w:t>
      </w:r>
      <w:r>
        <w:rPr>
          <w:noProof/>
        </w:rPr>
        <w:fldChar w:fldCharType="begin" w:fldLock="1"/>
      </w:r>
      <w:r w:rsidR="00C20785">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 xml:space="preserve">—provincial designation designed to identify and conserve agricultural productivity, and by </w:t>
      </w:r>
      <w:r>
        <w:rPr>
          <w:noProof/>
        </w:rPr>
        <w:lastRenderedPageBreak/>
        <w:t>the Protected Areas Database of lands under federal, provincial and municipal protection and land conservancy trusts (CWS, 2018).</w:t>
      </w:r>
    </w:p>
    <w:p w:rsidR="003F4538" w:rsidRDefault="003F4538" w:rsidP="003F4538">
      <w:pPr>
        <w:pStyle w:val="IOPText"/>
        <w:ind w:firstLine="0"/>
        <w:jc w:val="left"/>
        <w:rPr>
          <w:noProof/>
        </w:rPr>
      </w:pPr>
    </w:p>
    <w:p w:rsidR="00B16875" w:rsidRDefault="00B16875" w:rsidP="00B16875">
      <w:pPr>
        <w:pStyle w:val="FigureCaptions"/>
      </w:pPr>
      <w:r>
        <w:t xml:space="preserve">Table 2. Environmental predictor variables selected for model inputs. </w:t>
      </w:r>
    </w:p>
    <w:tbl>
      <w:tblPr>
        <w:tblW w:w="10320" w:type="dxa"/>
        <w:tblLook w:val="04A0" w:firstRow="1" w:lastRow="0" w:firstColumn="1" w:lastColumn="0" w:noHBand="0" w:noVBand="1"/>
      </w:tblPr>
      <w:tblGrid>
        <w:gridCol w:w="1373"/>
        <w:gridCol w:w="2478"/>
        <w:gridCol w:w="957"/>
        <w:gridCol w:w="1255"/>
        <w:gridCol w:w="1170"/>
        <w:gridCol w:w="3087"/>
      </w:tblGrid>
      <w:tr w:rsidR="000131E7" w:rsidRPr="000131E7" w:rsidTr="000131E7">
        <w:trPr>
          <w:trHeight w:val="480"/>
        </w:trPr>
        <w:tc>
          <w:tcPr>
            <w:tcW w:w="13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abbreviation</w:t>
            </w:r>
          </w:p>
        </w:tc>
        <w:tc>
          <w:tcPr>
            <w:tcW w:w="25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description</w:t>
            </w:r>
          </w:p>
        </w:tc>
        <w:tc>
          <w:tcPr>
            <w:tcW w:w="9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Resolution</w:t>
            </w:r>
          </w:p>
        </w:tc>
        <w:tc>
          <w:tcPr>
            <w:tcW w:w="12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Time Period</w:t>
            </w:r>
          </w:p>
        </w:tc>
        <w:tc>
          <w:tcPr>
            <w:tcW w:w="9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Source</w:t>
            </w:r>
          </w:p>
        </w:tc>
        <w:tc>
          <w:tcPr>
            <w:tcW w:w="32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Calculation</w:t>
            </w:r>
          </w:p>
        </w:tc>
      </w:tr>
      <w:tr w:rsidR="000131E7" w:rsidRPr="000131E7" w:rsidTr="000131E7">
        <w:trPr>
          <w:trHeight w:val="69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&lt; 1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fwa_2</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1-2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fwa_3</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3-5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fwa_4</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10-20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fwa_6</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20-50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fwa_7</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50-100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fwa_8</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fwa_10ha_plus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&lt;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A65418">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w:t>
            </w:r>
            <w:bookmarkStart w:id="0" w:name="_GoBack"/>
            <w:bookmarkEnd w:id="0"/>
            <w:r w:rsidRPr="000131E7">
              <w:rPr>
                <w:rFonts w:ascii="Calibri" w:eastAsia="Times New Roman" w:hAnsi="Calibri" w:cs="Calibri"/>
                <w:color w:val="000000"/>
                <w:sz w:val="16"/>
                <w:szCs w:val="16"/>
                <w:lang w:val="en-CA" w:eastAsia="en-CA"/>
              </w:rPr>
              <w:t>,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A65418">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str_s</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 1-3</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1 to 3</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str_m</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orders 4-6</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4 to 6</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fwa_w</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Wetlands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wetlands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River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rivers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aspect</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Compass direction </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aspect within 400 x 400 m areal interval  of strip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slope</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Topographic slope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slope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alr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Agricultural Land Reserve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pa</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Protected Areas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CWS Conservation Areas DB</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dra_u</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Digital Road Atlas, Unpaved Roads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density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lastRenderedPageBreak/>
              <w:t>cec_urban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urban</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cec_shrubland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shrubland</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cec_mixed_forest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mixed forest</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cec_broadleaf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broadleaf (deciduous)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cec_needleleaf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needleleaf</w:t>
            </w:r>
            <w:proofErr w:type="spellEnd"/>
            <w:r w:rsidRPr="000131E7">
              <w:rPr>
                <w:rFonts w:ascii="Calibri" w:eastAsia="Times New Roman" w:hAnsi="Calibri" w:cs="Calibri"/>
                <w:color w:val="000000"/>
                <w:sz w:val="16"/>
                <w:szCs w:val="16"/>
                <w:lang w:val="en-CA" w:eastAsia="en-CA"/>
              </w:rPr>
              <w:t xml:space="preserve"> (coniferous)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bec_zn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Biogeoclimatic</w:t>
            </w:r>
            <w:proofErr w:type="spellEnd"/>
            <w:r w:rsidRPr="000131E7">
              <w:rPr>
                <w:rFonts w:ascii="Calibri" w:eastAsia="Times New Roman" w:hAnsi="Calibri" w:cs="Calibri"/>
                <w:color w:val="000000"/>
                <w:sz w:val="16"/>
                <w:szCs w:val="16"/>
                <w:lang w:val="en-CA" w:eastAsia="en-CA"/>
              </w:rPr>
              <w:t xml:space="preserve"> Zone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Majority area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norm_dd5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30 </w:t>
            </w:r>
            <w:proofErr w:type="spellStart"/>
            <w:r w:rsidRPr="000131E7">
              <w:rPr>
                <w:rFonts w:ascii="Calibri" w:eastAsia="Times New Roman" w:hAnsi="Calibri" w:cs="Calibri"/>
                <w:color w:val="000000"/>
                <w:sz w:val="16"/>
                <w:szCs w:val="16"/>
                <w:lang w:val="en-CA" w:eastAsia="en-CA"/>
              </w:rPr>
              <w:t>yr</w:t>
            </w:r>
            <w:proofErr w:type="spellEnd"/>
            <w:r w:rsidRPr="000131E7">
              <w:rPr>
                <w:rFonts w:ascii="Calibri" w:eastAsia="Times New Roman" w:hAnsi="Calibri" w:cs="Calibri"/>
                <w:color w:val="000000"/>
                <w:sz w:val="16"/>
                <w:szCs w:val="16"/>
                <w:lang w:val="en-CA" w:eastAsia="en-CA"/>
              </w:rPr>
              <w:t xml:space="preserve"> normal  Growing Degree Days &gt; 5°C</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1980-2010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norm_cmd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fr-CA" w:eastAsia="en-CA"/>
              </w:rPr>
            </w:pPr>
            <w:r w:rsidRPr="000131E7">
              <w:rPr>
                <w:rFonts w:ascii="Calibri" w:eastAsia="Times New Roman" w:hAnsi="Calibri" w:cs="Calibri"/>
                <w:color w:val="000000"/>
                <w:sz w:val="16"/>
                <w:szCs w:val="16"/>
                <w:lang w:val="fr-CA" w:eastAsia="en-CA"/>
              </w:rPr>
              <w:t xml:space="preserve">30 </w:t>
            </w:r>
            <w:proofErr w:type="spellStart"/>
            <w:r w:rsidRPr="000131E7">
              <w:rPr>
                <w:rFonts w:ascii="Calibri" w:eastAsia="Times New Roman" w:hAnsi="Calibri" w:cs="Calibri"/>
                <w:color w:val="000000"/>
                <w:sz w:val="16"/>
                <w:szCs w:val="16"/>
                <w:lang w:val="fr-CA" w:eastAsia="en-CA"/>
              </w:rPr>
              <w:t>yr</w:t>
            </w:r>
            <w:proofErr w:type="spellEnd"/>
            <w:r w:rsidRPr="000131E7">
              <w:rPr>
                <w:rFonts w:ascii="Calibri" w:eastAsia="Times New Roman" w:hAnsi="Calibri" w:cs="Calibri"/>
                <w:color w:val="000000"/>
                <w:sz w:val="16"/>
                <w:szCs w:val="16"/>
                <w:lang w:val="fr-CA" w:eastAsia="en-CA"/>
              </w:rPr>
              <w:t xml:space="preserve"> normal Cumulative </w:t>
            </w:r>
            <w:proofErr w:type="spellStart"/>
            <w:r w:rsidRPr="000131E7">
              <w:rPr>
                <w:rFonts w:ascii="Calibri" w:eastAsia="Times New Roman" w:hAnsi="Calibri" w:cs="Calibri"/>
                <w:color w:val="000000"/>
                <w:sz w:val="16"/>
                <w:szCs w:val="16"/>
                <w:lang w:val="fr-CA" w:eastAsia="en-CA"/>
              </w:rPr>
              <w:t>Moisture</w:t>
            </w:r>
            <w:proofErr w:type="spellEnd"/>
            <w:r w:rsidRPr="000131E7">
              <w:rPr>
                <w:rFonts w:ascii="Calibri" w:eastAsia="Times New Roman" w:hAnsi="Calibri" w:cs="Calibri"/>
                <w:color w:val="000000"/>
                <w:sz w:val="16"/>
                <w:szCs w:val="16"/>
                <w:lang w:val="fr-CA" w:eastAsia="en-CA"/>
              </w:rPr>
              <w:t xml:space="preserve"> </w:t>
            </w:r>
            <w:proofErr w:type="spellStart"/>
            <w:r w:rsidRPr="000131E7">
              <w:rPr>
                <w:rFonts w:ascii="Calibri" w:eastAsia="Times New Roman" w:hAnsi="Calibri" w:cs="Calibri"/>
                <w:color w:val="000000"/>
                <w:sz w:val="16"/>
                <w:szCs w:val="16"/>
                <w:lang w:val="fr-CA" w:eastAsia="en-CA"/>
              </w:rPr>
              <w:t>Deficit</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1980-2010 </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pas_wt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Mean Precipitation as Snow in winter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r w:rsidR="00A65418">
              <w:rPr>
                <w:rFonts w:ascii="Calibri" w:eastAsia="Times New Roman" w:hAnsi="Calibri" w:cs="Calibri"/>
                <w:color w:val="000000"/>
                <w:sz w:val="16"/>
                <w:szCs w:val="16"/>
                <w:lang w:val="en-CA" w:eastAsia="en-CA"/>
              </w:rPr>
              <w:t xml:space="preserve"> averaged over survey period</w:t>
            </w:r>
          </w:p>
        </w:tc>
      </w:tr>
      <w:tr w:rsidR="000131E7" w:rsidRPr="000131E7" w:rsidTr="000131E7">
        <w:trPr>
          <w:trHeight w:val="675"/>
        </w:trPr>
        <w:tc>
          <w:tcPr>
            <w:tcW w:w="13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tave04</w:t>
            </w:r>
          </w:p>
        </w:tc>
        <w:tc>
          <w:tcPr>
            <w:tcW w:w="25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April Temperature</w:t>
            </w:r>
          </w:p>
        </w:tc>
        <w:tc>
          <w:tcPr>
            <w:tcW w:w="9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r w:rsidR="00A65418">
              <w:rPr>
                <w:rFonts w:ascii="Calibri" w:eastAsia="Times New Roman" w:hAnsi="Calibri" w:cs="Calibri"/>
                <w:color w:val="000000"/>
                <w:sz w:val="16"/>
                <w:szCs w:val="16"/>
                <w:lang w:val="en-CA" w:eastAsia="en-CA"/>
              </w:rPr>
              <w:t xml:space="preserve"> averaged over survey period</w:t>
            </w:r>
          </w:p>
        </w:tc>
      </w:tr>
    </w:tbl>
    <w:p w:rsidR="00B16875" w:rsidRPr="000131E7" w:rsidRDefault="00B16875" w:rsidP="003F4538">
      <w:pPr>
        <w:pStyle w:val="IOPText"/>
        <w:ind w:firstLine="0"/>
        <w:jc w:val="left"/>
        <w:rPr>
          <w:noProof/>
          <w:lang w:val="en-CA"/>
        </w:rPr>
      </w:pPr>
    </w:p>
    <w:p w:rsidR="00DF1330" w:rsidRPr="00F87625" w:rsidRDefault="00DF1330" w:rsidP="00235063">
      <w:pPr>
        <w:pStyle w:val="IOPH3"/>
      </w:pPr>
      <w:r w:rsidRPr="00F87625">
        <w:rPr>
          <w:rStyle w:val="IOPH3Char"/>
          <w:rFonts w:asciiTheme="minorHAnsi" w:hAnsiTheme="minorHAnsi"/>
          <w:b/>
          <w:szCs w:val="22"/>
        </w:rPr>
        <w:t>Geoprocessing Methods</w:t>
      </w:r>
      <w:r w:rsidRPr="00F87625">
        <w:t xml:space="preserve"> </w:t>
      </w:r>
    </w:p>
    <w:p w:rsidR="00DF1330" w:rsidRDefault="00DF1330" w:rsidP="003F4538">
      <w:pPr>
        <w:pStyle w:val="IOPText"/>
        <w:ind w:firstLine="0"/>
        <w:jc w:val="left"/>
        <w:rPr>
          <w:noProof/>
        </w:rPr>
      </w:pPr>
      <w:r>
        <w:rPr>
          <w:noProof/>
        </w:rPr>
        <w:t>Spatial analyses were performed and mapping products were produced in ArcGIS Pro (versions 2.2 to 2.4</w:t>
      </w:r>
      <w:r>
        <w:rPr>
          <w:noProof/>
        </w:rPr>
        <w:fldChar w:fldCharType="begin" w:fldLock="1"/>
      </w:r>
      <w:r w:rsidR="00C20785">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sidR="00C20785">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w:t>
      </w:r>
      <w:r w:rsidR="00943499">
        <w:rPr>
          <w:noProof/>
        </w:rPr>
        <w:t xml:space="preserve"> (Figure 6</w:t>
      </w:r>
      <w:r>
        <w:rPr>
          <w:noProof/>
        </w:rPr>
        <w:t xml:space="preserve">). </w:t>
      </w:r>
      <w:r>
        <w:t xml:space="preserve">Predicted response values </w:t>
      </w:r>
      <w:proofErr w:type="gramStart"/>
      <w:r>
        <w:t>were projected</w:t>
      </w:r>
      <w:proofErr w:type="gramEnd"/>
      <w:r>
        <w:t xml:space="preserve"> to a fishnet grid of 400m cell centroid points with attributed predictor values and rasterized for 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6E4165">
        <w:trPr>
          <w:trHeight w:val="5760"/>
          <w:jc w:val="center"/>
        </w:trPr>
        <w:tc>
          <w:tcPr>
            <w:tcW w:w="6925" w:type="dxa"/>
          </w:tcPr>
          <w:p w:rsidR="00957AA0" w:rsidRDefault="00957AA0" w:rsidP="00235063">
            <w:pPr>
              <w:pStyle w:val="IOPText"/>
              <w:jc w:val="center"/>
            </w:pPr>
            <w:r w:rsidRPr="00957AA0">
              <w:rPr>
                <w:rStyle w:val="IOPH3Char"/>
                <w:rFonts w:asciiTheme="minorHAnsi" w:hAnsiTheme="minorHAnsi"/>
                <w:b w:val="0"/>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57AA0" w:rsidRPr="002A093B" w:rsidRDefault="00957AA0" w:rsidP="006E4165">
            <w:pPr>
              <w:pStyle w:val="Caption"/>
              <w:rPr>
                <w:rStyle w:val="IOPH3Char"/>
                <w:rFonts w:asciiTheme="minorHAnsi" w:hAnsiTheme="minorHAnsi" w:cstheme="minorBidi"/>
                <w:b w:val="0"/>
                <w:color w:val="44546A" w:themeColor="text2"/>
                <w:sz w:val="18"/>
              </w:rPr>
            </w:pPr>
            <w:r w:rsidRPr="002A093B">
              <w:t xml:space="preserve">Figure </w:t>
            </w:r>
            <w:r w:rsidR="006E4165">
              <w:t>6</w:t>
            </w:r>
            <w:r w:rsidRPr="002A093B">
              <w:t>. Representative schematic of the survey methods inc</w:t>
            </w:r>
            <w:r w:rsidR="002A093B" w:rsidRPr="002A093B">
              <w:t>orporating survey data from 2017</w:t>
            </w:r>
            <w:r w:rsidRPr="002A093B">
              <w:t xml:space="preserve">. Observation points (yellow dots) are collected along the meandering flight </w:t>
            </w:r>
            <w:proofErr w:type="spellStart"/>
            <w:r w:rsidRPr="002A093B">
              <w:t>tracklog</w:t>
            </w:r>
            <w:proofErr w:type="spellEnd"/>
            <w:r w:rsidRPr="002A093B">
              <w:t xml:space="preserve"> (dashed pink line) </w:t>
            </w:r>
            <w:r w:rsidR="002A093B" w:rsidRPr="002A093B">
              <w:t xml:space="preserve">within </w:t>
            </w:r>
            <w:proofErr w:type="gramStart"/>
            <w:r w:rsidR="002A093B" w:rsidRPr="002A093B">
              <w:t>the transect</w:t>
            </w:r>
            <w:proofErr w:type="gramEnd"/>
            <w:r w:rsidR="002A093B" w:rsidRPr="002A093B">
              <w: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235063">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7B6A13">
        <w:rPr>
          <w:noProof/>
        </w:rPr>
        <w:fldChar w:fldCharType="separate"/>
      </w:r>
      <w:r w:rsidR="00C20785" w:rsidRPr="00C20785">
        <w:rPr>
          <w:noProof/>
        </w:rPr>
        <w:t>(Guisan, Wilfried, and Zimmermann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0467E2" w:rsidP="00513BBE">
      <w:pPr>
        <w:pStyle w:val="IOPText"/>
        <w:ind w:firstLine="0"/>
        <w:jc w:val="left"/>
        <w:rPr>
          <w:noProof/>
        </w:rPr>
      </w:pPr>
      <w:r>
        <w:rPr>
          <w:noProof/>
        </w:rPr>
        <w:t>The</w:t>
      </w:r>
      <w:r w:rsidR="001E4D9D">
        <w:rPr>
          <w:noProof/>
        </w:rPr>
        <w:t xml:space="preserve"> random forest approach </w:t>
      </w:r>
      <w:r w:rsidR="00BC0A9D">
        <w:rPr>
          <w:noProof/>
        </w:rPr>
        <w:t>for building the SDMs</w:t>
      </w:r>
      <w:r w:rsidR="001E4D9D">
        <w:rPr>
          <w:noProof/>
        </w:rPr>
        <w:t xml:space="preserve"> was </w:t>
      </w:r>
      <w:r w:rsidR="00801142">
        <w:rPr>
          <w:noProof/>
        </w:rPr>
        <w:t>chosen</w:t>
      </w:r>
      <w:r w:rsidR="00BC0A9D">
        <w:rPr>
          <w:noProof/>
        </w:rPr>
        <w:t xml:space="preserve"> for its predictive accuracy</w:t>
      </w:r>
      <w:r w:rsidR="00704EC2">
        <w:rPr>
          <w:noProof/>
        </w:rPr>
        <w:t>, 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and Stevens 2012; Guisan, Wilfried, and Zimmermann 2017)","plainTextFormattedCitation":"(Cutler, Cutler, and Stevens 2012; Guisan, Wilfried, and Zimmermann 2017)","previouslyFormattedCitation":"(Guisan, Wilfried, et al.; Cutler et al.)"},"properties":{"noteIndex":0},"schema":"https://github.com/citation-style-language/schema/raw/master/csl-citation.json"}</w:instrText>
      </w:r>
      <w:r w:rsidR="00801142">
        <w:rPr>
          <w:noProof/>
        </w:rPr>
        <w:fldChar w:fldCharType="separate"/>
      </w:r>
      <w:r w:rsidR="00C20785" w:rsidRPr="00C20785">
        <w:rPr>
          <w:noProof/>
        </w:rPr>
        <w:t>(Cutler, Cutler, and Stevens 2012; Guisan, Wilfried, and Zimmermann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C20785">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2010)","previouslyFormattedCitation":"(Qian)"},"properties":{"noteIndex":0},"schema":"https://github.com/citation-style-language/schema/raw/master/csl-citation.json"}</w:instrText>
      </w:r>
      <w:r w:rsidR="00EC1E00">
        <w:rPr>
          <w:noProof/>
        </w:rPr>
        <w:fldChar w:fldCharType="separate"/>
      </w:r>
      <w:r w:rsidR="00C20785" w:rsidRPr="00C20785">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sidR="00C20785">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C20785">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et al. 2008; Strobl, Hothorn, and Zeileis 2009)","plainTextFormattedCitation":"(Strobl et al. 2008; Strobl, Hothorn, and Zeileis 2009)","previouslyFormattedCitation":"(Strobl, Hothorn, et al.; Strobl, Boulesteix, et al.)"},"properties":{"noteIndex":0},"schema":"https://github.com/citation-style-language/schema/raw/master/csl-citation.json"}</w:instrText>
      </w:r>
      <w:r w:rsidR="001A76E4">
        <w:rPr>
          <w:noProof/>
        </w:rPr>
        <w:fldChar w:fldCharType="separate"/>
      </w:r>
      <w:r w:rsidR="00C20785" w:rsidRPr="00C20785">
        <w:rPr>
          <w:noProof/>
        </w:rPr>
        <w:t>(Strobl et al. 2008; Strobl, Hothorn, and Zeileis 2009)</w:t>
      </w:r>
      <w:r w:rsidR="001A76E4">
        <w:rPr>
          <w:noProof/>
        </w:rPr>
        <w:fldChar w:fldCharType="end"/>
      </w:r>
      <w:r w:rsidR="001A76E4">
        <w:rPr>
          <w:noProof/>
        </w:rPr>
        <w:t xml:space="preserve">. </w:t>
      </w:r>
      <w:r w:rsidR="000F425F">
        <w:rPr>
          <w:noProof/>
        </w:rPr>
        <w:t xml:space="preserve">Slight differences in selected predictor variables between ecosection models were due to zero or near-zero variance, correlated data structures and/or mismatched factor variables in ecosection-based data inputs for model training and prediction. </w:t>
      </w:r>
    </w:p>
    <w:p w:rsidR="00E132A7" w:rsidRDefault="00E132A7" w:rsidP="00E132A7">
      <w:pPr>
        <w:pStyle w:val="IOPText"/>
        <w:ind w:firstLine="0"/>
        <w:jc w:val="left"/>
        <w:rPr>
          <w:noProof/>
        </w:rPr>
      </w:pPr>
    </w:p>
    <w:p w:rsidR="00FC2E31" w:rsidRDefault="00F75592" w:rsidP="005A7E8B">
      <w:pPr>
        <w:pStyle w:val="IOPText"/>
        <w:ind w:firstLine="0"/>
        <w:jc w:val="left"/>
      </w:pPr>
      <w:r w:rsidRPr="00E132A7">
        <w:rPr>
          <w:rStyle w:val="IOPTextChar"/>
        </w:rPr>
        <w:lastRenderedPageBreak/>
        <w:t>Preliminary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 xml:space="preserve">environmental data was </w:t>
      </w:r>
      <w:proofErr w:type="gramStart"/>
      <w:r w:rsidR="00E132A7">
        <w:rPr>
          <w:rStyle w:val="IOPTextChar"/>
        </w:rPr>
        <w:t>static</w:t>
      </w:r>
      <w:proofErr w:type="gramEnd"/>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w:t>
      </w:r>
      <w:proofErr w:type="gramStart"/>
      <w:r w:rsidR="00E132A7">
        <w:t>species</w:t>
      </w:r>
      <w:r w:rsidR="00A500A8">
        <w:t>)</w:t>
      </w:r>
      <w:proofErr w:type="gramEnd"/>
      <w:r w:rsidR="00A500A8">
        <w:t xml:space="preserve">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 xml:space="preserve">As each tree is based on a random subset of the training data, a collection of </w:t>
      </w:r>
      <w:proofErr w:type="gramStart"/>
      <w:r w:rsidR="00786FA4">
        <w:t>datasets which do not contain a particular record</w:t>
      </w:r>
      <w:proofErr w:type="gramEnd"/>
      <w:r w:rsidR="00786FA4">
        <w:t xml:space="preserve"> can be </w:t>
      </w:r>
      <w:proofErr w:type="spellStart"/>
      <w:r w:rsidR="00786FA4">
        <w:t>ensembled</w:t>
      </w:r>
      <w:proofErr w:type="spellEnd"/>
      <w:r w:rsidR="00786FA4">
        <w:t xml:space="preserve"> for each record. This collection forms the out</w:t>
      </w:r>
      <w:r w:rsidR="00513BBE">
        <w:t xml:space="preserve">-of-bag </w:t>
      </w:r>
      <w:proofErr w:type="gramStart"/>
      <w:r w:rsidR="00513BBE">
        <w:t xml:space="preserve">examples </w:t>
      </w:r>
      <w:r w:rsidR="00786FA4">
        <w:t>which</w:t>
      </w:r>
      <w:proofErr w:type="gramEnd"/>
      <w:r w:rsidR="00786FA4">
        <w:t xml:space="preserve">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6C5E66">
        <w:rPr>
          <w:noProof/>
        </w:rPr>
        <w:fldChar w:fldCharType="separate"/>
      </w:r>
      <w:r w:rsidR="00C20785" w:rsidRPr="00C20785">
        <w:rPr>
          <w:noProof/>
        </w:rPr>
        <w:t>(Guisan, Wilfried, and Zimmermann 2017)</w:t>
      </w:r>
      <w:r w:rsidR="006C5E66">
        <w:rPr>
          <w:noProof/>
        </w:rPr>
        <w:fldChar w:fldCharType="end"/>
      </w:r>
      <w:r w:rsidR="006C5E66">
        <w:rPr>
          <w:noProof/>
        </w:rPr>
        <w:t xml:space="preserve">.   </w:t>
      </w:r>
    </w:p>
    <w:p w:rsidR="00943499" w:rsidRDefault="00943499" w:rsidP="00943499">
      <w:pPr>
        <w:pStyle w:val="IOPText"/>
        <w:ind w:firstLine="0"/>
        <w:jc w:val="left"/>
        <w:rPr>
          <w:noProof/>
        </w:rPr>
      </w:pPr>
    </w:p>
    <w:p w:rsidR="00E5133A" w:rsidRDefault="00943499" w:rsidP="00943499">
      <w:pPr>
        <w:pStyle w:val="IOPText"/>
        <w:ind w:firstLine="0"/>
        <w:jc w:val="left"/>
      </w:pPr>
      <w:r>
        <w:rPr>
          <w:noProof/>
        </w:rPr>
        <w:t>Separate models for each species or species group were developed and for each ecosection. Preliminary trials of generalized models on the entire study area indicated significant ecosection differences in predictor variables. Additionally, the computational intensity of the algorithm required for the entire study area was greater than available resources.</w:t>
      </w:r>
    </w:p>
    <w:p w:rsidR="00943499" w:rsidRDefault="00943499" w:rsidP="005A7E8B">
      <w:pPr>
        <w:pStyle w:val="IOPText"/>
        <w:ind w:firstLine="0"/>
        <w:jc w:val="left"/>
      </w:pPr>
    </w:p>
    <w:p w:rsidR="008801D4" w:rsidRDefault="00E5133A" w:rsidP="005A7E8B">
      <w:pPr>
        <w:pStyle w:val="IOPText"/>
        <w:ind w:firstLine="0"/>
        <w:jc w:val="left"/>
        <w:rPr>
          <w:noProof/>
        </w:rPr>
      </w:pPr>
      <w:proofErr w:type="gramStart"/>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proofErr w:type="gramEnd"/>
      <w:r>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2017)","manualFormatting":"(2017)","plainTextFormattedCitation":"(Guisan, Wilfried, and Zimmermann 2017)","previouslyFormattedCitation":"(Guisan, Wilfried, et al.)"},"properties":{"noteIndex":0},"schema":"https://github.com/citation-style-language/schema/raw/master/csl-citation.json"}</w:instrText>
      </w:r>
      <w:r>
        <w:rPr>
          <w:noProof/>
        </w:rPr>
        <w:fldChar w:fldCharType="separate"/>
      </w:r>
      <w:r w:rsidRPr="00BB5659">
        <w:rPr>
          <w:noProof/>
        </w:rPr>
        <w:t>(2017)</w:t>
      </w:r>
      <w:r>
        <w:rPr>
          <w:noProof/>
        </w:rPr>
        <w:fldChar w:fldCharType="end"/>
      </w:r>
      <w:proofErr w:type="gramStart"/>
      <w:r>
        <w:rPr>
          <w:noProof/>
        </w:rPr>
        <w:t>.</w:t>
      </w:r>
      <w:proofErr w:type="gramEnd"/>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methods are widely recognized to be</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rPr>
          <w:noProof/>
        </w:rPr>
      </w:pPr>
      <w:r>
        <w:t>The R scripts developed for statistical analyses</w:t>
      </w:r>
      <w:r w:rsidR="008801D4">
        <w:t xml:space="preserve"> </w:t>
      </w:r>
      <w:r w:rsidR="00DB5869">
        <w:t xml:space="preserve">as well as links to </w:t>
      </w:r>
      <w:r w:rsidR="00531D18">
        <w:t xml:space="preserve">a </w:t>
      </w:r>
      <w:proofErr w:type="spellStart"/>
      <w:r w:rsidR="00531D18">
        <w:t>Github</w:t>
      </w:r>
      <w:proofErr w:type="spellEnd"/>
      <w:r w:rsidR="00531D18">
        <w:t xml:space="preserve"> repository of latest project updates </w:t>
      </w:r>
      <w:r w:rsidR="00643337">
        <w:t>and</w:t>
      </w:r>
      <w:r w:rsidR="00531D18">
        <w:t xml:space="preserve"> </w:t>
      </w:r>
      <w:proofErr w:type="gramStart"/>
      <w:r w:rsidR="00DB5869">
        <w:t xml:space="preserve">an interactive </w:t>
      </w:r>
      <w:proofErr w:type="spellStart"/>
      <w:r w:rsidR="00DB5869">
        <w:t>Jupyter</w:t>
      </w:r>
      <w:proofErr w:type="spellEnd"/>
      <w:r w:rsidR="00DB5869">
        <w:t xml:space="preserve"> Notebook</w:t>
      </w:r>
      <w:r w:rsidR="00B5561C">
        <w:t xml:space="preserve"> documenting major processing steps</w:t>
      </w:r>
      <w:proofErr w:type="gramEnd"/>
      <w:r w:rsidR="00B5561C">
        <w:t xml:space="preserve"> </w:t>
      </w:r>
      <w:r w:rsidR="008801D4">
        <w:t>are prov</w:t>
      </w:r>
      <w:r w:rsidR="001567FE">
        <w:t xml:space="preserve">ided in Appendix </w:t>
      </w:r>
      <w:r w:rsidR="00643337">
        <w:t>4</w:t>
      </w:r>
      <w:r w:rsidR="00531D18">
        <w:t xml:space="preserve"> </w:t>
      </w:r>
    </w:p>
    <w:p w:rsidR="00B01BCC" w:rsidRPr="00F9788D" w:rsidRDefault="00647D24" w:rsidP="00235063">
      <w:pPr>
        <w:pStyle w:val="IOPH1"/>
      </w:pPr>
      <w:r w:rsidRPr="00E5133A">
        <w:t>RESULTS</w:t>
      </w:r>
      <w:r w:rsidR="00A461C7" w:rsidRPr="00E5133A">
        <w:t xml:space="preserve"> AND DISCUSSION</w:t>
      </w:r>
    </w:p>
    <w:p w:rsidR="00182386" w:rsidRDefault="00182386" w:rsidP="00235063">
      <w:pPr>
        <w:pStyle w:val="IOPH3"/>
      </w:pPr>
      <w:r>
        <w:t>Species Abundance and Distribution</w:t>
      </w:r>
    </w:p>
    <w:p w:rsidR="00E25C00" w:rsidRDefault="005C5D9A" w:rsidP="00235063">
      <w:pPr>
        <w:pStyle w:val="IOPH3"/>
      </w:pPr>
      <w:r>
        <w:t>&lt;insert discussion of predicted distributions and abundance of mapped outputs&gt;</w:t>
      </w:r>
    </w:p>
    <w:p w:rsidR="00F9788D" w:rsidRDefault="00F9788D" w:rsidP="00235063">
      <w:pPr>
        <w:pStyle w:val="IOPH3"/>
      </w:pPr>
      <w:r w:rsidRPr="00647466">
        <w:t>Model Performance</w:t>
      </w:r>
    </w:p>
    <w:p w:rsidR="00F9788D" w:rsidRDefault="00F9788D" w:rsidP="00235063">
      <w:pPr>
        <w:pStyle w:val="IOPText"/>
        <w:ind w:firstLine="0"/>
        <w:jc w:val="left"/>
      </w:pPr>
      <w:r>
        <w:t xml:space="preserve">The training models and predicted outputs are representations of the complex ecological interactions and associations between the predictor variables and the species or species group under study. Predictive modelling algorithms like random forest forsake the theoretical hypotheses of explanatory causal models for accurate forecasting </w:t>
      </w:r>
      <w:r>
        <w:fldChar w:fldCharType="begin" w:fldLock="1"/>
      </w:r>
      <w:r w:rsidR="00C20785">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2011)","previouslyFormattedCitation":"(Shmueli)"},"properties":{"noteIndex":0},"schema":"https://github.com/citation-style-language/schema/raw/master/csl-citation.json"}</w:instrText>
      </w:r>
      <w:r>
        <w:fldChar w:fldCharType="separate"/>
      </w:r>
      <w:r w:rsidR="00C20785" w:rsidRPr="00C20785">
        <w:rPr>
          <w:noProof/>
        </w:rPr>
        <w:t>(Shmueli 2011)</w:t>
      </w:r>
      <w:r>
        <w:fldChar w:fldCharType="end"/>
      </w:r>
      <w:r>
        <w:t xml:space="preserve">. </w:t>
      </w:r>
      <w:r w:rsidR="000C3579">
        <w:t>The variable importance (‘</w:t>
      </w:r>
      <w:proofErr w:type="spellStart"/>
      <w:r w:rsidR="000C3579">
        <w:t>varimp</w:t>
      </w:r>
      <w:proofErr w:type="spellEnd"/>
      <w:r w:rsidR="000C3579">
        <w:t xml:space="preserve">’) measures derived from recursive partitioning methods are unlike regression coefficients in that they do not provide a linear measure of the relationship between the predictor and response variables, rather the reported measure reflects the drop in </w:t>
      </w:r>
      <w:r w:rsidR="000C3579">
        <w:lastRenderedPageBreak/>
        <w:t xml:space="preserve">prediction accuracy of the model by random permutation of the variable </w:t>
      </w:r>
      <w:r w:rsidR="000C3579">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Wilfried, and Zimmermann 2017; Strobl et al. 2008)","plainTextFormattedCitation":"(Guisan, Wilfried, and Zimmermann 2017; Strobl et al. 2008)","previouslyFormattedCitation":"(Guisan, Wilfried, et al.; Strobl, Boulesteix, et al.)"},"properties":{"noteIndex":0},"schema":"https://github.com/citation-style-language/schema/raw/master/csl-citation.json"}</w:instrText>
      </w:r>
      <w:r w:rsidR="000C3579">
        <w:fldChar w:fldCharType="separate"/>
      </w:r>
      <w:r w:rsidR="00C20785" w:rsidRPr="00C20785">
        <w:rPr>
          <w:noProof/>
        </w:rPr>
        <w:t>(Guisan, Wilfried, and Zimmermann 2017; Strobl et al. 2008)</w:t>
      </w:r>
      <w:r w:rsidR="000C3579">
        <w:fldChar w:fldCharType="end"/>
      </w:r>
      <w:r w:rsidR="000C3579">
        <w:t xml:space="preserve">. </w:t>
      </w:r>
      <w:r w:rsidR="005C5D9A">
        <w:t xml:space="preserve">Their most unambiguous application is in variable selection for model building. </w:t>
      </w:r>
      <w:r w:rsidR="000C3579">
        <w:t xml:space="preserve">In </w:t>
      </w:r>
      <w:r w:rsidR="00B726D9">
        <w:t>summary,</w:t>
      </w:r>
      <w:r w:rsidR="000C3579">
        <w:t xml:space="preserve"> ‘</w:t>
      </w:r>
      <w:proofErr w:type="spellStart"/>
      <w:r w:rsidR="000C3579">
        <w:t>varimp</w:t>
      </w:r>
      <w:proofErr w:type="spellEnd"/>
      <w:r w:rsidR="000C3579">
        <w:t>’ values are not by themselves interpretive however they may reveal causal mechanisms to inform the development of explanatory models</w:t>
      </w:r>
      <w:r w:rsidR="005C5D9A" w:rsidRPr="005C5D9A">
        <w:t xml:space="preserve"> </w:t>
      </w:r>
      <w:r w:rsidR="005C5D9A" w:rsidRPr="007E73A8">
        <w:rPr>
          <w:noProof/>
        </w:rPr>
        <w:t>(Shmueli, 2011</w:t>
      </w:r>
      <w:r w:rsidR="005C5D9A">
        <w:rPr>
          <w:noProof/>
        </w:rPr>
        <w:t xml:space="preserve">) </w:t>
      </w:r>
      <w:r w:rsidR="005C5D9A">
        <w:t xml:space="preserve">and </w:t>
      </w:r>
      <w:r w:rsidR="00B726D9">
        <w:t xml:space="preserve">estimated </w:t>
      </w:r>
      <w:r w:rsidR="005C5D9A">
        <w:t xml:space="preserve">values are provided to aid </w:t>
      </w:r>
      <w:r w:rsidR="00B726D9">
        <w:t xml:space="preserve">in </w:t>
      </w:r>
      <w:r w:rsidR="005C5D9A">
        <w:t xml:space="preserve">variable selection </w:t>
      </w:r>
      <w:r w:rsidR="00B726D9">
        <w:t>for</w:t>
      </w:r>
      <w:r w:rsidR="005C5D9A">
        <w:t xml:space="preserve"> future studies</w:t>
      </w:r>
      <w:r w:rsidR="00B726D9">
        <w:t xml:space="preserve"> </w:t>
      </w:r>
      <w:r w:rsidR="005C5D9A">
        <w:t xml:space="preserve">(Table #). Preliminary explorations of zero-inflated generalized mixed models suggest they are a promising approach for explanatory </w:t>
      </w:r>
      <w:r w:rsidR="00B726D9">
        <w:t>insight.</w:t>
      </w:r>
    </w:p>
    <w:p w:rsidR="00A81FAE" w:rsidRDefault="00A81FAE" w:rsidP="006E4165">
      <w:pPr>
        <w:pStyle w:val="IOPText"/>
        <w:ind w:firstLine="0"/>
        <w:jc w:val="left"/>
      </w:pPr>
    </w:p>
    <w:p w:rsidR="00F9788D" w:rsidRDefault="00F9788D" w:rsidP="006E4165">
      <w:pPr>
        <w:pStyle w:val="IOPText"/>
        <w:ind w:firstLine="0"/>
        <w:jc w:val="left"/>
      </w:pPr>
      <w:r>
        <w:t xml:space="preserve">Model performance </w:t>
      </w:r>
      <w:proofErr w:type="gramStart"/>
      <w:r>
        <w:t>was assessed</w:t>
      </w:r>
      <w:proofErr w:type="gramEnd"/>
      <w:r>
        <w:t xml:space="preserve"> w</w:t>
      </w:r>
      <w:r w:rsidR="00943499">
        <w:t>ith the out-of-bag (OOB) e</w:t>
      </w:r>
      <w:r w:rsidR="00C20785">
        <w:t>stimate</w:t>
      </w:r>
      <w:r w:rsidR="00943499">
        <w:t xml:space="preserve"> </w:t>
      </w:r>
      <w:r w:rsidR="00C20785">
        <w:t>and the mean</w:t>
      </w:r>
      <w:r w:rsidR="00943499">
        <w:t xml:space="preserve"> absolute error (MAE) and </w:t>
      </w:r>
      <w:r w:rsidR="00C20785">
        <w:t>coefficient of determination (R</w:t>
      </w:r>
      <w:r w:rsidR="00C20785" w:rsidRPr="00C20785">
        <w:rPr>
          <w:vertAlign w:val="superscript"/>
        </w:rPr>
        <w:t>2</w:t>
      </w:r>
      <w:r w:rsidR="00C20785">
        <w:t xml:space="preserve">) </w:t>
      </w:r>
      <w:r w:rsidR="00943499">
        <w:t>are reported</w:t>
      </w:r>
      <w:r w:rsidR="00C20785">
        <w:t xml:space="preserve"> in Table 3. </w:t>
      </w:r>
    </w:p>
    <w:p w:rsidR="00B533F6" w:rsidRDefault="00F9788D" w:rsidP="00235063">
      <w:pPr>
        <w:pStyle w:val="IOPH3"/>
      </w:pPr>
      <w:r>
        <w:t>M</w:t>
      </w:r>
      <w:r w:rsidR="00182386">
        <w:t>odel Limitations</w:t>
      </w:r>
    </w:p>
    <w:p w:rsidR="000C3579" w:rsidRDefault="00D879B1" w:rsidP="006E4165">
      <w:pPr>
        <w:pStyle w:val="IOPText"/>
        <w:ind w:firstLine="0"/>
        <w:jc w:val="left"/>
        <w:rPr>
          <w:noProof/>
        </w:rPr>
      </w:pPr>
      <w:r>
        <w:rPr>
          <w:noProof/>
        </w:rPr>
        <w:t xml:space="preserve">We know that “[d]ucks like water” </w:t>
      </w:r>
      <w:r>
        <w:rPr>
          <w:noProof/>
        </w:rPr>
        <w:fldChar w:fldCharType="begin" w:fldLock="1"/>
      </w:r>
      <w:r w:rsidR="00C20785">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1994)","previouslyFormattedCitation":"(Pimm)"},"properties":{"noteIndex":0},"schema":"https://github.com/citation-style-language/schema/raw/master/csl-citation.json"}</w:instrText>
      </w:r>
      <w:r>
        <w:rPr>
          <w:noProof/>
        </w:rPr>
        <w:fldChar w:fldCharType="separate"/>
      </w:r>
      <w:r w:rsidR="00C20785" w:rsidRPr="00C20785">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C20785">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and Bernhardt 2013)","plainTextFormattedCitation":"(Schlesinger and Bernhardt 2013)","previouslyFormattedCitation":"(Schlesinger and Bernhardt)"},"properties":{"noteIndex":0},"schema":"https://github.com/citation-style-language/schema/raw/master/csl-citation.json"}</w:instrText>
      </w:r>
      <w:r w:rsidR="00855962">
        <w:rPr>
          <w:noProof/>
        </w:rPr>
        <w:fldChar w:fldCharType="separate"/>
      </w:r>
      <w:r w:rsidR="00C20785" w:rsidRPr="00C20785">
        <w:rPr>
          <w:noProof/>
        </w:rPr>
        <w:t>(Schlesinger and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BC7AB9">
        <w:rPr>
          <w:noProof/>
        </w:rPr>
        <w:t>greater</w:t>
      </w:r>
      <w:r w:rsidR="00CA493D">
        <w:rPr>
          <w:noProof/>
        </w:rPr>
        <w:t xml:space="preserve"> shoreline </w:t>
      </w:r>
      <w:r w:rsidR="00BC7AB9">
        <w:rPr>
          <w:noProof/>
        </w:rPr>
        <w:t xml:space="preserve">emergent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sidR="00C20785">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al.)"},"properties":{"noteIndex":0},"schema":"https://github.com/citation-style-language/schema/raw/master/csl-citation.json"}</w:instrText>
      </w:r>
      <w:r>
        <w:rPr>
          <w:noProof/>
        </w:rPr>
        <w:fldChar w:fldCharType="separate"/>
      </w:r>
      <w:r w:rsidR="00C20785" w:rsidRPr="00C20785">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C20785">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R. G. Pike et al.)"},"properties":{"noteIndex":0},"schema":"https://github.com/citation-style-language/schema/raw/master/csl-citation.json"}</w:instrText>
      </w:r>
      <w:r w:rsidR="00E961CB">
        <w:fldChar w:fldCharType="separate"/>
      </w:r>
      <w:r w:rsidR="00C20785" w:rsidRPr="00C20785">
        <w:rPr>
          <w:noProof/>
        </w:rPr>
        <w:t>(Adamus 2014; R. G. Pike et al. 2010)</w:t>
      </w:r>
      <w:r w:rsidR="00E961CB">
        <w:fldChar w:fldCharType="end"/>
      </w:r>
      <w:r w:rsidR="00E961CB">
        <w:t xml:space="preserve">. </w:t>
      </w:r>
      <w:r w:rsidR="002752CA">
        <w:t xml:space="preserve">Future </w:t>
      </w:r>
      <w:r w:rsidR="00383824">
        <w:t>studies</w:t>
      </w:r>
      <w:r w:rsidR="002752CA">
        <w:t xml:space="preserve"> </w:t>
      </w:r>
      <w:proofErr w:type="gramStart"/>
      <w:r w:rsidR="002752CA">
        <w:t>may be improved</w:t>
      </w:r>
      <w:proofErr w:type="gramEnd"/>
      <w:r w:rsidR="002752CA">
        <w:t xml:space="preserve"> by incorporating snow basin, drainage and/or watershed d</w:t>
      </w:r>
      <w:r w:rsidR="001567FE">
        <w:t xml:space="preserve">ata </w:t>
      </w:r>
      <w:r w:rsidR="00383824">
        <w:t>to better model hydrology</w:t>
      </w:r>
      <w:r w:rsidR="002752CA">
        <w:t xml:space="preserve">. </w:t>
      </w:r>
      <w:r w:rsidR="00AE619A">
        <w:t xml:space="preserve">BC’s forested ecosystems </w:t>
      </w:r>
      <w:proofErr w:type="gramStart"/>
      <w:r w:rsidR="00AE619A">
        <w:t>have been challenged</w:t>
      </w:r>
      <w:proofErr w:type="gramEnd"/>
      <w:r w:rsidR="00AE619A">
        <w:t xml:space="preserve">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C20785">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Pike et al. 2010; R. G. Pike et al. 2010)","plainTextFormattedCitation":"(R. Pike et al. 2010; R. G. Pike et al. 2010)","previouslyFormattedCitation":"(R. Pike et al.; R. G. Pike et al.)"},"properties":{"noteIndex":0},"schema":"https://github.com/citation-style-language/schema/raw/master/csl-citation.json"}</w:instrText>
      </w:r>
      <w:r w:rsidR="002752CA">
        <w:fldChar w:fldCharType="separate"/>
      </w:r>
      <w:r w:rsidR="00C20785" w:rsidRPr="00C20785">
        <w:rPr>
          <w:noProof/>
        </w:rPr>
        <w:t>(R. Pike et al. 2010; R. G.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and Moran 2004; Snauffer, Hsieh, and Cannon 2016)","plainTextFormattedCitation":"(Bunnell, Fred L, Wells, Ralph 2010; MacKenzie and Moran 2004; Snauffer, Hsieh, and Cannon 2016)","previouslyFormattedCitation":"(Bunnell, Fred L, Wells, Ralph; MacKenzie and Moran; Snauffer et al.)"},"properties":{"noteIndex":0},"schema":"https://github.com/citation-style-language/schema/raw/master/csl-citation.json"}</w:instrText>
      </w:r>
      <w:r w:rsidR="002752CA">
        <w:fldChar w:fldCharType="separate"/>
      </w:r>
      <w:r w:rsidR="00C20785" w:rsidRPr="00C20785">
        <w:rPr>
          <w:noProof/>
        </w:rPr>
        <w:t>(Bunnell, Fred L, Wells, Ralph 2010; MacKenzie and Moran 2004; Snauffer, Hsieh, and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fldChar w:fldCharType="separate"/>
      </w:r>
      <w:r w:rsidR="00C20785" w:rsidRPr="00C20785">
        <w:rPr>
          <w:noProof/>
        </w:rPr>
        <w:t>(Guisan, Wilfried, and Zimmermann 2017)</w:t>
      </w:r>
      <w:r>
        <w:fldChar w:fldCharType="end"/>
      </w:r>
      <w:r>
        <w:t>. Moreover, the models did not account for density-depe</w:t>
      </w:r>
      <w:r w:rsidR="00DB5869">
        <w:t xml:space="preserve">ndence, breeding </w:t>
      </w:r>
      <w:proofErr w:type="spellStart"/>
      <w:r w:rsidR="00DB5869">
        <w:t>philopatry</w:t>
      </w:r>
      <w:proofErr w:type="spellEnd"/>
      <w:r w:rsidR="00DB5869">
        <w:t xml:space="preserve">, </w:t>
      </w:r>
      <w:r>
        <w:t xml:space="preserve">site fidelity, territoriality, </w:t>
      </w:r>
      <w:r w:rsidR="00F64F69">
        <w:t xml:space="preserve">influence of breeding phenology, </w:t>
      </w:r>
      <w:r>
        <w:t xml:space="preserve">species nesting chronologies or lagged response to environmental shifts. </w:t>
      </w:r>
      <w:r w:rsidR="00383824">
        <w:t>A recent study on the</w:t>
      </w:r>
      <w:r w:rsidR="00F64F69">
        <w:t xml:space="preserve"> breeding phenology of cavity-nesting birds identified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C20785">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and Martin 2018)","plainTextFormattedCitation":"(Drake and Martin 2018)","previouslyFormattedCitation":"(Drake and Martin)"},"properties":{"noteIndex":0},"schema":"https://github.com/citation-style-language/schema/raw/master/csl-citation.json"}</w:instrText>
      </w:r>
      <w:r w:rsidR="00F64F69">
        <w:fldChar w:fldCharType="separate"/>
      </w:r>
      <w:r w:rsidR="00C20785" w:rsidRPr="00C20785">
        <w:rPr>
          <w:noProof/>
        </w:rPr>
        <w:t>(Drake and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C20785">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al.)"},"properties":{"noteIndex":0},"schema":"https://github.com/citation-style-language/schema/raw/master/csl-citation.json"}</w:instrText>
      </w:r>
      <w:r w:rsidR="00383824">
        <w:fldChar w:fldCharType="separate"/>
      </w:r>
      <w:r w:rsidR="00C20785" w:rsidRPr="00C20785">
        <w:rPr>
          <w:noProof/>
        </w:rPr>
        <w:t>(McKenney et al. 2011)</w:t>
      </w:r>
      <w:r w:rsidR="00383824">
        <w:fldChar w:fldCharType="end"/>
      </w:r>
      <w:r w:rsidR="00383824">
        <w:t xml:space="preserve"> </w:t>
      </w:r>
      <w:r w:rsidR="00814B51">
        <w:lastRenderedPageBreak/>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182386" w:rsidRPr="00E5133A" w:rsidRDefault="00182386" w:rsidP="00235063">
      <w:pPr>
        <w:pStyle w:val="IOPH3"/>
      </w:pPr>
      <w:r w:rsidRPr="00E5133A">
        <w:t>Model Applications</w:t>
      </w:r>
    </w:p>
    <w:p w:rsidR="00F5576B" w:rsidRDefault="00251693" w:rsidP="006679F9">
      <w:pPr>
        <w:pStyle w:val="IOPText"/>
        <w:ind w:firstLine="0"/>
        <w:jc w:val="left"/>
      </w:pPr>
      <w:r>
        <w:t>Th</w:t>
      </w:r>
      <w:r w:rsidR="00627784">
        <w:t>is</w:t>
      </w:r>
      <w:r>
        <w:t xml:space="preserve"> </w:t>
      </w:r>
      <w:proofErr w:type="spellStart"/>
      <w:r>
        <w:t>modeling</w:t>
      </w:r>
      <w:proofErr w:type="spellEnd"/>
      <w:r>
        <w:t xml:space="preserve"> </w:t>
      </w:r>
      <w:r w:rsidR="00627784">
        <w:t>study</w:t>
      </w:r>
      <w:r>
        <w:t xml:space="preserve"> had two main, related objectives: </w:t>
      </w:r>
      <w:r w:rsidR="00D4507B">
        <w:t xml:space="preserve">first, to </w:t>
      </w:r>
      <w:r>
        <w:t xml:space="preserve">develop </w:t>
      </w:r>
      <w:r w:rsidR="00CA493D">
        <w:t xml:space="preserve">the </w:t>
      </w:r>
      <w:r>
        <w:t xml:space="preserve">methods and techniques required to standardize and consolidate the BC May Surveys for analysis </w:t>
      </w:r>
      <w:r w:rsidR="00383824">
        <w:t xml:space="preserve">and model generation </w:t>
      </w:r>
      <w:r>
        <w:t xml:space="preserve">and </w:t>
      </w:r>
      <w:r w:rsidR="00D4507B">
        <w:t xml:space="preserve">secondly, to </w:t>
      </w:r>
      <w:r>
        <w:t xml:space="preserve">create </w:t>
      </w:r>
      <w:r w:rsidR="006C5E66">
        <w:t xml:space="preserve">SDMs </w:t>
      </w:r>
      <w:r>
        <w:t>of relati</w:t>
      </w:r>
      <w:r w:rsidR="00627784">
        <w:t>ve abundance and distribution in</w:t>
      </w:r>
      <w:r>
        <w:t xml:space="preserve"> support </w:t>
      </w:r>
      <w:r w:rsidR="00627784">
        <w:t>of</w:t>
      </w:r>
      <w:r w:rsidR="006C5E66">
        <w:t xml:space="preserve"> breeding</w:t>
      </w:r>
      <w:r w:rsidR="00627784">
        <w:t xml:space="preserve"> </w:t>
      </w:r>
      <w:r>
        <w:t xml:space="preserve">waterfowl conservation and habitat management. </w:t>
      </w:r>
      <w:r w:rsidR="008B27D1">
        <w:t xml:space="preserve">The </w:t>
      </w:r>
      <w:r w:rsidR="008B27D1">
        <w:t xml:space="preserve">results form a basis for further studies </w:t>
      </w:r>
      <w:r w:rsidR="008B27D1">
        <w:t>o</w:t>
      </w:r>
      <w:r w:rsidR="008B27D1">
        <w:t>f ecological relationships, and</w:t>
      </w:r>
      <w:r w:rsidR="008B27D1">
        <w:t xml:space="preserve"> serve as guidance for </w:t>
      </w:r>
      <w:proofErr w:type="spellStart"/>
      <w:r w:rsidR="008B27D1">
        <w:t>for</w:t>
      </w:r>
      <w:proofErr w:type="spellEnd"/>
      <w:r w:rsidR="008B27D1">
        <w:t xml:space="preserve"> future model development </w:t>
      </w:r>
      <w:r w:rsidR="008B27D1">
        <w:t xml:space="preserve">that </w:t>
      </w:r>
      <w:r w:rsidR="00771C7C">
        <w:t>addresses</w:t>
      </w:r>
      <w:r w:rsidR="008B27D1">
        <w:t xml:space="preserve"> the models’ limitations</w:t>
      </w:r>
      <w:r w:rsidR="008B27D1">
        <w:t>. The predicted distribution maps</w:t>
      </w:r>
      <w:r w:rsidR="00866B65">
        <w:t xml:space="preserve"> </w:t>
      </w:r>
      <w:proofErr w:type="gramStart"/>
      <w:r w:rsidR="00866B65">
        <w:t xml:space="preserve">can </w:t>
      </w:r>
      <w:r w:rsidR="00B726D9">
        <w:t>be used</w:t>
      </w:r>
      <w:proofErr w:type="gramEnd"/>
      <w:r w:rsidR="00B726D9">
        <w:t xml:space="preserve">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w:t>
      </w:r>
      <w:r w:rsidR="00B726D9">
        <w:t>, and help guide</w:t>
      </w:r>
      <w:r w:rsidR="00866B65">
        <w:t xml:space="preserve"> adaptive management measures </w:t>
      </w:r>
      <w:r w:rsidR="00B726D9">
        <w:t xml:space="preserve">to prepare for climate change. </w:t>
      </w:r>
    </w:p>
    <w:p w:rsidR="00D4507B" w:rsidRDefault="00D4507B" w:rsidP="006E4165">
      <w:pPr>
        <w:pStyle w:val="IOPText"/>
        <w:jc w:val="left"/>
      </w:pPr>
    </w:p>
    <w:p w:rsidR="00F5576B" w:rsidRDefault="00C00191" w:rsidP="006E4165">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w:t>
      </w:r>
      <w:proofErr w:type="gramStart"/>
      <w:r>
        <w:t>are predicted</w:t>
      </w:r>
      <w:proofErr w:type="gramEnd"/>
      <w:r>
        <w:t xml:space="preserve"> to lead to wetland losses at low to mid-elevations</w:t>
      </w:r>
      <w:r w:rsidR="00771C7C">
        <w:t>.</w:t>
      </w:r>
      <w:r w:rsidR="00B726D9">
        <w:t xml:space="preserve"> </w:t>
      </w:r>
      <w:r w:rsidR="00771C7C">
        <w:t>As higher</w:t>
      </w:r>
      <w:r>
        <w:t xml:space="preserve">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Pike et al. 2010; R. G. Pike et al. 2010)","plainTextFormattedCitation":"(Bunnell, Fred L, Wells, Ralph 2010; R. Pike et al. 2010; R. G. Pike et al. 2010)","previouslyFormattedCitation":"(Bunnell, Fred L, Wells, Ralph; R. G. Pike et al.; R. Pike et al.)"},"properties":{"noteIndex":0},"schema":"https://github.com/citation-style-language/schema/raw/master/csl-citation.json"}</w:instrText>
      </w:r>
      <w:r w:rsidR="00603D66">
        <w:fldChar w:fldCharType="separate"/>
      </w:r>
      <w:r w:rsidR="00C20785" w:rsidRPr="00C20785">
        <w:rPr>
          <w:noProof/>
        </w:rPr>
        <w:t>(Bunnell, Fred L, Wells, Ralph 2010; R. Pike et al. 2010; R. G. Pike et al. 2010)</w:t>
      </w:r>
      <w:r w:rsidR="00603D66">
        <w:fldChar w:fldCharType="end"/>
      </w:r>
      <w:r>
        <w:t xml:space="preserve">. </w:t>
      </w:r>
      <w:proofErr w:type="gramStart"/>
      <w:r w:rsidR="00771C7C">
        <w:t xml:space="preserve">The </w:t>
      </w:r>
      <w:r>
        <w:t>breedi</w:t>
      </w:r>
      <w:r w:rsidR="00771C7C">
        <w:t xml:space="preserve">ng habitat within BC’s Central Interior </w:t>
      </w:r>
      <w:r w:rsidR="007E73A8">
        <w:t>no</w:t>
      </w:r>
      <w:r w:rsidR="009C34F4">
        <w:t xml:space="preserve">where near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proofErr w:type="gramEnd"/>
      <w:r w:rsidR="006C5E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Ralph)"},"properties":{"noteIndex":0},"schema":"https://github.com/citation-style-language/schema/raw/master/csl-citation.json"}</w:instrText>
      </w:r>
      <w:r w:rsidR="006C5E66">
        <w:fldChar w:fldCharType="separate"/>
      </w:r>
      <w:r w:rsidR="00C20785" w:rsidRPr="00C20785">
        <w:rPr>
          <w:noProof/>
        </w:rPr>
        <w:t>(Bunnell, Fred L, Wells, Ralph 2010)</w:t>
      </w:r>
      <w:r w:rsidR="006C5E66">
        <w:fldChar w:fldCharType="end"/>
      </w:r>
      <w:proofErr w:type="gramStart"/>
      <w:r w:rsidR="00F34F0B">
        <w:t xml:space="preserve">, </w:t>
      </w:r>
      <w:r>
        <w:t>may rise in</w:t>
      </w:r>
      <w:r w:rsidR="00D4507B">
        <w:t xml:space="preserve"> </w:t>
      </w:r>
      <w:r w:rsidR="009C34F4">
        <w:t>rank</w:t>
      </w:r>
      <w:r w:rsidR="00D4507B">
        <w:t xml:space="preserve"> </w:t>
      </w:r>
      <w:r>
        <w:t xml:space="preserve">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proofErr w:type="gramEnd"/>
      <w:r w:rsidR="00DB5869">
        <w:fldChar w:fldCharType="begin" w:fldLock="1"/>
      </w:r>
      <w:r w:rsidR="00C20785">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and Reynolds 2014; N. Niemuth, Wangler, and Reynolds 2010; Zhao et al. 2016)","plainTextFormattedCitation":"(N. D. Niemuth, Fleming, and Reynolds 2014; N. Niemuth, Wangler, and Reynolds 2010; Zhao et al. 2016)","previouslyFormattedCitation":"(N. D. Niemuth et al.; N. Niemuth et al.; Zhao et al.)"},"properties":{"noteIndex":0},"schema":"https://github.com/citation-style-language/schema/raw/master/csl-citation.json"}</w:instrText>
      </w:r>
      <w:r w:rsidR="00DB5869">
        <w:fldChar w:fldCharType="separate"/>
      </w:r>
      <w:r w:rsidR="00C20785" w:rsidRPr="00C20785">
        <w:rPr>
          <w:noProof/>
          <w:lang w:val="en-CA"/>
        </w:rPr>
        <w:t>(N. D. Niemuth, Fleming, and Reynolds 2014; N. Niemuth, Wangler, and Reynolds 2010; Zhao et al. 2016)</w:t>
      </w:r>
      <w:r w:rsidR="00DB5869">
        <w:fldChar w:fldCharType="end"/>
      </w:r>
      <w:proofErr w:type="gramStart"/>
      <w:r w:rsidR="00F5576B">
        <w:t>.</w:t>
      </w:r>
      <w:proofErr w:type="gramEnd"/>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C20785">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and Wang 2016)","plainTextFormattedCitation":"(R. G. Pike et al. 2010; Spittlehouse and Wang 2016)","previouslyFormattedCitation":"(Spittlehouse and Wang; R. G. Pike et al.)"},"properties":{"noteIndex":0},"schema":"https://github.com/citation-style-language/schema/raw/master/csl-citation.json"}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C20785" w:rsidRPr="00C20785">
        <w:rPr>
          <w:rStyle w:val="IOPH3Char"/>
          <w:rFonts w:asciiTheme="minorHAnsi" w:hAnsiTheme="minorHAnsi" w:cstheme="minorBidi"/>
          <w:b w:val="0"/>
          <w:color w:val="auto"/>
          <w:szCs w:val="22"/>
        </w:rPr>
        <w:t>(R. G. Pike et al. 2010; Spittlehouse and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proofErr w:type="gramStart"/>
      <w:r w:rsidR="002C0555">
        <w:t>but</w:t>
      </w:r>
      <w:proofErr w:type="gramEnd"/>
      <w:r w:rsidR="002C0555">
        <w:t xml:space="preserve"> that they are incomplete. They make o</w:t>
      </w:r>
      <w:r>
        <w:t xml:space="preserve">ne story become the only story“ </w:t>
      </w:r>
      <w:r>
        <w:fldChar w:fldCharType="begin" w:fldLock="1"/>
      </w:r>
      <w:r w:rsidR="00C20785">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2009)","previouslyFormattedCitation":"(Adichie)"},"properties":{"noteIndex":0},"schema":"https://github.com/citation-style-language/schema/raw/master/csl-citation.json"}</w:instrText>
      </w:r>
      <w:r>
        <w:fldChar w:fldCharType="separate"/>
      </w:r>
      <w:r w:rsidR="00C20785" w:rsidRPr="00C20785">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 xml:space="preserve">With the quote above, the Nigerian author </w:t>
      </w:r>
      <w:proofErr w:type="spellStart"/>
      <w:r>
        <w:t>Chimamanda</w:t>
      </w:r>
      <w:proofErr w:type="spellEnd"/>
      <w:r>
        <w:t xml:space="preserve"> </w:t>
      </w:r>
      <w:proofErr w:type="spellStart"/>
      <w:r>
        <w:t>Ngozi</w:t>
      </w:r>
      <w:proofErr w:type="spellEnd"/>
      <w:r>
        <w:t xml:space="preserve"> </w:t>
      </w:r>
      <w:proofErr w:type="spellStart"/>
      <w:r>
        <w:t>Adichie</w:t>
      </w:r>
      <w:proofErr w:type="spellEnd"/>
      <w:r>
        <w:t xml:space="preserve"> was referring to the danger</w:t>
      </w:r>
      <w:r w:rsidR="00E25C00">
        <w:t>s</w:t>
      </w:r>
      <w:r>
        <w:t xml:space="preserve"> of racial stereotyping. </w:t>
      </w:r>
      <w:proofErr w:type="gramStart"/>
      <w:r>
        <w:t>But similarly</w:t>
      </w:r>
      <w:proofErr w:type="gramEnd"/>
      <w:r>
        <w:t xml:space="preserve">,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SDMs can help us to assess </w:t>
      </w:r>
      <w:r w:rsidR="00E25C00">
        <w:t>our</w:t>
      </w:r>
      <w:r w:rsidR="00081B54">
        <w:t xml:space="preserve"> conservation efforts and </w:t>
      </w:r>
      <w:r w:rsidR="009C34F4">
        <w:t>assist us in</w:t>
      </w:r>
      <w:r w:rsidR="00E25C00">
        <w:t xml:space="preserve"> conservation action</w:t>
      </w:r>
      <w:r w:rsidR="00081B54">
        <w:t xml:space="preserve">. </w:t>
      </w:r>
      <w:proofErr w:type="gramStart"/>
      <w:r w:rsidR="009C34F4">
        <w:t>But</w:t>
      </w:r>
      <w:proofErr w:type="gramEnd"/>
      <w:r w:rsidR="009C34F4">
        <w:t xml:space="preserve"> m</w:t>
      </w:r>
      <w:r w:rsidR="00E25C00">
        <w:t xml:space="preserve">odels, like stories, must be developed and communicated in meaningful ways. </w:t>
      </w:r>
      <w:r w:rsidR="00B1547A">
        <w:t>Future</w:t>
      </w:r>
      <w:r w:rsidR="00675565">
        <w:t xml:space="preserve"> </w:t>
      </w:r>
      <w:proofErr w:type="spellStart"/>
      <w:r w:rsidR="00E25C00">
        <w:t>modeling</w:t>
      </w:r>
      <w:proofErr w:type="spellEnd"/>
      <w:r w:rsidR="00E25C00">
        <w:t xml:space="preserve"> efforts</w:t>
      </w:r>
      <w:r w:rsidR="00B1547A">
        <w:t xml:space="preserve"> and applicatio</w:t>
      </w:r>
      <w:r w:rsidR="00675565">
        <w:t xml:space="preserve">ns are encouraged to </w:t>
      </w:r>
      <w:r w:rsidR="00E25C00">
        <w:t>validate</w:t>
      </w:r>
      <w:r w:rsidR="009C34F4">
        <w:t xml:space="preserve"> and build upon</w:t>
      </w:r>
      <w:r w:rsidR="00E25C00">
        <w:t xml:space="preserve"> the</w:t>
      </w:r>
      <w:r w:rsidR="009C34F4">
        <w:t>se models by integrating</w:t>
      </w:r>
      <w:r w:rsidR="00F52587">
        <w:t xml:space="preserve"> </w:t>
      </w:r>
      <w:r w:rsidR="00E25C00">
        <w:t>best available methods and data</w:t>
      </w:r>
      <w:r w:rsidR="00F52587">
        <w:t xml:space="preserve">, </w:t>
      </w:r>
      <w:r w:rsidR="00675565">
        <w:t>address and account for uncertainty</w:t>
      </w:r>
      <w:r w:rsidR="00F52587">
        <w:t>, and to support continued systematic monitoring and ecological research to better our understanding of fundamental biological and ecological theory</w:t>
      </w:r>
      <w:r w:rsidR="00675565">
        <w:t xml:space="preserve"> </w:t>
      </w:r>
      <w:r w:rsidR="00A22E42">
        <w:fldChar w:fldCharType="begin" w:fldLock="1"/>
      </w:r>
      <w:r w:rsidR="00C2078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and Newell 2010)","manualFormatting":"(Sinclair et al, 2010)","plainTextFormattedCitation":"(Sinclair, White, and Newell 2010)","previouslyFormattedCitation":"(Sinclair et al.)"},"properties":{"noteIndex":0},"schema":"https://github.com/citation-style-language/schema/raw/master/csl-citation.json"}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342F7E" w:rsidRPr="00837C02" w:rsidRDefault="00E961CB" w:rsidP="00837C02">
      <w:pPr>
        <w:pStyle w:val="IOPText"/>
        <w:jc w:val="left"/>
        <w:rPr>
          <w:noProof/>
          <w:lang w:val="en-CA"/>
        </w:rPr>
      </w:pPr>
      <w:r>
        <w:rPr>
          <w:noProof/>
          <w:lang w:val="en-CA"/>
        </w:rPr>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 their invaluable guidance and unflagging 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F52587">
        <w:rPr>
          <w:noProof/>
          <w:lang w:val="en-CA"/>
        </w:rPr>
        <w:t xml:space="preserve">and Dr. Caroline Fox—who </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6228A2" w:rsidRDefault="009B2F2E" w:rsidP="00E5133A">
      <w:pPr>
        <w:pStyle w:val="IOPH1"/>
        <w:rPr>
          <w:noProof/>
        </w:rPr>
      </w:pPr>
      <w:r>
        <w:rPr>
          <w:noProof/>
        </w:rPr>
        <w:lastRenderedPageBreak/>
        <w:t>REFERENCES</w:t>
      </w:r>
    </w:p>
    <w:p w:rsidR="00C20785" w:rsidRPr="00C20785" w:rsidRDefault="00773F50" w:rsidP="00C20785">
      <w:pPr>
        <w:widowControl w:val="0"/>
        <w:autoSpaceDE w:val="0"/>
        <w:autoSpaceDN w:val="0"/>
        <w:adjustRightInd w:val="0"/>
        <w:spacing w:after="0" w:line="240" w:lineRule="auto"/>
        <w:ind w:left="480" w:hanging="480"/>
        <w:rPr>
          <w:rFonts w:ascii="Calibri" w:hAnsi="Calibri" w:cs="Calibri"/>
          <w:noProof/>
          <w:sz w:val="18"/>
          <w:szCs w:val="24"/>
        </w:rPr>
      </w:pPr>
      <w:r w:rsidRPr="008E3412">
        <w:rPr>
          <w:rFonts w:cstheme="minorHAnsi"/>
        </w:rPr>
        <w:fldChar w:fldCharType="begin" w:fldLock="1"/>
      </w:r>
      <w:r w:rsidRPr="008E3412">
        <w:rPr>
          <w:rFonts w:cstheme="minorHAnsi"/>
        </w:rPr>
        <w:instrText xml:space="preserve">ADDIN Mendeley Bibliography CSL_BIBLIOGRAPHY </w:instrText>
      </w:r>
      <w:r w:rsidRPr="008E3412">
        <w:rPr>
          <w:rFonts w:cstheme="minorHAnsi"/>
        </w:rPr>
        <w:fldChar w:fldCharType="separate"/>
      </w:r>
      <w:r w:rsidR="00C20785" w:rsidRPr="00C20785">
        <w:rPr>
          <w:rFonts w:ascii="Calibri" w:hAnsi="Calibri" w:cs="Calibri"/>
          <w:noProof/>
          <w:sz w:val="18"/>
          <w:szCs w:val="24"/>
        </w:rPr>
        <w:t>Adamus, Paul. 2014. “Effects of Forest Roads and Tree Removal In or Near Wetlands of the Pacific Northwest: A Literature Synthesis.” (December).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Adichie, Chimamanda Ngozi. 2009. “The Danger of a Single Story.” https://www.ted.com/talks/chimamanda_adichie_the_danger_of_a_single_story?language=en.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Baldassarre, Guy. 2014. </w:t>
      </w:r>
      <w:r w:rsidRPr="00C20785">
        <w:rPr>
          <w:rFonts w:ascii="Calibri" w:hAnsi="Calibri" w:cs="Calibri"/>
          <w:i/>
          <w:iCs/>
          <w:noProof/>
          <w:sz w:val="18"/>
          <w:szCs w:val="24"/>
        </w:rPr>
        <w:t>Ducks, Geese, and Swans of North America</w:t>
      </w:r>
      <w:r w:rsidRPr="00C20785">
        <w:rPr>
          <w:rFonts w:ascii="Calibri" w:hAnsi="Calibri" w:cs="Calibri"/>
          <w:noProof/>
          <w:sz w:val="18"/>
          <w:szCs w:val="24"/>
        </w:rPr>
        <w:t>. Revised an. John Hopkins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Bunnell, Fred L, Wells, Ralph, Moy Arnold. 2010. “Vulnerability of Wetlands to Climate Change in the Southern Interior Ecoprovince : A Preliminary Assessment 1 Final Report.” </w:t>
      </w:r>
      <w:r w:rsidRPr="00C20785">
        <w:rPr>
          <w:rFonts w:ascii="Calibri" w:hAnsi="Calibri" w:cs="Calibri"/>
          <w:i/>
          <w:iCs/>
          <w:noProof/>
          <w:sz w:val="18"/>
          <w:szCs w:val="24"/>
        </w:rPr>
        <w:t>Centre for Applied Conservation Research, University of British Columbia</w:t>
      </w:r>
      <w:r w:rsidRPr="00C20785">
        <w:rPr>
          <w:rFonts w:ascii="Calibri" w:hAnsi="Calibri" w:cs="Calibri"/>
          <w:noProof/>
          <w:sz w:val="18"/>
          <w:szCs w:val="24"/>
        </w:rPr>
        <w:t xml:space="preserve"> (March).</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“Canadian Wetland Inventory — Ducks Unlimited Canada.” https://www.ducks.ca/initiatives/canadian-wetland-inventory/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CCRS/CCMEO/NRCan. 2017. “2010 Land Cover of North America at 30 Meters.” http://www.cec.org/tools-and-resources/map-files/land-cover-2010-landsat-30m.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Commission, Agricultural Land. 2018. “Agricultural Land Reserve.” https://catalogue.data.gov.bc.ca/dataset/alc-alr-boundary.</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Corvallis Microtechnology Inc. 2015. “PC-Mapper with Airborne Inspection.”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Cutler, A, DR Cutler, and JR Stevens. 2012. “Random Forests.” In </w:t>
      </w:r>
      <w:r w:rsidRPr="00C20785">
        <w:rPr>
          <w:rFonts w:ascii="Calibri" w:hAnsi="Calibri" w:cs="Calibri"/>
          <w:i/>
          <w:iCs/>
          <w:noProof/>
          <w:sz w:val="18"/>
          <w:szCs w:val="24"/>
        </w:rPr>
        <w:t>Ensemble Machine Learning</w:t>
      </w:r>
      <w:r w:rsidRPr="00C20785">
        <w:rPr>
          <w:rFonts w:ascii="Calibri" w:hAnsi="Calibri" w:cs="Calibri"/>
          <w:noProof/>
          <w:sz w:val="18"/>
          <w:szCs w:val="24"/>
        </w:rPr>
        <w:t>, eds. C Zhang and Y Ma.</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Demarchi, Dennis Alvin. 2011. </w:t>
      </w:r>
      <w:r w:rsidRPr="00C20785">
        <w:rPr>
          <w:rFonts w:ascii="Calibri" w:hAnsi="Calibri" w:cs="Calibri"/>
          <w:i/>
          <w:iCs/>
          <w:noProof/>
          <w:sz w:val="18"/>
          <w:szCs w:val="24"/>
        </w:rPr>
        <w:t>An Introduction to the Ecoregions of British Columbia</w:t>
      </w:r>
      <w:r w:rsidRPr="00C20785">
        <w:rPr>
          <w:rFonts w:ascii="Calibri" w:hAnsi="Calibri" w:cs="Calibri"/>
          <w:noProof/>
          <w:sz w:val="18"/>
          <w:szCs w:val="24"/>
        </w:rPr>
        <w:t>. Victoria. http://www.env.gov.bc.ca/wld/documents/techpub/rn324.pdf.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Drake, Anna, and Kathy Martin. 2018. “Local Temperatures Predict Breeding Phenology but Do Not Result in Breeding Synchrony among a Community of Resident Cavity-Nesting Birds.” </w:t>
      </w:r>
      <w:r w:rsidRPr="00C20785">
        <w:rPr>
          <w:rFonts w:ascii="Calibri" w:hAnsi="Calibri" w:cs="Calibri"/>
          <w:i/>
          <w:iCs/>
          <w:noProof/>
          <w:sz w:val="18"/>
          <w:szCs w:val="24"/>
        </w:rPr>
        <w:t>Scientific Reports</w:t>
      </w:r>
      <w:r w:rsidRPr="00C20785">
        <w:rPr>
          <w:rFonts w:ascii="Calibri" w:hAnsi="Calibri" w:cs="Calibri"/>
          <w:noProof/>
          <w:sz w:val="18"/>
          <w:szCs w:val="24"/>
        </w:rPr>
        <w:t xml:space="preserve"> 8(1): 2756. http://www.nature.com/articles/s41598-018-20977-y (August 1,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Elith, Jane, and Catherine H. Graham. 2009. “Do They? How Do They? WHY Do They Differ? On Finding Reasons for Differing Performances of Species Distribution Models.” </w:t>
      </w:r>
      <w:r w:rsidRPr="00C20785">
        <w:rPr>
          <w:rFonts w:ascii="Calibri" w:hAnsi="Calibri" w:cs="Calibri"/>
          <w:i/>
          <w:iCs/>
          <w:noProof/>
          <w:sz w:val="18"/>
          <w:szCs w:val="24"/>
        </w:rPr>
        <w:t>Ecography</w:t>
      </w:r>
      <w:r w:rsidRPr="00C20785">
        <w:rPr>
          <w:rFonts w:ascii="Calibri" w:hAnsi="Calibri" w:cs="Calibri"/>
          <w:noProof/>
          <w:sz w:val="18"/>
          <w:szCs w:val="24"/>
        </w:rPr>
        <w:t xml:space="preserve"> 32(1): 66–77. http://doi.wiley.com/10.1111/j.1600-0587.2008.05505.x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and Climate Change Canada. 2019. </w:t>
      </w:r>
      <w:r w:rsidRPr="00C20785">
        <w:rPr>
          <w:rFonts w:ascii="Calibri" w:hAnsi="Calibri" w:cs="Calibri"/>
          <w:i/>
          <w:iCs/>
          <w:noProof/>
          <w:sz w:val="18"/>
          <w:szCs w:val="24"/>
        </w:rPr>
        <w:t>Summary of Canada’s 6th National Report to the Convention on Biological Diversity</w:t>
      </w:r>
      <w:r w:rsidRPr="00C20785">
        <w:rPr>
          <w:rFonts w:ascii="Calibri" w:hAnsi="Calibri" w:cs="Calibri"/>
          <w:noProof/>
          <w:sz w:val="18"/>
          <w:szCs w:val="24"/>
        </w:rPr>
        <w:t>. Gatineau, Quebec.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Canada - Biodiversity Convention Office. 1995. </w:t>
      </w:r>
      <w:r w:rsidRPr="00C20785">
        <w:rPr>
          <w:rFonts w:ascii="Calibri" w:hAnsi="Calibri" w:cs="Calibri"/>
          <w:i/>
          <w:iCs/>
          <w:noProof/>
          <w:sz w:val="18"/>
          <w:szCs w:val="24"/>
        </w:rPr>
        <w:t>Canadian Biodiversity Strategy--Canada’s Response to the Convention on Biological Diversity</w:t>
      </w:r>
      <w:r w:rsidRPr="00C20785">
        <w:rPr>
          <w:rFonts w:ascii="Calibri" w:hAnsi="Calibri" w:cs="Calibri"/>
          <w:noProof/>
          <w:sz w:val="18"/>
          <w:szCs w:val="24"/>
        </w:rPr>
        <w:t>. Hull, Quebec. http://www.biodivcanada.ca/560ED58E-0A7A-43D8-8754-C7DD12761EFA/CBS_e.pdf.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ESRI. 2019. “ArcGIS Pro.”</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Franklin, J, and JA Miller. 2009. </w:t>
      </w:r>
      <w:r w:rsidRPr="00C20785">
        <w:rPr>
          <w:rFonts w:ascii="Calibri" w:hAnsi="Calibri" w:cs="Calibri"/>
          <w:i/>
          <w:iCs/>
          <w:noProof/>
          <w:sz w:val="18"/>
          <w:szCs w:val="24"/>
        </w:rPr>
        <w:t>Mapping Species Distributions</w:t>
      </w:r>
      <w:r w:rsidRPr="00C20785">
        <w:rPr>
          <w:rFonts w:ascii="Calibri" w:hAnsi="Calibri" w:cs="Calibri"/>
          <w:noProof/>
          <w:sz w:val="18"/>
          <w:szCs w:val="24"/>
        </w:rPr>
        <w:t>. Cambridge: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Guillera-Arroita, Gurutzeta et al. 2015. </w:t>
      </w:r>
      <w:r w:rsidRPr="00C20785">
        <w:rPr>
          <w:rFonts w:ascii="Calibri" w:hAnsi="Calibri" w:cs="Calibri"/>
          <w:noProof/>
          <w:sz w:val="18"/>
          <w:szCs w:val="24"/>
        </w:rPr>
        <w:t xml:space="preserve">“Is My Species Distribution Model Fit for Purpose? Matching Data and Models to Applications.” </w:t>
      </w:r>
      <w:r w:rsidRPr="00C20785">
        <w:rPr>
          <w:rFonts w:ascii="Calibri" w:hAnsi="Calibri" w:cs="Calibri"/>
          <w:i/>
          <w:iCs/>
          <w:noProof/>
          <w:sz w:val="18"/>
          <w:szCs w:val="24"/>
        </w:rPr>
        <w:t>Global Ecology and Biogeography</w:t>
      </w:r>
      <w:r w:rsidRPr="00C20785">
        <w:rPr>
          <w:rFonts w:ascii="Calibri" w:hAnsi="Calibri" w:cs="Calibri"/>
          <w:noProof/>
          <w:sz w:val="18"/>
          <w:szCs w:val="24"/>
        </w:rPr>
        <w:t xml:space="preserve"> 24(3): 276–92. http://doi.wiley.com/10.1111/geb.12268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et al. 2013. “Predicting Species Distributions for Conservation Decisions” ed. Hector Arita. </w:t>
      </w:r>
      <w:r w:rsidRPr="00C20785">
        <w:rPr>
          <w:rFonts w:ascii="Calibri" w:hAnsi="Calibri" w:cs="Calibri"/>
          <w:i/>
          <w:iCs/>
          <w:noProof/>
          <w:sz w:val="18"/>
          <w:szCs w:val="24"/>
        </w:rPr>
        <w:t>Ecology Letters</w:t>
      </w:r>
      <w:r w:rsidRPr="00C20785">
        <w:rPr>
          <w:rFonts w:ascii="Calibri" w:hAnsi="Calibri" w:cs="Calibri"/>
          <w:noProof/>
          <w:sz w:val="18"/>
          <w:szCs w:val="24"/>
        </w:rPr>
        <w:t xml:space="preserve"> 16(12): 1424–35. http://doi.wiley.com/10.1111/ele.12189 (April 25,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and Wilfried Thuiller. 2005. “Predicting Species Distribution: Offering More than Simple Habitat Models.” </w:t>
      </w:r>
      <w:r w:rsidRPr="00C20785">
        <w:rPr>
          <w:rFonts w:ascii="Calibri" w:hAnsi="Calibri" w:cs="Calibri"/>
          <w:i/>
          <w:iCs/>
          <w:noProof/>
          <w:sz w:val="18"/>
          <w:szCs w:val="24"/>
        </w:rPr>
        <w:t>Ecology Letters</w:t>
      </w:r>
      <w:r w:rsidRPr="00C20785">
        <w:rPr>
          <w:rFonts w:ascii="Calibri" w:hAnsi="Calibri" w:cs="Calibri"/>
          <w:noProof/>
          <w:sz w:val="18"/>
          <w:szCs w:val="24"/>
        </w:rPr>
        <w:t xml:space="preserve"> 8(9): 993–1009. http://doi.wiley.com/10.1111/j.1461-0248.2005.00792.x (March 4,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Thuiller Wilfried, and Niklaus E. Zimmermann. 2017. </w:t>
      </w:r>
      <w:r w:rsidRPr="00C20785">
        <w:rPr>
          <w:rFonts w:ascii="Calibri" w:hAnsi="Calibri" w:cs="Calibri"/>
          <w:i/>
          <w:iCs/>
          <w:noProof/>
          <w:sz w:val="18"/>
          <w:szCs w:val="24"/>
        </w:rPr>
        <w:t>Habitat Suitability and Distribution Models with Applications in R</w:t>
      </w:r>
      <w:r w:rsidRPr="00C20785">
        <w:rPr>
          <w:rFonts w:ascii="Calibri" w:hAnsi="Calibri" w:cs="Calibri"/>
          <w:noProof/>
          <w:sz w:val="18"/>
          <w:szCs w:val="24"/>
        </w:rPr>
        <w:t>.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Halabisky, Meghan et al. 2018. “Harnessing the Temporal Dimension to Improve Object-Based Image Analysis Classification of Wetlands.” </w:t>
      </w:r>
      <w:r w:rsidRPr="00C20785">
        <w:rPr>
          <w:rFonts w:ascii="Calibri" w:hAnsi="Calibri" w:cs="Calibri"/>
          <w:i/>
          <w:iCs/>
          <w:noProof/>
          <w:sz w:val="18"/>
          <w:szCs w:val="24"/>
        </w:rPr>
        <w:t>Remote Sensing</w:t>
      </w:r>
      <w:r w:rsidRPr="00C20785">
        <w:rPr>
          <w:rFonts w:ascii="Calibri" w:hAnsi="Calibri" w:cs="Calibri"/>
          <w:noProof/>
          <w:sz w:val="18"/>
          <w:szCs w:val="24"/>
        </w:rPr>
        <w:t xml:space="preserve"> 10(9): 1467. http://www.mdpi.com/2072-4292/10/9/1467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Islam, Siraj ul et al. 2017. “Future Climate Change Impacts on Snow and Water Resources of the Fraser River Basin, British Columbia.” </w:t>
      </w:r>
      <w:r w:rsidRPr="00C20785">
        <w:rPr>
          <w:rFonts w:ascii="Calibri" w:hAnsi="Calibri" w:cs="Calibri"/>
          <w:i/>
          <w:iCs/>
          <w:noProof/>
          <w:sz w:val="18"/>
          <w:szCs w:val="24"/>
        </w:rPr>
        <w:t>Journal of Hydrometeorology</w:t>
      </w:r>
      <w:r w:rsidRPr="00C20785">
        <w:rPr>
          <w:rFonts w:ascii="Calibri" w:hAnsi="Calibri" w:cs="Calibri"/>
          <w:noProof/>
          <w:sz w:val="18"/>
          <w:szCs w:val="24"/>
        </w:rPr>
        <w:t xml:space="preserve"> 18(2): 473–96. http://journals.ametsoc.org/doi/10.1175/JHM-D-16-0012.1 (April 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MacKenzie, W.H., and J.R. Moran. 2004. </w:t>
      </w:r>
      <w:r w:rsidRPr="00C20785">
        <w:rPr>
          <w:rFonts w:ascii="Calibri" w:hAnsi="Calibri" w:cs="Calibri"/>
          <w:i/>
          <w:iCs/>
          <w:noProof/>
          <w:sz w:val="18"/>
          <w:szCs w:val="24"/>
        </w:rPr>
        <w:t>Wetlands of British Columbia: A Guide to Identification. Land Management Handbook 52</w:t>
      </w:r>
      <w:r w:rsidRPr="00C20785">
        <w:rPr>
          <w:rFonts w:ascii="Calibri" w:hAnsi="Calibri" w:cs="Calibri"/>
          <w:noProof/>
          <w:sz w:val="18"/>
          <w:szCs w:val="24"/>
        </w:rPr>
        <w:t>. http://www.for.gov.bc.ca/hfd/pubs/Docs/Lmh/Lmh52.htm.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McKenney, Daniel W. et al. 2011. “Customized Spatial Clinate Models for North America.” </w:t>
      </w:r>
      <w:r w:rsidRPr="00C20785">
        <w:rPr>
          <w:rFonts w:ascii="Calibri" w:hAnsi="Calibri" w:cs="Calibri"/>
          <w:i/>
          <w:iCs/>
          <w:noProof/>
          <w:sz w:val="18"/>
          <w:szCs w:val="24"/>
        </w:rPr>
        <w:t>Bulletin of the American Meteorological Society</w:t>
      </w:r>
      <w:r w:rsidRPr="00C20785">
        <w:rPr>
          <w:rFonts w:ascii="Calibri" w:hAnsi="Calibri" w:cs="Calibri"/>
          <w:noProof/>
          <w:sz w:val="18"/>
          <w:szCs w:val="24"/>
        </w:rPr>
        <w:t xml:space="preserve"> (December): 1611–22.</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Ministry of Forests, Lands, Natural Resource Operations, and Rural Development (Organization/Institution). 2011. “Freshwater Atlas.” ftp://ftp.geobc.gov.bc.ca/sections/outgoing/bmgs/FWA_Public.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2018. “Biogeoclimatic Zones of British Columbia.” https://catalogue.data.gov.bc.ca/dataset/bec-map.</w:t>
      </w:r>
    </w:p>
    <w:p w:rsidR="00C20785" w:rsidRPr="00C20785" w:rsidRDefault="00727D6A"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sidR="00C20785" w:rsidRPr="00C20785">
        <w:rPr>
          <w:rFonts w:ascii="Calibri" w:hAnsi="Calibri" w:cs="Calibri"/>
          <w:noProof/>
          <w:sz w:val="18"/>
          <w:szCs w:val="24"/>
        </w:rPr>
        <w:t>. 2013. “Digital Road Atlas - Master Partially Attributed Roads.” https://catalogue.data.gov.bc.ca/dataset/digital-road-atlas-dra-master-partially-attributed-roads/resource/a06a2e11-a0b1-41d4-b857-cb2770e34fb0.</w:t>
      </w:r>
    </w:p>
    <w:p w:rsid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2014. “TRIM Contours.”</w:t>
      </w:r>
    </w:p>
    <w:p w:rsidR="000131E7" w:rsidRPr="00C20785" w:rsidRDefault="000131E7"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Pr>
          <w:rFonts w:ascii="Calibri" w:hAnsi="Calibri" w:cs="Calibri"/>
          <w:noProof/>
          <w:sz w:val="18"/>
          <w:szCs w:val="24"/>
        </w:rPr>
        <w:t xml:space="preserve">. 2014. "ALC Agricultural Land Reserve." </w:t>
      </w:r>
      <w:r w:rsidRPr="000131E7">
        <w:rPr>
          <w:rFonts w:ascii="Calibri" w:hAnsi="Calibri" w:cs="Calibri"/>
          <w:noProof/>
          <w:sz w:val="18"/>
          <w:szCs w:val="24"/>
        </w:rPr>
        <w:t>https://catalogue.data.gov.bc.ca/dataset/alc-alr-polygons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Murray, Dennis L., Michael G. Anderson, and Todd D. Steury. 2010. “Temporal Shift in Density Dependence among North American Breeding Duck Populations.” </w:t>
      </w:r>
      <w:r w:rsidRPr="00C20785">
        <w:rPr>
          <w:rFonts w:ascii="Calibri" w:hAnsi="Calibri" w:cs="Calibri"/>
          <w:i/>
          <w:iCs/>
          <w:noProof/>
          <w:sz w:val="18"/>
          <w:szCs w:val="24"/>
        </w:rPr>
        <w:t>Ecology</w:t>
      </w:r>
      <w:r w:rsidRPr="00C20785">
        <w:rPr>
          <w:rFonts w:ascii="Calibri" w:hAnsi="Calibri" w:cs="Calibri"/>
          <w:noProof/>
          <w:sz w:val="18"/>
          <w:szCs w:val="24"/>
        </w:rPr>
        <w:t xml:space="preserve"> 91(2): 571–81. http://doi.wiley.com/10.1890/MS08-1032.1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Niemuth, ND, B Wangler, and RE Reynolds. 2010. “Spatial and Temporal Variation in Wet Area of Wetlands in the Prairie Pothole Region of North Dakota and South Dakota.” </w:t>
      </w:r>
      <w:r w:rsidRPr="00C20785">
        <w:rPr>
          <w:rFonts w:ascii="Calibri" w:hAnsi="Calibri" w:cs="Calibri"/>
          <w:i/>
          <w:iCs/>
          <w:noProof/>
          <w:sz w:val="18"/>
          <w:szCs w:val="24"/>
        </w:rPr>
        <w:t>Wetlands</w:t>
      </w:r>
      <w:r w:rsidRPr="00C20785">
        <w:rPr>
          <w:rFonts w:ascii="Calibri" w:hAnsi="Calibri" w:cs="Calibri"/>
          <w:noProof/>
          <w:sz w:val="18"/>
          <w:szCs w:val="24"/>
        </w:rPr>
        <w:t xml:space="preserve"> 30.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lastRenderedPageBreak/>
        <w:t xml:space="preserve">Niemuth, Neal D., Kathleen K. Fleming, and Ronald E. Reynolds. 2014. “Waterfowl Conservation in the US Prairie Pothole Region: Confronting the Complexities of Climate Change” ed. Ben Bond-Lamberty. </w:t>
      </w:r>
      <w:r w:rsidRPr="00C20785">
        <w:rPr>
          <w:rFonts w:ascii="Calibri" w:hAnsi="Calibri" w:cs="Calibri"/>
          <w:i/>
          <w:iCs/>
          <w:noProof/>
          <w:sz w:val="18"/>
          <w:szCs w:val="24"/>
        </w:rPr>
        <w:t>PLoS ONE</w:t>
      </w:r>
      <w:r w:rsidRPr="00C20785">
        <w:rPr>
          <w:rFonts w:ascii="Calibri" w:hAnsi="Calibri" w:cs="Calibri"/>
          <w:noProof/>
          <w:sz w:val="18"/>
          <w:szCs w:val="24"/>
        </w:rPr>
        <w:t xml:space="preserve"> 9(6): e100034. http://dx.plos.org/10.1371/journal.pone.0100034 (March 9,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Pike, R et al. 2010.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 https://www.for.gov.bc.ca/hfd/pubs/docs/lmh/Lmh66.htm (March 11,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Pike, Robin G et al. 2010. </w:t>
      </w:r>
      <w:r w:rsidRPr="00C20785">
        <w:rPr>
          <w:rFonts w:ascii="Calibri" w:hAnsi="Calibri" w:cs="Calibri"/>
          <w:noProof/>
          <w:sz w:val="18"/>
          <w:szCs w:val="24"/>
        </w:rPr>
        <w:t xml:space="preserve">“Climate Change Effects on Watershed Processes in British Columbia.” In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Pimm, Stuart L. 1994. “The Importance of Watching Birds from Airplanes.” </w:t>
      </w:r>
      <w:r w:rsidRPr="00C20785">
        <w:rPr>
          <w:rFonts w:ascii="Calibri" w:hAnsi="Calibri" w:cs="Calibri"/>
          <w:i/>
          <w:iCs/>
          <w:noProof/>
          <w:sz w:val="18"/>
          <w:szCs w:val="24"/>
        </w:rPr>
        <w:t>Trends in Ecology &amp; Evolution</w:t>
      </w:r>
      <w:r w:rsidRPr="00C20785">
        <w:rPr>
          <w:rFonts w:ascii="Calibri" w:hAnsi="Calibri" w:cs="Calibri"/>
          <w:noProof/>
          <w:sz w:val="18"/>
          <w:szCs w:val="24"/>
        </w:rPr>
        <w:t xml:space="preserve"> 9(2): 41–43. https://www.sciencedirect.com/science/article/pii/016953479490264X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Python Software Foundation. 2018. “Python Language Reference.” https://www.python.org/downloads/.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Qian, Song S. 2010. </w:t>
      </w:r>
      <w:r w:rsidRPr="00C20785">
        <w:rPr>
          <w:rFonts w:ascii="Calibri" w:hAnsi="Calibri" w:cs="Calibri"/>
          <w:i/>
          <w:iCs/>
          <w:noProof/>
          <w:sz w:val="18"/>
          <w:szCs w:val="24"/>
        </w:rPr>
        <w:t>Environmental and Ecological Statistics with R</w:t>
      </w:r>
      <w:r w:rsidRPr="00C20785">
        <w:rPr>
          <w:rFonts w:ascii="Calibri" w:hAnsi="Calibri" w:cs="Calibri"/>
          <w:noProof/>
          <w:sz w:val="18"/>
          <w:szCs w:val="24"/>
        </w:rPr>
        <w:t>. CRC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R Core Team. 2018. “R: A Language and Environment for Statistical Computing.” http://www.r-project.org/.</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Savard, Jean-Pierre L., W. Sean Boyd, and G. E. John Smith. 1994. “Waterfowl-Wetland Relationships in the Aspen Parkland of British Columbia: Comparison of Analytical Methods.” </w:t>
      </w:r>
      <w:r w:rsidRPr="00C20785">
        <w:rPr>
          <w:rFonts w:ascii="Calibri" w:hAnsi="Calibri" w:cs="Calibri"/>
          <w:i/>
          <w:iCs/>
          <w:noProof/>
          <w:sz w:val="18"/>
          <w:szCs w:val="24"/>
        </w:rPr>
        <w:t>Hydrobiologia</w:t>
      </w:r>
      <w:r w:rsidRPr="00C20785">
        <w:rPr>
          <w:rFonts w:ascii="Calibri" w:hAnsi="Calibri" w:cs="Calibri"/>
          <w:noProof/>
          <w:sz w:val="18"/>
          <w:szCs w:val="24"/>
        </w:rPr>
        <w:t xml:space="preserve"> 279–280(1): 309–25. http://link.springer.com/10.1007/BF00027864 (March 31,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Schlesinger, William H, and Emily S Bernhardt. 2013. </w:t>
      </w:r>
      <w:r w:rsidRPr="00C20785">
        <w:rPr>
          <w:rFonts w:ascii="Calibri" w:hAnsi="Calibri" w:cs="Calibri"/>
          <w:i/>
          <w:iCs/>
          <w:noProof/>
          <w:sz w:val="18"/>
          <w:szCs w:val="24"/>
        </w:rPr>
        <w:t>Biogeochemistry</w:t>
      </w:r>
      <w:r w:rsidRPr="00C20785">
        <w:rPr>
          <w:rFonts w:ascii="Calibri" w:hAnsi="Calibri" w:cs="Calibri"/>
          <w:noProof/>
          <w:sz w:val="18"/>
          <w:szCs w:val="24"/>
        </w:rPr>
        <w:t>. 3rd ed. Elsevier.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Shmueli, Galit. 2011. “To Explain or to Predict?” </w:t>
      </w:r>
      <w:r w:rsidRPr="00C20785">
        <w:rPr>
          <w:rFonts w:ascii="Calibri" w:hAnsi="Calibri" w:cs="Calibri"/>
          <w:i/>
          <w:iCs/>
          <w:noProof/>
          <w:sz w:val="18"/>
          <w:szCs w:val="24"/>
        </w:rPr>
        <w:t>Statistical Science</w:t>
      </w:r>
      <w:r w:rsidRPr="00C20785">
        <w:rPr>
          <w:rFonts w:ascii="Calibri" w:hAnsi="Calibri" w:cs="Calibri"/>
          <w:noProof/>
          <w:sz w:val="18"/>
          <w:szCs w:val="24"/>
        </w:rPr>
        <w:t xml:space="preserve"> 25(3): 289–310.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Sinclair, SJ, MD White, and GR Newell. 2010. “How Useful Are Species Distribution Models for Managing Biodiversity under Future Climates?” </w:t>
      </w:r>
      <w:r w:rsidRPr="00C20785">
        <w:rPr>
          <w:rFonts w:ascii="Calibri" w:hAnsi="Calibri" w:cs="Calibri"/>
          <w:i/>
          <w:iCs/>
          <w:noProof/>
          <w:sz w:val="18"/>
          <w:szCs w:val="24"/>
        </w:rPr>
        <w:t>Ecology and Society</w:t>
      </w:r>
      <w:r w:rsidRPr="00C20785">
        <w:rPr>
          <w:rFonts w:ascii="Calibri" w:hAnsi="Calibri" w:cs="Calibri"/>
          <w:noProof/>
          <w:sz w:val="18"/>
          <w:szCs w:val="24"/>
        </w:rPr>
        <w:t xml:space="preserve"> 15(1). http://www.ecologyandsociety.org/vol15/iss1/art8/.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Smith, GW. 1995. 268 Biological Science Report </w:t>
      </w:r>
      <w:r w:rsidRPr="00C20785">
        <w:rPr>
          <w:rFonts w:ascii="Calibri" w:hAnsi="Calibri" w:cs="Calibri"/>
          <w:i/>
          <w:iCs/>
          <w:noProof/>
          <w:sz w:val="18"/>
          <w:szCs w:val="24"/>
        </w:rPr>
        <w:t>A Critical Review of the Aerial and Ground Surveys of Breeding Waterfowl in North America</w:t>
      </w:r>
      <w:r w:rsidRPr="00C20785">
        <w:rPr>
          <w:rFonts w:ascii="Calibri" w:hAnsi="Calibri" w:cs="Calibri"/>
          <w:noProof/>
          <w:sz w:val="18"/>
          <w:szCs w:val="24"/>
        </w:rPr>
        <w:t>. http://www.ncbi.nlm.nih.gov/pubmed/11438027.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Snauffer, Andrew M., William W. Hsieh, and Alex J. Cannon. 2016. “Comparison of Gridded Snow Water Equivalent Products with in Situ Measurements in British Columbia, Canada.” </w:t>
      </w:r>
      <w:r w:rsidRPr="00C20785">
        <w:rPr>
          <w:rFonts w:ascii="Calibri" w:hAnsi="Calibri" w:cs="Calibri"/>
          <w:i/>
          <w:iCs/>
          <w:noProof/>
          <w:sz w:val="18"/>
          <w:szCs w:val="24"/>
        </w:rPr>
        <w:t>Journal of Hydrology</w:t>
      </w:r>
      <w:r w:rsidRPr="00C20785">
        <w:rPr>
          <w:rFonts w:ascii="Calibri" w:hAnsi="Calibri" w:cs="Calibri"/>
          <w:noProof/>
          <w:sz w:val="18"/>
          <w:szCs w:val="24"/>
        </w:rPr>
        <w:t xml:space="preserve"> 541: 714–26. https://www.sciencedirect.com/science/article/pii/S0022169416304577 (June 30,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Spittlehouse, Dave, and Tongli Wang. 2016. “Comparison of Climate Change Projections in ClimateBC v5 . 30.” : 1–6.</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et al. 2008. “Conditional Variable Importance for Random Forests.” </w:t>
      </w:r>
      <w:r w:rsidRPr="00C20785">
        <w:rPr>
          <w:rFonts w:ascii="Calibri" w:hAnsi="Calibri" w:cs="Calibri"/>
          <w:i/>
          <w:iCs/>
          <w:noProof/>
          <w:sz w:val="18"/>
          <w:szCs w:val="24"/>
        </w:rPr>
        <w:t>BMC Bioinformatics</w:t>
      </w:r>
      <w:r w:rsidRPr="00C20785">
        <w:rPr>
          <w:rFonts w:ascii="Calibri" w:hAnsi="Calibri" w:cs="Calibri"/>
          <w:noProof/>
          <w:sz w:val="18"/>
          <w:szCs w:val="24"/>
        </w:rPr>
        <w:t xml:space="preserve"> 9(1): 307. https://bmcbioinformatics.biomedcentral.com/articles/10.1186/1471-2105-9-307 (May 26,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Torsten Hothorn, and Achim Zeileis. 2009. “Party on! A New, Conditional Variable-Importance Measure for Random Forests Available in the Party Package.” </w:t>
      </w:r>
      <w:r w:rsidRPr="00C20785">
        <w:rPr>
          <w:rFonts w:ascii="Calibri" w:hAnsi="Calibri" w:cs="Calibri"/>
          <w:i/>
          <w:iCs/>
          <w:noProof/>
          <w:sz w:val="18"/>
          <w:szCs w:val="24"/>
        </w:rPr>
        <w:t>R Journal</w:t>
      </w:r>
      <w:r w:rsidRPr="00C20785">
        <w:rPr>
          <w:rFonts w:ascii="Calibri" w:hAnsi="Calibri" w:cs="Calibri"/>
          <w:noProof/>
          <w:sz w:val="18"/>
          <w:szCs w:val="24"/>
        </w:rPr>
        <w:t xml:space="preserve"> 1(2): 14–17.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US Fish and Wildlife Service (USFWS) and Canadian Wildlife Service (CWS). 1987. </w:t>
      </w:r>
      <w:r w:rsidRPr="00C20785">
        <w:rPr>
          <w:rFonts w:ascii="Calibri" w:hAnsi="Calibri" w:cs="Calibri"/>
          <w:i/>
          <w:iCs/>
          <w:noProof/>
          <w:sz w:val="18"/>
          <w:szCs w:val="24"/>
        </w:rPr>
        <w:t>Standard Operating Procedures for Aerial Waterfowl Breeding Ground Population and Habitat Surveys in North America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Wang, Tongli, Andreas Hamann, Dave Spittlehouse, and Carlos Carroll. 2016. “Locally Downscaled and Spatially Customizable Climate Data for Historical and Future Periods for North America.” : 1–17.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Zhao, Qing, Emily Silverman, Kathy Fleming, and G. Scott Boomer. 2016. “Forecasting Waterfowl Population Dynamics under Climate Change — Does the Spatial Variation of Density Dependence and Environmental Effects Matter?” </w:t>
      </w:r>
      <w:r w:rsidRPr="00C20785">
        <w:rPr>
          <w:rFonts w:ascii="Calibri" w:hAnsi="Calibri" w:cs="Calibri"/>
          <w:i/>
          <w:iCs/>
          <w:noProof/>
          <w:sz w:val="18"/>
          <w:szCs w:val="24"/>
        </w:rPr>
        <w:t>Biological Conservation</w:t>
      </w:r>
      <w:r w:rsidRPr="00C20785">
        <w:rPr>
          <w:rFonts w:ascii="Calibri" w:hAnsi="Calibri" w:cs="Calibri"/>
          <w:noProof/>
          <w:sz w:val="18"/>
          <w:szCs w:val="24"/>
        </w:rPr>
        <w:t xml:space="preserve"> 194: 80–88. https://www.sciencedirect.com/science/article/pii/S0006320715301853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rPr>
      </w:pPr>
      <w:r w:rsidRPr="00C20785">
        <w:rPr>
          <w:rFonts w:ascii="Calibri" w:hAnsi="Calibri" w:cs="Calibri"/>
          <w:noProof/>
          <w:sz w:val="18"/>
          <w:szCs w:val="24"/>
        </w:rPr>
        <w:t xml:space="preserve">Zimpfer, Nathan L, Andre Breault, and Todd Sanders. 2019. </w:t>
      </w:r>
      <w:r w:rsidRPr="00C20785">
        <w:rPr>
          <w:rFonts w:ascii="Calibri" w:hAnsi="Calibri" w:cs="Calibri"/>
          <w:i/>
          <w:iCs/>
          <w:noProof/>
          <w:sz w:val="18"/>
          <w:szCs w:val="24"/>
        </w:rPr>
        <w:t>British Colulmbia Breeding Waterfowl Survey Report, 2019</w:t>
      </w:r>
      <w:r w:rsidRPr="00C20785">
        <w:rPr>
          <w:rFonts w:ascii="Calibri" w:hAnsi="Calibri" w:cs="Calibri"/>
          <w:noProof/>
          <w:sz w:val="18"/>
          <w:szCs w:val="24"/>
        </w:rPr>
        <w:t>.</w:t>
      </w:r>
    </w:p>
    <w:p w:rsidR="00875A43" w:rsidRPr="008E3412" w:rsidRDefault="00773F50" w:rsidP="00DB7B9F">
      <w:pPr>
        <w:pStyle w:val="IOPRefs"/>
        <w:numPr>
          <w:ilvl w:val="0"/>
          <w:numId w:val="0"/>
        </w:numPr>
        <w:rPr>
          <w:rFonts w:asciiTheme="minorHAnsi" w:hAnsiTheme="minorHAnsi" w:cstheme="minorHAnsi"/>
        </w:rPr>
      </w:pPr>
      <w:r w:rsidRPr="008E3412">
        <w:rPr>
          <w:rFonts w:asciiTheme="minorHAnsi" w:hAnsiTheme="minorHAnsi" w:cstheme="minorHAnsi"/>
        </w:rPr>
        <w:fldChar w:fldCharType="end"/>
      </w:r>
    </w:p>
    <w:p w:rsidR="00875A43" w:rsidRPr="008E3412" w:rsidRDefault="00875A43" w:rsidP="00DB7B9F">
      <w:pPr>
        <w:rPr>
          <w:rFonts w:cstheme="minorHAnsi"/>
          <w:noProof/>
          <w:sz w:val="18"/>
        </w:rPr>
      </w:pPr>
      <w:r w:rsidRPr="008E3412">
        <w:rPr>
          <w:rFonts w:cstheme="minorHAnsi"/>
        </w:rPr>
        <w:br w:type="page"/>
      </w:r>
    </w:p>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w:t>
      </w:r>
      <w:r w:rsidR="006C68B3">
        <w:rPr>
          <w:lang w:val="en-CA"/>
        </w:rPr>
        <w:t>ted and evaluated for the model</w:t>
      </w:r>
      <w:r>
        <w:rPr>
          <w:lang w:val="en-CA"/>
        </w:rPr>
        <w:t xml:space="preserve">ing </w:t>
      </w:r>
      <w:r w:rsidR="006C68B3">
        <w:rPr>
          <w:lang w:val="en-CA"/>
        </w:rPr>
        <w:t>study</w:t>
      </w:r>
      <w:r>
        <w:rPr>
          <w:lang w:val="en-CA"/>
        </w:rPr>
        <w:t>.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6C68B3" w:rsidP="006C68B3">
      <w:pPr>
        <w:pStyle w:val="IOPText"/>
        <w:ind w:firstLine="0"/>
        <w:rPr>
          <w:lang w:val="en-CA"/>
        </w:rPr>
      </w:pPr>
      <w:r>
        <w:rPr>
          <w:lang w:val="en-CA"/>
        </w:rPr>
        <w:t>&lt;</w:t>
      </w:r>
      <w:proofErr w:type="spellStart"/>
      <w:proofErr w:type="gramStart"/>
      <w:r>
        <w:rPr>
          <w:lang w:val="en-CA"/>
        </w:rPr>
        <w:t>reclass</w:t>
      </w:r>
      <w:proofErr w:type="spellEnd"/>
      <w:proofErr w:type="gramEnd"/>
      <w:r>
        <w:rPr>
          <w:lang w:val="en-CA"/>
        </w:rPr>
        <w:t xml:space="preserve"> tables for land cover and FWA&gt;</w:t>
      </w:r>
      <w:r w:rsidR="001567FE">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7160D9">
        <w:rPr>
          <w:noProof/>
        </w:rPr>
        <w:t>3</w:t>
      </w:r>
      <w:r w:rsidRPr="00BE1D69">
        <w:fldChar w:fldCharType="end"/>
      </w:r>
      <w:r w:rsidRPr="00BE1D69">
        <w:t xml:space="preserve">. Python Script Toolbox as displayed in </w:t>
      </w:r>
      <w:proofErr w:type="spellStart"/>
      <w:r w:rsidRPr="00BE1D69">
        <w:t>ArcGis</w:t>
      </w:r>
      <w:proofErr w:type="spellEnd"/>
      <w:r w:rsidRPr="00BE1D69">
        <w:t xml:space="preserve"> Pro</w:t>
      </w:r>
      <w:r>
        <w:t>.</w:t>
      </w:r>
    </w:p>
    <w:p w:rsidR="00706FB7" w:rsidRDefault="00706FB7" w:rsidP="00BE1D69">
      <w:pPr>
        <w:pStyle w:val="FigureCaptions"/>
      </w:pPr>
    </w:p>
    <w:p w:rsidR="00706FB7" w:rsidRDefault="00706FB7" w:rsidP="00706FB7">
      <w:pPr>
        <w:pStyle w:val="IOPText"/>
        <w:ind w:firstLine="0"/>
      </w:pPr>
      <w:r>
        <w:t xml:space="preserve">The code for the Python script toolbox </w:t>
      </w:r>
      <w:proofErr w:type="gramStart"/>
      <w:r>
        <w:t>is provided</w:t>
      </w:r>
      <w:proofErr w:type="gramEnd"/>
      <w:r>
        <w:t xml:space="preserve">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A167D7" w:rsidP="0087590C">
      <w:pPr>
        <w:pStyle w:val="IOPText"/>
        <w:ind w:firstLine="0"/>
        <w:jc w:val="left"/>
      </w:pPr>
      <w:r>
        <w:t xml:space="preserve">Latest updates to the project </w:t>
      </w:r>
      <w:proofErr w:type="gramStart"/>
      <w:r>
        <w:t>will be uploaded</w:t>
      </w:r>
      <w:proofErr w:type="gramEnd"/>
      <w:r>
        <w:t xml:space="preserve"> to</w:t>
      </w:r>
      <w:r w:rsidR="00865CE1" w:rsidRPr="00865CE1">
        <w:t xml:space="preserve"> </w:t>
      </w:r>
      <w:hyperlink r:id="rId15" w:history="1">
        <w:r w:rsidR="00865CE1" w:rsidRPr="00865CE1">
          <w:rPr>
            <w:rStyle w:val="Hyperlink"/>
          </w:rPr>
          <w:t>https://github.com/Yuhash/iws</w:t>
        </w:r>
      </w:hyperlink>
      <w:r w:rsidR="00865CE1">
        <w:t xml:space="preserve">. The repository contains the </w:t>
      </w:r>
      <w:proofErr w:type="gramStart"/>
      <w:r w:rsidR="00865CE1">
        <w:t>base survey data inputs</w:t>
      </w:r>
      <w:proofErr w:type="gramEnd"/>
      <w:r w:rsidR="00865CE1">
        <w:t xml:space="preserve"> as well as an interactive </w:t>
      </w:r>
      <w:hyperlink r:id="rId16" w:history="1">
        <w:r w:rsidR="00865CE1" w:rsidRPr="00865CE1">
          <w:rPr>
            <w:rStyle w:val="Hyperlink"/>
          </w:rPr>
          <w:t>Jupyter notebook</w:t>
        </w:r>
      </w:hyperlink>
      <w:r w:rsidR="00531D18">
        <w:t xml:space="preserve"> </w:t>
      </w:r>
      <w:r w:rsidR="00A65418">
        <w:t xml:space="preserve">running the R-kernel that documents the major </w:t>
      </w:r>
      <w:r w:rsidR="00531D18">
        <w:t>script processes in the workflow. For optimal viewing</w:t>
      </w:r>
      <w:r>
        <w:t xml:space="preserve"> (without interactive code functionality) in Notebook Viewer go </w:t>
      </w:r>
      <w:proofErr w:type="gramStart"/>
      <w:r>
        <w:t>to</w:t>
      </w:r>
      <w:r w:rsidR="00531D18">
        <w:t xml:space="preserve"> </w:t>
      </w:r>
      <w:r>
        <w:t xml:space="preserve"> </w:t>
      </w:r>
      <w:proofErr w:type="gramEnd"/>
      <w:r w:rsidR="003F4538">
        <w:fldChar w:fldCharType="begin"/>
      </w:r>
      <w:r w:rsidR="003F4538">
        <w:instrText xml:space="preserve"> HYPERLINK "https://nbviewer.jupyter.org/github/Yuhash/iws/blob/master/IWS_Notebook.ipynb" </w:instrText>
      </w:r>
      <w:r w:rsidR="003F4538">
        <w:fldChar w:fldCharType="separate"/>
      </w:r>
      <w:r w:rsidR="00531D18" w:rsidRPr="00F62925">
        <w:rPr>
          <w:rStyle w:val="Hyperlink"/>
        </w:rPr>
        <w:t>https://nbviewer.jupyter.org/github/Yuhash/iws/blob/master/IWS_Notebook.ipynb</w:t>
      </w:r>
      <w:r w:rsidR="003F4538">
        <w:rPr>
          <w:rStyle w:val="Hyperlink"/>
        </w:rPr>
        <w:fldChar w:fldCharType="end"/>
      </w:r>
      <w:r w:rsidR="00531D18">
        <w:t xml:space="preserve">. </w:t>
      </w:r>
    </w:p>
    <w:p w:rsidR="006E4165" w:rsidRDefault="006E4165" w:rsidP="006E4165">
      <w:pPr>
        <w:pStyle w:val="IOPText"/>
        <w:ind w:firstLine="0"/>
      </w:pPr>
    </w:p>
    <w:p w:rsidR="006E4165" w:rsidRPr="00865CE1" w:rsidRDefault="006E4165" w:rsidP="00235063">
      <w:pPr>
        <w:pStyle w:val="IOPH3"/>
      </w:pPr>
      <w:r>
        <w:t>Workflow Model</w:t>
      </w:r>
    </w:p>
    <w:p w:rsidR="00865CE1" w:rsidRDefault="00643337" w:rsidP="00865CE1">
      <w:pPr>
        <w:pStyle w:val="IOPText"/>
        <w:ind w:firstLine="0"/>
        <w:jc w:val="left"/>
        <w:rPr>
          <w:rFonts w:ascii="Consolas" w:hAnsi="Consolas"/>
          <w:sz w:val="18"/>
          <w:szCs w:val="18"/>
        </w:rPr>
      </w:pPr>
      <w:r>
        <w:rPr>
          <w:rFonts w:ascii="Consolas" w:hAnsi="Consolas"/>
          <w:sz w:val="18"/>
          <w:szCs w:val="18"/>
        </w:rPr>
        <w:t>&lt;</w:t>
      </w:r>
      <w:proofErr w:type="gramStart"/>
      <w:r>
        <w:rPr>
          <w:rFonts w:ascii="Consolas" w:hAnsi="Consolas"/>
          <w:sz w:val="18"/>
          <w:szCs w:val="18"/>
        </w:rPr>
        <w:t>insert</w:t>
      </w:r>
      <w:proofErr w:type="gramEnd"/>
      <w:r w:rsidR="006C68B3">
        <w:rPr>
          <w:rFonts w:ascii="Consolas" w:hAnsi="Consolas"/>
          <w:sz w:val="18"/>
          <w:szCs w:val="18"/>
        </w:rPr>
        <w:t xml:space="preserve"> </w:t>
      </w:r>
      <w:proofErr w:type="spellStart"/>
      <w:r w:rsidR="006C68B3">
        <w:rPr>
          <w:rFonts w:ascii="Consolas" w:hAnsi="Consolas"/>
          <w:sz w:val="18"/>
          <w:szCs w:val="18"/>
        </w:rPr>
        <w:t>modeling</w:t>
      </w:r>
      <w:proofErr w:type="spellEnd"/>
      <w:r>
        <w:rPr>
          <w:rFonts w:ascii="Consolas" w:hAnsi="Consolas"/>
          <w:sz w:val="18"/>
          <w:szCs w:val="18"/>
        </w:rPr>
        <w:t xml:space="preserve"> scripts&gt;</w:t>
      </w:r>
    </w:p>
    <w:p w:rsidR="0087590C" w:rsidRPr="0046128B" w:rsidRDefault="006E4165" w:rsidP="00235063">
      <w:pPr>
        <w:pStyle w:val="IOPH3"/>
      </w:pPr>
      <w:r>
        <w:t>Data Manipulation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path</w:t>
      </w:r>
      <w:proofErr w:type="gramEnd"/>
      <w:r w:rsidRPr="0046128B">
        <w:rPr>
          <w:rFonts w:ascii="Consolas" w:hAnsi="Consolas"/>
          <w:sz w:val="18"/>
          <w:szCs w:val="18"/>
        </w:rPr>
        <w:t xml:space="preserve"> &lt;- "C:/Users/hashimotoy/Documents/MGIS/Analysis/Models/grid_cell/cab/glmm_2007to2017"</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extension</w:t>
      </w:r>
      <w:proofErr w:type="gramEnd"/>
      <w:r w:rsidRPr="0046128B">
        <w:rPr>
          <w:rFonts w:ascii="Consolas" w:hAnsi="Consolas"/>
          <w:sz w:val="18"/>
          <w:szCs w:val="18"/>
        </w:rPr>
        <w:t xml:space="preserve"> = "*.csv" </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batch_read</w:t>
      </w:r>
      <w:proofErr w:type="spellEnd"/>
      <w:r w:rsidRPr="0046128B">
        <w:rPr>
          <w:rFonts w:ascii="Consolas" w:hAnsi="Consolas"/>
          <w:sz w:val="18"/>
          <w:szCs w:val="18"/>
        </w:rPr>
        <w:t xml:space="preserve"> &lt;- </w:t>
      </w:r>
      <w:proofErr w:type="gramStart"/>
      <w:r w:rsidRPr="0046128B">
        <w:rPr>
          <w:rFonts w:ascii="Consolas" w:hAnsi="Consolas"/>
          <w:sz w:val="18"/>
          <w:szCs w:val="18"/>
        </w:rPr>
        <w:t>function(</w:t>
      </w:r>
      <w:proofErr w:type="gramEnd"/>
      <w:r w:rsidRPr="0046128B">
        <w:rPr>
          <w:rFonts w:ascii="Consolas" w:hAnsi="Consolas"/>
          <w:sz w:val="18"/>
          <w:szCs w:val="18"/>
        </w:rPr>
        <w:t>path, extension)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file_names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list.files</w:t>
      </w:r>
      <w:proofErr w:type="spellEnd"/>
      <w:r w:rsidRPr="0046128B">
        <w:rPr>
          <w:rFonts w:ascii="Consolas" w:hAnsi="Consolas"/>
          <w:sz w:val="18"/>
          <w:szCs w:val="18"/>
        </w:rPr>
        <w:t>(</w:t>
      </w:r>
      <w:proofErr w:type="gramEnd"/>
      <w:r w:rsidRPr="0046128B">
        <w:rPr>
          <w:rFonts w:ascii="Consolas" w:hAnsi="Consolas"/>
          <w:sz w:val="18"/>
          <w:szCs w:val="18"/>
        </w:rPr>
        <w:t>path, pattern = extension)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data_list</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lapply</w:t>
      </w:r>
      <w:proofErr w:type="spellEnd"/>
      <w:r w:rsidRPr="0046128B">
        <w:rPr>
          <w:rFonts w:ascii="Consolas" w:hAnsi="Consolas"/>
          <w:sz w:val="18"/>
          <w:szCs w:val="18"/>
        </w:rPr>
        <w:t>(</w:t>
      </w:r>
      <w:proofErr w:type="gramEnd"/>
      <w:r w:rsidRPr="0046128B">
        <w:rPr>
          <w:rFonts w:ascii="Consolas" w:hAnsi="Consolas"/>
          <w:sz w:val="18"/>
          <w:szCs w:val="18"/>
        </w:rPr>
        <w:t xml:space="preserve">paste(path, </w:t>
      </w:r>
      <w:proofErr w:type="spellStart"/>
      <w:r w:rsidRPr="0046128B">
        <w:rPr>
          <w:rFonts w:ascii="Consolas" w:hAnsi="Consolas"/>
          <w:sz w:val="18"/>
          <w:szCs w:val="18"/>
        </w:rPr>
        <w:t>file_names</w:t>
      </w:r>
      <w:proofErr w:type="spellEnd"/>
      <w:r w:rsidRPr="0046128B">
        <w:rPr>
          <w:rFonts w:ascii="Consolas" w:hAnsi="Consolas"/>
          <w:sz w:val="18"/>
          <w:szCs w:val="18"/>
        </w:rPr>
        <w:t xml:space="preserve">, </w:t>
      </w:r>
      <w:proofErr w:type="spellStart"/>
      <w:r w:rsidRPr="0046128B">
        <w:rPr>
          <w:rFonts w:ascii="Consolas" w:hAnsi="Consolas"/>
          <w:sz w:val="18"/>
          <w:szCs w:val="18"/>
        </w:rPr>
        <w:t>sep</w:t>
      </w:r>
      <w:proofErr w:type="spellEnd"/>
      <w:r w:rsidRPr="0046128B">
        <w:rPr>
          <w:rFonts w:ascii="Consolas" w:hAnsi="Consolas"/>
          <w:sz w:val="18"/>
          <w:szCs w:val="18"/>
        </w:rPr>
        <w:t xml:space="preserve"> = "/"), read.csv)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data_frame</w:t>
      </w:r>
      <w:proofErr w:type="spellEnd"/>
      <w:r w:rsidRPr="0046128B">
        <w:rPr>
          <w:rFonts w:ascii="Consolas" w:hAnsi="Consolas"/>
          <w:sz w:val="18"/>
          <w:szCs w:val="18"/>
        </w:rPr>
        <w:t xml:space="preserve"> &lt;- </w:t>
      </w:r>
      <w:proofErr w:type="spellStart"/>
      <w:r w:rsidRPr="0046128B">
        <w:rPr>
          <w:rFonts w:ascii="Consolas" w:hAnsi="Consolas"/>
          <w:sz w:val="18"/>
          <w:szCs w:val="18"/>
        </w:rPr>
        <w:t>bind_</w:t>
      </w:r>
      <w:proofErr w:type="gramStart"/>
      <w:r w:rsidRPr="0046128B">
        <w:rPr>
          <w:rFonts w:ascii="Consolas" w:hAnsi="Consolas"/>
          <w:sz w:val="18"/>
          <w:szCs w:val="18"/>
        </w:rPr>
        <w:t>rows</w:t>
      </w:r>
      <w:proofErr w:type="spellEnd"/>
      <w:r w:rsidRPr="0046128B">
        <w:rPr>
          <w:rFonts w:ascii="Consolas" w:hAnsi="Consolas"/>
          <w:sz w:val="18"/>
          <w:szCs w:val="18"/>
        </w:rPr>
        <w:t>(</w:t>
      </w:r>
      <w:proofErr w:type="spellStart"/>
      <w:proofErr w:type="gramEnd"/>
      <w:r w:rsidRPr="0046128B">
        <w:rPr>
          <w:rFonts w:ascii="Consolas" w:hAnsi="Consolas"/>
          <w:sz w:val="18"/>
          <w:szCs w:val="18"/>
        </w:rPr>
        <w:t>data_list</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data_frame</w:t>
      </w:r>
      <w:proofErr w:type="spellEnd"/>
      <w:r w:rsidRPr="0046128B">
        <w:rPr>
          <w:rFonts w:ascii="Consolas" w:hAnsi="Consolas"/>
          <w:sz w:val="18"/>
          <w:szCs w:val="18"/>
        </w:rPr>
        <w:t xml:space="preserve">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w:t>
      </w:r>
    </w:p>
    <w:p w:rsidR="00454735" w:rsidRDefault="00454735" w:rsidP="00DB7B9F">
      <w:pPr>
        <w:pStyle w:val="IOPText"/>
        <w:jc w:val="left"/>
        <w:rPr>
          <w:rFonts w:ascii="Consolas" w:hAnsi="Consolas"/>
          <w:sz w:val="18"/>
          <w:szCs w:val="18"/>
        </w:rPr>
      </w:pPr>
      <w:r>
        <w:rPr>
          <w:rFonts w:ascii="Consolas" w:hAnsi="Consolas"/>
          <w:sz w:val="18"/>
          <w:szCs w:val="18"/>
        </w:rPr>
        <w:t xml:space="preserve"># </w:t>
      </w:r>
      <w:proofErr w:type="gramStart"/>
      <w:r>
        <w:rPr>
          <w:rFonts w:ascii="Consolas" w:hAnsi="Consolas"/>
          <w:sz w:val="18"/>
          <w:szCs w:val="18"/>
        </w:rPr>
        <w:t>From</w:t>
      </w:r>
      <w:proofErr w:type="gramEnd"/>
      <w:r>
        <w:rPr>
          <w:rFonts w:ascii="Consolas" w:hAnsi="Consolas"/>
          <w:sz w:val="18"/>
          <w:szCs w:val="18"/>
        </w:rPr>
        <w:t xml:space="preserve"> a list of CSV files, select columns and merge</w:t>
      </w:r>
    </w:p>
    <w:p w:rsidR="00454735" w:rsidRDefault="00454735"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 Helper function</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proofErr w:type="spellStart"/>
      <w:proofErr w:type="gramStart"/>
      <w:r w:rsidRPr="00454735">
        <w:rPr>
          <w:rFonts w:ascii="Courier New" w:eastAsia="Times New Roman" w:hAnsi="Courier New" w:cs="Courier New"/>
          <w:sz w:val="20"/>
          <w:szCs w:val="20"/>
          <w:lang w:val="en-CA" w:eastAsia="en-CA"/>
        </w:rPr>
        <w:t>readdata</w:t>
      </w:r>
      <w:proofErr w:type="spellEnd"/>
      <w:proofErr w:type="gramEnd"/>
      <w:r w:rsidRPr="00454735">
        <w:rPr>
          <w:rFonts w:ascii="Courier New" w:eastAsia="Times New Roman" w:hAnsi="Courier New" w:cs="Courier New"/>
          <w:sz w:val="20"/>
          <w:szCs w:val="20"/>
          <w:lang w:val="en-CA" w:eastAsia="en-CA"/>
        </w:rPr>
        <w:t xml:space="preserve"> &lt;- function(filename) {</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proofErr w:type="spellStart"/>
      <w:proofErr w:type="gramStart"/>
      <w:r w:rsidRPr="00454735">
        <w:rPr>
          <w:rFonts w:ascii="Courier New" w:eastAsia="Times New Roman" w:hAnsi="Courier New" w:cs="Courier New"/>
          <w:sz w:val="20"/>
          <w:szCs w:val="20"/>
          <w:lang w:val="en-CA" w:eastAsia="en-CA"/>
        </w:rPr>
        <w:t>df</w:t>
      </w:r>
      <w:proofErr w:type="spellEnd"/>
      <w:proofErr w:type="gramEnd"/>
      <w:r w:rsidRPr="00454735">
        <w:rPr>
          <w:rFonts w:ascii="Courier New" w:eastAsia="Times New Roman" w:hAnsi="Courier New" w:cs="Courier New"/>
          <w:sz w:val="20"/>
          <w:szCs w:val="20"/>
          <w:lang w:val="en-CA" w:eastAsia="en-CA"/>
        </w:rPr>
        <w:t xml:space="preserve"> &lt;- read.csv(filename)</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proofErr w:type="spellStart"/>
      <w:proofErr w:type="gramStart"/>
      <w:r w:rsidRPr="002455AC">
        <w:rPr>
          <w:rFonts w:ascii="Courier New" w:eastAsia="Times New Roman" w:hAnsi="Courier New" w:cs="Courier New"/>
          <w:sz w:val="20"/>
          <w:szCs w:val="20"/>
          <w:lang w:val="en-CA" w:eastAsia="en-CA"/>
        </w:rPr>
        <w:t>vec</w:t>
      </w:r>
      <w:proofErr w:type="spellEnd"/>
      <w:proofErr w:type="gramEnd"/>
      <w:r w:rsidRPr="002455AC">
        <w:rPr>
          <w:rFonts w:ascii="Courier New" w:eastAsia="Times New Roman" w:hAnsi="Courier New" w:cs="Courier New"/>
          <w:sz w:val="20"/>
          <w:szCs w:val="20"/>
          <w:lang w:val="en-CA" w:eastAsia="en-CA"/>
        </w:rPr>
        <w:t xml:space="preserve"> &lt;- </w:t>
      </w:r>
      <w:proofErr w:type="spellStart"/>
      <w:r w:rsidRPr="002455AC">
        <w:rPr>
          <w:rFonts w:ascii="Courier New" w:eastAsia="Times New Roman" w:hAnsi="Courier New" w:cs="Courier New"/>
          <w:sz w:val="20"/>
          <w:szCs w:val="20"/>
          <w:lang w:val="en-CA" w:eastAsia="en-CA"/>
        </w:rPr>
        <w:t>df</w:t>
      </w:r>
      <w:proofErr w:type="spellEnd"/>
      <w:r w:rsidRPr="002455AC">
        <w:rPr>
          <w:rFonts w:ascii="Courier New" w:eastAsia="Times New Roman" w:hAnsi="Courier New" w:cs="Courier New"/>
          <w:sz w:val="20"/>
          <w:szCs w:val="20"/>
          <w:lang w:val="en-CA" w:eastAsia="en-CA"/>
        </w:rPr>
        <w:t>[, 4]# Identify the columns</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proofErr w:type="gramStart"/>
      <w:r w:rsidRPr="002455AC">
        <w:rPr>
          <w:rFonts w:ascii="Courier New" w:eastAsia="Times New Roman" w:hAnsi="Courier New" w:cs="Courier New"/>
          <w:sz w:val="20"/>
          <w:szCs w:val="20"/>
          <w:lang w:val="en-CA" w:eastAsia="en-CA"/>
        </w:rPr>
        <w:t>names(</w:t>
      </w:r>
      <w:proofErr w:type="spellStart"/>
      <w:proofErr w:type="gramEnd"/>
      <w:r w:rsidRPr="002455AC">
        <w:rPr>
          <w:rFonts w:ascii="Courier New" w:eastAsia="Times New Roman" w:hAnsi="Courier New" w:cs="Courier New"/>
          <w:sz w:val="20"/>
          <w:szCs w:val="20"/>
          <w:lang w:val="en-CA" w:eastAsia="en-CA"/>
        </w:rPr>
        <w:t>vec</w:t>
      </w:r>
      <w:proofErr w:type="spellEnd"/>
      <w:r w:rsidRPr="002455AC">
        <w:rPr>
          <w:rFonts w:ascii="Courier New" w:eastAsia="Times New Roman" w:hAnsi="Courier New" w:cs="Courier New"/>
          <w:sz w:val="20"/>
          <w:szCs w:val="20"/>
          <w:lang w:val="en-CA" w:eastAsia="en-CA"/>
        </w:rPr>
        <w:t xml:space="preserve">) &lt;- </w:t>
      </w:r>
      <w:proofErr w:type="spellStart"/>
      <w:r w:rsidRPr="002455AC">
        <w:rPr>
          <w:rFonts w:ascii="Courier New" w:eastAsia="Times New Roman" w:hAnsi="Courier New" w:cs="Courier New"/>
          <w:sz w:val="20"/>
          <w:szCs w:val="20"/>
          <w:lang w:val="en-CA" w:eastAsia="en-CA"/>
        </w:rPr>
        <w:t>df</w:t>
      </w:r>
      <w:proofErr w:type="spellEnd"/>
      <w:r w:rsidRPr="002455AC">
        <w:rPr>
          <w:rFonts w:ascii="Courier New" w:eastAsia="Times New Roman" w:hAnsi="Courier New" w:cs="Courier New"/>
          <w:sz w:val="20"/>
          <w:szCs w:val="20"/>
          <w:lang w:val="en-CA" w:eastAsia="en-CA"/>
        </w:rPr>
        <w:t>[, 1]</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proofErr w:type="gramStart"/>
      <w:r w:rsidRPr="00454735">
        <w:rPr>
          <w:rFonts w:ascii="Courier New" w:eastAsia="Times New Roman" w:hAnsi="Courier New" w:cs="Courier New"/>
          <w:sz w:val="20"/>
          <w:szCs w:val="20"/>
          <w:lang w:val="en-CA" w:eastAsia="en-CA"/>
        </w:rPr>
        <w:t>return(</w:t>
      </w:r>
      <w:proofErr w:type="spellStart"/>
      <w:proofErr w:type="gramEnd"/>
      <w:r w:rsidRPr="00454735">
        <w:rPr>
          <w:rFonts w:ascii="Courier New" w:eastAsia="Times New Roman" w:hAnsi="Courier New" w:cs="Courier New"/>
          <w:sz w:val="20"/>
          <w:szCs w:val="20"/>
          <w:lang w:val="en-CA" w:eastAsia="en-CA"/>
        </w:rPr>
        <w:t>vec</w:t>
      </w:r>
      <w:proofErr w:type="spellEnd"/>
      <w:r w:rsidRPr="00454735">
        <w:rPr>
          <w:rFonts w:ascii="Courier New" w:eastAsia="Times New Roman" w:hAnsi="Courier New" w:cs="Courier New"/>
          <w:sz w:val="20"/>
          <w:szCs w:val="20"/>
          <w:lang w:val="en-CA" w:eastAsia="en-CA"/>
        </w:rPr>
        <w:t>)</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454735" w:rsidRDefault="00454735" w:rsidP="00DB7B9F">
      <w:pPr>
        <w:pStyle w:val="HTMLPreformatted"/>
      </w:pPr>
      <w:r>
        <w:rPr>
          <w:rFonts w:ascii="Consolas" w:hAnsi="Consolas"/>
          <w:sz w:val="18"/>
          <w:szCs w:val="18"/>
        </w:rPr>
        <w:t xml:space="preserve"> </w:t>
      </w:r>
      <w:proofErr w:type="gramStart"/>
      <w:r>
        <w:rPr>
          <w:rStyle w:val="pln"/>
        </w:rPr>
        <w:t>result</w:t>
      </w:r>
      <w:proofErr w:type="gramEnd"/>
      <w:r>
        <w:rPr>
          <w:rStyle w:val="pln"/>
        </w:rPr>
        <w:t xml:space="preserve"> </w:t>
      </w:r>
      <w:r>
        <w:rPr>
          <w:rStyle w:val="pun"/>
        </w:rPr>
        <w:t>&lt;-</w:t>
      </w:r>
      <w:r>
        <w:rPr>
          <w:rStyle w:val="pln"/>
        </w:rPr>
        <w:t xml:space="preserve"> </w:t>
      </w:r>
      <w:proofErr w:type="spellStart"/>
      <w:r>
        <w:rPr>
          <w:rStyle w:val="pln"/>
        </w:rPr>
        <w:t>do.call</w:t>
      </w:r>
      <w:proofErr w:type="spellEnd"/>
      <w:r>
        <w:rPr>
          <w:rStyle w:val="pun"/>
        </w:rPr>
        <w:t>(</w:t>
      </w:r>
      <w:proofErr w:type="spellStart"/>
      <w:r>
        <w:rPr>
          <w:rStyle w:val="pln"/>
        </w:rPr>
        <w:t>rbind</w:t>
      </w:r>
      <w:proofErr w:type="spellEnd"/>
      <w:r>
        <w:rPr>
          <w:rStyle w:val="pun"/>
        </w:rPr>
        <w:t>,</w:t>
      </w:r>
      <w:r>
        <w:rPr>
          <w:rStyle w:val="pln"/>
        </w:rPr>
        <w:t xml:space="preserve"> </w:t>
      </w:r>
      <w:proofErr w:type="spellStart"/>
      <w:r>
        <w:rPr>
          <w:rStyle w:val="pln"/>
        </w:rPr>
        <w:t>lapply</w:t>
      </w:r>
      <w:proofErr w:type="spellEnd"/>
      <w:r>
        <w:rPr>
          <w:rStyle w:val="pun"/>
        </w:rPr>
        <w:t>(</w:t>
      </w:r>
      <w:r>
        <w:rPr>
          <w:rStyle w:val="pln"/>
        </w:rPr>
        <w:t>filenames</w:t>
      </w:r>
      <w:r>
        <w:rPr>
          <w:rStyle w:val="pun"/>
        </w:rPr>
        <w:t>,</w:t>
      </w:r>
      <w:r>
        <w:rPr>
          <w:rStyle w:val="pln"/>
        </w:rPr>
        <w:t xml:space="preserve"> </w:t>
      </w:r>
      <w:proofErr w:type="spellStart"/>
      <w:r>
        <w:rPr>
          <w:rStyle w:val="pln"/>
        </w:rPr>
        <w:t>readdata</w:t>
      </w:r>
      <w:proofErr w:type="spellEnd"/>
      <w:r>
        <w:rPr>
          <w:rStyle w:val="pun"/>
        </w:rPr>
        <w:t>))</w:t>
      </w:r>
    </w:p>
    <w:p w:rsidR="00454735" w:rsidRPr="00454735" w:rsidRDefault="00454735" w:rsidP="00DB7B9F">
      <w:pPr>
        <w:pStyle w:val="IOPText"/>
        <w:jc w:val="left"/>
        <w:rPr>
          <w:rFonts w:ascii="Consolas" w:hAnsi="Consolas"/>
          <w:sz w:val="18"/>
          <w:szCs w:val="18"/>
          <w:lang w:val="en-CA"/>
        </w:rPr>
      </w:pPr>
    </w:p>
    <w:p w:rsidR="00454735" w:rsidRPr="0046128B" w:rsidRDefault="0045473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Merge all files in a folder</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wd</w:t>
      </w:r>
      <w:proofErr w:type="spellEnd"/>
      <w:proofErr w:type="gramEnd"/>
      <w:r w:rsidRPr="0046128B">
        <w:rPr>
          <w:rFonts w:ascii="Consolas" w:hAnsi="Consolas"/>
          <w:sz w:val="18"/>
          <w:szCs w:val="18"/>
        </w:rPr>
        <w:t xml:space="preserve"> = "C:/Users/hashimotoy/Documents/MGIS/Data/climateBC/climatebc_normals1980-2010"</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setwd</w:t>
      </w:r>
      <w:proofErr w:type="spellEnd"/>
      <w:r w:rsidRPr="0046128B">
        <w:rPr>
          <w:rFonts w:ascii="Consolas" w:hAnsi="Consolas"/>
          <w:sz w:val="18"/>
          <w:szCs w:val="18"/>
        </w:rPr>
        <w:t>(</w:t>
      </w:r>
      <w:proofErr w:type="spellStart"/>
      <w:proofErr w:type="gramEnd"/>
      <w:r w:rsidRPr="0046128B">
        <w:rPr>
          <w:rFonts w:ascii="Consolas" w:hAnsi="Consolas"/>
          <w:sz w:val="18"/>
          <w:szCs w:val="18"/>
        </w:rPr>
        <w:t>wd</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files</w:t>
      </w:r>
      <w:proofErr w:type="gramEnd"/>
      <w:r w:rsidRPr="0046128B">
        <w:rPr>
          <w:rFonts w:ascii="Consolas" w:hAnsi="Consolas"/>
          <w:sz w:val="18"/>
          <w:szCs w:val="18"/>
        </w:rPr>
        <w:t xml:space="preserve"> &lt;- </w:t>
      </w:r>
      <w:proofErr w:type="spellStart"/>
      <w:r w:rsidRPr="0046128B">
        <w:rPr>
          <w:rFonts w:ascii="Consolas" w:hAnsi="Consolas"/>
          <w:sz w:val="18"/>
          <w:szCs w:val="18"/>
        </w:rPr>
        <w:t>list.files</w:t>
      </w:r>
      <w:proofErr w:type="spellEnd"/>
      <w:r w:rsidRPr="0046128B">
        <w:rPr>
          <w:rFonts w:ascii="Consolas" w:hAnsi="Consolas"/>
          <w:sz w:val="18"/>
          <w:szCs w:val="18"/>
        </w:rPr>
        <w:t>(pattern = "\\.csv")</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all_files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lapply</w:t>
      </w:r>
      <w:proofErr w:type="spellEnd"/>
      <w:r w:rsidRPr="0046128B">
        <w:rPr>
          <w:rFonts w:ascii="Consolas" w:hAnsi="Consolas"/>
          <w:sz w:val="18"/>
          <w:szCs w:val="18"/>
        </w:rPr>
        <w:t>(</w:t>
      </w:r>
      <w:proofErr w:type="gramEnd"/>
      <w:r w:rsidRPr="0046128B">
        <w:rPr>
          <w:rFonts w:ascii="Consolas" w:hAnsi="Consolas"/>
          <w:sz w:val="18"/>
          <w:szCs w:val="18"/>
        </w:rPr>
        <w:t>files, function(x){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read.csv(x, header=TRUE)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do.call</w:t>
      </w:r>
      <w:proofErr w:type="spellEnd"/>
      <w:r w:rsidRPr="0046128B">
        <w:rPr>
          <w:rFonts w:ascii="Consolas" w:hAnsi="Consolas"/>
          <w:sz w:val="18"/>
          <w:szCs w:val="18"/>
        </w:rPr>
        <w:t>(</w:t>
      </w:r>
      <w:proofErr w:type="spellStart"/>
      <w:r w:rsidRPr="0046128B">
        <w:rPr>
          <w:rFonts w:ascii="Consolas" w:hAnsi="Consolas"/>
          <w:sz w:val="18"/>
          <w:szCs w:val="18"/>
        </w:rPr>
        <w:t>rbind.data.frame</w:t>
      </w:r>
      <w:proofErr w:type="spellEnd"/>
      <w:r w:rsidRPr="0046128B">
        <w:rPr>
          <w:rFonts w:ascii="Consolas" w:hAnsi="Consolas"/>
          <w:sz w:val="18"/>
          <w:szCs w:val="18"/>
        </w:rPr>
        <w:t xml:space="preserve">, </w:t>
      </w:r>
      <w:proofErr w:type="spellStart"/>
      <w:r w:rsidRPr="0046128B">
        <w:rPr>
          <w:rFonts w:ascii="Consolas" w:hAnsi="Consolas"/>
          <w:sz w:val="18"/>
          <w:szCs w:val="18"/>
        </w:rPr>
        <w:t>all_files</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write.csv(</w:t>
      </w:r>
      <w:proofErr w:type="spellStart"/>
      <w:proofErr w:type="gramEnd"/>
      <w:r w:rsidRPr="0046128B">
        <w:rPr>
          <w:rFonts w:ascii="Consolas" w:hAnsi="Consolas"/>
          <w:sz w:val="18"/>
          <w:szCs w:val="18"/>
        </w:rPr>
        <w:t>df</w:t>
      </w:r>
      <w:proofErr w:type="spellEnd"/>
      <w:r w:rsidRPr="0046128B">
        <w:rPr>
          <w:rFonts w:ascii="Consolas" w:hAnsi="Consolas"/>
          <w:sz w:val="18"/>
          <w:szCs w:val="18"/>
        </w:rPr>
        <w:t xml:space="preserve">, "climatebc_normals_1980-2010_merged.csv", </w:t>
      </w:r>
      <w:proofErr w:type="spellStart"/>
      <w:r w:rsidRPr="0046128B">
        <w:rPr>
          <w:rFonts w:ascii="Consolas" w:hAnsi="Consolas"/>
          <w:sz w:val="18"/>
          <w:szCs w:val="18"/>
        </w:rPr>
        <w:t>row.names</w:t>
      </w:r>
      <w:proofErr w:type="spellEnd"/>
      <w:r w:rsidRPr="0046128B">
        <w:rPr>
          <w:rFonts w:ascii="Consolas" w:hAnsi="Consolas"/>
          <w:sz w:val="18"/>
          <w:szCs w:val="18"/>
        </w:rPr>
        <w:t xml:space="preserve"> = 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Another</w:t>
      </w:r>
      <w:proofErr w:type="gramEnd"/>
      <w:r w:rsidRPr="0046128B">
        <w:rPr>
          <w:rFonts w:ascii="Consolas" w:hAnsi="Consolas"/>
          <w:sz w:val="18"/>
          <w:szCs w:val="18"/>
        </w:rPr>
        <w:t xml:space="preserve"> way</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dplyr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readr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do.call</w:t>
      </w:r>
      <w:proofErr w:type="spellEnd"/>
      <w:r w:rsidRPr="0046128B">
        <w:rPr>
          <w:rFonts w:ascii="Consolas" w:hAnsi="Consolas"/>
          <w:sz w:val="18"/>
          <w:szCs w:val="18"/>
        </w:rPr>
        <w:t>(</w:t>
      </w:r>
      <w:proofErr w:type="spellStart"/>
      <w:r w:rsidRPr="0046128B">
        <w:rPr>
          <w:rFonts w:ascii="Consolas" w:hAnsi="Consolas"/>
          <w:sz w:val="18"/>
          <w:szCs w:val="18"/>
        </w:rPr>
        <w:t>rbind</w:t>
      </w:r>
      <w:proofErr w:type="spellEnd"/>
      <w:r w:rsidRPr="0046128B">
        <w:rPr>
          <w:rFonts w:ascii="Consolas" w:hAnsi="Consolas"/>
          <w:sz w:val="18"/>
          <w:szCs w:val="18"/>
        </w:rPr>
        <w:t>(</w:t>
      </w:r>
      <w:proofErr w:type="spellStart"/>
      <w:r w:rsidRPr="0046128B">
        <w:rPr>
          <w:rFonts w:ascii="Consolas" w:hAnsi="Consolas"/>
          <w:sz w:val="18"/>
          <w:szCs w:val="18"/>
        </w:rPr>
        <w:t>lapply</w:t>
      </w:r>
      <w:proofErr w:type="spellEnd"/>
      <w:r w:rsidRPr="0046128B">
        <w:rPr>
          <w:rFonts w:ascii="Consolas" w:hAnsi="Consolas"/>
          <w:sz w:val="18"/>
          <w:szCs w:val="18"/>
        </w:rPr>
        <w:t>(files, function(x)</w:t>
      </w:r>
      <w:proofErr w:type="spellStart"/>
      <w:r w:rsidRPr="0046128B">
        <w:rPr>
          <w:rFonts w:ascii="Consolas" w:hAnsi="Consolas"/>
          <w:sz w:val="18"/>
          <w:szCs w:val="18"/>
        </w:rPr>
        <w:t>read.table</w:t>
      </w:r>
      <w:proofErr w:type="spellEnd"/>
      <w:r w:rsidRPr="0046128B">
        <w:rPr>
          <w:rFonts w:ascii="Consolas" w:hAnsi="Consolas"/>
          <w:sz w:val="18"/>
          <w:szCs w:val="18"/>
        </w:rPr>
        <w:t xml:space="preserve">(x, header=TRUE, </w:t>
      </w:r>
      <w:proofErr w:type="spellStart"/>
      <w:r w:rsidRPr="0046128B">
        <w:rPr>
          <w:rFonts w:ascii="Consolas" w:hAnsi="Consolas"/>
          <w:sz w:val="18"/>
          <w:szCs w:val="18"/>
        </w:rPr>
        <w:t>sep</w:t>
      </w:r>
      <w:proofErr w:type="spellEnd"/>
      <w:r w:rsidRPr="0046128B">
        <w:rPr>
          <w:rFonts w:ascii="Consolas" w:hAnsi="Consolas"/>
          <w:sz w:val="18"/>
          <w:szCs w:val="18"/>
        </w:rPr>
        <w:t xml:space="preserve"> = ","))))</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Flat correlation matrix with P and </w:t>
      </w:r>
      <w:proofErr w:type="gramStart"/>
      <w:r w:rsidRPr="0046128B">
        <w:rPr>
          <w:rFonts w:ascii="Consolas" w:hAnsi="Consolas"/>
          <w:sz w:val="18"/>
          <w:szCs w:val="18"/>
        </w:rPr>
        <w:t>r values</w:t>
      </w:r>
      <w:proofErr w:type="gram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tidyr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tibble</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Hmisc</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flat_cor_mat</w:t>
      </w:r>
      <w:proofErr w:type="spellEnd"/>
      <w:r w:rsidRPr="0046128B">
        <w:rPr>
          <w:rFonts w:ascii="Consolas" w:hAnsi="Consolas"/>
          <w:sz w:val="18"/>
          <w:szCs w:val="18"/>
        </w:rPr>
        <w:t xml:space="preserve"> &lt;- </w:t>
      </w:r>
      <w:proofErr w:type="gramStart"/>
      <w:r w:rsidRPr="0046128B">
        <w:rPr>
          <w:rFonts w:ascii="Consolas" w:hAnsi="Consolas"/>
          <w:sz w:val="18"/>
          <w:szCs w:val="18"/>
        </w:rPr>
        <w:t>function(</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This</w:t>
      </w:r>
      <w:proofErr w:type="gramEnd"/>
      <w:r w:rsidRPr="0046128B">
        <w:rPr>
          <w:rFonts w:ascii="Consolas" w:hAnsi="Consolas"/>
          <w:sz w:val="18"/>
          <w:szCs w:val="18"/>
        </w:rPr>
        <w:t xml:space="preserve"> function provides a simple formatting of a correlation 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#into a table with 4 columns </w:t>
      </w:r>
      <w:proofErr w:type="gramStart"/>
      <w:r w:rsidRPr="0046128B">
        <w:rPr>
          <w:rFonts w:ascii="Consolas" w:hAnsi="Consolas"/>
          <w:sz w:val="18"/>
          <w:szCs w:val="18"/>
        </w:rPr>
        <w:t>containing :</w:t>
      </w:r>
      <w:proofErr w:type="gramEnd"/>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1 :</w:t>
      </w:r>
      <w:proofErr w:type="gramEnd"/>
      <w:r w:rsidRPr="0046128B">
        <w:rPr>
          <w:rFonts w:ascii="Consolas" w:hAnsi="Consolas"/>
          <w:sz w:val="18"/>
          <w:szCs w:val="18"/>
        </w:rPr>
        <w:t xml:space="preserve"> row names (variable 1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2 :</w:t>
      </w:r>
      <w:proofErr w:type="gramEnd"/>
      <w:r w:rsidRPr="0046128B">
        <w:rPr>
          <w:rFonts w:ascii="Consolas" w:hAnsi="Consolas"/>
          <w:sz w:val="18"/>
          <w:szCs w:val="18"/>
        </w:rPr>
        <w:t xml:space="preserve"> column names (variable 2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3 :</w:t>
      </w:r>
      <w:proofErr w:type="gramEnd"/>
      <w:r w:rsidRPr="0046128B">
        <w:rPr>
          <w:rFonts w:ascii="Consolas" w:hAnsi="Consolas"/>
          <w:sz w:val="18"/>
          <w:szCs w:val="18"/>
        </w:rPr>
        <w:t xml:space="preserve"> the correlation coefficients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4 :</w:t>
      </w:r>
      <w:proofErr w:type="gramEnd"/>
      <w:r w:rsidRPr="0046128B">
        <w:rPr>
          <w:rFonts w:ascii="Consolas" w:hAnsi="Consolas"/>
          <w:sz w:val="18"/>
          <w:szCs w:val="18"/>
        </w:rPr>
        <w:t xml:space="preserve"> the p-values of the correlations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library(</w:t>
      </w:r>
      <w:proofErr w:type="spellStart"/>
      <w:proofErr w:type="gramEnd"/>
      <w:r w:rsidRPr="0046128B">
        <w:rPr>
          <w:rFonts w:ascii="Consolas" w:hAnsi="Consolas"/>
          <w:sz w:val="18"/>
          <w:szCs w:val="18"/>
        </w:rPr>
        <w:t>tidyr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library(</w:t>
      </w:r>
      <w:proofErr w:type="spellStart"/>
      <w:proofErr w:type="gramEnd"/>
      <w:r w:rsidRPr="0046128B">
        <w:rPr>
          <w:rFonts w:ascii="Consolas" w:hAnsi="Consolas"/>
          <w:sz w:val="18"/>
          <w:szCs w:val="18"/>
        </w:rPr>
        <w:t>tibble</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cor_r</w:t>
      </w:r>
      <w:proofErr w:type="spellEnd"/>
      <w:r w:rsidRPr="0046128B">
        <w:rPr>
          <w:rFonts w:ascii="Consolas" w:hAnsi="Consolas"/>
          <w:sz w:val="18"/>
          <w:szCs w:val="18"/>
        </w:rPr>
        <w:t xml:space="preserve"> &lt;- </w:t>
      </w:r>
      <w:proofErr w:type="spellStart"/>
      <w:r w:rsidRPr="0046128B">
        <w:rPr>
          <w:rFonts w:ascii="Consolas" w:hAnsi="Consolas"/>
          <w:sz w:val="18"/>
          <w:szCs w:val="18"/>
        </w:rPr>
        <w:t>rownames_to_</w:t>
      </w:r>
      <w:proofErr w:type="gramStart"/>
      <w:r w:rsidRPr="0046128B">
        <w:rPr>
          <w:rFonts w:ascii="Consolas" w:hAnsi="Consolas"/>
          <w:sz w:val="18"/>
          <w:szCs w:val="18"/>
        </w:rPr>
        <w:t>column</w:t>
      </w:r>
      <w:proofErr w:type="spellEnd"/>
      <w:r w:rsidRPr="0046128B">
        <w:rPr>
          <w:rFonts w:ascii="Consolas" w:hAnsi="Consolas"/>
          <w:sz w:val="18"/>
          <w:szCs w:val="18"/>
        </w:rPr>
        <w:t>(</w:t>
      </w:r>
      <w:proofErr w:type="spellStart"/>
      <w:proofErr w:type="gramEnd"/>
      <w:r w:rsidRPr="0046128B">
        <w:rPr>
          <w:rFonts w:ascii="Consolas" w:hAnsi="Consolas"/>
          <w:sz w:val="18"/>
          <w:szCs w:val="18"/>
        </w:rPr>
        <w:t>as.data.frame</w:t>
      </w:r>
      <w:proofErr w:type="spellEnd"/>
      <w:r w:rsidRPr="0046128B">
        <w:rPr>
          <w:rFonts w:ascii="Consolas" w:hAnsi="Consolas"/>
          <w:sz w:val="18"/>
          <w:szCs w:val="18"/>
        </w:rPr>
        <w:t>(</w:t>
      </w:r>
      <w:proofErr w:type="spellStart"/>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var</w:t>
      </w:r>
      <w:proofErr w:type="spellEnd"/>
      <w:r w:rsidRPr="0046128B">
        <w:rPr>
          <w:rFonts w:ascii="Consolas" w:hAnsi="Consolas"/>
          <w:sz w:val="18"/>
          <w:szCs w:val="18"/>
        </w:rPr>
        <w:t xml:space="preserve">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cor_r</w:t>
      </w:r>
      <w:proofErr w:type="spellEnd"/>
      <w:r w:rsidRPr="0046128B">
        <w:rPr>
          <w:rFonts w:ascii="Consolas" w:hAnsi="Consolas"/>
          <w:sz w:val="18"/>
          <w:szCs w:val="18"/>
        </w:rPr>
        <w:t xml:space="preserve"> &lt;- </w:t>
      </w:r>
      <w:proofErr w:type="gramStart"/>
      <w:r w:rsidRPr="0046128B">
        <w:rPr>
          <w:rFonts w:ascii="Consolas" w:hAnsi="Consolas"/>
          <w:sz w:val="18"/>
          <w:szCs w:val="18"/>
        </w:rPr>
        <w:t>gather(</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column, </w:t>
      </w:r>
      <w:proofErr w:type="spellStart"/>
      <w:r w:rsidRPr="0046128B">
        <w:rPr>
          <w:rFonts w:ascii="Consolas" w:hAnsi="Consolas"/>
          <w:sz w:val="18"/>
          <w:szCs w:val="18"/>
        </w:rPr>
        <w:t>cor</w:t>
      </w:r>
      <w:proofErr w:type="spellEnd"/>
      <w:r w:rsidRPr="0046128B">
        <w:rPr>
          <w:rFonts w:ascii="Consolas" w:hAnsi="Consolas"/>
          <w:sz w:val="18"/>
          <w:szCs w:val="18"/>
        </w:rPr>
        <w:t>,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xml:space="preserve"> &lt;- </w:t>
      </w:r>
      <w:proofErr w:type="spellStart"/>
      <w:r w:rsidRPr="0046128B">
        <w:rPr>
          <w:rFonts w:ascii="Consolas" w:hAnsi="Consolas"/>
          <w:sz w:val="18"/>
          <w:szCs w:val="18"/>
        </w:rPr>
        <w:t>rownames_to_</w:t>
      </w:r>
      <w:proofErr w:type="gramStart"/>
      <w:r w:rsidRPr="0046128B">
        <w:rPr>
          <w:rFonts w:ascii="Consolas" w:hAnsi="Consolas"/>
          <w:sz w:val="18"/>
          <w:szCs w:val="18"/>
        </w:rPr>
        <w:t>column</w:t>
      </w:r>
      <w:proofErr w:type="spellEnd"/>
      <w:r w:rsidRPr="0046128B">
        <w:rPr>
          <w:rFonts w:ascii="Consolas" w:hAnsi="Consolas"/>
          <w:sz w:val="18"/>
          <w:szCs w:val="18"/>
        </w:rPr>
        <w:t>(</w:t>
      </w:r>
      <w:proofErr w:type="spellStart"/>
      <w:proofErr w:type="gramEnd"/>
      <w:r w:rsidRPr="0046128B">
        <w:rPr>
          <w:rFonts w:ascii="Consolas" w:hAnsi="Consolas"/>
          <w:sz w:val="18"/>
          <w:szCs w:val="18"/>
        </w:rPr>
        <w:t>as.data.frame</w:t>
      </w:r>
      <w:proofErr w:type="spellEnd"/>
      <w:r w:rsidRPr="0046128B">
        <w:rPr>
          <w:rFonts w:ascii="Consolas" w:hAnsi="Consolas"/>
          <w:sz w:val="18"/>
          <w:szCs w:val="18"/>
        </w:rPr>
        <w:t>(</w:t>
      </w:r>
      <w:proofErr w:type="spellStart"/>
      <w:r w:rsidRPr="0046128B">
        <w:rPr>
          <w:rFonts w:ascii="Consolas" w:hAnsi="Consolas"/>
          <w:sz w:val="18"/>
          <w:szCs w:val="18"/>
        </w:rPr>
        <w:t>cor_p</w:t>
      </w:r>
      <w:proofErr w:type="spellEnd"/>
      <w:r w:rsidRPr="0046128B">
        <w:rPr>
          <w:rFonts w:ascii="Consolas" w:hAnsi="Consolas"/>
          <w:sz w:val="18"/>
          <w:szCs w:val="18"/>
        </w:rPr>
        <w:t xml:space="preserve">), </w:t>
      </w:r>
      <w:proofErr w:type="spellStart"/>
      <w:r w:rsidRPr="0046128B">
        <w:rPr>
          <w:rFonts w:ascii="Consolas" w:hAnsi="Consolas"/>
          <w:sz w:val="18"/>
          <w:szCs w:val="18"/>
        </w:rPr>
        <w:t>var</w:t>
      </w:r>
      <w:proofErr w:type="spellEnd"/>
      <w:r w:rsidRPr="0046128B">
        <w:rPr>
          <w:rFonts w:ascii="Consolas" w:hAnsi="Consolas"/>
          <w:sz w:val="18"/>
          <w:szCs w:val="18"/>
        </w:rPr>
        <w:t xml:space="preserve">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xml:space="preserve"> &lt;- </w:t>
      </w:r>
      <w:proofErr w:type="gramStart"/>
      <w:r w:rsidRPr="0046128B">
        <w:rPr>
          <w:rFonts w:ascii="Consolas" w:hAnsi="Consolas"/>
          <w:sz w:val="18"/>
          <w:szCs w:val="18"/>
        </w:rPr>
        <w:t>gather(</w:t>
      </w:r>
      <w:proofErr w:type="spellStart"/>
      <w:proofErr w:type="gramEnd"/>
      <w:r w:rsidRPr="0046128B">
        <w:rPr>
          <w:rFonts w:ascii="Consolas" w:hAnsi="Consolas"/>
          <w:sz w:val="18"/>
          <w:szCs w:val="18"/>
        </w:rPr>
        <w:t>cor_p</w:t>
      </w:r>
      <w:proofErr w:type="spellEnd"/>
      <w:r w:rsidRPr="0046128B">
        <w:rPr>
          <w:rFonts w:ascii="Consolas" w:hAnsi="Consolas"/>
          <w:sz w:val="18"/>
          <w:szCs w:val="18"/>
        </w:rPr>
        <w:t>, column, p,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cor_p_matrix</w:t>
      </w:r>
      <w:proofErr w:type="spellEnd"/>
      <w:r w:rsidRPr="0046128B">
        <w:rPr>
          <w:rFonts w:ascii="Consolas" w:hAnsi="Consolas"/>
          <w:sz w:val="18"/>
          <w:szCs w:val="18"/>
        </w:rPr>
        <w:t xml:space="preserve"> &lt;- </w:t>
      </w:r>
      <w:proofErr w:type="spellStart"/>
      <w:r w:rsidRPr="0046128B">
        <w:rPr>
          <w:rFonts w:ascii="Consolas" w:hAnsi="Consolas"/>
          <w:sz w:val="18"/>
          <w:szCs w:val="18"/>
        </w:rPr>
        <w:t>left_</w:t>
      </w:r>
      <w:proofErr w:type="gramStart"/>
      <w:r w:rsidRPr="0046128B">
        <w:rPr>
          <w:rFonts w:ascii="Consolas" w:hAnsi="Consolas"/>
          <w:sz w:val="18"/>
          <w:szCs w:val="18"/>
        </w:rPr>
        <w:t>join</w:t>
      </w:r>
      <w:proofErr w:type="spellEnd"/>
      <w:r w:rsidRPr="0046128B">
        <w:rPr>
          <w:rFonts w:ascii="Consolas" w:hAnsi="Consolas"/>
          <w:sz w:val="18"/>
          <w:szCs w:val="18"/>
        </w:rPr>
        <w:t>(</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by = c("row", "column"))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cor_p_matrix</w:t>
      </w:r>
      <w:proofErr w:type="spellEnd"/>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BC7795" w:rsidP="00DB7B9F">
      <w:pPr>
        <w:pStyle w:val="IOPText"/>
        <w:jc w:val="left"/>
        <w:rPr>
          <w:rFonts w:ascii="Consolas" w:hAnsi="Consolas"/>
          <w:sz w:val="18"/>
          <w:szCs w:val="18"/>
        </w:rPr>
      </w:pPr>
      <w:proofErr w:type="gramStart"/>
      <w:r>
        <w:rPr>
          <w:rFonts w:ascii="Consolas" w:hAnsi="Consolas"/>
          <w:sz w:val="18"/>
          <w:szCs w:val="18"/>
        </w:rPr>
        <w:t>library(</w:t>
      </w:r>
      <w:proofErr w:type="spellStart"/>
      <w:proofErr w:type="gramEnd"/>
      <w:r>
        <w:rPr>
          <w:rFonts w:ascii="Consolas" w:hAnsi="Consolas"/>
          <w:sz w:val="18"/>
          <w:szCs w:val="18"/>
        </w:rPr>
        <w:t>corrplot</w:t>
      </w:r>
      <w:proofErr w:type="spellEnd"/>
      <w:r>
        <w:rPr>
          <w:rFonts w:ascii="Consolas" w:hAnsi="Consolas"/>
          <w:sz w:val="18"/>
          <w:szCs w:val="18"/>
        </w:rPr>
        <w:t>)</w:t>
      </w:r>
    </w:p>
    <w:p w:rsidR="0046128B" w:rsidRPr="0046128B" w:rsidRDefault="00BC7795" w:rsidP="00DB7B9F">
      <w:pPr>
        <w:pStyle w:val="IOPText"/>
        <w:jc w:val="left"/>
        <w:rPr>
          <w:rFonts w:ascii="Consolas" w:hAnsi="Consolas"/>
          <w:sz w:val="18"/>
          <w:szCs w:val="18"/>
        </w:rPr>
      </w:pPr>
      <w:proofErr w:type="spellStart"/>
      <w:proofErr w:type="gramStart"/>
      <w:r>
        <w:rPr>
          <w:rFonts w:ascii="Consolas" w:hAnsi="Consolas"/>
          <w:sz w:val="18"/>
          <w:szCs w:val="18"/>
        </w:rPr>
        <w:t>cor</w:t>
      </w:r>
      <w:proofErr w:type="spellEnd"/>
      <w:proofErr w:type="gramEnd"/>
      <w:r w:rsidR="0046128B" w:rsidRPr="0046128B">
        <w:rPr>
          <w:rFonts w:ascii="Consolas" w:hAnsi="Consolas"/>
          <w:sz w:val="18"/>
          <w:szCs w:val="18"/>
        </w:rPr>
        <w:t xml:space="preserve"> &lt;- </w:t>
      </w:r>
      <w:proofErr w:type="spellStart"/>
      <w:r w:rsidR="0046128B" w:rsidRPr="0046128B">
        <w:rPr>
          <w:rFonts w:ascii="Consolas" w:hAnsi="Consolas"/>
          <w:sz w:val="18"/>
          <w:szCs w:val="18"/>
        </w:rPr>
        <w:t>rcorr</w:t>
      </w:r>
      <w:proofErr w:type="spellEnd"/>
      <w:r w:rsidR="0046128B" w:rsidRPr="0046128B">
        <w:rPr>
          <w:rFonts w:ascii="Consolas" w:hAnsi="Consolas"/>
          <w:sz w:val="18"/>
          <w:szCs w:val="18"/>
        </w:rPr>
        <w:t>(</w:t>
      </w:r>
      <w:proofErr w:type="spellStart"/>
      <w:r w:rsidR="0046128B" w:rsidRPr="0046128B">
        <w:rPr>
          <w:rFonts w:ascii="Consolas" w:hAnsi="Consolas"/>
          <w:sz w:val="18"/>
          <w:szCs w:val="18"/>
        </w:rPr>
        <w:t>as.matrix</w:t>
      </w:r>
      <w:proofErr w:type="spellEnd"/>
      <w:r w:rsidR="0046128B" w:rsidRPr="0046128B">
        <w:rPr>
          <w:rFonts w:ascii="Consolas" w:hAnsi="Consolas"/>
          <w:sz w:val="18"/>
          <w:szCs w:val="18"/>
        </w:rPr>
        <w:t>(</w:t>
      </w:r>
      <w:proofErr w:type="spellStart"/>
      <w:r w:rsidR="0046128B" w:rsidRPr="0046128B">
        <w:rPr>
          <w:rFonts w:ascii="Consolas" w:hAnsi="Consolas"/>
          <w:sz w:val="18"/>
          <w:szCs w:val="18"/>
        </w:rPr>
        <w:t>mtcars</w:t>
      </w:r>
      <w:proofErr w:type="spellEnd"/>
      <w:r w:rsidR="0046128B" w:rsidRPr="0046128B">
        <w:rPr>
          <w:rFonts w:ascii="Consolas" w:hAnsi="Consolas"/>
          <w:sz w:val="18"/>
          <w:szCs w:val="18"/>
        </w:rPr>
        <w:t>[, 1:7]))</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my_</w:t>
      </w:r>
      <w:r w:rsidR="00BC7795">
        <w:rPr>
          <w:rFonts w:ascii="Consolas" w:hAnsi="Consolas"/>
          <w:sz w:val="18"/>
          <w:szCs w:val="18"/>
        </w:rPr>
        <w:t>cor_matrix</w:t>
      </w:r>
      <w:proofErr w:type="spellEnd"/>
      <w:r w:rsidR="00BC7795">
        <w:rPr>
          <w:rFonts w:ascii="Consolas" w:hAnsi="Consolas"/>
          <w:sz w:val="18"/>
          <w:szCs w:val="18"/>
        </w:rPr>
        <w:t xml:space="preserve"> &lt;- </w:t>
      </w:r>
      <w:proofErr w:type="spellStart"/>
      <w:r w:rsidR="00BC7795">
        <w:rPr>
          <w:rFonts w:ascii="Consolas" w:hAnsi="Consolas"/>
          <w:sz w:val="18"/>
          <w:szCs w:val="18"/>
        </w:rPr>
        <w:t>flat_cor_</w:t>
      </w:r>
      <w:proofErr w:type="gramStart"/>
      <w:r w:rsidR="00BC7795">
        <w:rPr>
          <w:rFonts w:ascii="Consolas" w:hAnsi="Consolas"/>
          <w:sz w:val="18"/>
          <w:szCs w:val="18"/>
        </w:rPr>
        <w:t>mat</w:t>
      </w:r>
      <w:proofErr w:type="spellEnd"/>
      <w:r w:rsidR="00BC7795">
        <w:rPr>
          <w:rFonts w:ascii="Consolas" w:hAnsi="Consolas"/>
          <w:sz w:val="18"/>
          <w:szCs w:val="18"/>
        </w:rPr>
        <w:t>(</w:t>
      </w:r>
      <w:proofErr w:type="spellStart"/>
      <w:proofErr w:type="gramEnd"/>
      <w:r w:rsidR="00BC7795">
        <w:rPr>
          <w:rFonts w:ascii="Consolas" w:hAnsi="Consolas"/>
          <w:sz w:val="18"/>
          <w:szCs w:val="18"/>
        </w:rPr>
        <w:t>cor$r</w:t>
      </w:r>
      <w:proofErr w:type="spellEnd"/>
      <w:r w:rsidR="00BC7795">
        <w:rPr>
          <w:rFonts w:ascii="Consolas" w:hAnsi="Consolas"/>
          <w:sz w:val="18"/>
          <w:szCs w:val="18"/>
        </w:rPr>
        <w:t xml:space="preserve">, </w:t>
      </w:r>
      <w:proofErr w:type="spellStart"/>
      <w:r w:rsidR="00BC7795">
        <w:rPr>
          <w:rFonts w:ascii="Consolas" w:hAnsi="Consolas"/>
          <w:sz w:val="18"/>
          <w:szCs w:val="18"/>
        </w:rPr>
        <w:t>cor</w:t>
      </w:r>
      <w:r w:rsidRPr="0046128B">
        <w:rPr>
          <w:rFonts w:ascii="Consolas" w:hAnsi="Consolas"/>
          <w:sz w:val="18"/>
          <w:szCs w:val="18"/>
        </w:rPr>
        <w:t>$P</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head(</w:t>
      </w:r>
      <w:proofErr w:type="spellStart"/>
      <w:proofErr w:type="gramEnd"/>
      <w:r w:rsidRPr="0046128B">
        <w:rPr>
          <w:rFonts w:ascii="Consolas" w:hAnsi="Consolas"/>
          <w:sz w:val="18"/>
          <w:szCs w:val="18"/>
        </w:rPr>
        <w:t>my_cor_matrix</w:t>
      </w:r>
      <w:proofErr w:type="spellEnd"/>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BC7795" w:rsidRDefault="00BC7795" w:rsidP="00DB7B9F">
      <w:pPr>
        <w:pStyle w:val="IOPText"/>
        <w:jc w:val="left"/>
        <w:rPr>
          <w:rFonts w:ascii="Consolas" w:hAnsi="Consolas"/>
          <w:sz w:val="18"/>
          <w:szCs w:val="18"/>
        </w:rPr>
      </w:pPr>
    </w:p>
    <w:p w:rsidR="00BC7795" w:rsidRPr="002455AC" w:rsidRDefault="00BC7795" w:rsidP="00DB7B9F">
      <w:pPr>
        <w:pStyle w:val="IOPText"/>
        <w:jc w:val="left"/>
        <w:rPr>
          <w:rFonts w:ascii="Consolas" w:hAnsi="Consolas"/>
          <w:sz w:val="18"/>
          <w:szCs w:val="18"/>
          <w:lang w:val="en-CA"/>
        </w:rPr>
      </w:pPr>
      <w:proofErr w:type="spellStart"/>
      <w:proofErr w:type="gramStart"/>
      <w:r w:rsidRPr="002455AC">
        <w:rPr>
          <w:rFonts w:ascii="Consolas" w:hAnsi="Consolas"/>
          <w:sz w:val="18"/>
          <w:szCs w:val="18"/>
          <w:lang w:val="en-CA"/>
        </w:rPr>
        <w:t>corr</w:t>
      </w:r>
      <w:proofErr w:type="spellEnd"/>
      <w:proofErr w:type="gramEnd"/>
      <w:r w:rsidRPr="002455AC">
        <w:rPr>
          <w:rFonts w:ascii="Consolas" w:hAnsi="Consolas"/>
          <w:sz w:val="18"/>
          <w:szCs w:val="18"/>
          <w:lang w:val="en-CA"/>
        </w:rPr>
        <w:t xml:space="preserve"> &lt;- </w:t>
      </w:r>
      <w:proofErr w:type="spellStart"/>
      <w:r w:rsidRPr="002455AC">
        <w:rPr>
          <w:rFonts w:ascii="Consolas" w:hAnsi="Consolas"/>
          <w:sz w:val="18"/>
          <w:szCs w:val="18"/>
          <w:lang w:val="en-CA"/>
        </w:rPr>
        <w:t>rcorr</w:t>
      </w:r>
      <w:proofErr w:type="spellEnd"/>
      <w:r w:rsidRPr="002455AC">
        <w:rPr>
          <w:rFonts w:ascii="Consolas" w:hAnsi="Consolas"/>
          <w:sz w:val="18"/>
          <w:szCs w:val="18"/>
          <w:lang w:val="en-CA"/>
        </w:rPr>
        <w:t>(</w:t>
      </w:r>
      <w:proofErr w:type="spellStart"/>
      <w:r w:rsidRPr="002455AC">
        <w:rPr>
          <w:rFonts w:ascii="Consolas" w:hAnsi="Consolas"/>
          <w:sz w:val="18"/>
          <w:szCs w:val="18"/>
          <w:lang w:val="en-CA"/>
        </w:rPr>
        <w:t>as.matrix</w:t>
      </w:r>
      <w:proofErr w:type="spellEnd"/>
      <w:r w:rsidRPr="002455AC">
        <w:rPr>
          <w:rFonts w:ascii="Consolas" w:hAnsi="Consolas"/>
          <w:sz w:val="18"/>
          <w:szCs w:val="18"/>
          <w:lang w:val="en-CA"/>
        </w:rPr>
        <w:t>(</w:t>
      </w:r>
      <w:proofErr w:type="spellStart"/>
      <w:r w:rsidRPr="002455AC">
        <w:rPr>
          <w:rFonts w:ascii="Consolas" w:hAnsi="Consolas"/>
          <w:sz w:val="18"/>
          <w:szCs w:val="18"/>
          <w:lang w:val="en-CA"/>
        </w:rPr>
        <w:t>df</w:t>
      </w:r>
      <w:proofErr w:type="spellEnd"/>
      <w:r w:rsidRPr="002455AC">
        <w:rPr>
          <w:rFonts w:ascii="Consolas" w:hAnsi="Consolas"/>
          <w:sz w:val="18"/>
          <w:szCs w:val="18"/>
          <w:lang w:val="en-CA"/>
        </w:rPr>
        <w:t>))</w:t>
      </w:r>
    </w:p>
    <w:p w:rsidR="00BC7795" w:rsidRDefault="00BC7795" w:rsidP="00DB7B9F">
      <w:pPr>
        <w:pStyle w:val="IOPText"/>
        <w:jc w:val="left"/>
        <w:rPr>
          <w:rFonts w:ascii="Consolas" w:hAnsi="Consolas"/>
          <w:sz w:val="18"/>
          <w:szCs w:val="18"/>
        </w:rPr>
      </w:pPr>
      <w:proofErr w:type="spellStart"/>
      <w:proofErr w:type="gramStart"/>
      <w:r w:rsidRPr="00BC7795">
        <w:rPr>
          <w:rFonts w:ascii="Consolas" w:hAnsi="Consolas"/>
          <w:sz w:val="18"/>
          <w:szCs w:val="18"/>
        </w:rPr>
        <w:t>corrplot</w:t>
      </w:r>
      <w:proofErr w:type="spellEnd"/>
      <w:r w:rsidRPr="00BC7795">
        <w:rPr>
          <w:rFonts w:ascii="Consolas" w:hAnsi="Consolas"/>
          <w:sz w:val="18"/>
          <w:szCs w:val="18"/>
        </w:rPr>
        <w:t>(</w:t>
      </w:r>
      <w:proofErr w:type="spellStart"/>
      <w:proofErr w:type="gramEnd"/>
      <w:r w:rsidRPr="00BC7795">
        <w:rPr>
          <w:rFonts w:ascii="Consolas" w:hAnsi="Consolas"/>
          <w:sz w:val="18"/>
          <w:szCs w:val="18"/>
        </w:rPr>
        <w:t>corr$r</w:t>
      </w:r>
      <w:proofErr w:type="spellEnd"/>
      <w:r w:rsidRPr="00BC7795">
        <w:rPr>
          <w:rFonts w:ascii="Consolas" w:hAnsi="Consolas"/>
          <w:sz w:val="18"/>
          <w:szCs w:val="18"/>
        </w:rPr>
        <w:t xml:space="preserve">, method='number', </w:t>
      </w:r>
      <w:proofErr w:type="spellStart"/>
      <w:r w:rsidRPr="00BC7795">
        <w:rPr>
          <w:rFonts w:ascii="Consolas" w:hAnsi="Consolas"/>
          <w:sz w:val="18"/>
          <w:szCs w:val="18"/>
        </w:rPr>
        <w:t>number.cex</w:t>
      </w:r>
      <w:proofErr w:type="spellEnd"/>
      <w:r w:rsidRPr="00BC7795">
        <w:rPr>
          <w:rFonts w:ascii="Consolas" w:hAnsi="Consolas"/>
          <w:sz w:val="18"/>
          <w:szCs w:val="18"/>
        </w:rPr>
        <w:t>= 12/</w:t>
      </w:r>
      <w:proofErr w:type="spellStart"/>
      <w:r w:rsidRPr="00BC7795">
        <w:rPr>
          <w:rFonts w:ascii="Consolas" w:hAnsi="Consolas"/>
          <w:sz w:val="18"/>
          <w:szCs w:val="18"/>
        </w:rPr>
        <w:t>ncol</w:t>
      </w:r>
      <w:proofErr w:type="spellEnd"/>
      <w:r w:rsidRPr="00BC7795">
        <w:rPr>
          <w:rFonts w:ascii="Consolas" w:hAnsi="Consolas"/>
          <w:sz w:val="18"/>
          <w:szCs w:val="18"/>
        </w:rPr>
        <w:t>(</w:t>
      </w:r>
      <w:proofErr w:type="spellStart"/>
      <w:r w:rsidRPr="00BC7795">
        <w:rPr>
          <w:rFonts w:ascii="Consolas" w:hAnsi="Consolas"/>
          <w:sz w:val="18"/>
          <w:szCs w:val="18"/>
        </w:rPr>
        <w:t>df_sub</w:t>
      </w:r>
      <w:proofErr w:type="spellEnd"/>
      <w:r w:rsidRPr="00BC7795">
        <w:rPr>
          <w:rFonts w:ascii="Consolas" w:hAnsi="Consolas"/>
          <w:sz w:val="18"/>
          <w:szCs w:val="18"/>
        </w:rPr>
        <w:t>))#To alter font size</w:t>
      </w:r>
    </w:p>
    <w:p w:rsidR="00BC7795" w:rsidRDefault="00BC7795" w:rsidP="00DB7B9F">
      <w:pPr>
        <w:pStyle w:val="IOPText"/>
        <w:jc w:val="left"/>
        <w:rPr>
          <w:rFonts w:ascii="Consolas" w:hAnsi="Consolas"/>
          <w:sz w:val="18"/>
          <w:szCs w:val="18"/>
        </w:rPr>
      </w:pPr>
    </w:p>
    <w:p w:rsidR="00BC7795" w:rsidRPr="0046128B" w:rsidRDefault="00BC779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for NA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select_</w:t>
      </w:r>
      <w:proofErr w:type="gramStart"/>
      <w:r w:rsidRPr="0046128B">
        <w:rPr>
          <w:rFonts w:ascii="Consolas" w:hAnsi="Consolas"/>
          <w:sz w:val="18"/>
          <w:szCs w:val="18"/>
        </w:rPr>
        <w:t>if</w:t>
      </w:r>
      <w:proofErr w:type="spellEnd"/>
      <w:r w:rsidRPr="0046128B">
        <w:rPr>
          <w:rFonts w:ascii="Consolas" w:hAnsi="Consolas"/>
          <w:sz w:val="18"/>
          <w:szCs w:val="18"/>
        </w:rPr>
        <w:t>(</w:t>
      </w:r>
      <w:proofErr w:type="gramEnd"/>
      <w:r w:rsidRPr="0046128B">
        <w:rPr>
          <w:rFonts w:ascii="Consolas" w:hAnsi="Consolas"/>
          <w:sz w:val="18"/>
          <w:szCs w:val="18"/>
        </w:rPr>
        <w:t xml:space="preserve">function(x) any(is.na(x)))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summarise_</w:t>
      </w:r>
      <w:proofErr w:type="gramStart"/>
      <w:r w:rsidRPr="0046128B">
        <w:rPr>
          <w:rFonts w:ascii="Consolas" w:hAnsi="Consolas"/>
          <w:sz w:val="18"/>
          <w:szCs w:val="18"/>
        </w:rPr>
        <w:t>each</w:t>
      </w:r>
      <w:proofErr w:type="spellEnd"/>
      <w:r w:rsidRPr="0046128B">
        <w:rPr>
          <w:rFonts w:ascii="Consolas" w:hAnsi="Consolas"/>
          <w:sz w:val="18"/>
          <w:szCs w:val="18"/>
        </w:rPr>
        <w:t>(</w:t>
      </w:r>
      <w:proofErr w:type="gramEnd"/>
      <w:r w:rsidRPr="0046128B">
        <w:rPr>
          <w:rFonts w:ascii="Consolas" w:hAnsi="Consolas"/>
          <w:sz w:val="18"/>
          <w:szCs w:val="18"/>
        </w:rPr>
        <w:t xml:space="preserve">funs(sum(is.na(.)))) -&gt; </w:t>
      </w:r>
      <w:proofErr w:type="spellStart"/>
      <w:r w:rsidRPr="0046128B">
        <w:rPr>
          <w:rFonts w:ascii="Consolas" w:hAnsi="Consolas"/>
          <w:sz w:val="18"/>
          <w:szCs w:val="18"/>
        </w:rPr>
        <w:t>extra_NA</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Set NA values to 0</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r w:rsidRPr="0046128B">
        <w:rPr>
          <w:rFonts w:ascii="Consolas" w:hAnsi="Consolas"/>
          <w:sz w:val="18"/>
          <w:szCs w:val="18"/>
        </w:rPr>
        <w:t>[</w:t>
      </w:r>
      <w:proofErr w:type="gramEnd"/>
      <w:r w:rsidRPr="0046128B">
        <w:rPr>
          <w:rFonts w:ascii="Consolas" w:hAnsi="Consolas"/>
          <w:sz w:val="18"/>
          <w:szCs w:val="18"/>
        </w:rPr>
        <w:t>is.na(</w:t>
      </w:r>
      <w:proofErr w:type="spellStart"/>
      <w:r w:rsidRPr="0046128B">
        <w:rPr>
          <w:rFonts w:ascii="Consolas" w:hAnsi="Consolas"/>
          <w:sz w:val="18"/>
          <w:szCs w:val="18"/>
        </w:rPr>
        <w:t>df</w:t>
      </w:r>
      <w:proofErr w:type="spellEnd"/>
      <w:r w:rsidRPr="0046128B">
        <w:rPr>
          <w:rFonts w:ascii="Consolas" w:hAnsi="Consolas"/>
          <w:sz w:val="18"/>
          <w:szCs w:val="18"/>
        </w:rPr>
        <w:t>)] &lt;- 0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The function </w:t>
      </w:r>
      <w:proofErr w:type="spellStart"/>
      <w:proofErr w:type="gramStart"/>
      <w:r w:rsidRPr="0046128B">
        <w:rPr>
          <w:rFonts w:ascii="Consolas" w:hAnsi="Consolas"/>
          <w:sz w:val="18"/>
          <w:szCs w:val="18"/>
        </w:rPr>
        <w:t>complete.cases</w:t>
      </w:r>
      <w:proofErr w:type="spellEnd"/>
      <w:r w:rsidRPr="0046128B">
        <w:rPr>
          <w:rFonts w:ascii="Consolas" w:hAnsi="Consolas"/>
          <w:sz w:val="18"/>
          <w:szCs w:val="18"/>
        </w:rPr>
        <w:t>(</w:t>
      </w:r>
      <w:proofErr w:type="gramEnd"/>
      <w:r w:rsidRPr="0046128B">
        <w:rPr>
          <w:rFonts w:ascii="Consolas" w:hAnsi="Consolas"/>
          <w:sz w:val="18"/>
          <w:szCs w:val="18"/>
        </w:rPr>
        <w:t>) returns a logical vector indicating which cases are complete.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list</w:t>
      </w:r>
      <w:proofErr w:type="gramEnd"/>
      <w:r w:rsidRPr="0046128B">
        <w:rPr>
          <w:rFonts w:ascii="Consolas" w:hAnsi="Consolas"/>
          <w:sz w:val="18"/>
          <w:szCs w:val="18"/>
        </w:rPr>
        <w:t xml:space="preserve"> rows of data that have missing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complete.cases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which version of R is running</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Sys.getenv</w:t>
      </w:r>
      <w:proofErr w:type="spellEnd"/>
      <w:r w:rsidRPr="0046128B">
        <w:rPr>
          <w:rFonts w:ascii="Consolas" w:hAnsi="Consolas"/>
          <w:sz w:val="18"/>
          <w:szCs w:val="18"/>
        </w:rPr>
        <w:t>(</w:t>
      </w:r>
      <w:proofErr w:type="gramEnd"/>
      <w:r w:rsidRPr="0046128B">
        <w:rPr>
          <w:rFonts w:ascii="Consolas" w:hAnsi="Consolas"/>
          <w:sz w:val="18"/>
          <w:szCs w:val="18"/>
        </w:rPr>
        <w:t>"R_ARCH")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"/i386" or "/x64"</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PACKAGES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update.packages</w:t>
      </w:r>
      <w:proofErr w:type="spellEnd"/>
      <w:r w:rsidRPr="0046128B">
        <w:rPr>
          <w:rFonts w:ascii="Consolas" w:hAnsi="Consolas"/>
          <w:sz w:val="18"/>
          <w:szCs w:val="18"/>
        </w:rPr>
        <w:t>(</w:t>
      </w:r>
      <w:proofErr w:type="spellStart"/>
      <w:proofErr w:type="gramEnd"/>
      <w:r w:rsidRPr="0046128B">
        <w:rPr>
          <w:rFonts w:ascii="Consolas" w:hAnsi="Consolas"/>
          <w:sz w:val="18"/>
          <w:szCs w:val="18"/>
        </w:rPr>
        <w:t>checkBuilt</w:t>
      </w:r>
      <w:proofErr w:type="spellEnd"/>
      <w:r w:rsidRPr="0046128B">
        <w:rPr>
          <w:rFonts w:ascii="Consolas" w:hAnsi="Consolas"/>
          <w:sz w:val="18"/>
          <w:szCs w:val="18"/>
        </w:rPr>
        <w:t>=TRUE, ask=FALSE)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Find column names with NA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spellStart"/>
      <w:proofErr w:type="gramEnd"/>
      <w:r w:rsidRPr="0046128B">
        <w:rPr>
          <w:rFonts w:ascii="Consolas" w:hAnsi="Consolas"/>
          <w:sz w:val="18"/>
          <w:szCs w:val="18"/>
        </w:rPr>
        <w:t>df</w:t>
      </w:r>
      <w:proofErr w:type="spellEnd"/>
      <w:r w:rsidRPr="0046128B">
        <w:rPr>
          <w:rFonts w:ascii="Consolas" w:hAnsi="Consolas"/>
          <w:sz w:val="18"/>
          <w:szCs w:val="18"/>
        </w:rPr>
        <w:t>)[</w:t>
      </w:r>
      <w:proofErr w:type="spellStart"/>
      <w:r w:rsidRPr="0046128B">
        <w:rPr>
          <w:rFonts w:ascii="Consolas" w:hAnsi="Consolas"/>
          <w:sz w:val="18"/>
          <w:szCs w:val="18"/>
        </w:rPr>
        <w:t>colSums</w:t>
      </w:r>
      <w:proofErr w:type="spellEnd"/>
      <w:r w:rsidRPr="0046128B">
        <w:rPr>
          <w:rFonts w:ascii="Consolas" w:hAnsi="Consolas"/>
          <w:sz w:val="18"/>
          <w:szCs w:val="18"/>
        </w:rPr>
        <w:t>(is.na(</w:t>
      </w:r>
      <w:proofErr w:type="spellStart"/>
      <w:r w:rsidRPr="0046128B">
        <w:rPr>
          <w:rFonts w:ascii="Consolas" w:hAnsi="Consolas"/>
          <w:sz w:val="18"/>
          <w:szCs w:val="18"/>
        </w:rPr>
        <w:t>df</w:t>
      </w:r>
      <w:proofErr w:type="spellEnd"/>
      <w:r w:rsidRPr="0046128B">
        <w:rPr>
          <w:rFonts w:ascii="Consolas" w:hAnsi="Consolas"/>
          <w:sz w:val="18"/>
          <w:szCs w:val="18"/>
        </w:rPr>
        <w:t>)) &gt;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mypath</w:t>
      </w:r>
      <w:proofErr w:type="spellEnd"/>
      <w:proofErr w:type="gramEnd"/>
      <w:r w:rsidRPr="0046128B">
        <w:rPr>
          <w:rFonts w:ascii="Consolas" w:hAnsi="Consolas"/>
          <w:sz w:val="18"/>
          <w:szCs w:val="18"/>
        </w:rPr>
        <w:t xml:space="preserve"> &lt;- 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multmerge</w:t>
      </w:r>
      <w:proofErr w:type="spellEnd"/>
      <w:proofErr w:type="gramEnd"/>
      <w:r w:rsidRPr="0046128B">
        <w:rPr>
          <w:rFonts w:ascii="Consolas" w:hAnsi="Consolas"/>
          <w:sz w:val="18"/>
          <w:szCs w:val="18"/>
        </w:rPr>
        <w:t xml:space="preserve"> = function(</w:t>
      </w:r>
      <w:proofErr w:type="spellStart"/>
      <w:r w:rsidRPr="0046128B">
        <w:rPr>
          <w:rFonts w:ascii="Consolas" w:hAnsi="Consolas"/>
          <w:sz w:val="18"/>
          <w:szCs w:val="18"/>
        </w:rPr>
        <w:t>mypath</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filenames=</w:t>
      </w:r>
      <w:proofErr w:type="spellStart"/>
      <w:proofErr w:type="gramEnd"/>
      <w:r w:rsidRPr="0046128B">
        <w:rPr>
          <w:rFonts w:ascii="Consolas" w:hAnsi="Consolas"/>
          <w:sz w:val="18"/>
          <w:szCs w:val="18"/>
        </w:rPr>
        <w:t>list.files</w:t>
      </w:r>
      <w:proofErr w:type="spellEnd"/>
      <w:r w:rsidRPr="0046128B">
        <w:rPr>
          <w:rFonts w:ascii="Consolas" w:hAnsi="Consolas"/>
          <w:sz w:val="18"/>
          <w:szCs w:val="18"/>
        </w:rPr>
        <w:t>(path=</w:t>
      </w:r>
      <w:proofErr w:type="spellStart"/>
      <w:r w:rsidRPr="0046128B">
        <w:rPr>
          <w:rFonts w:ascii="Consolas" w:hAnsi="Consolas"/>
          <w:sz w:val="18"/>
          <w:szCs w:val="18"/>
        </w:rPr>
        <w:t>mypath</w:t>
      </w:r>
      <w:proofErr w:type="spellEnd"/>
      <w:r w:rsidRPr="0046128B">
        <w:rPr>
          <w:rFonts w:ascii="Consolas" w:hAnsi="Consolas"/>
          <w:sz w:val="18"/>
          <w:szCs w:val="18"/>
        </w:rPr>
        <w:t xml:space="preserve">, </w:t>
      </w:r>
      <w:proofErr w:type="spellStart"/>
      <w:r w:rsidRPr="0046128B">
        <w:rPr>
          <w:rFonts w:ascii="Consolas" w:hAnsi="Consolas"/>
          <w:sz w:val="18"/>
          <w:szCs w:val="18"/>
        </w:rPr>
        <w:t>full.names</w:t>
      </w:r>
      <w:proofErr w:type="spellEnd"/>
      <w:r w:rsidRPr="0046128B">
        <w:rPr>
          <w:rFonts w:ascii="Consolas" w:hAnsi="Consolas"/>
          <w:sz w:val="18"/>
          <w:szCs w:val="18"/>
        </w:rPr>
        <w:t>=TRUE)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datalist</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lapply</w:t>
      </w:r>
      <w:proofErr w:type="spellEnd"/>
      <w:r w:rsidRPr="0046128B">
        <w:rPr>
          <w:rFonts w:ascii="Consolas" w:hAnsi="Consolas"/>
          <w:sz w:val="18"/>
          <w:szCs w:val="18"/>
        </w:rPr>
        <w:t>(filenames, function(x){read.csv(file=</w:t>
      </w:r>
      <w:proofErr w:type="spellStart"/>
      <w:r w:rsidRPr="0046128B">
        <w:rPr>
          <w:rFonts w:ascii="Consolas" w:hAnsi="Consolas"/>
          <w:sz w:val="18"/>
          <w:szCs w:val="18"/>
        </w:rPr>
        <w:t>x,header</w:t>
      </w:r>
      <w:proofErr w:type="spellEnd"/>
      <w:r w:rsidRPr="0046128B">
        <w:rPr>
          <w:rFonts w:ascii="Consolas" w:hAnsi="Consolas"/>
          <w:sz w:val="18"/>
          <w:szCs w:val="18"/>
        </w:rPr>
        <w:t>=T)})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Reduce(</w:t>
      </w:r>
      <w:proofErr w:type="gramEnd"/>
      <w:r w:rsidRPr="0046128B">
        <w:rPr>
          <w:rFonts w:ascii="Consolas" w:hAnsi="Consolas"/>
          <w:sz w:val="18"/>
          <w:szCs w:val="18"/>
        </w:rPr>
        <w:t>function(</w:t>
      </w:r>
      <w:proofErr w:type="spellStart"/>
      <w:r w:rsidRPr="0046128B">
        <w:rPr>
          <w:rFonts w:ascii="Consolas" w:hAnsi="Consolas"/>
          <w:sz w:val="18"/>
          <w:szCs w:val="18"/>
        </w:rPr>
        <w:t>x,y</w:t>
      </w:r>
      <w:proofErr w:type="spellEnd"/>
      <w:r w:rsidRPr="0046128B">
        <w:rPr>
          <w:rFonts w:ascii="Consolas" w:hAnsi="Consolas"/>
          <w:sz w:val="18"/>
          <w:szCs w:val="18"/>
        </w:rPr>
        <w:t>) {merge(</w:t>
      </w:r>
      <w:proofErr w:type="spellStart"/>
      <w:r w:rsidRPr="0046128B">
        <w:rPr>
          <w:rFonts w:ascii="Consolas" w:hAnsi="Consolas"/>
          <w:sz w:val="18"/>
          <w:szCs w:val="18"/>
        </w:rPr>
        <w:t>x,y</w:t>
      </w:r>
      <w:proofErr w:type="spellEnd"/>
      <w:r w:rsidRPr="0046128B">
        <w:rPr>
          <w:rFonts w:ascii="Consolas" w:hAnsi="Consolas"/>
          <w:sz w:val="18"/>
          <w:szCs w:val="18"/>
        </w:rPr>
        <w:t xml:space="preserve">)}, </w:t>
      </w:r>
      <w:proofErr w:type="spellStart"/>
      <w:r w:rsidRPr="0046128B">
        <w:rPr>
          <w:rFonts w:ascii="Consolas" w:hAnsi="Consolas"/>
          <w:sz w:val="18"/>
          <w:szCs w:val="18"/>
        </w:rPr>
        <w:t>datalist</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mymergeddata</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multmerge</w:t>
      </w:r>
      <w:proofErr w:type="spellEnd"/>
      <w:r w:rsidRPr="0046128B">
        <w:rPr>
          <w:rFonts w:ascii="Consolas" w:hAnsi="Consolas"/>
          <w:sz w:val="18"/>
          <w:szCs w:val="18"/>
        </w:rPr>
        <w:t>(path)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R Version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installing/loading the package:</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if(</w:t>
      </w:r>
      <w:proofErr w:type="gramEnd"/>
      <w:r w:rsidRPr="0046128B">
        <w:rPr>
          <w:rFonts w:ascii="Consolas" w:hAnsi="Consolas"/>
          <w:sz w:val="18"/>
          <w:szCs w:val="18"/>
        </w:rPr>
        <w:t>!require(</w:t>
      </w:r>
      <w:proofErr w:type="spellStart"/>
      <w:r w:rsidRPr="0046128B">
        <w:rPr>
          <w:rFonts w:ascii="Consolas" w:hAnsi="Consolas"/>
          <w:sz w:val="18"/>
          <w:szCs w:val="18"/>
        </w:rPr>
        <w:t>installr</w:t>
      </w:r>
      <w:proofErr w:type="spellEnd"/>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install.packages</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installr</w:t>
      </w:r>
      <w:proofErr w:type="spellEnd"/>
      <w:r w:rsidRPr="0046128B">
        <w:rPr>
          <w:rFonts w:ascii="Consolas" w:hAnsi="Consolas"/>
          <w:sz w:val="18"/>
          <w:szCs w:val="18"/>
        </w:rPr>
        <w:t>"); require(</w:t>
      </w:r>
      <w:proofErr w:type="spellStart"/>
      <w:r w:rsidRPr="0046128B">
        <w:rPr>
          <w:rFonts w:ascii="Consolas" w:hAnsi="Consolas"/>
          <w:sz w:val="18"/>
          <w:szCs w:val="18"/>
        </w:rPr>
        <w:t>installr</w:t>
      </w:r>
      <w:proofErr w:type="spellEnd"/>
      <w:r w:rsidRPr="0046128B">
        <w:rPr>
          <w:rFonts w:ascii="Consolas" w:hAnsi="Consolas"/>
          <w:sz w:val="18"/>
          <w:szCs w:val="18"/>
        </w:rPr>
        <w:t xml:space="preserve">)} #load / </w:t>
      </w:r>
      <w:proofErr w:type="spellStart"/>
      <w:r w:rsidRPr="0046128B">
        <w:rPr>
          <w:rFonts w:ascii="Consolas" w:hAnsi="Consolas"/>
          <w:sz w:val="18"/>
          <w:szCs w:val="18"/>
        </w:rPr>
        <w:t>install+load</w:t>
      </w:r>
      <w:proofErr w:type="spellEnd"/>
      <w:r w:rsidRPr="0046128B">
        <w:rPr>
          <w:rFonts w:ascii="Consolas" w:hAnsi="Consolas"/>
          <w:sz w:val="18"/>
          <w:szCs w:val="18"/>
        </w:rPr>
        <w:t xml:space="preserve"> </w:t>
      </w:r>
      <w:proofErr w:type="spellStart"/>
      <w:r w:rsidRPr="0046128B">
        <w:rPr>
          <w:rFonts w:ascii="Consolas" w:hAnsi="Consolas"/>
          <w:sz w:val="18"/>
          <w:szCs w:val="18"/>
        </w:rPr>
        <w:t>installr</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installr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using the package:</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updateR</w:t>
      </w:r>
      <w:proofErr w:type="spellEnd"/>
      <w:r w:rsidRPr="0046128B">
        <w:rPr>
          <w:rFonts w:ascii="Consolas" w:hAnsi="Consolas"/>
          <w:sz w:val="18"/>
          <w:szCs w:val="18"/>
        </w:rPr>
        <w:t>()</w:t>
      </w:r>
      <w:proofErr w:type="gramEnd"/>
    </w:p>
    <w:p w:rsidR="0046128B" w:rsidRPr="0046128B" w:rsidRDefault="0046128B" w:rsidP="006E4165">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 Rename a column in R</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gramEnd"/>
      <w:r w:rsidRPr="0046128B">
        <w:rPr>
          <w:rFonts w:ascii="Consolas" w:hAnsi="Consolas"/>
          <w:sz w:val="18"/>
          <w:szCs w:val="18"/>
        </w:rPr>
        <w:t>data)[</w:t>
      </w:r>
      <w:proofErr w:type="spellStart"/>
      <w:r w:rsidRPr="0046128B">
        <w:rPr>
          <w:rFonts w:ascii="Consolas" w:hAnsi="Consolas"/>
          <w:sz w:val="18"/>
          <w:szCs w:val="18"/>
        </w:rPr>
        <w:t>colnames</w:t>
      </w:r>
      <w:proofErr w:type="spellEnd"/>
      <w:r w:rsidRPr="0046128B">
        <w:rPr>
          <w:rFonts w:ascii="Consolas" w:hAnsi="Consolas"/>
          <w:sz w:val="18"/>
          <w:szCs w:val="18"/>
        </w:rPr>
        <w:t>(data)=="</w:t>
      </w:r>
      <w:proofErr w:type="spellStart"/>
      <w:r w:rsidRPr="0046128B">
        <w:rPr>
          <w:rFonts w:ascii="Consolas" w:hAnsi="Consolas"/>
          <w:sz w:val="18"/>
          <w:szCs w:val="18"/>
        </w:rPr>
        <w:t>old_name</w:t>
      </w:r>
      <w:proofErr w:type="spellEnd"/>
      <w:r w:rsidRPr="0046128B">
        <w:rPr>
          <w:rFonts w:ascii="Consolas" w:hAnsi="Consolas"/>
          <w:sz w:val="18"/>
          <w:szCs w:val="18"/>
        </w:rPr>
        <w:t>"] &lt;- "</w:t>
      </w:r>
      <w:proofErr w:type="spellStart"/>
      <w:r w:rsidRPr="0046128B">
        <w:rPr>
          <w:rFonts w:ascii="Consolas" w:hAnsi="Consolas"/>
          <w:sz w:val="18"/>
          <w:szCs w:val="18"/>
        </w:rPr>
        <w:t>new_name</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6D46B1">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sp_start</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 xml:space="preserve">"dabblers",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sp_end</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tot_sp</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 xml:space="preserve">))     </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sp_start</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sp_end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proofErr w:type="gramStart"/>
      <w:r w:rsidRPr="0046128B">
        <w:rPr>
          <w:rFonts w:ascii="Consolas" w:hAnsi="Consolas"/>
          <w:sz w:val="18"/>
          <w:szCs w:val="18"/>
        </w:rPr>
        <w:t>sp</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roofErr w:type="spellStart"/>
      <w:r w:rsidRPr="0046128B">
        <w:rPr>
          <w:rFonts w:ascii="Consolas" w:hAnsi="Consolas"/>
          <w:sz w:val="18"/>
          <w:szCs w:val="18"/>
        </w:rPr>
        <w:t>sp_start:sp_end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var_start</w:t>
      </w:r>
      <w:proofErr w:type="spellEnd"/>
      <w:r w:rsidRPr="0046128B">
        <w:rPr>
          <w:rFonts w:ascii="Consolas" w:hAnsi="Consolas"/>
          <w:sz w:val="18"/>
          <w:szCs w:val="18"/>
        </w:rPr>
        <w:t xml:space="preserve"> &lt;- </w:t>
      </w:r>
      <w:proofErr w:type="spellStart"/>
      <w:r w:rsidRPr="0046128B">
        <w:rPr>
          <w:rFonts w:ascii="Consolas" w:hAnsi="Consolas"/>
          <w:sz w:val="18"/>
          <w:szCs w:val="18"/>
        </w:rPr>
        <w:t>sp_end</w:t>
      </w:r>
      <w:proofErr w:type="spellEnd"/>
      <w:r w:rsidRPr="0046128B">
        <w:rPr>
          <w:rFonts w:ascii="Consolas" w:hAnsi="Consolas"/>
          <w:sz w:val="18"/>
          <w:szCs w:val="18"/>
        </w:rPr>
        <w:t xml:space="preserve"> + 1</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var_end</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ncol</w:t>
      </w:r>
      <w:proofErr w:type="spellEnd"/>
      <w:r w:rsidRPr="0046128B">
        <w:rPr>
          <w:rFonts w:ascii="Consolas" w:hAnsi="Consolas"/>
          <w:sz w:val="18"/>
          <w:szCs w:val="18"/>
        </w:rPr>
        <w:t>(</w:t>
      </w:r>
      <w:proofErr w:type="spellStart"/>
      <w:proofErr w:type="gramEnd"/>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var_start</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var_end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int_eco</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 xml:space="preserve">"eco",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int_trans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trans_id</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int_bec_zn</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bec_zone</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int_bec_sz</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bec_sz</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for</w:t>
      </w:r>
      <w:proofErr w:type="gramEnd"/>
      <w:r w:rsidRPr="0046128B">
        <w:rPr>
          <w:rFonts w:ascii="Consolas" w:hAnsi="Consolas"/>
          <w:sz w:val="18"/>
          <w:szCs w:val="18"/>
        </w:rPr>
        <w:t xml:space="preserve"> (</w:t>
      </w:r>
      <w:proofErr w:type="spellStart"/>
      <w:r w:rsidRPr="0046128B">
        <w:rPr>
          <w:rFonts w:ascii="Consolas" w:hAnsi="Consolas"/>
          <w:sz w:val="18"/>
          <w:szCs w:val="18"/>
        </w:rPr>
        <w:t>i</w:t>
      </w:r>
      <w:proofErr w:type="spellEnd"/>
      <w:r w:rsidRPr="0046128B">
        <w:rPr>
          <w:rFonts w:ascii="Consolas" w:hAnsi="Consolas"/>
          <w:sz w:val="18"/>
          <w:szCs w:val="18"/>
        </w:rPr>
        <w:t xml:space="preserve"> in 1:length(</w:t>
      </w:r>
      <w:proofErr w:type="spellStart"/>
      <w:r w:rsidRPr="0046128B">
        <w:rPr>
          <w:rFonts w:ascii="Consolas" w:hAnsi="Consolas"/>
          <w:sz w:val="18"/>
          <w:szCs w:val="18"/>
        </w:rPr>
        <w:t>sp</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nm</w:t>
      </w:r>
      <w:proofErr w:type="gramEnd"/>
      <w:r w:rsidRPr="0046128B">
        <w:rPr>
          <w:rFonts w:ascii="Consolas" w:hAnsi="Consolas"/>
          <w:sz w:val="18"/>
          <w:szCs w:val="18"/>
        </w:rPr>
        <w:t xml:space="preserve"> &lt;- </w:t>
      </w:r>
      <w:proofErr w:type="spellStart"/>
      <w:r w:rsidRPr="0046128B">
        <w:rPr>
          <w:rFonts w:ascii="Consolas" w:hAnsi="Consolas"/>
          <w:sz w:val="18"/>
          <w:szCs w:val="18"/>
        </w:rPr>
        <w:t>sp</w:t>
      </w:r>
      <w:proofErr w:type="spellEnd"/>
      <w:r w:rsidRPr="0046128B">
        <w:rPr>
          <w:rFonts w:ascii="Consolas" w:hAnsi="Consolas"/>
          <w:sz w:val="18"/>
          <w:szCs w:val="18"/>
        </w:rPr>
        <w:t>[</w:t>
      </w:r>
      <w:proofErr w:type="spellStart"/>
      <w:r w:rsidRPr="0046128B">
        <w:rPr>
          <w:rFonts w:ascii="Consolas" w:hAnsi="Consolas"/>
          <w:sz w:val="18"/>
          <w:szCs w:val="18"/>
        </w:rPr>
        <w:t>i</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print(</w:t>
      </w:r>
      <w:proofErr w:type="gramEnd"/>
      <w:r w:rsidRPr="0046128B">
        <w:rPr>
          <w:rFonts w:ascii="Consolas" w:hAnsi="Consolas"/>
          <w:sz w:val="18"/>
          <w:szCs w:val="18"/>
        </w:rPr>
        <w:t>nm)</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int</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grep</w:t>
      </w:r>
      <w:proofErr w:type="spellEnd"/>
      <w:r w:rsidRPr="0046128B">
        <w:rPr>
          <w:rFonts w:ascii="Consolas" w:hAnsi="Consolas"/>
          <w:sz w:val="18"/>
          <w:szCs w:val="18"/>
        </w:rPr>
        <w:t xml:space="preserve">(nm,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 xml:space="preserve">)) </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data</w:t>
      </w:r>
      <w:proofErr w:type="gramEnd"/>
      <w:r w:rsidRPr="0046128B">
        <w:rPr>
          <w:rFonts w:ascii="Consolas" w:hAnsi="Consolas"/>
          <w:sz w:val="18"/>
          <w:szCs w:val="18"/>
        </w:rPr>
        <w:t xml:space="preserve"> &lt;- </w:t>
      </w:r>
      <w:proofErr w:type="spellStart"/>
      <w:r w:rsidRPr="0046128B">
        <w:rPr>
          <w:rFonts w:ascii="Consolas" w:hAnsi="Consolas"/>
          <w:sz w:val="18"/>
          <w:szCs w:val="18"/>
        </w:rPr>
        <w:t>df</w:t>
      </w:r>
      <w:proofErr w:type="spellEnd"/>
      <w:r w:rsidRPr="0046128B">
        <w:rPr>
          <w:rFonts w:ascii="Consolas" w:hAnsi="Consolas"/>
          <w:sz w:val="18"/>
          <w:szCs w:val="18"/>
        </w:rPr>
        <w:t>[c(</w:t>
      </w:r>
      <w:proofErr w:type="spellStart"/>
      <w:r w:rsidRPr="0046128B">
        <w:rPr>
          <w:rFonts w:ascii="Consolas" w:hAnsi="Consolas"/>
          <w:sz w:val="18"/>
          <w:szCs w:val="18"/>
        </w:rPr>
        <w:t>int,int_eco,int_trans,int_bec_zn</w:t>
      </w:r>
      <w:proofErr w:type="spellEnd"/>
      <w:r w:rsidRPr="0046128B">
        <w:rPr>
          <w:rFonts w:ascii="Consolas" w:hAnsi="Consolas"/>
          <w:sz w:val="18"/>
          <w:szCs w:val="18"/>
        </w:rPr>
        <w:t xml:space="preserve">, </w:t>
      </w:r>
      <w:proofErr w:type="spellStart"/>
      <w:r w:rsidRPr="0046128B">
        <w:rPr>
          <w:rFonts w:ascii="Consolas" w:hAnsi="Consolas"/>
          <w:sz w:val="18"/>
          <w:szCs w:val="18"/>
        </w:rPr>
        <w:t>int_bec_sz,var_start:var_end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gramEnd"/>
      <w:r w:rsidRPr="0046128B">
        <w:rPr>
          <w:rFonts w:ascii="Consolas" w:hAnsi="Consolas"/>
          <w:sz w:val="18"/>
          <w:szCs w:val="18"/>
        </w:rPr>
        <w:t>data)[1]&lt;- "</w:t>
      </w:r>
      <w:proofErr w:type="spellStart"/>
      <w:r w:rsidRPr="0046128B">
        <w:rPr>
          <w:rFonts w:ascii="Consolas" w:hAnsi="Consolas"/>
          <w:sz w:val="18"/>
          <w:szCs w:val="18"/>
        </w:rPr>
        <w:t>sp</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write.csv(</w:t>
      </w:r>
      <w:proofErr w:type="gramEnd"/>
      <w:r w:rsidRPr="0046128B">
        <w:rPr>
          <w:rFonts w:ascii="Consolas" w:hAnsi="Consolas"/>
          <w:sz w:val="18"/>
          <w:szCs w:val="18"/>
        </w:rPr>
        <w:t>data, paste(</w:t>
      </w:r>
      <w:proofErr w:type="spellStart"/>
      <w:r w:rsidRPr="0046128B">
        <w:rPr>
          <w:rFonts w:ascii="Consolas" w:hAnsi="Consolas"/>
          <w:sz w:val="18"/>
          <w:szCs w:val="18"/>
        </w:rPr>
        <w:t>outwd</w:t>
      </w:r>
      <w:proofErr w:type="spellEnd"/>
      <w:r w:rsidRPr="0046128B">
        <w:rPr>
          <w:rFonts w:ascii="Consolas" w:hAnsi="Consolas"/>
          <w:sz w:val="18"/>
          <w:szCs w:val="18"/>
        </w:rPr>
        <w:t>, paste("</w:t>
      </w:r>
      <w:proofErr w:type="spellStart"/>
      <w:r w:rsidRPr="0046128B">
        <w:rPr>
          <w:rFonts w:ascii="Consolas" w:hAnsi="Consolas"/>
          <w:sz w:val="18"/>
          <w:szCs w:val="18"/>
        </w:rPr>
        <w:t>rf</w:t>
      </w:r>
      <w:proofErr w:type="spellEnd"/>
      <w:r w:rsidRPr="0046128B">
        <w:rPr>
          <w:rFonts w:ascii="Consolas" w:hAnsi="Consolas"/>
          <w:sz w:val="18"/>
          <w:szCs w:val="18"/>
        </w:rPr>
        <w:t>_",scale, "_",</w:t>
      </w:r>
      <w:proofErr w:type="spellStart"/>
      <w:r w:rsidRPr="0046128B">
        <w:rPr>
          <w:rFonts w:ascii="Consolas" w:hAnsi="Consolas"/>
          <w:sz w:val="18"/>
          <w:szCs w:val="18"/>
        </w:rPr>
        <w:t>nm,".csv</w:t>
      </w:r>
      <w:proofErr w:type="spellEnd"/>
      <w:r w:rsidRPr="0046128B">
        <w:rPr>
          <w:rFonts w:ascii="Consolas" w:hAnsi="Consolas"/>
          <w:sz w:val="18"/>
          <w:szCs w:val="18"/>
        </w:rPr>
        <w:t xml:space="preserve">", </w:t>
      </w:r>
      <w:proofErr w:type="spellStart"/>
      <w:r w:rsidRPr="0046128B">
        <w:rPr>
          <w:rFonts w:ascii="Consolas" w:hAnsi="Consolas"/>
          <w:sz w:val="18"/>
          <w:szCs w:val="18"/>
        </w:rPr>
        <w:t>sep</w:t>
      </w:r>
      <w:proofErr w:type="spellEnd"/>
      <w:r w:rsidRPr="0046128B">
        <w:rPr>
          <w:rFonts w:ascii="Consolas" w:hAnsi="Consolas"/>
          <w:sz w:val="18"/>
          <w:szCs w:val="18"/>
        </w:rPr>
        <w:t xml:space="preserve"> = ""), </w:t>
      </w:r>
      <w:proofErr w:type="spellStart"/>
      <w:r w:rsidRPr="0046128B">
        <w:rPr>
          <w:rFonts w:ascii="Consolas" w:hAnsi="Consolas"/>
          <w:sz w:val="18"/>
          <w:szCs w:val="18"/>
        </w:rPr>
        <w:t>sep</w:t>
      </w:r>
      <w:proofErr w:type="spellEnd"/>
      <w:r w:rsidRPr="0046128B">
        <w:rPr>
          <w:rFonts w:ascii="Consolas" w:hAnsi="Consolas"/>
          <w:sz w:val="18"/>
          <w:szCs w:val="18"/>
        </w:rPr>
        <w:t xml:space="preserve"> = "/"), </w:t>
      </w:r>
      <w:proofErr w:type="spellStart"/>
      <w:r w:rsidRPr="0046128B">
        <w:rPr>
          <w:rFonts w:ascii="Consolas" w:hAnsi="Consolas"/>
          <w:sz w:val="18"/>
          <w:szCs w:val="18"/>
        </w:rPr>
        <w:t>row.names</w:t>
      </w:r>
      <w:proofErr w:type="spellEnd"/>
      <w:r w:rsidRPr="0046128B">
        <w:rPr>
          <w:rFonts w:ascii="Consolas" w:hAnsi="Consolas"/>
          <w:sz w:val="18"/>
          <w:szCs w:val="18"/>
        </w:rPr>
        <w:t xml:space="preserve"> = FALSE)</w:t>
      </w:r>
    </w:p>
    <w:p w:rsidR="009F4A1A" w:rsidRDefault="00F04CF3" w:rsidP="00DB7B9F">
      <w:pPr>
        <w:pStyle w:val="IOPText"/>
        <w:jc w:val="left"/>
        <w:rPr>
          <w:rFonts w:ascii="Consolas" w:hAnsi="Consolas"/>
          <w:sz w:val="18"/>
          <w:szCs w:val="18"/>
        </w:rPr>
      </w:pPr>
      <w:r w:rsidRPr="0046128B">
        <w:rPr>
          <w:rFonts w:ascii="Consolas" w:hAnsi="Consolas"/>
          <w:sz w:val="18"/>
          <w:szCs w:val="18"/>
        </w:rPr>
        <w:t>}</w:t>
      </w: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FD1AB2">
      <w:pPr>
        <w:pStyle w:val="IOPH1"/>
      </w:pPr>
      <w:r>
        <w:br w:type="page"/>
      </w:r>
      <w:r w:rsidR="00FD1AB2">
        <w:lastRenderedPageBreak/>
        <w:t>APPENDIX</w:t>
      </w:r>
      <w:r w:rsidR="0087590C">
        <w:t xml:space="preserve"> 5</w:t>
      </w:r>
      <w:r w:rsidR="00FD1AB2">
        <w:t xml:space="preserve"> – </w:t>
      </w:r>
      <w:r w:rsidR="0087590C">
        <w:t>Predicted Distribution Maps</w:t>
      </w:r>
    </w:p>
    <w:sectPr w:rsidR="002E336B" w:rsidSect="00531D18">
      <w:headerReference w:type="default" r:id="rId17"/>
      <w:footerReference w:type="default" r:id="rId18"/>
      <w:headerReference w:type="first" r:id="rId19"/>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6E3" w:rsidRDefault="00BA76E3" w:rsidP="00927301">
      <w:pPr>
        <w:spacing w:after="0" w:line="240" w:lineRule="auto"/>
      </w:pPr>
      <w:r>
        <w:separator/>
      </w:r>
    </w:p>
  </w:endnote>
  <w:endnote w:type="continuationSeparator" w:id="0">
    <w:p w:rsidR="00BA76E3" w:rsidRDefault="00BA76E3"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3F4538" w:rsidRDefault="003F4538">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A65418">
          <w:rPr>
            <w:noProof/>
            <w:sz w:val="14"/>
            <w:szCs w:val="14"/>
          </w:rPr>
          <w:t>11</w:t>
        </w:r>
        <w:r w:rsidRPr="009536C0">
          <w:rPr>
            <w:noProof/>
            <w:sz w:val="14"/>
            <w:szCs w:val="14"/>
          </w:rPr>
          <w:fldChar w:fldCharType="end"/>
        </w:r>
        <w:r>
          <w:rPr>
            <w:noProof/>
            <w:sz w:val="14"/>
            <w:szCs w:val="14"/>
          </w:rPr>
          <w:ptab w:relativeTo="margin" w:alignment="right" w:leader="none"/>
        </w:r>
      </w:p>
    </w:sdtContent>
  </w:sdt>
  <w:p w:rsidR="003F4538" w:rsidRDefault="003F4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6E3" w:rsidRDefault="00BA76E3" w:rsidP="00927301">
      <w:pPr>
        <w:spacing w:after="0" w:line="240" w:lineRule="auto"/>
      </w:pPr>
      <w:r>
        <w:separator/>
      </w:r>
    </w:p>
  </w:footnote>
  <w:footnote w:type="continuationSeparator" w:id="0">
    <w:p w:rsidR="00BA76E3" w:rsidRDefault="00BA76E3"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538" w:rsidRPr="005965A6" w:rsidRDefault="003F4538" w:rsidP="005965A6">
    <w:pPr>
      <w:pStyle w:val="IOPHeader"/>
      <w:rPr>
        <w:sz w:val="18"/>
        <w:szCs w:val="18"/>
      </w:rPr>
    </w:pPr>
    <w:r w:rsidRPr="005965A6">
      <w:rPr>
        <w:b/>
        <w:sz w:val="18"/>
        <w:szCs w:val="18"/>
      </w:rPr>
      <w:t>GEOG 596B Capstone Project</w:t>
    </w:r>
    <w:r w:rsidRPr="005965A6">
      <w:rPr>
        <w:sz w:val="18"/>
        <w:szCs w:val="18"/>
      </w:rPr>
      <w:t xml:space="preserve"> </w:t>
    </w:r>
  </w:p>
  <w:p w:rsidR="003F4538" w:rsidRPr="005965A6" w:rsidRDefault="003F4538"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3F4538" w:rsidRPr="005965A6" w:rsidRDefault="003F4538" w:rsidP="005965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538" w:rsidRPr="005965A6" w:rsidRDefault="003F4538" w:rsidP="005965A6">
    <w:pPr>
      <w:pStyle w:val="IOPHeader"/>
      <w:rPr>
        <w:sz w:val="18"/>
        <w:szCs w:val="18"/>
      </w:rPr>
    </w:pPr>
    <w:r w:rsidRPr="005965A6">
      <w:rPr>
        <w:b/>
        <w:sz w:val="18"/>
        <w:szCs w:val="18"/>
      </w:rPr>
      <w:t>GEOG 596B Capstone Project</w:t>
    </w:r>
    <w:r w:rsidRPr="005965A6">
      <w:rPr>
        <w:sz w:val="18"/>
        <w:szCs w:val="18"/>
      </w:rPr>
      <w:t xml:space="preserve"> </w:t>
    </w:r>
  </w:p>
  <w:p w:rsidR="003F4538" w:rsidRPr="005965A6" w:rsidRDefault="003F4538"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3F4538" w:rsidRDefault="003F4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131E7"/>
    <w:rsid w:val="00021224"/>
    <w:rsid w:val="00031C06"/>
    <w:rsid w:val="00036952"/>
    <w:rsid w:val="00043788"/>
    <w:rsid w:val="000467E2"/>
    <w:rsid w:val="00050A4A"/>
    <w:rsid w:val="000543E2"/>
    <w:rsid w:val="00054DC5"/>
    <w:rsid w:val="0005685C"/>
    <w:rsid w:val="00074EAA"/>
    <w:rsid w:val="000769DB"/>
    <w:rsid w:val="00081B54"/>
    <w:rsid w:val="00086D60"/>
    <w:rsid w:val="000953C8"/>
    <w:rsid w:val="000A078C"/>
    <w:rsid w:val="000A33FC"/>
    <w:rsid w:val="000A4C7A"/>
    <w:rsid w:val="000B0265"/>
    <w:rsid w:val="000B5F2D"/>
    <w:rsid w:val="000C3579"/>
    <w:rsid w:val="000C6AD1"/>
    <w:rsid w:val="000E781B"/>
    <w:rsid w:val="000E7A29"/>
    <w:rsid w:val="000F1283"/>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1E5D"/>
    <w:rsid w:val="001C7362"/>
    <w:rsid w:val="001D204D"/>
    <w:rsid w:val="001D4EEF"/>
    <w:rsid w:val="001E0798"/>
    <w:rsid w:val="001E236C"/>
    <w:rsid w:val="001E37E0"/>
    <w:rsid w:val="001E4D9D"/>
    <w:rsid w:val="001F01AE"/>
    <w:rsid w:val="001F255D"/>
    <w:rsid w:val="001F643A"/>
    <w:rsid w:val="001F7116"/>
    <w:rsid w:val="00211543"/>
    <w:rsid w:val="00234F69"/>
    <w:rsid w:val="00235063"/>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5B6D"/>
    <w:rsid w:val="003D5D36"/>
    <w:rsid w:val="003F37D5"/>
    <w:rsid w:val="003F4538"/>
    <w:rsid w:val="00407335"/>
    <w:rsid w:val="00453125"/>
    <w:rsid w:val="00454735"/>
    <w:rsid w:val="0046128B"/>
    <w:rsid w:val="00472AFE"/>
    <w:rsid w:val="00474F08"/>
    <w:rsid w:val="004806CB"/>
    <w:rsid w:val="00486C58"/>
    <w:rsid w:val="00486CD5"/>
    <w:rsid w:val="004966D9"/>
    <w:rsid w:val="004A3755"/>
    <w:rsid w:val="004B062D"/>
    <w:rsid w:val="004B2FE8"/>
    <w:rsid w:val="004B49DE"/>
    <w:rsid w:val="004B5673"/>
    <w:rsid w:val="004B5CF8"/>
    <w:rsid w:val="004C3B6D"/>
    <w:rsid w:val="004C7517"/>
    <w:rsid w:val="004D2C0F"/>
    <w:rsid w:val="004D2E4E"/>
    <w:rsid w:val="004D3E63"/>
    <w:rsid w:val="004F5FF9"/>
    <w:rsid w:val="00512E4F"/>
    <w:rsid w:val="00513BBE"/>
    <w:rsid w:val="00520BFC"/>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07BA"/>
    <w:rsid w:val="005C430F"/>
    <w:rsid w:val="005C5D9A"/>
    <w:rsid w:val="005D1392"/>
    <w:rsid w:val="005D67B3"/>
    <w:rsid w:val="005F05F7"/>
    <w:rsid w:val="00603D66"/>
    <w:rsid w:val="00604944"/>
    <w:rsid w:val="00604BB3"/>
    <w:rsid w:val="006228A2"/>
    <w:rsid w:val="00627784"/>
    <w:rsid w:val="006349D6"/>
    <w:rsid w:val="00643337"/>
    <w:rsid w:val="00647466"/>
    <w:rsid w:val="00647D24"/>
    <w:rsid w:val="00651D32"/>
    <w:rsid w:val="00654D1E"/>
    <w:rsid w:val="00655068"/>
    <w:rsid w:val="00657EE8"/>
    <w:rsid w:val="006679F9"/>
    <w:rsid w:val="00675565"/>
    <w:rsid w:val="00693397"/>
    <w:rsid w:val="006956C5"/>
    <w:rsid w:val="006A20EC"/>
    <w:rsid w:val="006A35AF"/>
    <w:rsid w:val="006C5E66"/>
    <w:rsid w:val="006C68B3"/>
    <w:rsid w:val="006D46B1"/>
    <w:rsid w:val="006E0BF8"/>
    <w:rsid w:val="006E4165"/>
    <w:rsid w:val="006E65CE"/>
    <w:rsid w:val="006F6214"/>
    <w:rsid w:val="007016B0"/>
    <w:rsid w:val="00704EC2"/>
    <w:rsid w:val="00706BAE"/>
    <w:rsid w:val="00706FB7"/>
    <w:rsid w:val="0071242E"/>
    <w:rsid w:val="007160D9"/>
    <w:rsid w:val="00721619"/>
    <w:rsid w:val="0072298C"/>
    <w:rsid w:val="00724267"/>
    <w:rsid w:val="00726141"/>
    <w:rsid w:val="00727D6A"/>
    <w:rsid w:val="00750CD4"/>
    <w:rsid w:val="00771C7C"/>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37C02"/>
    <w:rsid w:val="008513F3"/>
    <w:rsid w:val="00852A9F"/>
    <w:rsid w:val="00855962"/>
    <w:rsid w:val="00862112"/>
    <w:rsid w:val="00865596"/>
    <w:rsid w:val="00865CE1"/>
    <w:rsid w:val="00866B65"/>
    <w:rsid w:val="00873CA8"/>
    <w:rsid w:val="0087550C"/>
    <w:rsid w:val="0087590C"/>
    <w:rsid w:val="00875A43"/>
    <w:rsid w:val="008801D4"/>
    <w:rsid w:val="00891882"/>
    <w:rsid w:val="008A07DD"/>
    <w:rsid w:val="008A5B34"/>
    <w:rsid w:val="008B27D1"/>
    <w:rsid w:val="008B731C"/>
    <w:rsid w:val="008D59E9"/>
    <w:rsid w:val="008E3412"/>
    <w:rsid w:val="008F257A"/>
    <w:rsid w:val="00906767"/>
    <w:rsid w:val="00914261"/>
    <w:rsid w:val="0092122E"/>
    <w:rsid w:val="00927301"/>
    <w:rsid w:val="0093667F"/>
    <w:rsid w:val="00943499"/>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F0AAE"/>
    <w:rsid w:val="009F4A1A"/>
    <w:rsid w:val="009F60FC"/>
    <w:rsid w:val="00A0682B"/>
    <w:rsid w:val="00A167D7"/>
    <w:rsid w:val="00A17464"/>
    <w:rsid w:val="00A21CD3"/>
    <w:rsid w:val="00A22E42"/>
    <w:rsid w:val="00A368F3"/>
    <w:rsid w:val="00A40AFB"/>
    <w:rsid w:val="00A461C7"/>
    <w:rsid w:val="00A500A8"/>
    <w:rsid w:val="00A532B4"/>
    <w:rsid w:val="00A53CA2"/>
    <w:rsid w:val="00A54559"/>
    <w:rsid w:val="00A65418"/>
    <w:rsid w:val="00A76473"/>
    <w:rsid w:val="00A81FAE"/>
    <w:rsid w:val="00A935B1"/>
    <w:rsid w:val="00AB1103"/>
    <w:rsid w:val="00AE619A"/>
    <w:rsid w:val="00AF2038"/>
    <w:rsid w:val="00B01BCC"/>
    <w:rsid w:val="00B13BBD"/>
    <w:rsid w:val="00B13EB3"/>
    <w:rsid w:val="00B1547A"/>
    <w:rsid w:val="00B16875"/>
    <w:rsid w:val="00B21148"/>
    <w:rsid w:val="00B21EFE"/>
    <w:rsid w:val="00B31D49"/>
    <w:rsid w:val="00B513C3"/>
    <w:rsid w:val="00B533F6"/>
    <w:rsid w:val="00B5561C"/>
    <w:rsid w:val="00B6629B"/>
    <w:rsid w:val="00B726D9"/>
    <w:rsid w:val="00B72AA1"/>
    <w:rsid w:val="00B7586C"/>
    <w:rsid w:val="00B80D42"/>
    <w:rsid w:val="00B81814"/>
    <w:rsid w:val="00B82600"/>
    <w:rsid w:val="00B84AB1"/>
    <w:rsid w:val="00B84B9A"/>
    <w:rsid w:val="00B86263"/>
    <w:rsid w:val="00B934FB"/>
    <w:rsid w:val="00BA1602"/>
    <w:rsid w:val="00BA2982"/>
    <w:rsid w:val="00BA76E3"/>
    <w:rsid w:val="00BB3143"/>
    <w:rsid w:val="00BB5659"/>
    <w:rsid w:val="00BC0A9D"/>
    <w:rsid w:val="00BC4EA0"/>
    <w:rsid w:val="00BC7795"/>
    <w:rsid w:val="00BC7AB9"/>
    <w:rsid w:val="00BD7E8E"/>
    <w:rsid w:val="00BE0225"/>
    <w:rsid w:val="00BE1D69"/>
    <w:rsid w:val="00BE27AD"/>
    <w:rsid w:val="00BF081A"/>
    <w:rsid w:val="00BF2FC3"/>
    <w:rsid w:val="00BF63FC"/>
    <w:rsid w:val="00C00191"/>
    <w:rsid w:val="00C15C55"/>
    <w:rsid w:val="00C20785"/>
    <w:rsid w:val="00C34E4B"/>
    <w:rsid w:val="00C40C19"/>
    <w:rsid w:val="00C41E7E"/>
    <w:rsid w:val="00C723FA"/>
    <w:rsid w:val="00C849C3"/>
    <w:rsid w:val="00C84C22"/>
    <w:rsid w:val="00CA493D"/>
    <w:rsid w:val="00CB35CA"/>
    <w:rsid w:val="00CB64B9"/>
    <w:rsid w:val="00CC3341"/>
    <w:rsid w:val="00CC4778"/>
    <w:rsid w:val="00CC79BD"/>
    <w:rsid w:val="00CD1DE0"/>
    <w:rsid w:val="00CE7074"/>
    <w:rsid w:val="00CF5A63"/>
    <w:rsid w:val="00D02111"/>
    <w:rsid w:val="00D12C9D"/>
    <w:rsid w:val="00D15208"/>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46FEE"/>
    <w:rsid w:val="00E5050F"/>
    <w:rsid w:val="00E50F8B"/>
    <w:rsid w:val="00E5133A"/>
    <w:rsid w:val="00E5216F"/>
    <w:rsid w:val="00E6519F"/>
    <w:rsid w:val="00E67FE5"/>
    <w:rsid w:val="00E7517B"/>
    <w:rsid w:val="00E75ACD"/>
    <w:rsid w:val="00E86050"/>
    <w:rsid w:val="00E92071"/>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6601B"/>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6804D"/>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6D46B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235063"/>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235063"/>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 w:type="character" w:customStyle="1" w:styleId="Heading1Char">
    <w:name w:val="Heading 1 Char"/>
    <w:basedOn w:val="DefaultParagraphFont"/>
    <w:link w:val="Heading1"/>
    <w:uiPriority w:val="9"/>
    <w:rsid w:val="006D46B1"/>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789252149">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233125242">
          <w:marLeft w:val="0"/>
          <w:marRight w:val="0"/>
          <w:marTop w:val="0"/>
          <w:marBottom w:val="0"/>
          <w:divBdr>
            <w:top w:val="none" w:sz="0" w:space="0" w:color="auto"/>
            <w:left w:val="none" w:sz="0" w:space="0" w:color="auto"/>
            <w:bottom w:val="none" w:sz="0" w:space="0" w:color="auto"/>
            <w:right w:val="none" w:sz="0" w:space="0" w:color="auto"/>
          </w:divBdr>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58945434">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 w:id="33893338">
          <w:marLeft w:val="0"/>
          <w:marRight w:val="0"/>
          <w:marTop w:val="0"/>
          <w:marBottom w:val="0"/>
          <w:divBdr>
            <w:top w:val="none" w:sz="0" w:space="0" w:color="auto"/>
            <w:left w:val="none" w:sz="0" w:space="0" w:color="auto"/>
            <w:bottom w:val="none" w:sz="0" w:space="0" w:color="auto"/>
            <w:right w:val="none" w:sz="0" w:space="0" w:color="auto"/>
          </w:divBdr>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261305426">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884485535">
          <w:marLeft w:val="0"/>
          <w:marRight w:val="0"/>
          <w:marTop w:val="0"/>
          <w:marBottom w:val="0"/>
          <w:divBdr>
            <w:top w:val="none" w:sz="0" w:space="0" w:color="auto"/>
            <w:left w:val="none" w:sz="0" w:space="0" w:color="auto"/>
            <w:bottom w:val="none" w:sz="0" w:space="0" w:color="auto"/>
            <w:right w:val="none" w:sz="0" w:space="0" w:color="auto"/>
          </w:divBdr>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808323749">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2103329140">
          <w:marLeft w:val="0"/>
          <w:marRight w:val="0"/>
          <w:marTop w:val="0"/>
          <w:marBottom w:val="0"/>
          <w:divBdr>
            <w:top w:val="none" w:sz="0" w:space="0" w:color="auto"/>
            <w:left w:val="none" w:sz="0" w:space="0" w:color="auto"/>
            <w:bottom w:val="none" w:sz="0" w:space="0" w:color="auto"/>
            <w:right w:val="none" w:sz="0" w:space="0" w:color="auto"/>
          </w:divBdr>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720862394">
          <w:marLeft w:val="0"/>
          <w:marRight w:val="0"/>
          <w:marTop w:val="0"/>
          <w:marBottom w:val="0"/>
          <w:divBdr>
            <w:top w:val="none" w:sz="0" w:space="0" w:color="auto"/>
            <w:left w:val="none" w:sz="0" w:space="0" w:color="auto"/>
            <w:bottom w:val="none" w:sz="0" w:space="0" w:color="auto"/>
            <w:right w:val="none" w:sz="0" w:space="0" w:color="auto"/>
          </w:divBdr>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1200167">
      <w:bodyDiv w:val="1"/>
      <w:marLeft w:val="0"/>
      <w:marRight w:val="0"/>
      <w:marTop w:val="0"/>
      <w:marBottom w:val="0"/>
      <w:divBdr>
        <w:top w:val="none" w:sz="0" w:space="0" w:color="auto"/>
        <w:left w:val="none" w:sz="0" w:space="0" w:color="auto"/>
        <w:bottom w:val="none" w:sz="0" w:space="0" w:color="auto"/>
        <w:right w:val="none" w:sz="0" w:space="0" w:color="auto"/>
      </w:divBdr>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85777006">
      <w:bodyDiv w:val="1"/>
      <w:marLeft w:val="0"/>
      <w:marRight w:val="0"/>
      <w:marTop w:val="0"/>
      <w:marBottom w:val="0"/>
      <w:divBdr>
        <w:top w:val="none" w:sz="0" w:space="0" w:color="auto"/>
        <w:left w:val="none" w:sz="0" w:space="0" w:color="auto"/>
        <w:bottom w:val="none" w:sz="0" w:space="0" w:color="auto"/>
        <w:right w:val="none" w:sz="0" w:space="0" w:color="auto"/>
      </w:divBdr>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Yuhash/iws/blob/master/IWS_Notebook.ipynb"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Yuhash/iws"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56D9BBA-E593-4555-86AB-681F9B98A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759</TotalTime>
  <Pages>36</Pages>
  <Words>30174</Words>
  <Characters>171996</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18</cp:revision>
  <cp:lastPrinted>2019-08-03T12:17:00Z</cp:lastPrinted>
  <dcterms:created xsi:type="dcterms:W3CDTF">2019-08-02T18:53:00Z</dcterms:created>
  <dcterms:modified xsi:type="dcterms:W3CDTF">2019-08-03T17:34:00Z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http://www.zotero.org/styles/american-political-science-association</vt:lpwstr>
  </property>
</Properties>
</file>