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457325" cy="1466850"/>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573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80" w:line="26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PERUANA DE CIENCIAS APLICADAS</w:t>
      </w:r>
    </w:p>
    <w:p w:rsidR="00000000" w:rsidDel="00000000" w:rsidP="00000000" w:rsidRDefault="00000000" w:rsidRPr="00000000" w14:paraId="00000003">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4">
      <w:pPr>
        <w:spacing w:after="380" w:line="252.00000000000003"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 DE CIENCIAS DE LA COMPUTACIÓN</w:t>
      </w:r>
    </w:p>
    <w:p w:rsidR="00000000" w:rsidDel="00000000" w:rsidP="00000000" w:rsidRDefault="00000000" w:rsidRPr="00000000" w14:paraId="00000005">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w:t>
      </w:r>
      <w:r w:rsidDel="00000000" w:rsidR="00000000" w:rsidRPr="00000000">
        <w:rPr>
          <w:rFonts w:ascii="Times New Roman" w:cs="Times New Roman" w:eastAsia="Times New Roman" w:hAnsi="Times New Roman"/>
          <w:sz w:val="24"/>
          <w:szCs w:val="24"/>
          <w:rtl w:val="0"/>
        </w:rPr>
        <w:t xml:space="preserve">1ACC0065</w:t>
      </w:r>
      <w:r w:rsidDel="00000000" w:rsidR="00000000" w:rsidRPr="00000000">
        <w:rPr>
          <w:rFonts w:ascii="Times New Roman" w:cs="Times New Roman" w:eastAsia="Times New Roman" w:hAnsi="Times New Roman"/>
          <w:sz w:val="24"/>
          <w:szCs w:val="24"/>
          <w:rtl w:val="0"/>
        </w:rPr>
        <w:t xml:space="preserve"> - PROGRAMACIÓN CONCURRENTE</w:t>
      </w:r>
    </w:p>
    <w:p w:rsidR="00000000" w:rsidDel="00000000" w:rsidP="00000000" w:rsidRDefault="00000000" w:rsidRPr="00000000" w14:paraId="00000006">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8646</w:t>
      </w:r>
    </w:p>
    <w:p w:rsidR="00000000" w:rsidDel="00000000" w:rsidP="00000000" w:rsidRDefault="00000000" w:rsidRPr="00000000" w14:paraId="00000007">
      <w:pPr>
        <w:spacing w:after="380" w:line="26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PC2</w:t>
      </w:r>
    </w:p>
    <w:p w:rsidR="00000000" w:rsidDel="00000000" w:rsidP="00000000" w:rsidRDefault="00000000" w:rsidRPr="00000000" w14:paraId="00000008">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380" w:line="264"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380" w:line="26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B">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Manchay Paredes, Lucero Salome (U202216120)</w:t>
      </w:r>
    </w:p>
    <w:p w:rsidR="00000000" w:rsidDel="00000000" w:rsidP="00000000" w:rsidRDefault="00000000" w:rsidRPr="00000000" w14:paraId="0000000C">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Mayhua Hinostroza, José Antonio (U202218044)</w:t>
      </w:r>
    </w:p>
    <w:p w:rsidR="00000000" w:rsidDel="00000000" w:rsidP="00000000" w:rsidRDefault="00000000" w:rsidRPr="00000000" w14:paraId="0000000D">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Peña Cardenas, Jhamil Brijan (U2017114492)</w:t>
      </w:r>
    </w:p>
    <w:p w:rsidR="00000000" w:rsidDel="00000000" w:rsidP="00000000" w:rsidRDefault="00000000" w:rsidRPr="00000000" w14:paraId="0000000E">
      <w:pPr>
        <w:spacing w:after="380" w:line="264" w:lineRule="auto"/>
        <w:ind w:left="20" w:right="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64" w:lineRule="auto"/>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202620</w:t>
      </w:r>
    </w:p>
    <w:p w:rsidR="00000000" w:rsidDel="00000000" w:rsidP="00000000" w:rsidRDefault="00000000" w:rsidRPr="00000000" w14:paraId="00000015">
      <w:pPr>
        <w:spacing w:after="160" w:line="264" w:lineRule="auto"/>
        <w:ind w:right="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sdt>
      <w:sdtPr>
        <w:id w:val="-814537809"/>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8xwraczsf1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Resumen del trabajo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1w73dy6y9z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Objetivos del trabajo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b81u8u3t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Objetivo general</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91nftxst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Objetivos específicos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mqk0syf67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Explicación de los temas investigados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yg31wve0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Concurrencia en Go aplicada a Machine Learning</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r2bfv9or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Regresión Lineal concurrente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wm15xzhj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Cadena de búsqueda utilizada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lxk83xnp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Tabla de papers por integrante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cyvhxyy4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1 (Integrante 1 - José Antonio Mayhua Hinostroza)</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az8gph8g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2 (Integrante 2 - Lucero Salome Manchay Paredes)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9f9du5bp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3 (Integrante 3 -  Jhamil Brijan Peña Cardenas)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lugq527t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Elección final del paper de referencia:</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7rcofx2b3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Análisis del caso de uso</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3mh41smk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Elección y sustentación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9ccra2gy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Selección del dataset</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u43cibt7zb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Procedimiento de limpieza del dataset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kvpn9v6t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Pasos de depuración aplicados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n8roasihky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Modelado inicial en Promela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m1bbo4sf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Lógica de sincronización</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u3b521ob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Procesos y canales</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tn8us62vj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Condiciones verificadas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y9tw6dx1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Evidencia de ejecución en SPIN</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olxco28vk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Implementación en Go</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ecsk9n026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Preparación de datos para Regresión Lineal</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kvneslr0b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Implementación secuencial</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hy11eirf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Implementación concurrente</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pli7ixf97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Patrón Worker Pool</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9jydp0k1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Mecanismos de sincronización utilizados</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7sfvn99p56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Metodología de medición</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c3zam23b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Entorno de ejecución</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1x8nim1j3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Número de ejecuciones</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dokx4kad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Configuraciones de workers</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10h289mr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Cálculo de media recortada</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7fp0uvtfjq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Resultados experimentales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mkhuewln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Tiempos de ejecución</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xu3nek9x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Speedup y eficiencia</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e55aagida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Comparación secuencial vs. concurrente</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734mdbqu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Métricas del modelo</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hkml1jamx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Análisis de escalabilidad y trade-offs</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p2u6lp1np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Comportamiento de la escalabilidad</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2fvgno4m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Rendimientos decrecientes y overhead</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7jmz5czn0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Trade-offs de la solución concurrente</w:t>
              <w:tab/>
              <w:t xml:space="preserve">39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2zwlmb1cea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Uso y rendimiento de recursos de cómputo</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h6xfimdr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CPU</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mha7nujch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Memoria</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gqkquug5a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Punto de equilibrio</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fq2us2740f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Trabajo en GitHub</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ewy2c2fmx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Referencias bibliográficas (formato APA)</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160" w:line="264"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60" w:line="264" w:lineRule="auto"/>
        <w:ind w:left="0" w:righ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e8xwraczsf1c" w:id="0"/>
      <w:bookmarkEnd w:id="0"/>
      <w:r w:rsidDel="00000000" w:rsidR="00000000" w:rsidRPr="00000000">
        <w:rPr>
          <w:rFonts w:ascii="Times New Roman" w:cs="Times New Roman" w:eastAsia="Times New Roman" w:hAnsi="Times New Roman"/>
          <w:b w:val="1"/>
          <w:bCs w:val="1"/>
          <w:sz w:val="24"/>
          <w:szCs w:val="24"/>
          <w:rtl w:val="0"/>
        </w:rPr>
        <w:t xml:space="preserve">1. Resumen del trabajo</w:t>
      </w:r>
    </w:p>
    <w:p w:rsidR="00000000" w:rsidDel="00000000" w:rsidP="00000000" w:rsidRDefault="00000000" w:rsidRPr="00000000" w14:paraId="0000006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trabajo desarrolla una solución de Regresión Lineal aplicada al dataset Hospital Inpatient Discharges (SPARCS De-Identified): 2022, con el objetivo de comparar el rendimiento de una implementación secuencial y una implementación concurrente en Go. A partir del dataset limpio obtenido en la PC1, compuesto por 2,103,432 registros válidos, se realizó el preprocesamiento de las variables, obteniendo 49 características numéricas y una partición reproducible de 79.99% para entrenamiento y 20.01% para prueba. El modelo fue entrenado mediante Batch Gradient Descent utilizando 100 épocas y una tasa de aprendizaje de 0.01.</w:t>
      </w:r>
    </w:p>
    <w:p w:rsidR="00000000" w:rsidDel="00000000" w:rsidP="00000000" w:rsidRDefault="00000000" w:rsidRPr="00000000" w14:paraId="0000006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versión concurrente se implementó un patrón Worker Pool basado en goroutines, channels y sync.WaitGroup, donde cada worker calcula gradientes parciales sobre una partición de los datos y posteriormente estos resultados son agregados antes de actualizar los parámetros del modelo. La lógica de sincronización fue representada mediante Promela y verificada con SPIN, cuya exploración exhaustiva alcanzó 143,799 estados y 241,264 transiciones sin detectar errores (</w:t>
      </w:r>
      <w:r w:rsidDel="00000000" w:rsidR="00000000" w:rsidRPr="00000000">
        <w:rPr>
          <w:rFonts w:ascii="Times New Roman" w:cs="Times New Roman" w:eastAsia="Times New Roman" w:hAnsi="Times New Roman"/>
          <w:sz w:val="24"/>
          <w:szCs w:val="24"/>
          <w:rtl w:val="0"/>
        </w:rPr>
        <w:t xml:space="preserve">errors</w:t>
      </w: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06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experimental se realizó mediante siete ejecuciones por configuración y el cálculo de una media recortada, comparando la versión secuencial con configuraciones de 1, 2, 4, 8, 12,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implementación concurrente alcanzó su menor tiempo medio con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382.95 ms y un speedup de 4.88x frente a los 1.87 s de la versión secuencial. Sin embargo, el análisis de escalabilidad y recursos mostró una zona de saturación entre 12 y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identificándose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como un punto de equilibrio práctico al coincidir con los 12 procesadores lógicos disponibles y ofrecer un rendimiento cercano al máximo con menor overhead.</w:t>
      </w:r>
    </w:p>
    <w:p w:rsidR="00000000" w:rsidDel="00000000" w:rsidP="00000000" w:rsidRDefault="00000000" w:rsidRPr="00000000" w14:paraId="0000006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ambas implementaciones produjeron resultados equivalentes, con una diferencia máxima entre sus parámetros de 0.000000000000 y un R² de 0.467884 sobre el conjunto de prueba, evidenciando que la estrategia de concurrencia mejoró el tiempo de ejecución sin modificar el resultado matemático del modelo.</w:t>
      </w:r>
      <w:r w:rsidDel="00000000" w:rsidR="00000000" w:rsidRPr="00000000">
        <w:rPr>
          <w:rtl w:val="0"/>
        </w:rPr>
      </w:r>
    </w:p>
    <w:p w:rsidR="00000000" w:rsidDel="00000000" w:rsidP="00000000" w:rsidRDefault="00000000" w:rsidRPr="00000000" w14:paraId="00000065">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91w73dy6y9zq" w:id="1"/>
      <w:bookmarkEnd w:id="1"/>
      <w:r w:rsidDel="00000000" w:rsidR="00000000" w:rsidRPr="00000000">
        <w:rPr>
          <w:rFonts w:ascii="Times New Roman" w:cs="Times New Roman" w:eastAsia="Times New Roman" w:hAnsi="Times New Roman"/>
          <w:b w:val="1"/>
          <w:bCs w:val="1"/>
          <w:sz w:val="24"/>
          <w:szCs w:val="24"/>
          <w:rtl w:val="0"/>
        </w:rPr>
        <w:t xml:space="preserve">2. Objetivos del trabajo</w:t>
      </w:r>
    </w:p>
    <w:p w:rsidR="00000000" w:rsidDel="00000000" w:rsidP="00000000" w:rsidRDefault="00000000" w:rsidRPr="00000000" w14:paraId="00000066">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p8b81u8u3tj0" w:id="2"/>
      <w:bookmarkEnd w:id="2"/>
      <w:r w:rsidDel="00000000" w:rsidR="00000000" w:rsidRPr="00000000">
        <w:rPr>
          <w:rFonts w:ascii="Times New Roman" w:cs="Times New Roman" w:eastAsia="Times New Roman" w:hAnsi="Times New Roman"/>
          <w:b w:val="1"/>
          <w:bCs w:val="1"/>
          <w:sz w:val="24"/>
          <w:szCs w:val="24"/>
          <w:rtl w:val="0"/>
        </w:rPr>
        <w:t xml:space="preserve">2.1 Objetivo general</w:t>
      </w:r>
    </w:p>
    <w:p w:rsidR="00000000" w:rsidDel="00000000" w:rsidP="00000000" w:rsidRDefault="00000000" w:rsidRPr="00000000" w14:paraId="0000006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y evaluar una solución de Regresión Lineal secuencial y concurrente en Go sobre el dataset </w:t>
      </w:r>
      <w:r w:rsidDel="00000000" w:rsidR="00000000" w:rsidRPr="00000000">
        <w:rPr>
          <w:rFonts w:ascii="Times New Roman" w:cs="Times New Roman" w:eastAsia="Times New Roman" w:hAnsi="Times New Roman"/>
          <w:sz w:val="24"/>
          <w:szCs w:val="24"/>
          <w:rtl w:val="0"/>
        </w:rPr>
        <w:t xml:space="preserve">SPARCS</w:t>
      </w:r>
      <w:r w:rsidDel="00000000" w:rsidR="00000000" w:rsidRPr="00000000">
        <w:rPr>
          <w:rFonts w:ascii="Times New Roman" w:cs="Times New Roman" w:eastAsia="Times New Roman" w:hAnsi="Times New Roman"/>
          <w:sz w:val="24"/>
          <w:szCs w:val="24"/>
          <w:rtl w:val="0"/>
        </w:rPr>
        <w:t xml:space="preserve"> 2022, aplicando mecanismos de sincronización y un patrón Worker Pool, con el propósito de analizar el impacto de la concurrencia en el tiempo de ejecución, speedup, escalabilidad y uso de recursos de cómputo.</w:t>
      </w:r>
    </w:p>
    <w:p w:rsidR="00000000" w:rsidDel="00000000" w:rsidP="00000000" w:rsidRDefault="00000000" w:rsidRPr="00000000" w14:paraId="00000068">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mr91nftxstzy" w:id="3"/>
      <w:bookmarkEnd w:id="3"/>
      <w:r w:rsidDel="00000000" w:rsidR="00000000" w:rsidRPr="00000000">
        <w:rPr>
          <w:rFonts w:ascii="Times New Roman" w:cs="Times New Roman" w:eastAsia="Times New Roman" w:hAnsi="Times New Roman"/>
          <w:b w:val="1"/>
          <w:bCs w:val="1"/>
          <w:sz w:val="24"/>
          <w:szCs w:val="24"/>
          <w:rtl w:val="0"/>
        </w:rPr>
        <w:t xml:space="preserve">2.2 Objetivos específicos</w:t>
      </w:r>
    </w:p>
    <w:p w:rsidR="00000000" w:rsidDel="00000000" w:rsidP="00000000" w:rsidRDefault="00000000" w:rsidRPr="00000000" w14:paraId="00000069">
      <w:pPr>
        <w:numPr>
          <w:ilvl w:val="0"/>
          <w:numId w:val="1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los datos del dataset </w:t>
      </w:r>
      <w:r w:rsidDel="00000000" w:rsidR="00000000" w:rsidRPr="00000000">
        <w:rPr>
          <w:rFonts w:ascii="Times New Roman" w:cs="Times New Roman" w:eastAsia="Times New Roman" w:hAnsi="Times New Roman"/>
          <w:sz w:val="24"/>
          <w:szCs w:val="24"/>
          <w:rtl w:val="0"/>
        </w:rPr>
        <w:t xml:space="preserve">SPARCS</w:t>
      </w:r>
      <w:r w:rsidDel="00000000" w:rsidR="00000000" w:rsidRPr="00000000">
        <w:rPr>
          <w:rFonts w:ascii="Times New Roman" w:cs="Times New Roman" w:eastAsia="Times New Roman" w:hAnsi="Times New Roman"/>
          <w:sz w:val="24"/>
          <w:szCs w:val="24"/>
          <w:rtl w:val="0"/>
        </w:rPr>
        <w:t xml:space="preserve"> 2022 para el entrenamiento de un modelo de Regresión Lineal, mediante codificación de variables, partición Train/Test y escalamiento.</w:t>
      </w:r>
    </w:p>
    <w:p w:rsidR="00000000" w:rsidDel="00000000" w:rsidP="00000000" w:rsidRDefault="00000000" w:rsidRPr="00000000" w14:paraId="0000006A">
      <w:pPr>
        <w:numPr>
          <w:ilvl w:val="0"/>
          <w:numId w:val="1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versión secuencial de Regresión Lineal mediante Batch Gradient Descent que funcione como línea base para la evaluación de rendimiento.</w:t>
      </w:r>
    </w:p>
    <w:p w:rsidR="00000000" w:rsidDel="00000000" w:rsidP="00000000" w:rsidRDefault="00000000" w:rsidRPr="00000000" w14:paraId="0000006B">
      <w:pPr>
        <w:numPr>
          <w:ilvl w:val="0"/>
          <w:numId w:val="1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versión concurrente equivalente utilizando goroutines, channels, sync.WaitGroup y el patrón Worker Pool para paralelizar el cálculo de gradientes.</w:t>
      </w:r>
    </w:p>
    <w:p w:rsidR="00000000" w:rsidDel="00000000" w:rsidP="00000000" w:rsidRDefault="00000000" w:rsidRPr="00000000" w14:paraId="0000006C">
      <w:pPr>
        <w:numPr>
          <w:ilvl w:val="0"/>
          <w:numId w:val="1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Modelar la lógica de sincronización de la solución concurrente mediante Promela y verificar sus propiedades mediante SPIN.</w:t>
      </w:r>
    </w:p>
    <w:p w:rsidR="00000000" w:rsidDel="00000000" w:rsidP="00000000" w:rsidRDefault="00000000" w:rsidRPr="00000000" w14:paraId="0000006D">
      <w:pPr>
        <w:numPr>
          <w:ilvl w:val="0"/>
          <w:numId w:val="1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experimentalmente las implementaciones secuencial y concurrente mediante múltiples ejecuciones, media recortada, speedup y eficiencia.</w:t>
      </w:r>
    </w:p>
    <w:p w:rsidR="00000000" w:rsidDel="00000000" w:rsidP="00000000" w:rsidRDefault="00000000" w:rsidRPr="00000000" w14:paraId="0000006E">
      <w:pPr>
        <w:numPr>
          <w:ilvl w:val="0"/>
          <w:numId w:val="10"/>
        </w:numPr>
        <w:spacing w:after="1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 escalabilidad, uso de CPU, memoria y overhead de las configuraciones concurrentes para determinar un punto de equilibrio práctico.</w:t>
      </w:r>
    </w:p>
    <w:p w:rsidR="00000000" w:rsidDel="00000000" w:rsidP="00000000" w:rsidRDefault="00000000" w:rsidRPr="00000000" w14:paraId="0000006F">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x8mqk0syf670" w:id="4"/>
      <w:bookmarkEnd w:id="4"/>
      <w:r w:rsidDel="00000000" w:rsidR="00000000" w:rsidRPr="00000000">
        <w:rPr>
          <w:rFonts w:ascii="Times New Roman" w:cs="Times New Roman" w:eastAsia="Times New Roman" w:hAnsi="Times New Roman"/>
          <w:b w:val="1"/>
          <w:bCs w:val="1"/>
          <w:sz w:val="24"/>
          <w:szCs w:val="24"/>
          <w:rtl w:val="0"/>
        </w:rPr>
        <w:t xml:space="preserve">3. Explicación de los temas investigados</w:t>
      </w:r>
    </w:p>
    <w:p w:rsidR="00000000" w:rsidDel="00000000" w:rsidP="00000000" w:rsidRDefault="00000000" w:rsidRPr="00000000" w14:paraId="0000007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grupo investigó dos ejes temáticos relacionados con el caso de uso: (1) programación concurrente en Go aplicada a Machine Learning y (2) el modelo de Regresión Lineal y sus variantes de paralelización. Cada integrante documentó un paper académico reciente, conformando un total de tres artículos, siguiendo el formato establecido para el trabajo.</w:t>
      </w:r>
    </w:p>
    <w:p w:rsidR="00000000" w:rsidDel="00000000" w:rsidP="00000000" w:rsidRDefault="00000000" w:rsidRPr="00000000" w14:paraId="00000071">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7byg31wve0hc" w:id="5"/>
      <w:bookmarkEnd w:id="5"/>
      <w:r w:rsidDel="00000000" w:rsidR="00000000" w:rsidRPr="00000000">
        <w:rPr>
          <w:rFonts w:ascii="Times New Roman" w:cs="Times New Roman" w:eastAsia="Times New Roman" w:hAnsi="Times New Roman"/>
          <w:b w:val="1"/>
          <w:bCs w:val="1"/>
          <w:sz w:val="24"/>
          <w:szCs w:val="24"/>
          <w:rtl w:val="0"/>
        </w:rPr>
        <w:t xml:space="preserve">3.1 Concurrencia en Go aplicada a Machine Learning</w:t>
      </w:r>
    </w:p>
    <w:p w:rsidR="00000000" w:rsidDel="00000000" w:rsidP="00000000" w:rsidRDefault="00000000" w:rsidRPr="00000000" w14:paraId="0000007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ofrece concurrencia nativa mediante goroutines (hilos ligeros gestionados por el runtime) y canales, junto con primitivas de sincronización como sync.Mutex (exclusión mutua) y sync.WaitGroup (espera de finalización de tareas). Estos mecanismos permiten implementar de forma concurrente el entrenamiento o la inferencia de modelos de ML sin depender de librerías externas, distribuyendo el dataset entre varios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y agregando resultados parciales, típicamente mediante patrones Worker Pool o Pipeline.</w:t>
      </w:r>
    </w:p>
    <w:p w:rsidR="00000000" w:rsidDel="00000000" w:rsidP="00000000" w:rsidRDefault="00000000" w:rsidRPr="00000000" w14:paraId="00000073">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svr2bfv9or9f" w:id="6"/>
      <w:bookmarkEnd w:id="6"/>
      <w:r w:rsidDel="00000000" w:rsidR="00000000" w:rsidRPr="00000000">
        <w:rPr>
          <w:rFonts w:ascii="Times New Roman" w:cs="Times New Roman" w:eastAsia="Times New Roman" w:hAnsi="Times New Roman"/>
          <w:b w:val="1"/>
          <w:bCs w:val="1"/>
          <w:sz w:val="24"/>
          <w:szCs w:val="24"/>
          <w:rtl w:val="0"/>
        </w:rPr>
        <w:t xml:space="preserve">3.2 Regresión Lineal concurrente</w:t>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Regresión Lineal, al basarse en operaciones matriciales y sumatorias independientes por bloque de datos, es un candidato natural para una implementación concurrente mediante particionamiento de datos (data partitioning). Cada goroutine puede calcular gradientes o sumas parciales de forma independiente sobre una porción del conjunto de datos y posteriormente comunicar sus resultados mediante channels para realizar una fase de reducción sincronizada antes de actualizar los parámetros del modelo.</w:t>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concurrencia permite que múltiples goroutines trabajen sobre particiones del dataset de forma intercalada, mejorando la escalabilidad y el tiempo de ejecución en comparación con una implementación secuencial pura. En hardware </w:t>
      </w:r>
      <w:r w:rsidDel="00000000" w:rsidR="00000000" w:rsidRPr="00000000">
        <w:rPr>
          <w:rFonts w:ascii="Times New Roman" w:cs="Times New Roman" w:eastAsia="Times New Roman" w:hAnsi="Times New Roman"/>
          <w:sz w:val="24"/>
          <w:szCs w:val="24"/>
          <w:rtl w:val="0"/>
        </w:rPr>
        <w:t xml:space="preserve">multi-núcleo</w:t>
      </w:r>
      <w:r w:rsidDel="00000000" w:rsidR="00000000" w:rsidRPr="00000000">
        <w:rPr>
          <w:rFonts w:ascii="Times New Roman" w:cs="Times New Roman" w:eastAsia="Times New Roman" w:hAnsi="Times New Roman"/>
          <w:sz w:val="24"/>
          <w:szCs w:val="24"/>
          <w:rtl w:val="0"/>
        </w:rPr>
        <w:t xml:space="preserve">, esta concurrencia se traduce en paralelismo real, logrando un speedup medible.</w:t>
      </w:r>
    </w:p>
    <w:p w:rsidR="00000000" w:rsidDel="00000000" w:rsidP="00000000" w:rsidRDefault="00000000" w:rsidRPr="00000000" w14:paraId="00000076">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o1wm15xzhjv5" w:id="7"/>
      <w:bookmarkEnd w:id="7"/>
      <w:r w:rsidDel="00000000" w:rsidR="00000000" w:rsidRPr="00000000">
        <w:rPr>
          <w:rFonts w:ascii="Times New Roman" w:cs="Times New Roman" w:eastAsia="Times New Roman" w:hAnsi="Times New Roman"/>
          <w:b w:val="1"/>
          <w:bCs w:val="1"/>
          <w:sz w:val="24"/>
          <w:szCs w:val="24"/>
          <w:rtl w:val="0"/>
        </w:rPr>
        <w:t xml:space="preserve">3.3 Cadena de búsqueda utilizada</w:t>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punto de partida para la búsqueda bibliográfica se consideraron los conceptos Machine Learning, programación concurrente y Regresión Lineal. A partir de ellos, cada integrante refinó la cadena de búsqueda según el enfoque específico de su artículo, incorporando términos relacionados con aprendizaje distribuido, procesamiento paralelo, GPU, Gradient Descent y mecanismos de sincronización.</w:t>
      </w:r>
    </w:p>
    <w:p w:rsidR="00000000" w:rsidDel="00000000" w:rsidP="00000000" w:rsidRDefault="00000000" w:rsidRPr="00000000" w14:paraId="0000007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refinamiento por integrante:</w:t>
      </w:r>
    </w:p>
    <w:p w:rsidR="00000000" w:rsidDel="00000000" w:rsidP="00000000" w:rsidRDefault="00000000" w:rsidRPr="00000000" w14:paraId="00000079">
      <w:pP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AND "linear regression" AND "concurrent programming"</w:t>
      </w:r>
    </w:p>
    <w:p w:rsidR="00000000" w:rsidDel="00000000" w:rsidP="00000000" w:rsidRDefault="00000000" w:rsidRPr="00000000" w14:paraId="0000007A">
      <w:pPr>
        <w:spacing w:after="16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 1:</w:t>
      </w:r>
      <w:r w:rsidDel="00000000" w:rsidR="00000000" w:rsidRPr="00000000">
        <w:rPr>
          <w:rFonts w:ascii="Times New Roman" w:cs="Times New Roman" w:eastAsia="Times New Roman" w:hAnsi="Times New Roman"/>
          <w:sz w:val="24"/>
          <w:szCs w:val="24"/>
          <w:rtl w:val="0"/>
        </w:rPr>
        <w:t xml:space="preserve"> José Antonio Mayhua Hinostroza</w:t>
      </w:r>
    </w:p>
    <w:p w:rsidR="00000000" w:rsidDel="00000000" w:rsidP="00000000" w:rsidRDefault="00000000" w:rsidRPr="00000000" w14:paraId="0000007C">
      <w:pPr>
        <w:numPr>
          <w:ilvl w:val="0"/>
          <w:numId w:val="9"/>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 </w:t>
      </w:r>
      <w:r w:rsidDel="00000000" w:rsidR="00000000" w:rsidRPr="00000000">
        <w:rPr>
          <w:rFonts w:ascii="Times New Roman" w:cs="Times New Roman" w:eastAsia="Times New Roman" w:hAnsi="Times New Roman"/>
          <w:sz w:val="24"/>
          <w:szCs w:val="24"/>
          <w:rtl w:val="0"/>
        </w:rPr>
        <w:t xml:space="preserve">Linear Regression With Distributed Learning: A Generalization Error Perspective</w:t>
      </w:r>
    </w:p>
    <w:p w:rsidR="00000000" w:rsidDel="00000000" w:rsidP="00000000" w:rsidRDefault="00000000" w:rsidRPr="00000000" w14:paraId="0000007D">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Cadena de búsqueda:</w:t>
      </w:r>
      <w:r w:rsidDel="00000000" w:rsidR="00000000" w:rsidRPr="00000000">
        <w:rPr>
          <w:rFonts w:ascii="Times New Roman" w:cs="Times New Roman" w:eastAsia="Times New Roman" w:hAnsi="Times New Roman"/>
          <w:sz w:val="24"/>
          <w:szCs w:val="24"/>
          <w:rtl w:val="0"/>
        </w:rPr>
        <w:t xml:space="preserve"> "machine learning" AND "linear regression" AND "distributed learning"</w:t>
      </w:r>
      <w:r w:rsidDel="00000000" w:rsidR="00000000" w:rsidRPr="00000000">
        <w:rPr>
          <w:rtl w:val="0"/>
        </w:rPr>
      </w:r>
    </w:p>
    <w:p w:rsidR="00000000" w:rsidDel="00000000" w:rsidP="00000000" w:rsidRDefault="00000000" w:rsidRPr="00000000" w14:paraId="0000007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 2: </w:t>
      </w:r>
      <w:r w:rsidDel="00000000" w:rsidR="00000000" w:rsidRPr="00000000">
        <w:rPr>
          <w:rFonts w:ascii="Times New Roman" w:cs="Times New Roman" w:eastAsia="Times New Roman" w:hAnsi="Times New Roman"/>
          <w:sz w:val="24"/>
          <w:szCs w:val="24"/>
          <w:rtl w:val="0"/>
        </w:rPr>
        <w:t xml:space="preserve">Lucero Salome Manchay Paredes:</w:t>
      </w:r>
    </w:p>
    <w:p w:rsidR="00000000" w:rsidDel="00000000" w:rsidP="00000000" w:rsidRDefault="00000000" w:rsidRPr="00000000" w14:paraId="0000007F">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 </w:t>
      </w:r>
      <w:r w:rsidDel="00000000" w:rsidR="00000000" w:rsidRPr="00000000">
        <w:rPr>
          <w:rFonts w:ascii="Times New Roman" w:cs="Times New Roman" w:eastAsia="Times New Roman" w:hAnsi="Times New Roman"/>
          <w:sz w:val="24"/>
          <w:szCs w:val="24"/>
          <w:rtl w:val="0"/>
        </w:rPr>
        <w:t xml:space="preserve">Recursive SQL and GPU-support for in-database machine learning</w:t>
      </w:r>
    </w:p>
    <w:p w:rsidR="00000000" w:rsidDel="00000000" w:rsidP="00000000" w:rsidRDefault="00000000" w:rsidRPr="00000000" w14:paraId="00000080">
      <w:pPr>
        <w:numPr>
          <w:ilvl w:val="0"/>
          <w:numId w:val="7"/>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Cadena de búsqueda: </w:t>
      </w:r>
      <w:r w:rsidDel="00000000" w:rsidR="00000000" w:rsidRPr="00000000">
        <w:rPr>
          <w:rFonts w:ascii="Times New Roman" w:cs="Times New Roman" w:eastAsia="Times New Roman" w:hAnsi="Times New Roman"/>
          <w:sz w:val="24"/>
          <w:szCs w:val="24"/>
          <w:rtl w:val="0"/>
        </w:rPr>
        <w:t xml:space="preserve">"machine learning" AND "linear regression" AND ("parallel" OR "GPU") AND "gradient descent"</w:t>
      </w:r>
      <w:r w:rsidDel="00000000" w:rsidR="00000000" w:rsidRPr="00000000">
        <w:rPr>
          <w:rtl w:val="0"/>
        </w:rPr>
      </w:r>
    </w:p>
    <w:p w:rsidR="00000000" w:rsidDel="00000000" w:rsidP="00000000" w:rsidRDefault="00000000" w:rsidRPr="00000000" w14:paraId="0000008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 3:</w:t>
      </w:r>
      <w:r w:rsidDel="00000000" w:rsidR="00000000" w:rsidRPr="00000000">
        <w:rPr>
          <w:rFonts w:ascii="Times New Roman" w:cs="Times New Roman" w:eastAsia="Times New Roman" w:hAnsi="Times New Roman"/>
          <w:sz w:val="24"/>
          <w:szCs w:val="24"/>
          <w:rtl w:val="0"/>
        </w:rPr>
        <w:t xml:space="preserve"> Jhamil Brijan Peña Cardenas,</w:t>
      </w:r>
    </w:p>
    <w:p w:rsidR="00000000" w:rsidDel="00000000" w:rsidP="00000000" w:rsidRDefault="00000000" w:rsidRPr="00000000" w14:paraId="00000082">
      <w:pPr>
        <w:numPr>
          <w:ilvl w:val="0"/>
          <w:numId w:val="4"/>
        </w:numPr>
        <w:spacing w:after="0" w:afterAutospacing="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Paper: </w:t>
      </w:r>
      <w:r w:rsidDel="00000000" w:rsidR="00000000" w:rsidRPr="00000000">
        <w:rPr>
          <w:rFonts w:ascii="Times New Roman" w:cs="Times New Roman" w:eastAsia="Times New Roman" w:hAnsi="Times New Roman"/>
          <w:sz w:val="24"/>
          <w:szCs w:val="24"/>
          <w:rtl w:val="0"/>
        </w:rPr>
        <w:t xml:space="preserve">Consistent Lock-free Parallel Stochastic Gradient Descent for Fast and Stable Convergence</w:t>
      </w:r>
    </w:p>
    <w:p w:rsidR="00000000" w:rsidDel="00000000" w:rsidP="00000000" w:rsidRDefault="00000000" w:rsidRPr="00000000" w14:paraId="00000083">
      <w:pPr>
        <w:numPr>
          <w:ilvl w:val="0"/>
          <w:numId w:val="4"/>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Cadena de búsqueda:</w:t>
      </w:r>
      <w:r w:rsidDel="00000000" w:rsidR="00000000" w:rsidRPr="00000000">
        <w:rPr>
          <w:rFonts w:ascii="Times New Roman" w:cs="Times New Roman" w:eastAsia="Times New Roman" w:hAnsi="Times New Roman"/>
          <w:sz w:val="24"/>
          <w:szCs w:val="24"/>
          <w:rtl w:val="0"/>
        </w:rPr>
        <w:t xml:space="preserve"> "machine learning" AND "stochastic gradient descent" AND ("parallel" OR "lock-free")</w:t>
      </w:r>
      <w:r w:rsidDel="00000000" w:rsidR="00000000" w:rsidRPr="00000000">
        <w:rPr>
          <w:rtl w:val="0"/>
        </w:rPr>
      </w:r>
    </w:p>
    <w:p w:rsidR="00000000" w:rsidDel="00000000" w:rsidP="00000000" w:rsidRDefault="00000000" w:rsidRPr="00000000" w14:paraId="00000084">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l3lxk83xnpen" w:id="8"/>
      <w:bookmarkEnd w:id="8"/>
      <w:r w:rsidDel="00000000" w:rsidR="00000000" w:rsidRPr="00000000">
        <w:rPr>
          <w:rFonts w:ascii="Times New Roman" w:cs="Times New Roman" w:eastAsia="Times New Roman" w:hAnsi="Times New Roman"/>
          <w:b w:val="1"/>
          <w:bCs w:val="1"/>
          <w:sz w:val="24"/>
          <w:szCs w:val="24"/>
          <w:rtl w:val="0"/>
        </w:rPr>
        <w:t xml:space="preserve">3.4 Tabla de papers por integrante</w:t>
      </w:r>
    </w:p>
    <w:p w:rsidR="00000000" w:rsidDel="00000000" w:rsidP="00000000" w:rsidRDefault="00000000" w:rsidRPr="00000000" w14:paraId="0000008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integrante documentó un paper académico reciente, conformando tres artículos en total, provenientes de fuentes académicas indexadas y relacionados con Regresión Lineal, paralelismo, concurrencia o mecanismos de sincronización.</w:t>
      </w:r>
    </w:p>
    <w:p w:rsidR="00000000" w:rsidDel="00000000" w:rsidP="00000000" w:rsidRDefault="00000000" w:rsidRPr="00000000" w14:paraId="00000086">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8scyvhxyy4tm" w:id="9"/>
      <w:bookmarkEnd w:id="9"/>
      <w:r w:rsidDel="00000000" w:rsidR="00000000" w:rsidRPr="00000000">
        <w:rPr>
          <w:rFonts w:ascii="Times New Roman" w:cs="Times New Roman" w:eastAsia="Times New Roman" w:hAnsi="Times New Roman"/>
          <w:b w:val="1"/>
          <w:bCs w:val="1"/>
          <w:sz w:val="24"/>
          <w:szCs w:val="24"/>
          <w:rtl w:val="0"/>
        </w:rPr>
        <w:t xml:space="preserve">Paper 1 (Integrante 1 - José Antonio Mayhua Hinostroza)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0970796371976"/>
        <w:gridCol w:w="6783.414731386425"/>
        <w:tblGridChange w:id="0">
          <w:tblGrid>
            <w:gridCol w:w="2242.0970796371976"/>
            <w:gridCol w:w="6783.4147313864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f1f1f" w:val="clear"/>
            <w:tcMar>
              <w:top w:w="60.0" w:type="dxa"/>
              <w:left w:w="100.0" w:type="dxa"/>
              <w:bottom w:w="60.0" w:type="dxa"/>
              <w:right w:w="100.0" w:type="dxa"/>
            </w:tcMar>
            <w:vAlign w:val="top"/>
          </w:tcPr>
          <w:p w:rsidR="00000000" w:rsidDel="00000000" w:rsidP="00000000" w:rsidRDefault="00000000" w:rsidRPr="00000000" w14:paraId="00000087">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shd w:fill="1f1f1f" w:val="clear"/>
            <w:tcMar>
              <w:top w:w="60.0" w:type="dxa"/>
              <w:left w:w="100.0" w:type="dxa"/>
              <w:bottom w:w="60.0" w:type="dxa"/>
              <w:right w:w="100.0" w:type="dxa"/>
            </w:tcMar>
            <w:vAlign w:val="top"/>
          </w:tcPr>
          <w:p w:rsidR="00000000" w:rsidDel="00000000" w:rsidP="00000000" w:rsidRDefault="00000000" w:rsidRPr="00000000" w14:paraId="00000088">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Contenido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with Distributed Learning: A Generalization Error Perspective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Hellkvist, Ayça Özçelikkale y Anders Ahlén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de publicación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distribuido permite abordar tareas de aprendizaje a gran escala repartiendo la carga computacional entre múltiples nodos de una red. Sin embargo, los autores señalan que gran parte de los estudios existentes se concentra en el rendimiento sobre los datos de entrenamiento y no analiza suficientemente cómo la distribución del modelo afecta su capacidad para generalizar sobre datos no observados. Por ello, el trabajo estudia la Regresión Lineal distribuida desde la perspectiva del error de generalización, buscando identificar posibles problemas derivados del particionamiento del modelo.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que resuelve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aborda la falta de conocimiento sobre cómo el particionamiento de los parámetros de un modelo de Regresión Lineal entre diferentes nodos afecta el error de generalización. En particular, busca determinar si una solución distribuida que obtiene un bajo error de entrenamiento conserva necesariamente un buen rendimiento sobre datos nuevos. Los autores muestran que esto no siempre ocurre: el error de generalización puede ser bastante mayor que el de una solución centralizada aun cuando ambas tengan errores de entrenamiento similares.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estudian una Regresión Lineal en la cual los parámetros desconocidos del modelo se dividen entre K nodos. Para obtener la solución distribuida usan el algoritmo COCOA, que permite que cada nodo </w:t>
            </w:r>
            <w:r w:rsidDel="00000000" w:rsidR="00000000" w:rsidRPr="00000000">
              <w:rPr>
                <w:rFonts w:ascii="Times New Roman" w:cs="Times New Roman" w:eastAsia="Times New Roman" w:hAnsi="Times New Roman"/>
                <w:sz w:val="24"/>
                <w:szCs w:val="24"/>
                <w:rtl w:val="0"/>
              </w:rPr>
              <w:t xml:space="preserve">resuelva</w:t>
            </w:r>
            <w:r w:rsidDel="00000000" w:rsidR="00000000" w:rsidRPr="00000000">
              <w:rPr>
                <w:rFonts w:ascii="Times New Roman" w:cs="Times New Roman" w:eastAsia="Times New Roman" w:hAnsi="Times New Roman"/>
                <w:sz w:val="24"/>
                <w:szCs w:val="24"/>
                <w:rtl w:val="0"/>
              </w:rPr>
              <w:t xml:space="preserve"> un subproblema local y comunique su contribución a un nodo central. Después analizan de forma matemática el error de generalización producido por distintas formas de particionar los parámetros y establecen cotas probabilísticas para datos gaussianos isotrópicos, gaussianos correlacionados y subgaussianos. La propuesta se complementa con experimentos sobre datos sintéticos y datos reales de MNIST.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usados / pseudocódigo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 Regresión Lineal regularizada mediante mínimos cuadrados y el algoritmo/framework de optimización distribuida COCOA. La matriz de regresores se divide por columnas entre K nodos. En cada iteración, cada nodo calcula una actualización de sus parámetros locales mediante un problema de optimización convexa; después envía su contribución a un nodo central, que calcula una variable agregada y la redistribuye a los nodos para iniciar la siguiente iteración. </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frameworks, bibliotecas, lenguaje, patrones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no especifica un lenguaje de programación, biblioteca o framework de software concreto como Python, TensorFlow, PyTorch, Go o MATLAB. Su contribución es principalmente matemática y algorítmica. Usa el algoritmo COCOA como método de optimización distribuida y una arquitectura de múltiples nodos con coordinación y agregación central. Para los experimentos usa datos sintéticos y el dataset MNIST. Por ello, no sería correcto atribuirle herramientas de programación que el artículo no declara.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Opinión crítica del estudiante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Considero que el artículo muestra que distribuir un modelo de Machine Learning puede ser beneficioso para repartir la carga computacional de problemas de gran escala, pero también deja claro que la distribución debe diseñarse con cuidado. Un aspecto relevante es que un bajo error de entrenamiento no garantiza un bajo error de generalización: dependiendo de cómo se dividan los parámetros entre los nodos, el rendimiento sobre datos nuevos puede empeorar bastante. Esto es importante para nuestro proyecto porque muestra que, al aplicar concurrencia o paralelismo, no basta con aumentar el número de workers para obtener una mejor solución; además del tiempo de ejecución y el speedup, es necesario analizar cómo se divide el trabajo y verificar que la calidad del modelo no se vea afectada.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acceso al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w:t>
            </w:r>
            <w:hyperlink r:id="rId7">
              <w:r w:rsidDel="00000000" w:rsidR="00000000" w:rsidRPr="00000000">
                <w:rPr>
                  <w:rFonts w:ascii="Times New Roman" w:cs="Times New Roman" w:eastAsia="Times New Roman" w:hAnsi="Times New Roman"/>
                  <w:color w:val="1155cc"/>
                  <w:sz w:val="24"/>
                  <w:szCs w:val="24"/>
                  <w:u w:val="single"/>
                  <w:rtl w:val="0"/>
                </w:rPr>
                <w:t xml:space="preserve">https://ieeexplore.ieee.org/document/9520293</w:t>
              </w:r>
            </w:hyperlink>
            <w:r w:rsidDel="00000000" w:rsidR="00000000" w:rsidRPr="00000000">
              <w:rPr>
                <w:rFonts w:ascii="Times New Roman" w:cs="Times New Roman" w:eastAsia="Times New Roman" w:hAnsi="Times New Roman"/>
                <w:sz w:val="24"/>
                <w:szCs w:val="24"/>
                <w:rtl w:val="0"/>
              </w:rPr>
              <w:t xml:space="preserve"> </w:t>
              <w:br w:type="textWrapping"/>
              <w:t xml:space="preserve">Acceso abierto al paper: </w:t>
            </w:r>
          </w:p>
          <w:p w:rsidR="00000000" w:rsidDel="00000000" w:rsidP="00000000" w:rsidRDefault="00000000" w:rsidRPr="00000000" w14:paraId="0000009D">
            <w:pPr>
              <w:spacing w:line="276"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https://www.researchgate.net/publication/354044522_Linear_Regression_With_Distributed_Learning_A_Generalization_Error_Perspective</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9E">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b8az8gph8gq0" w:id="10"/>
      <w:bookmarkEnd w:id="10"/>
      <w:r w:rsidDel="00000000" w:rsidR="00000000" w:rsidRPr="00000000">
        <w:rPr>
          <w:rFonts w:ascii="Times New Roman" w:cs="Times New Roman" w:eastAsia="Times New Roman" w:hAnsi="Times New Roman"/>
          <w:b w:val="1"/>
          <w:bCs w:val="1"/>
          <w:sz w:val="24"/>
          <w:szCs w:val="24"/>
          <w:rtl w:val="0"/>
        </w:rPr>
        <w:t xml:space="preserve">Paper 2 (Integrante 2 - Lucero Salome Manchay Paredes)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0970796371976"/>
        <w:gridCol w:w="6783.414731386425"/>
        <w:tblGridChange w:id="0">
          <w:tblGrid>
            <w:gridCol w:w="2242.0970796371976"/>
            <w:gridCol w:w="6783.4147313864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f1f1f" w:val="clear"/>
            <w:tcMar>
              <w:top w:w="60.0" w:type="dxa"/>
              <w:left w:w="100.0" w:type="dxa"/>
              <w:bottom w:w="60.0" w:type="dxa"/>
              <w:right w:w="100.0" w:type="dxa"/>
            </w:tcMar>
            <w:vAlign w:val="top"/>
          </w:tcPr>
          <w:p w:rsidR="00000000" w:rsidDel="00000000" w:rsidP="00000000" w:rsidRDefault="00000000" w:rsidRPr="00000000" w14:paraId="0000009F">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shd w:fill="1f1f1f" w:val="clear"/>
            <w:tcMar>
              <w:top w:w="60.0" w:type="dxa"/>
              <w:left w:w="100.0" w:type="dxa"/>
              <w:bottom w:w="60.0" w:type="dxa"/>
              <w:right w:w="100.0" w:type="dxa"/>
            </w:tcMar>
            <w:vAlign w:val="top"/>
          </w:tcPr>
          <w:p w:rsidR="00000000" w:rsidDel="00000000" w:rsidP="00000000" w:rsidRDefault="00000000" w:rsidRPr="00000000" w14:paraId="000000A0">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Contenido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SQL and GPU-support for in-database machine learning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Maximilian E. Schüle, Harald Lang, Maximilian Springer, Alfons Kemper, Thomas Neumann y Stephan Günnemann.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de publicación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identifican que los pipelines tradicionales de Machine Learning suelen extraer los datos de una base de datos hacia herramientas externas como NumPy, </w:t>
            </w:r>
            <w:r w:rsidDel="00000000" w:rsidR="00000000" w:rsidRPr="00000000">
              <w:rPr>
                <w:rFonts w:ascii="Times New Roman" w:cs="Times New Roman" w:eastAsia="Times New Roman" w:hAnsi="Times New Roman"/>
                <w:sz w:val="24"/>
                <w:szCs w:val="24"/>
                <w:rtl w:val="0"/>
              </w:rPr>
              <w:t xml:space="preserve">TensorFlow</w:t>
            </w:r>
            <w:r w:rsidDel="00000000" w:rsidR="00000000" w:rsidRPr="00000000">
              <w:rPr>
                <w:rFonts w:ascii="Times New Roman" w:cs="Times New Roman" w:eastAsia="Times New Roman" w:hAnsi="Times New Roman"/>
                <w:sz w:val="24"/>
                <w:szCs w:val="24"/>
                <w:rtl w:val="0"/>
              </w:rPr>
              <w:t xml:space="preserve"> o PyTorch para realizar el entrenamiento. Esta extracción puede resultar costosa cuando se trabaja con grandes volúmenes de información. Por ello, investigan la posibilidad de ejecutar directamente dentro del sistema de base de datos las etapas de preprocesamiento, entrenamiento y validación, aprovechando además procesamiento paralelo en CPU y GPU.</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que resuelve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 reducir el costo de transferencia y procesamiento requerido para entrenar modelos de Machine Learning sobre grandes conjuntos de datos. Además, estudia cómo paralelizar el entrenamiento mediante múltiples threads, workers y GPUs sin que los mecanismos de sincronización </w:t>
            </w:r>
            <w:r w:rsidDel="00000000" w:rsidR="00000000" w:rsidRPr="00000000">
              <w:rPr>
                <w:rFonts w:ascii="Times New Roman" w:cs="Times New Roman" w:eastAsia="Times New Roman" w:hAnsi="Times New Roman"/>
                <w:sz w:val="24"/>
                <w:szCs w:val="24"/>
                <w:rtl w:val="0"/>
              </w:rPr>
              <w:t xml:space="preserve">reduzcan</w:t>
            </w:r>
            <w:r w:rsidDel="00000000" w:rsidR="00000000" w:rsidRPr="00000000">
              <w:rPr>
                <w:rFonts w:ascii="Times New Roman" w:cs="Times New Roman" w:eastAsia="Times New Roman" w:hAnsi="Times New Roman"/>
                <w:sz w:val="24"/>
                <w:szCs w:val="24"/>
                <w:rtl w:val="0"/>
              </w:rPr>
              <w:t xml:space="preserve"> excesivamente el rendimiento. El artículo utiliza explícitamente Regresión Lineal como uno de sus modelos de evaluación.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extienden el sistema de base de datos Umbra para expresar un pipeline completo de Machine Learning mediante SQL. Incorporan diferenciación automática y un operador de Gradient Descent capaz de generar código LLVM y ejecutar el entrenamiento sobre GPU. Para Regresión Lineal, los datos se procesan por mini-batches y se distribuyen entre threads/workers. Se comparan estrategias con sincronización global, actualizaciones sin bloqueo y modelos locales.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usados / pseudocódigo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Regresión Lineal, Mini-batch Gradient Descent, diferenciación automática y técnicas paralelas de reducción/agregación de gradientes. El artículo presenta distintas estrategias de sincronización: workers sincronizados, workers con actualizaciones globales y workers con modelos locales.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procesa una parte de los datos, calcula su gradiente y posteriormente los resultados son agregados para actualizar los pesos del modelo.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frameworks, bibliotecas, lenguaje, patrones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 como DBMS experimental; SQL para representar el pipeline; LLVM para generación de código; CUDA para ejecución en GPU y cuBLAS para operaciones vectoriales/matriciales. Se utilizan CPU threads, GPU threads, múltiples workers, particionamiento de datos, mini-batches, reducción de gradientes y modelos globales/locales.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Opinión crítica del estudiante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Consideramos que el artículo evidencia que aumentar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garantiza por sí solo un mejor rendimiento, ya que una sincronización inadecuada puede introducir contención y reducir el speedup alcanzable. Esta observación resultó especialmente relevante para nuestra implementación en Go, en la cual se utilizaron goroutines, channels y sync.WaitGroup para coordinar el procesamiento concurrente. Para reducir la contención,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calcula gradientes parciales de forma independiente y posteriormente los resultados son agregados antes de actualizar los parámetros del modelo. De esta manera, se evita realizar actualizaciones concurrentes directas sobre un gradiente global protegido mediante bloqueos por cada registro procesado.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acceso al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4">
            <w:pPr>
              <w:spacing w:line="276"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https://link.springer.com/article/10.1007/s10619-022-07417-7</w:t>
              </w:r>
            </w:hyperlink>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mt9f9du5bp2k" w:id="11"/>
      <w:bookmarkEnd w:id="11"/>
      <w:r w:rsidDel="00000000" w:rsidR="00000000" w:rsidRPr="00000000">
        <w:rPr>
          <w:rFonts w:ascii="Times New Roman" w:cs="Times New Roman" w:eastAsia="Times New Roman" w:hAnsi="Times New Roman"/>
          <w:b w:val="1"/>
          <w:bCs w:val="1"/>
          <w:sz w:val="24"/>
          <w:szCs w:val="24"/>
          <w:rtl w:val="0"/>
        </w:rPr>
        <w:t xml:space="preserve">Paper 3 (Integrante 3 -  Jhamil Brijan Peña Cardenas)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0970796371976"/>
        <w:gridCol w:w="6783.414731386425"/>
        <w:tblGridChange w:id="0">
          <w:tblGrid>
            <w:gridCol w:w="2242.0970796371976"/>
            <w:gridCol w:w="6783.4147313864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f1f1f" w:val="clear"/>
            <w:tcMar>
              <w:top w:w="60.0" w:type="dxa"/>
              <w:left w:w="100.0" w:type="dxa"/>
              <w:bottom w:w="60.0" w:type="dxa"/>
              <w:right w:w="100.0" w:type="dxa"/>
            </w:tcMar>
            <w:vAlign w:val="top"/>
          </w:tcPr>
          <w:p w:rsidR="00000000" w:rsidDel="00000000" w:rsidP="00000000" w:rsidRDefault="00000000" w:rsidRPr="00000000" w14:paraId="000000B8">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shd w:fill="1f1f1f" w:val="clear"/>
            <w:tcMar>
              <w:top w:w="60.0" w:type="dxa"/>
              <w:left w:w="100.0" w:type="dxa"/>
              <w:bottom w:w="60.0" w:type="dxa"/>
              <w:right w:w="100.0" w:type="dxa"/>
            </w:tcMar>
            <w:vAlign w:val="top"/>
          </w:tcPr>
          <w:p w:rsidR="00000000" w:rsidDel="00000000" w:rsidP="00000000" w:rsidRDefault="00000000" w:rsidRPr="00000000" w14:paraId="000000B9">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Contenido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Lock-free Parallel Stochastic Gradient Descent for Fast and Stable Convergence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Karl Bäckström, Ivan Walulya, Marina Papatriantafilou y Philippas Tsigas (Chalmers University of Technology, Suecia).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de publicación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(35th IEEE International Parallel &amp; Distributed Processing Symposium, IPDPS 2021)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Descenso de Gradiente Estocástico (SGD) es el motor de optimización de numerosos algoritmos de Machine Learning, incluida la Regresión Lineal. Los autores observan que, si bien existen variantes asíncronas de SGD sobre memoria compartida (AsyncSGD y HOGWILD!) que reducen el costo de coordinación frente a la parallelización síncrona, la literatura no explica con claridad en qué situaciones prácticas resultan realmente útiles ni qué papel cumplen los mecanismos de sincronización y de consistencia. Señalan además que muchos trabajos previos miden la convergencia en número de iteraciones (eficiencia estadística) y no en tiempo real de reloj, lo que puede llevar a conclusiones engañosas sobre el beneficio verdadero de la concurrencia.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que resuelve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aborda el compromiso entre consistencia y sobrecarga de sincronización en SGD concurrente sobre memoria compartida. Cuando varios hilos leen y actualizan simultáneamente el vector de parámetros, aparecen dos fenómenos que degradan el aprendizaje: la obsolescencia (staleness), es decir, aplicar un gradiente calculado sobre una versión ya desactualizada de los parámetros, y la inconsistencia, que surge cuando las lecturas y escrituras no coordinadas dejan el vector en un estado intermedio. Usar bloqueos (mutex) elimina la inconsistencia pero introduce contención y espera; eliminarlos por completo (estilo HOGWILD!) elimina la espera pero rompe la consistencia. El trabajo busca determinar si vale la pena pagar el costo de garantizar consistencia y cómo hacerlo sin bloqueos.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proponen Leashed-SGD, un marco algorítmico extensible de implementaciones de AsyncSGD que preservan la consistencia empleando sincronización lock-free (libre de bloqueos) en lugar de exclusión mutua. El componente central es la estructura de datos ParameterVector, que encapsula el vector de parámetros junto con metadatos de control (número de secuencia, contador de lectores activos y banderas de obsolescencia y borrado) y permite reciclar memoria de forma segura. Cada hilo calcula su gradiente localmente y publica el resultado mediante una única operación atómica Compare-And-Swap (CAS) sobre un puntero global. Además incorporan un umbral de persistencia (T_p) que limita el número de reintentos de CAS y actúa como mecanismo autorregulador de la contención.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usados / pseudocódigo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emplean SGD secuencial, AsyncSGD basado en bloqueos (mutex), HOGWILD! (sin sincronización) y el propuesto Leashed-SGD. El artículo presenta pseudocódigo para los cuatro. En AsyncSGD cada hilo bloquea el mutex, copia los parámetros, libera, calcula el gradiente, y vuelve a bloquear para aplicar la actualización. En HOGWILD! se eliminan las llamadas de bloqueo. En Leashed-SGD (Algoritmo 3) el hilo obtiene un puntero al vector más reciente mediante la función latest_pointer() dentro de un bucle de reintento, calcula el gradiente sin copiar, crea una nueva instancia de ParameterVector con la actualización aplicada e intenta publicarla con CAS en el bucle LAU-SPC (LoadAndUpdate-StorePersistenceConditional); si el CAS falla, otro hilo se adelantó y se reintenta hasta superar T_p. Se demuestra formalmente (Lema 1) que las lecturas y actualizaciones cumplen lock-freedom y atomicidad, y (Lema 2) que el reciclaje de memoria es seguro y acotado. </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frameworks, bibliotecas, lenguaje, patrones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está implementado en C++, usando OpenMP para el cómputo paralelo en memoria compartida y la biblioteca Eigen para las operaciones numéricas, extendiendo la biblioteca de deep learning MiniDNN. Los patrones y mecanismos empleados son: sincronización lock-free mediante operaciones atómicas read-modify-write (CAS y Fetch-And-Add), exclusión mutua con locks como línea base de comparación, bucles de reintento, conteo atómico de lectores, reciclaje dinámico de memoria y particionamiento del trabajo entre hilos. Las pruebas se ejecutaron sobre un Intel Xeon E5-2695 de 36 núcleos con hyper-threading, entrenando MLP y CNN sobre el dataset MNIST con hasta 68 hilos concurrentes.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Opinión crítica del estudiante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Considero que este artículo aporta la lección más directamente aplicable a nuestro trabajo: la concurrencia no mejora el rendimiento por sí sola, sino que su beneficio depende críticamente del mecanismo de sincronización elegido. Los autores muestran que la alternativa aparentemente más rápida, eliminar toda sincronización, como HOGWILD!, se vuelve inestable al aumentar el paralelismo, al punto de que con 68 hilos ninguna ejecución de las líneas base logró converger, mientras que la variante lock-free consistente sí lo hizo y alcanzó mejoras de entre 20-80% y hasta 4x en tiempo real de convergencia, además de reducir el uso de memoria. Esto evidencia un perjuicio importante de la programación concurrente mal diseñada: la contención y la obsolescencia pueden anular por completo la ganancia teórica del speedup. Un aspecto valioso desde el punto de vista metodológico es su insistencia en medir el tiempo real de reloj y no solo el número de iteraciones, criterio que se aplicó al comparar nuestras versiones secuencial y concurrente en Go. Como limitación, la evaluación se centra en redes neuronales (MLP y CNN) y no en Regresión Lineal, aunque los propios autores señalan que SGD es la base de modelos convexos como la regresión lineal y que el marco es aplicable a cualquier problema de optimización. Asimismo, aunque el artículo utiliza C++ y OpenMP, sus conceptos sobre contención, consistencia y coordinación entre hilos fueron considerados en el diseño de nuestra implementación en Go mediante goroutines, channels y sync.WaitGroup. En particular, se evitó que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modificaran directamente los pesos globales durante el cálculo de gradientes.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acceso al paper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 IEEE Xplore: </w:t>
            </w:r>
            <w:hyperlink r:id="rId10">
              <w:r w:rsidDel="00000000" w:rsidR="00000000" w:rsidRPr="00000000">
                <w:rPr>
                  <w:rFonts w:ascii="Times New Roman" w:cs="Times New Roman" w:eastAsia="Times New Roman" w:hAnsi="Times New Roman"/>
                  <w:color w:val="1155cc"/>
                  <w:sz w:val="24"/>
                  <w:szCs w:val="24"/>
                  <w:u w:val="single"/>
                  <w:rtl w:val="0"/>
                </w:rPr>
                <w:t xml:space="preserve">https://ieeexplore.ieee.org/document/9460457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abierto al paper:</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https://arxiv.org/abs/2102.09032</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CF">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bflugq527txs" w:id="12"/>
      <w:bookmarkEnd w:id="12"/>
      <w:r w:rsidDel="00000000" w:rsidR="00000000" w:rsidRPr="00000000">
        <w:rPr>
          <w:rFonts w:ascii="Times New Roman" w:cs="Times New Roman" w:eastAsia="Times New Roman" w:hAnsi="Times New Roman"/>
          <w:b w:val="1"/>
          <w:bCs w:val="1"/>
          <w:sz w:val="24"/>
          <w:szCs w:val="24"/>
          <w:rtl w:val="0"/>
        </w:rPr>
        <w:t xml:space="preserve">Elección final del paper de referencia:</w:t>
      </w:r>
      <w:r w:rsidDel="00000000" w:rsidR="00000000" w:rsidRPr="00000000">
        <w:rPr>
          <w:rtl w:val="0"/>
        </w:rPr>
      </w:r>
    </w:p>
    <w:p w:rsidR="00000000" w:rsidDel="00000000" w:rsidP="00000000" w:rsidRDefault="00000000" w:rsidRPr="00000000" w14:paraId="000000D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revisar los tres artículos, el grupo seleccionó como referencia principal el trabajo de Schüle et al. (2022), Recursive SQL and GPU-support for in-database machine learning, debido a que presenta el mayor grado de correspondencia con el caso de uso propuesto. El artículo emplea explícitamente Regresión Lineal y Gradient Descent, distribuyendo el procesamiento de los datos entre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y evaluando diferentes estrategias de sincronización y actualización del modelo.</w:t>
      </w:r>
    </w:p>
    <w:p w:rsidR="00000000" w:rsidDel="00000000" w:rsidP="00000000" w:rsidRDefault="00000000" w:rsidRPr="00000000" w14:paraId="000000D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propuesta resultó especialmente relevante para el proyecto debido a que la solución implementada utiliza Regresión Lineal sobre un dataset de gran tamaño y evalúa su procesamiento mediante mecanismos de concurrencia en Go. Aunque las tecnologías empleadas en el artículo, como CPU threads, CUDA y GPU, difieren del entorno utilizado en el proyecto, los principios de particionamiento de datos, cálculo independiente de gradientes y agregación de resultados fueron trasladados conceptualmente al uso de goroutines y un patrón Worker Pool.</w:t>
      </w:r>
    </w:p>
    <w:p w:rsidR="00000000" w:rsidDel="00000000" w:rsidP="00000000" w:rsidRDefault="00000000" w:rsidRPr="00000000" w14:paraId="000000D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de Bäckström et al. (2021) se adopta como referencia complementaria para el análisis de sincronización, ya que demuestra que incrementar el paralelismo no garantiza por sí mismo una mejora del rendimiento y que la contención, la consistencia y el mecanismo de actualización de los parámetros influyen directamente en el tiempo de ejecución.</w:t>
      </w:r>
    </w:p>
    <w:p w:rsidR="00000000" w:rsidDel="00000000" w:rsidP="00000000" w:rsidRDefault="00000000" w:rsidRPr="00000000" w14:paraId="000000D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Hellkvist et al. (2021) aporta una perspectiva complementaria sobre el particionamiento en Regresión Lineal distribuida y advierte que una distribución inadecuada del problema puede afectar la capacidad de generalización del modelo. </w:t>
      </w:r>
      <w:r w:rsidDel="00000000" w:rsidR="00000000" w:rsidRPr="00000000">
        <w:rPr>
          <w:rtl w:val="0"/>
        </w:rPr>
      </w:r>
    </w:p>
    <w:p w:rsidR="00000000" w:rsidDel="00000000" w:rsidP="00000000" w:rsidRDefault="00000000" w:rsidRPr="00000000" w14:paraId="000000D4">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db7rcofx2b3j" w:id="13"/>
      <w:bookmarkEnd w:id="13"/>
      <w:r w:rsidDel="00000000" w:rsidR="00000000" w:rsidRPr="00000000">
        <w:rPr>
          <w:rFonts w:ascii="Times New Roman" w:cs="Times New Roman" w:eastAsia="Times New Roman" w:hAnsi="Times New Roman"/>
          <w:b w:val="1"/>
          <w:bCs w:val="1"/>
          <w:sz w:val="24"/>
          <w:szCs w:val="24"/>
          <w:rtl w:val="0"/>
        </w:rPr>
        <w:t xml:space="preserve">4. Análisis del caso de uso</w:t>
      </w:r>
    </w:p>
    <w:p w:rsidR="00000000" w:rsidDel="00000000" w:rsidP="00000000" w:rsidRDefault="00000000" w:rsidRPr="00000000" w14:paraId="000000D5">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ch3mh41smkut" w:id="14"/>
      <w:bookmarkEnd w:id="14"/>
      <w:r w:rsidDel="00000000" w:rsidR="00000000" w:rsidRPr="00000000">
        <w:rPr>
          <w:rFonts w:ascii="Times New Roman" w:cs="Times New Roman" w:eastAsia="Times New Roman" w:hAnsi="Times New Roman"/>
          <w:b w:val="1"/>
          <w:bCs w:val="1"/>
          <w:sz w:val="24"/>
          <w:szCs w:val="24"/>
          <w:rtl w:val="0"/>
        </w:rPr>
        <w:t xml:space="preserve">4.1 Elección y sustentación</w:t>
      </w:r>
    </w:p>
    <w:p w:rsidR="00000000" w:rsidDel="00000000" w:rsidP="00000000" w:rsidRDefault="00000000" w:rsidRPr="00000000" w14:paraId="000000D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seleccionado consiste en la estimación del costo total de atención hospitalaria a partir de variables clínicas y administrativas asociadas a cada episodio de hospitalización, con el propósito de apoyar la planificación presupuestaria y el análisis del consumo de recursos en centros de salud, en línea con el ODS 3 (Salud y bienestar)</w:t>
      </w:r>
      <w:r w:rsidDel="00000000" w:rsidR="00000000" w:rsidRPr="00000000">
        <w:rPr>
          <w:rFonts w:ascii="Times New Roman" w:cs="Times New Roman" w:eastAsia="Times New Roman" w:hAnsi="Times New Roman"/>
          <w:sz w:val="24"/>
          <w:szCs w:val="24"/>
          <w:rtl w:val="0"/>
        </w:rPr>
        <w:t xml:space="preserve">. Se eligió este caso por tres razones principales:</w:t>
      </w:r>
    </w:p>
    <w:p w:rsidR="00000000" w:rsidDel="00000000" w:rsidP="00000000" w:rsidRDefault="00000000" w:rsidRPr="00000000" w14:paraId="000000D7">
      <w:pPr>
        <w:numPr>
          <w:ilvl w:val="0"/>
          <w:numId w:val="2"/>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Relevancia social: la gestión eficiente de recursos hospitalarios impacta directamente en la calidad y oportunidad de la atención médica, especialmente en sistemas de salud con recursos limitados.</w:t>
      </w:r>
    </w:p>
    <w:p w:rsidR="00000000" w:rsidDel="00000000" w:rsidP="00000000" w:rsidRDefault="00000000" w:rsidRPr="00000000" w14:paraId="000000D8">
      <w:pPr>
        <w:numPr>
          <w:ilvl w:val="0"/>
          <w:numId w:val="2"/>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Naturaleza tabular de los datos: el análisis combina variables numéricas, como Length of Stay, APR Severity of Illness Code y Total Costs, con variables categóricas como Age Group, Type of Admission, APR MDC Description, APR Medical Surgical Description, Payment Typology 1 y Emergency Department Indicator. Esto permite trabajar con información estructurada sin requerir procesamiento de imágenes médicas ni texto clínico libre.</w:t>
      </w:r>
    </w:p>
    <w:p w:rsidR="00000000" w:rsidDel="00000000" w:rsidP="00000000" w:rsidRDefault="00000000" w:rsidRPr="00000000" w14:paraId="000000D9">
      <w:pPr>
        <w:numPr>
          <w:ilvl w:val="0"/>
          <w:numId w:val="2"/>
        </w:numPr>
        <w:spacing w:after="1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del problema: los sistemas hospitalarios generan volúmenes del orden de millones de registros de atención y altas hospitalarias, lo que proporciona un escenario adecuado para evaluar el impacto del procesamiento concurrente sobre grandes volúmenes de datos.</w:t>
      </w:r>
    </w:p>
    <w:p w:rsidR="00000000" w:rsidDel="00000000" w:rsidP="00000000" w:rsidRDefault="00000000" w:rsidRPr="00000000" w14:paraId="000000D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elegido, Regresión Lineal, se utiliza para estimar el costo total de atención (Total Costs) a partir de la duración de la hospitalización (Length of Stay) y variables clínicas y administrativas asociadas al episodio hospitalario, como severidad, categoría diagnóstica principal, tipo de admisión, grupo etario y tipo de pago. Esta estimación puede contribuir a la planificación presupuestaria y al análisis del consumo de recursos hospitalarios.</w:t>
      </w:r>
    </w:p>
    <w:p w:rsidR="00000000" w:rsidDel="00000000" w:rsidP="00000000" w:rsidRDefault="00000000" w:rsidRPr="00000000" w14:paraId="000000DB">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1v9ccra2gyvw" w:id="15"/>
      <w:bookmarkEnd w:id="15"/>
      <w:r w:rsidDel="00000000" w:rsidR="00000000" w:rsidRPr="00000000">
        <w:rPr>
          <w:rFonts w:ascii="Times New Roman" w:cs="Times New Roman" w:eastAsia="Times New Roman" w:hAnsi="Times New Roman"/>
          <w:b w:val="1"/>
          <w:bCs w:val="1"/>
          <w:sz w:val="24"/>
          <w:szCs w:val="24"/>
          <w:rtl w:val="0"/>
        </w:rPr>
        <w:t xml:space="preserve">4.2 Selección del dataset</w:t>
      </w:r>
    </w:p>
    <w:p w:rsidR="00000000" w:rsidDel="00000000" w:rsidP="00000000" w:rsidRDefault="00000000" w:rsidRPr="00000000" w14:paraId="000000D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evaluó inicialmente el dataset público "Medicare Inpatient Prospective Payment System - Provider Summary" (CMS), que contiene variables agregadas por hospital y DRG (total_discharges, average_covered_charges, average_total_payments). Sin embargo, este dataset solo contiene aproximadamente 163,000 registros (cerca de 3,000 hospitales por ~100 categorías de procedimiento), por lo que no cumple el requisito de más de un millón de registros exigido por el curso.</w:t>
      </w:r>
    </w:p>
    <w:p w:rsidR="00000000" w:rsidDel="00000000" w:rsidP="00000000" w:rsidRDefault="00000000" w:rsidRPr="00000000" w14:paraId="000000D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evaluó también el CMS Data Entrepreneurs' Synthetic Public Use File (DE-SynPUF), que sí supera holgadamente el millón de registros, pero corresponde a reclamos sintéticos de 2008-2010, fuera de la ventana de vigencia de 5 años que el grupo decidió aplicar de forma consistente tanto a los papers académicos como al dataset.</w:t>
      </w:r>
    </w:p>
    <w:p w:rsidR="00000000" w:rsidDel="00000000" w:rsidP="00000000" w:rsidRDefault="00000000" w:rsidRPr="00000000" w14:paraId="000000D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grupo seleccionó como dataset definitivo el Hospital Inpatient Discharges (SPARCS De-Identified) del año 2022, publicado por el New York State Department of Health (2024) a través del portal público Health Data NY. El SPARCS (Statewide Planning and Research Cooperative System) es un sistema de reporte obligatorio que recopila el detalle de cada alta hospitalaria en el estado de Nueva York, y su versión </w:t>
      </w:r>
      <w:r w:rsidDel="00000000" w:rsidR="00000000" w:rsidRPr="00000000">
        <w:rPr>
          <w:rFonts w:ascii="Times New Roman" w:cs="Times New Roman" w:eastAsia="Times New Roman" w:hAnsi="Times New Roman"/>
          <w:sz w:val="24"/>
          <w:szCs w:val="24"/>
          <w:rtl w:val="0"/>
        </w:rPr>
        <w:t xml:space="preserve">desidentificada</w:t>
      </w:r>
      <w:r w:rsidDel="00000000" w:rsidR="00000000" w:rsidRPr="00000000">
        <w:rPr>
          <w:rFonts w:ascii="Times New Roman" w:cs="Times New Roman" w:eastAsia="Times New Roman" w:hAnsi="Times New Roman"/>
          <w:sz w:val="24"/>
          <w:szCs w:val="24"/>
          <w:rtl w:val="0"/>
        </w:rPr>
        <w:t xml:space="preserve"> es de acceso público y gratuito.</w:t>
      </w:r>
    </w:p>
    <w:p w:rsidR="00000000" w:rsidDel="00000000" w:rsidP="00000000" w:rsidRDefault="00000000" w:rsidRPr="00000000" w14:paraId="000000D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w:t>
      </w:r>
      <w:r w:rsidDel="00000000" w:rsidR="00000000" w:rsidRPr="00000000">
        <w:rPr>
          <w:rFonts w:ascii="Times New Roman" w:cs="Times New Roman" w:eastAsia="Times New Roman" w:hAnsi="Times New Roman"/>
          <w:sz w:val="24"/>
          <w:szCs w:val="24"/>
          <w:rtl w:val="0"/>
        </w:rPr>
        <w:t xml:space="preserve">SPARCS</w:t>
      </w:r>
      <w:r w:rsidDel="00000000" w:rsidR="00000000" w:rsidRPr="00000000">
        <w:rPr>
          <w:rFonts w:ascii="Times New Roman" w:cs="Times New Roman" w:eastAsia="Times New Roman" w:hAnsi="Times New Roman"/>
          <w:sz w:val="24"/>
          <w:szCs w:val="24"/>
          <w:rtl w:val="0"/>
        </w:rPr>
        <w:t xml:space="preserve"> 2022 contiene 2,103,433 registros a nivel de alta hospitalaria individual. Para el caso de uso se seleccionaron variables relacionadas con duración, características clínicas y administrativas de la hospitalización: Length of Stay, Age Group, Type of Admission, APR Severity of Illness Code, APR MDC Description, APR Medical Surgical Description, Payment Typology 1, Emergency Department Indicator y Total Costs. Esta última constituye la variable objetivo del modelo de Regresión Lineal (New York State Department of Health, 2024).</w:t>
      </w:r>
    </w:p>
    <w:p w:rsidR="00000000" w:rsidDel="00000000" w:rsidP="00000000" w:rsidRDefault="00000000" w:rsidRPr="00000000" w14:paraId="000000E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respaldo académico de la elección, Jain et al. (2024) utilizaron una fuente del sistema SPARCS con aproximadamente 2.3 millones de registros desidentificados de altas hospitalarias para desarrollar modelos de Machine Learning orientados a la predicción de la duración de la estancia hospitalaria, lo que respalda la pertinencia de esta fuente para el caso de uso planteado.</w:t>
      </w:r>
    </w:p>
    <w:p w:rsidR="00000000" w:rsidDel="00000000" w:rsidP="00000000" w:rsidRDefault="00000000" w:rsidRPr="00000000" w14:paraId="000000E1">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gu43cibt7zby" w:id="16"/>
      <w:bookmarkEnd w:id="16"/>
      <w:r w:rsidDel="00000000" w:rsidR="00000000" w:rsidRPr="00000000">
        <w:rPr>
          <w:rFonts w:ascii="Times New Roman" w:cs="Times New Roman" w:eastAsia="Times New Roman" w:hAnsi="Times New Roman"/>
          <w:b w:val="1"/>
          <w:bCs w:val="1"/>
          <w:sz w:val="24"/>
          <w:szCs w:val="24"/>
          <w:rtl w:val="0"/>
        </w:rPr>
        <w:t xml:space="preserve">5. Procedimiento de limpieza del dataset</w:t>
      </w:r>
    </w:p>
    <w:p w:rsidR="00000000" w:rsidDel="00000000" w:rsidP="00000000" w:rsidRDefault="00000000" w:rsidRPr="00000000" w14:paraId="000000E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depuración se implementó en Go sobre el dataset Hospital Inpatient Discharges (SPARCS De-Identified): 2022. Las reglas aplicadas fueron definidas a partir del análisis de las características y calidad de los datos, con el objetivo de conservar únicamente la información necesaria para el modelo de Regresión Lineal desarrollado en la PC2 y evitar la eliminación injustificada de hospitalizaciones válidas.</w:t>
      </w:r>
      <w:r w:rsidDel="00000000" w:rsidR="00000000" w:rsidRPr="00000000">
        <w:rPr>
          <w:rtl w:val="0"/>
        </w:rPr>
      </w:r>
    </w:p>
    <w:p w:rsidR="00000000" w:rsidDel="00000000" w:rsidP="00000000" w:rsidRDefault="00000000" w:rsidRPr="00000000" w14:paraId="000000E3">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95kvpn9v6tbw" w:id="17"/>
      <w:bookmarkEnd w:id="17"/>
      <w:r w:rsidDel="00000000" w:rsidR="00000000" w:rsidRPr="00000000">
        <w:rPr>
          <w:rFonts w:ascii="Times New Roman" w:cs="Times New Roman" w:eastAsia="Times New Roman" w:hAnsi="Times New Roman"/>
          <w:b w:val="1"/>
          <w:bCs w:val="1"/>
          <w:sz w:val="24"/>
          <w:szCs w:val="24"/>
          <w:rtl w:val="0"/>
        </w:rPr>
        <w:t xml:space="preserve">5.1 Pasos de depuración aplicados</w:t>
      </w:r>
    </w:p>
    <w:p w:rsidR="00000000" w:rsidDel="00000000" w:rsidP="00000000" w:rsidRDefault="00000000" w:rsidRPr="00000000" w14:paraId="000000E4">
      <w:pPr>
        <w:numPr>
          <w:ilvl w:val="0"/>
          <w:numId w:val="1"/>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y lectura:</w:t>
      </w:r>
      <w:r w:rsidDel="00000000" w:rsidR="00000000" w:rsidRPr="00000000">
        <w:rPr>
          <w:rFonts w:ascii="Times New Roman" w:cs="Times New Roman" w:eastAsia="Times New Roman" w:hAnsi="Times New Roman"/>
          <w:sz w:val="24"/>
          <w:szCs w:val="24"/>
          <w:rtl w:val="0"/>
        </w:rPr>
        <w:t xml:space="preserve"> se procesó el archivo CSV completo correspondiente a SPARCS 2022, compuesto por 2,103,433 registros de altas hospitalarias.</w:t>
      </w:r>
      <w:r w:rsidDel="00000000" w:rsidR="00000000" w:rsidRPr="00000000">
        <w:rPr>
          <w:rtl w:val="0"/>
        </w:rPr>
      </w:r>
    </w:p>
    <w:p w:rsidR="00000000" w:rsidDel="00000000" w:rsidP="00000000" w:rsidRDefault="00000000" w:rsidRPr="00000000" w14:paraId="000000E5">
      <w:pPr>
        <w:numPr>
          <w:ilvl w:val="0"/>
          <w:numId w:val="1"/>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Selección de variables:</w:t>
      </w:r>
      <w:r w:rsidDel="00000000" w:rsidR="00000000" w:rsidRPr="00000000">
        <w:rPr>
          <w:rFonts w:ascii="Times New Roman" w:cs="Times New Roman" w:eastAsia="Times New Roman" w:hAnsi="Times New Roman"/>
          <w:sz w:val="24"/>
          <w:szCs w:val="24"/>
          <w:rtl w:val="0"/>
        </w:rPr>
        <w:t xml:space="preserve"> se conservaron Age Group, Length of Stay, Type of Admission, APR Severity of Illness Code, APR MDC Description, APR Medical Surgical Description, Payment Typology 1, Emergency Department Indicator y Total Costs. Asimismo, se generaron las variables auxiliares </w:t>
      </w:r>
      <w:r w:rsidDel="00000000" w:rsidR="00000000" w:rsidRPr="00000000">
        <w:rPr>
          <w:rFonts w:ascii="Times New Roman" w:cs="Times New Roman" w:eastAsia="Times New Roman" w:hAnsi="Times New Roman"/>
          <w:sz w:val="24"/>
          <w:szCs w:val="24"/>
          <w:rtl w:val="0"/>
        </w:rPr>
        <w:t xml:space="preserve">LOS_120_plus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Severity_unknown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numPr>
          <w:ilvl w:val="0"/>
          <w:numId w:val="1"/>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Conversión de Total Costs: </w:t>
      </w:r>
      <w:r w:rsidDel="00000000" w:rsidR="00000000" w:rsidRPr="00000000">
        <w:rPr>
          <w:rFonts w:ascii="Times New Roman" w:cs="Times New Roman" w:eastAsia="Times New Roman" w:hAnsi="Times New Roman"/>
          <w:sz w:val="24"/>
          <w:szCs w:val="24"/>
          <w:rtl w:val="0"/>
        </w:rPr>
        <w:t xml:space="preserve">los separadores de miles y símbolos monetarios fueron eliminados y el valor se convirtió en un dato numérico. Los registros cuyo costo no podía convertirse correctamente o cuyo valor era menor o igual a cero fueron descartados.</w:t>
      </w:r>
    </w:p>
    <w:p w:rsidR="00000000" w:rsidDel="00000000" w:rsidP="00000000" w:rsidRDefault="00000000" w:rsidRPr="00000000" w14:paraId="000000E7">
      <w:pPr>
        <w:numPr>
          <w:ilvl w:val="0"/>
          <w:numId w:val="1"/>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Tratamiento de Length of Stay:</w:t>
      </w:r>
      <w:r w:rsidDel="00000000" w:rsidR="00000000" w:rsidRPr="00000000">
        <w:rPr>
          <w:rFonts w:ascii="Times New Roman" w:cs="Times New Roman" w:eastAsia="Times New Roman" w:hAnsi="Times New Roman"/>
          <w:sz w:val="24"/>
          <w:szCs w:val="24"/>
          <w:rtl w:val="0"/>
        </w:rPr>
        <w:t xml:space="preserve"> la estancia hospitalaria fue convertida a un valor entero. Los registros no convertibles o con una estancia menor o igual a cero fueron considerados inválidos.</w:t>
      </w:r>
    </w:p>
    <w:p w:rsidR="00000000" w:rsidDel="00000000" w:rsidP="00000000" w:rsidRDefault="00000000" w:rsidRPr="00000000" w14:paraId="000000E8">
      <w:pPr>
        <w:numPr>
          <w:ilvl w:val="0"/>
          <w:numId w:val="1"/>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Tratamiento de "120 +":</w:t>
      </w:r>
      <w:r w:rsidDel="00000000" w:rsidR="00000000" w:rsidRPr="00000000">
        <w:rPr>
          <w:rFonts w:ascii="Times New Roman" w:cs="Times New Roman" w:eastAsia="Times New Roman" w:hAnsi="Times New Roman"/>
          <w:sz w:val="24"/>
          <w:szCs w:val="24"/>
          <w:rtl w:val="0"/>
        </w:rPr>
        <w:t xml:space="preserve"> debido a que esta categoría representa hospitalizaciones de 120 días o más, se almacenó Length of Stay = 120 y se creó la variable binaria LOS_120_plus = 1, conservando así la información de censura presente en el dato original.</w:t>
      </w:r>
    </w:p>
    <w:p w:rsidR="00000000" w:rsidDel="00000000" w:rsidP="00000000" w:rsidRDefault="00000000" w:rsidRPr="00000000" w14:paraId="000000E9">
      <w:pPr>
        <w:numPr>
          <w:ilvl w:val="0"/>
          <w:numId w:val="1"/>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Tratamiento de severidad:</w:t>
      </w:r>
      <w:r w:rsidDel="00000000" w:rsidR="00000000" w:rsidRPr="00000000">
        <w:rPr>
          <w:rFonts w:ascii="Times New Roman" w:cs="Times New Roman" w:eastAsia="Times New Roman" w:hAnsi="Times New Roman"/>
          <w:sz w:val="24"/>
          <w:szCs w:val="24"/>
          <w:rtl w:val="0"/>
        </w:rPr>
        <w:t xml:space="preserve"> los valores válidos de APR Severity of Illness Code se </w:t>
      </w:r>
      <w:r w:rsidDel="00000000" w:rsidR="00000000" w:rsidRPr="00000000">
        <w:rPr>
          <w:rFonts w:ascii="Times New Roman" w:cs="Times New Roman" w:eastAsia="Times New Roman" w:hAnsi="Times New Roman"/>
          <w:sz w:val="24"/>
          <w:szCs w:val="24"/>
          <w:rtl w:val="0"/>
        </w:rPr>
        <w:t xml:space="preserve">conservaron</w:t>
      </w:r>
      <w:r w:rsidDel="00000000" w:rsidR="00000000" w:rsidRPr="00000000">
        <w:rPr>
          <w:rFonts w:ascii="Times New Roman" w:cs="Times New Roman" w:eastAsia="Times New Roman" w:hAnsi="Times New Roman"/>
          <w:sz w:val="24"/>
          <w:szCs w:val="24"/>
          <w:rtl w:val="0"/>
        </w:rPr>
        <w:t xml:space="preserve"> en el rango 1-4. Los códigos 0, vacíos o inválidos se representaron mediante APR Severity of Illness Code = 0 y </w:t>
      </w:r>
      <w:r w:rsidDel="00000000" w:rsidR="00000000" w:rsidRPr="00000000">
        <w:rPr>
          <w:rFonts w:ascii="Times New Roman" w:cs="Times New Roman" w:eastAsia="Times New Roman" w:hAnsi="Times New Roman"/>
          <w:sz w:val="24"/>
          <w:szCs w:val="24"/>
          <w:rtl w:val="0"/>
        </w:rPr>
        <w:t xml:space="preserve">Severity_unknown</w:t>
      </w:r>
      <w:r w:rsidDel="00000000" w:rsidR="00000000" w:rsidRPr="00000000">
        <w:rPr>
          <w:rFonts w:ascii="Times New Roman" w:cs="Times New Roman" w:eastAsia="Times New Roman" w:hAnsi="Times New Roman"/>
          <w:sz w:val="24"/>
          <w:szCs w:val="24"/>
          <w:rtl w:val="0"/>
        </w:rPr>
        <w:t xml:space="preserve"> = 1, evitando eliminar esos registros.</w:t>
      </w:r>
    </w:p>
    <w:p w:rsidR="00000000" w:rsidDel="00000000" w:rsidP="00000000" w:rsidRDefault="00000000" w:rsidRPr="00000000" w14:paraId="000000EA">
      <w:pPr>
        <w:numPr>
          <w:ilvl w:val="0"/>
          <w:numId w:val="1"/>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categóricas:</w:t>
      </w:r>
      <w:r w:rsidDel="00000000" w:rsidR="00000000" w:rsidRPr="00000000">
        <w:rPr>
          <w:rFonts w:ascii="Times New Roman" w:cs="Times New Roman" w:eastAsia="Times New Roman" w:hAnsi="Times New Roman"/>
          <w:sz w:val="24"/>
          <w:szCs w:val="24"/>
          <w:rtl w:val="0"/>
        </w:rPr>
        <w:t xml:space="preserve"> se eliminaron espacios innecesarios y los valores vacíos se representaron mediante la categoría Unknown.</w:t>
      </w:r>
    </w:p>
    <w:p w:rsidR="00000000" w:rsidDel="00000000" w:rsidP="00000000" w:rsidRDefault="00000000" w:rsidRPr="00000000" w14:paraId="000000EB">
      <w:pPr>
        <w:numPr>
          <w:ilvl w:val="0"/>
          <w:numId w:val="1"/>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Valores atípicos:</w:t>
      </w:r>
      <w:r w:rsidDel="00000000" w:rsidR="00000000" w:rsidRPr="00000000">
        <w:rPr>
          <w:rFonts w:ascii="Times New Roman" w:cs="Times New Roman" w:eastAsia="Times New Roman" w:hAnsi="Times New Roman"/>
          <w:sz w:val="24"/>
          <w:szCs w:val="24"/>
          <w:rtl w:val="0"/>
        </w:rPr>
        <w:t xml:space="preserve"> durante el análisis se identificaron valores extremos en costos y días de estancia. Sin embargo, estos no fueron eliminados automáticamente mediante IQR, debido a que una hospitalización prolongada o de alto costo puede representar un caso clínico válido y no necesariamente un error de calidad.</w:t>
      </w:r>
    </w:p>
    <w:p w:rsidR="00000000" w:rsidDel="00000000" w:rsidP="00000000" w:rsidRDefault="00000000" w:rsidRPr="00000000" w14:paraId="000000EC">
      <w:pPr>
        <w:numPr>
          <w:ilvl w:val="0"/>
          <w:numId w:val="1"/>
        </w:numPr>
        <w:spacing w:after="10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Resultado:</w:t>
      </w:r>
      <w:r w:rsidDel="00000000" w:rsidR="00000000" w:rsidRPr="00000000">
        <w:rPr>
          <w:rFonts w:ascii="Times New Roman" w:cs="Times New Roman" w:eastAsia="Times New Roman" w:hAnsi="Times New Roman"/>
          <w:sz w:val="24"/>
          <w:szCs w:val="24"/>
          <w:rtl w:val="0"/>
        </w:rPr>
        <w:t xml:space="preserve"> de los 2,103,433 registros procesados, se conservaron 2,103,432 y se descartó únicamente un registro por no cumplir la regla de validez establecida para Total Costs. Asimismo, se identificaron y transformaron 2,103 registros con Length of Stay = "120 +" y 636 registros con severidad desconocida. El resultado fue almacenado en </w:t>
      </w:r>
      <w:r w:rsidDel="00000000" w:rsidR="00000000" w:rsidRPr="00000000">
        <w:rPr>
          <w:rFonts w:ascii="Times New Roman" w:cs="Times New Roman" w:eastAsia="Times New Roman" w:hAnsi="Times New Roman"/>
          <w:sz w:val="24"/>
          <w:szCs w:val="24"/>
          <w:rtl w:val="0"/>
        </w:rPr>
        <w:t xml:space="preserve">SPARCS_2022_clean_go.csv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1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Figura 1. Evidencia de la ejecución del proceso de limpieza desarrollado en la PC1 y reutilizado como entrada para la PC2.</w:t>
      </w:r>
    </w:p>
    <w:p w:rsidR="00000000" w:rsidDel="00000000" w:rsidP="00000000" w:rsidRDefault="00000000" w:rsidRPr="00000000" w14:paraId="000000EE">
      <w:pPr>
        <w:spacing w:after="10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1717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625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w:t>
      </w:r>
      <w:r w:rsidDel="00000000" w:rsidR="00000000" w:rsidRPr="00000000">
        <w:rPr>
          <w:rFonts w:ascii="Times New Roman" w:cs="Times New Roman" w:eastAsia="Times New Roman" w:hAnsi="Times New Roman"/>
          <w:sz w:val="24"/>
          <w:szCs w:val="24"/>
          <w:rtl w:val="0"/>
        </w:rPr>
        <w:t xml:space="preserve">SPARCS_2022_clean_go.csv</w:t>
      </w:r>
      <w:r w:rsidDel="00000000" w:rsidR="00000000" w:rsidRPr="00000000">
        <w:rPr>
          <w:rFonts w:ascii="Times New Roman" w:cs="Times New Roman" w:eastAsia="Times New Roman" w:hAnsi="Times New Roman"/>
          <w:sz w:val="24"/>
          <w:szCs w:val="24"/>
          <w:rtl w:val="0"/>
        </w:rPr>
        <w:t xml:space="preserve"> obtenido mediante este procedimiento constituye la entrada utilizada en la PC2 para las etapas posteriores de preprocesamiento, codificación de variables, partición Train/Test y escalamiento, descritas en la sección 7.1.</w:t>
      </w:r>
    </w:p>
    <w:p w:rsidR="00000000" w:rsidDel="00000000" w:rsidP="00000000" w:rsidRDefault="00000000" w:rsidRPr="00000000" w14:paraId="000000F0">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jn8roasihkyf" w:id="18"/>
      <w:bookmarkEnd w:id="18"/>
      <w:r w:rsidDel="00000000" w:rsidR="00000000" w:rsidRPr="00000000">
        <w:rPr>
          <w:rFonts w:ascii="Times New Roman" w:cs="Times New Roman" w:eastAsia="Times New Roman" w:hAnsi="Times New Roman"/>
          <w:b w:val="1"/>
          <w:bCs w:val="1"/>
          <w:sz w:val="24"/>
          <w:szCs w:val="24"/>
          <w:rtl w:val="0"/>
        </w:rPr>
        <w:t xml:space="preserve">6. Modelado inicial en Promela </w:t>
      </w:r>
    </w:p>
    <w:p w:rsidR="00000000" w:rsidDel="00000000" w:rsidP="00000000" w:rsidRDefault="00000000" w:rsidRPr="00000000" w14:paraId="000000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parte del diseño y validación de la solución concurrente, se modeló en Promela la lógica de sincronización utilizada por el patrón Worker Pool. El objetivo del modelo no fue reproducir las operaciones matemáticas </w:t>
      </w:r>
      <w:r w:rsidDel="00000000" w:rsidR="00000000" w:rsidRPr="00000000">
        <w:rPr>
          <w:rFonts w:ascii="Times New Roman" w:cs="Times New Roman" w:eastAsia="Times New Roman" w:hAnsi="Times New Roman"/>
          <w:sz w:val="24"/>
          <w:szCs w:val="24"/>
          <w:rtl w:val="0"/>
        </w:rPr>
        <w:t xml:space="preserve">completas</w:t>
      </w:r>
      <w:r w:rsidDel="00000000" w:rsidR="00000000" w:rsidRPr="00000000">
        <w:rPr>
          <w:rFonts w:ascii="Times New Roman" w:cs="Times New Roman" w:eastAsia="Times New Roman" w:hAnsi="Times New Roman"/>
          <w:sz w:val="24"/>
          <w:szCs w:val="24"/>
          <w:rtl w:val="0"/>
        </w:rPr>
        <w:t xml:space="preserve"> de la Regresión Lineal ni representar los más de dos millones de registros del dataset, sino abstraer los elementos concurrentes relevantes de la solución: distribución de trabajos, procesamiento por múltiples workers, comunicación de resultados parciales, reducción de dichos resultados y actualización posterior de los parámetros del modelo.</w:t>
      </w:r>
    </w:p>
    <w:p w:rsidR="00000000" w:rsidDel="00000000" w:rsidP="00000000" w:rsidRDefault="00000000" w:rsidRPr="00000000" w14:paraId="000000F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representada corresponde conceptualmente a la implementación concurrente desarrollada en Go:</w:t>
      </w:r>
    </w:p>
    <w:p w:rsidR="00000000" w:rsidDel="00000000" w:rsidP="00000000" w:rsidRDefault="00000000" w:rsidRPr="00000000" w14:paraId="000000F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Arquitectura abstracta del Worker Pool modelada en Promela.</w:t>
      </w:r>
    </w:p>
    <w:p w:rsidR="00000000" w:rsidDel="00000000" w:rsidP="00000000" w:rsidRDefault="00000000" w:rsidRPr="00000000" w14:paraId="000000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1163" cy="3262313"/>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411163"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distribuye trabajos mediante el canal jobs,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procesan las tareas de forma concurrente y comunican sus resultados a través del canal results; posteriormente se realiza la reducción y actualización de los parámetros.</w:t>
      </w:r>
    </w:p>
    <w:p w:rsidR="00000000" w:rsidDel="00000000" w:rsidP="00000000" w:rsidRDefault="00000000" w:rsidRPr="00000000" w14:paraId="000000F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archivo correspondiente al modelo se almacenó en: </w:t>
      </w:r>
      <w:r w:rsidDel="00000000" w:rsidR="00000000" w:rsidRPr="00000000">
        <w:rPr>
          <w:rFonts w:ascii="Times New Roman" w:cs="Times New Roman" w:eastAsia="Times New Roman" w:hAnsi="Times New Roman"/>
          <w:i w:val="1"/>
          <w:iCs w:val="1"/>
          <w:sz w:val="24"/>
          <w:szCs w:val="24"/>
          <w:rtl w:val="0"/>
        </w:rPr>
        <w:t xml:space="preserve">promela/</w:t>
      </w:r>
      <w:r w:rsidDel="00000000" w:rsidR="00000000" w:rsidRPr="00000000">
        <w:rPr>
          <w:rFonts w:ascii="Times New Roman" w:cs="Times New Roman" w:eastAsia="Times New Roman" w:hAnsi="Times New Roman"/>
          <w:i w:val="1"/>
          <w:iCs w:val="1"/>
          <w:sz w:val="24"/>
          <w:szCs w:val="24"/>
          <w:rtl w:val="0"/>
        </w:rPr>
        <w:t xml:space="preserve">regression_workers.pml</w:t>
      </w:r>
      <w:r w:rsidDel="00000000" w:rsidR="00000000" w:rsidRPr="00000000">
        <w:rPr>
          <w:rtl w:val="0"/>
        </w:rPr>
      </w:r>
    </w:p>
    <w:p w:rsidR="00000000" w:rsidDel="00000000" w:rsidP="00000000" w:rsidRDefault="00000000" w:rsidRPr="00000000" w14:paraId="000000FB">
      <w:pPr>
        <w:pStyle w:val="Heading2"/>
        <w:rPr>
          <w:rFonts w:ascii="Times New Roman" w:cs="Times New Roman" w:eastAsia="Times New Roman" w:hAnsi="Times New Roman"/>
          <w:sz w:val="24"/>
          <w:szCs w:val="24"/>
        </w:rPr>
      </w:pPr>
      <w:bookmarkStart w:colFirst="0" w:colLast="0" w:name="_txm1bbo4sfqm" w:id="19"/>
      <w:bookmarkEnd w:id="19"/>
      <w:r w:rsidDel="00000000" w:rsidR="00000000" w:rsidRPr="00000000">
        <w:rPr>
          <w:rFonts w:ascii="Times New Roman" w:cs="Times New Roman" w:eastAsia="Times New Roman" w:hAnsi="Times New Roman"/>
          <w:sz w:val="24"/>
          <w:szCs w:val="24"/>
          <w:rtl w:val="0"/>
        </w:rPr>
        <w:t xml:space="preserve">6.1 Lógica de sincronización</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concurrente divide el procesamiento del conjunto de datos en trabajos independientes.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recibe un trabajo, realiza conceptualmente el cálculo de un gradiente parcial y envía el resultado al coordinador.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modifican directamente los pesos globales del modelo.</w:t>
      </w:r>
    </w:p>
    <w:p w:rsidR="00000000" w:rsidDel="00000000" w:rsidP="00000000" w:rsidRDefault="00000000" w:rsidRPr="00000000" w14:paraId="000000F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decisión permite separar el cálculo paralelo de la actualización del modelo. La lógica empleada sigue cuatro etapas principales:</w:t>
      </w:r>
    </w:p>
    <w:p w:rsidR="00000000" w:rsidDel="00000000" w:rsidP="00000000" w:rsidRDefault="00000000" w:rsidRPr="00000000" w14:paraId="000000F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crea el conjunto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trabajos son enviados mediante el canal jobs.</w:t>
      </w:r>
    </w:p>
    <w:p w:rsidR="00000000" w:rsidDel="00000000" w:rsidP="00000000" w:rsidRDefault="00000000" w:rsidRPr="00000000" w14:paraId="0000010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procesa un trabajo y envía su resultado mediante el canal results.</w:t>
      </w:r>
    </w:p>
    <w:p w:rsidR="00000000" w:rsidDel="00000000" w:rsidP="00000000" w:rsidRDefault="00000000" w:rsidRPr="00000000" w14:paraId="00000101">
      <w:pPr>
        <w:numPr>
          <w:ilvl w:val="0"/>
          <w:numId w:val="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recibe todos los resultados parciales, realiza la reducción y solo entonces permite la actualización de los pesos.</w:t>
      </w:r>
    </w:p>
    <w:p w:rsidR="00000000" w:rsidDel="00000000" w:rsidP="00000000" w:rsidRDefault="00000000" w:rsidRPr="00000000" w14:paraId="0000010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modelo Promela se utilizan las variables processed[] y received[] para registrar respectivamente qué trabajos fueron procesados y qué resultados fueron recibidos. Además, </w:t>
      </w:r>
      <w:r w:rsidDel="00000000" w:rsidR="00000000" w:rsidRPr="00000000">
        <w:rPr>
          <w:rFonts w:ascii="Times New Roman" w:cs="Times New Roman" w:eastAsia="Times New Roman" w:hAnsi="Times New Roman"/>
          <w:sz w:val="24"/>
          <w:szCs w:val="24"/>
          <w:rtl w:val="0"/>
        </w:rPr>
        <w:t xml:space="preserve">result_count</w:t>
      </w:r>
      <w:r w:rsidDel="00000000" w:rsidR="00000000" w:rsidRPr="00000000">
        <w:rPr>
          <w:rFonts w:ascii="Times New Roman" w:cs="Times New Roman" w:eastAsia="Times New Roman" w:hAnsi="Times New Roman"/>
          <w:sz w:val="24"/>
          <w:szCs w:val="24"/>
          <w:rtl w:val="0"/>
        </w:rPr>
        <w:t xml:space="preserve"> mantiene el número total de resultados recolectados y </w:t>
      </w:r>
      <w:r w:rsidDel="00000000" w:rsidR="00000000" w:rsidRPr="00000000">
        <w:rPr>
          <w:rFonts w:ascii="Times New Roman" w:cs="Times New Roman" w:eastAsia="Times New Roman" w:hAnsi="Times New Roman"/>
          <w:sz w:val="24"/>
          <w:szCs w:val="24"/>
          <w:rtl w:val="0"/>
        </w:rPr>
        <w:t xml:space="preserve">weights_updated</w:t>
      </w:r>
      <w:r w:rsidDel="00000000" w:rsidR="00000000" w:rsidRPr="00000000">
        <w:rPr>
          <w:rFonts w:ascii="Times New Roman" w:cs="Times New Roman" w:eastAsia="Times New Roman" w:hAnsi="Times New Roman"/>
          <w:sz w:val="24"/>
          <w:szCs w:val="24"/>
          <w:rtl w:val="0"/>
        </w:rPr>
        <w:t xml:space="preserve"> representa el momento en que se realiza la actualización global del modelo.</w:t>
      </w:r>
    </w:p>
    <w:p w:rsidR="00000000" w:rsidDel="00000000" w:rsidP="00000000" w:rsidRDefault="00000000" w:rsidRPr="00000000" w14:paraId="0000010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de pesos se encuentra deliberadamente fuera de los procesos Worker. De esta forma, la abstracción evita que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escriban simultáneamente sobre los parámetros globales, reduciendo el riesgo de condiciones de carrera asociadas a actualizaciones concurrentes sobre memoria compartida.</w:t>
      </w:r>
    </w:p>
    <w:p w:rsidR="00000000" w:rsidDel="00000000" w:rsidP="00000000" w:rsidRDefault="00000000" w:rsidRPr="00000000" w14:paraId="0000010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proteger la comprobación y modificación de </w:t>
      </w:r>
      <w:r w:rsidDel="00000000" w:rsidR="00000000" w:rsidRPr="00000000">
        <w:rPr>
          <w:rFonts w:ascii="Times New Roman" w:cs="Times New Roman" w:eastAsia="Times New Roman" w:hAnsi="Times New Roman"/>
          <w:sz w:val="24"/>
          <w:szCs w:val="24"/>
          <w:rtl w:val="0"/>
        </w:rPr>
        <w:t xml:space="preserve">processed</w:t>
      </w:r>
      <w:r w:rsidDel="00000000" w:rsidR="00000000" w:rsidRPr="00000000">
        <w:rPr>
          <w:rFonts w:ascii="Times New Roman" w:cs="Times New Roman" w:eastAsia="Times New Roman" w:hAnsi="Times New Roman"/>
          <w:sz w:val="24"/>
          <w:szCs w:val="24"/>
          <w:rtl w:val="0"/>
        </w:rPr>
        <w:t xml:space="preserve">[job_id], el modelo utiliza una sección </w:t>
      </w:r>
      <w:r w:rsidDel="00000000" w:rsidR="00000000" w:rsidRPr="00000000">
        <w:rPr>
          <w:rFonts w:ascii="Times New Roman" w:cs="Times New Roman" w:eastAsia="Times New Roman" w:hAnsi="Times New Roman"/>
          <w:sz w:val="24"/>
          <w:szCs w:val="24"/>
          <w:rtl w:val="0"/>
        </w:rPr>
        <w:t xml:space="preserve">atomic</w:t>
      </w:r>
      <w:r w:rsidDel="00000000" w:rsidR="00000000" w:rsidRPr="00000000">
        <w:rPr>
          <w:rFonts w:ascii="Times New Roman" w:cs="Times New Roman" w:eastAsia="Times New Roman" w:hAnsi="Times New Roman"/>
          <w:sz w:val="24"/>
          <w:szCs w:val="24"/>
          <w:rtl w:val="0"/>
        </w:rPr>
        <w:t xml:space="preserve">, de modo que la validación de que un trabajo no haya sido procesado previamente y su posterior marcado se ejecuten como una única operación lógica.</w:t>
      </w:r>
    </w:p>
    <w:p w:rsidR="00000000" w:rsidDel="00000000" w:rsidP="00000000" w:rsidRDefault="00000000" w:rsidRPr="00000000" w14:paraId="0000010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fragmento representativo es:</w:t>
      </w:r>
    </w:p>
    <w:p w:rsidR="00000000" w:rsidDel="00000000" w:rsidP="00000000" w:rsidRDefault="00000000" w:rsidRPr="00000000" w14:paraId="0000010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w:t>
      </w:r>
    </w:p>
    <w:p w:rsidR="00000000" w:rsidDel="00000000" w:rsidP="00000000" w:rsidRDefault="00000000" w:rsidRPr="00000000" w14:paraId="0000010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assert(processed[job_id] == 0);</w:t>
      </w:r>
    </w:p>
    <w:p w:rsidR="00000000" w:rsidDel="00000000" w:rsidP="00000000" w:rsidRDefault="00000000" w:rsidRPr="00000000" w14:paraId="0000010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processed[job_id] = 1;</w:t>
      </w:r>
    </w:p>
    <w:p w:rsidR="00000000" w:rsidDel="00000000" w:rsidP="00000000" w:rsidRDefault="00000000" w:rsidRPr="00000000" w14:paraId="0000010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assert permite verificar que ningún trabajo sea ejecutado más de una vez.</w:t>
      </w:r>
    </w:p>
    <w:p w:rsidR="00000000" w:rsidDel="00000000" w:rsidP="00000000" w:rsidRDefault="00000000" w:rsidRPr="00000000" w14:paraId="0000010B">
      <w:pPr>
        <w:pStyle w:val="Heading2"/>
        <w:spacing w:after="200" w:lineRule="auto"/>
        <w:jc w:val="both"/>
        <w:rPr>
          <w:rFonts w:ascii="Times New Roman" w:cs="Times New Roman" w:eastAsia="Times New Roman" w:hAnsi="Times New Roman"/>
          <w:sz w:val="24"/>
          <w:szCs w:val="24"/>
        </w:rPr>
      </w:pPr>
      <w:bookmarkStart w:colFirst="0" w:colLast="0" w:name="_itu3b521ob20" w:id="20"/>
      <w:bookmarkEnd w:id="20"/>
      <w:r w:rsidDel="00000000" w:rsidR="00000000" w:rsidRPr="00000000">
        <w:rPr>
          <w:rFonts w:ascii="Times New Roman" w:cs="Times New Roman" w:eastAsia="Times New Roman" w:hAnsi="Times New Roman"/>
          <w:sz w:val="24"/>
          <w:szCs w:val="24"/>
          <w:rtl w:val="0"/>
        </w:rPr>
        <w:t xml:space="preserve">6.2 Procesos y canales</w:t>
      </w:r>
    </w:p>
    <w:p w:rsidR="00000000" w:rsidDel="00000000" w:rsidP="00000000" w:rsidRDefault="00000000" w:rsidRPr="00000000" w14:paraId="0000010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 compone principalmente del proceso coordinador, representado mediante init, y del proceso Worker.</w:t>
      </w:r>
    </w:p>
    <w:p w:rsidR="00000000" w:rsidDel="00000000" w:rsidP="00000000" w:rsidRDefault="00000000" w:rsidRPr="00000000" w14:paraId="0000010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init cumple las funciones de coordinación: crea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envía los trabajos, envía las señales de finalización, recibe los resultados parciales, comprueba que todos los trabajos hayan sido procesados y finalmente representa la actualización de los pesos.</w:t>
      </w:r>
    </w:p>
    <w:p w:rsidR="00000000" w:rsidDel="00000000" w:rsidP="00000000" w:rsidRDefault="00000000" w:rsidRPr="00000000" w14:paraId="0000010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“proctype Worker(byte </w:t>
      </w:r>
      <w:r w:rsidDel="00000000" w:rsidR="00000000" w:rsidRPr="00000000">
        <w:rPr>
          <w:rFonts w:ascii="Times New Roman" w:cs="Times New Roman" w:eastAsia="Times New Roman" w:hAnsi="Times New Roman"/>
          <w:sz w:val="24"/>
          <w:szCs w:val="24"/>
          <w:rtl w:val="0"/>
        </w:rPr>
        <w:t xml:space="preserve">worker_id</w:t>
      </w:r>
      <w:r w:rsidDel="00000000" w:rsidR="00000000" w:rsidRPr="00000000">
        <w:rPr>
          <w:rFonts w:ascii="Times New Roman" w:cs="Times New Roman" w:eastAsia="Times New Roman" w:hAnsi="Times New Roman"/>
          <w:sz w:val="24"/>
          <w:szCs w:val="24"/>
          <w:rtl w:val="0"/>
        </w:rPr>
        <w:t xml:space="preserve">)” representa a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del Worker Pool. Cada instancia espera elementos del canal jobs. Cuando recibe un identificador de trabajo válido, verifica que el trabajo no haya sido procesado anteriormente, lo marca como procesado y envía su identificador al canal results, representando el gradiente parcial producido.</w:t>
      </w:r>
    </w:p>
    <w:p w:rsidR="00000000" w:rsidDel="00000000" w:rsidP="00000000" w:rsidRDefault="00000000" w:rsidRPr="00000000" w14:paraId="0000010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dos canales principales:</w:t>
      </w:r>
    </w:p>
    <w:p w:rsidR="00000000" w:rsidDel="00000000" w:rsidP="00000000" w:rsidRDefault="00000000" w:rsidRPr="00000000" w14:paraId="0000011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 jobs = [7] of { byte };</w:t>
      </w:r>
    </w:p>
    <w:p w:rsidR="00000000" w:rsidDel="00000000" w:rsidP="00000000" w:rsidRDefault="00000000" w:rsidRPr="00000000" w14:paraId="0000011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 results = [4] of { byte };</w:t>
      </w:r>
    </w:p>
    <w:p w:rsidR="00000000" w:rsidDel="00000000" w:rsidP="00000000" w:rsidRDefault="00000000" w:rsidRPr="00000000" w14:paraId="0000011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canal jobs transporta los identificadores de los trabajos desde el coordinador hacia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canal results transporta los resultados desde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hacia el coordinador.</w:t>
      </w:r>
    </w:p>
    <w:p w:rsidR="00000000" w:rsidDel="00000000" w:rsidP="00000000" w:rsidRDefault="00000000" w:rsidRPr="00000000" w14:paraId="0000011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utiliza “#define STOP 255” como señal de finalización. Una vez enviados todos los trabajos, el coordinador incorpora una señal STOP por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Cuando un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recibe dicho valor, abandona su ciclo de procesamiento y termina su ejecución.</w:t>
      </w:r>
    </w:p>
    <w:p w:rsidR="00000000" w:rsidDel="00000000" w:rsidP="00000000" w:rsidRDefault="00000000" w:rsidRPr="00000000" w14:paraId="0000011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verificación se empleó la siguiente configuración reducida:</w:t>
      </w:r>
    </w:p>
    <w:p w:rsidR="00000000" w:rsidDel="00000000" w:rsidP="00000000" w:rsidRDefault="00000000" w:rsidRPr="00000000" w14:paraId="0000011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NUM_WORKERS 3</w:t>
      </w:r>
    </w:p>
    <w:p w:rsidR="00000000" w:rsidDel="00000000" w:rsidP="00000000" w:rsidRDefault="00000000" w:rsidRPr="00000000" w14:paraId="0000011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NUM_JOBS 4</w:t>
      </w:r>
    </w:p>
    <w:p w:rsidR="00000000" w:rsidDel="00000000" w:rsidP="00000000" w:rsidRDefault="00000000" w:rsidRPr="00000000" w14:paraId="000001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cantidad no representa la configuración utilizada durante los benchmarks en Go. Su finalidad es permitir que SPIN explore de manera exhaustiva las diferentes intercalaciones posibles entre procesos sin necesidad de modelar los 2,103,432 registros utilizados en el entrenamiento real.</w:t>
      </w:r>
    </w:p>
    <w:p w:rsidR="00000000" w:rsidDel="00000000" w:rsidP="00000000" w:rsidRDefault="00000000" w:rsidRPr="00000000" w14:paraId="00000118">
      <w:pPr>
        <w:pStyle w:val="Heading2"/>
        <w:rPr>
          <w:rFonts w:ascii="Times New Roman" w:cs="Times New Roman" w:eastAsia="Times New Roman" w:hAnsi="Times New Roman"/>
          <w:sz w:val="24"/>
          <w:szCs w:val="24"/>
        </w:rPr>
      </w:pPr>
      <w:bookmarkStart w:colFirst="0" w:colLast="0" w:name="_gvtn8us62vjg" w:id="21"/>
      <w:bookmarkEnd w:id="21"/>
      <w:r w:rsidDel="00000000" w:rsidR="00000000" w:rsidRPr="00000000">
        <w:rPr>
          <w:rFonts w:ascii="Times New Roman" w:cs="Times New Roman" w:eastAsia="Times New Roman" w:hAnsi="Times New Roman"/>
          <w:sz w:val="24"/>
          <w:szCs w:val="24"/>
          <w:rtl w:val="0"/>
        </w:rPr>
        <w:t xml:space="preserve">6.3 Condiciones verificadas</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incorpora </w:t>
      </w:r>
      <w:r w:rsidDel="00000000" w:rsidR="00000000" w:rsidRPr="00000000">
        <w:rPr>
          <w:rFonts w:ascii="Times New Roman" w:cs="Times New Roman" w:eastAsia="Times New Roman" w:hAnsi="Times New Roman"/>
          <w:sz w:val="24"/>
          <w:szCs w:val="24"/>
          <w:rtl w:val="0"/>
        </w:rPr>
        <w:t xml:space="preserve">instrucciones </w:t>
      </w:r>
      <w:r w:rsidDel="00000000" w:rsidR="00000000" w:rsidRPr="00000000">
        <w:rPr>
          <w:rFonts w:ascii="Times New Roman" w:cs="Times New Roman" w:eastAsia="Times New Roman" w:hAnsi="Times New Roman"/>
          <w:i w:val="1"/>
          <w:iCs w:val="1"/>
          <w:sz w:val="24"/>
          <w:szCs w:val="24"/>
          <w:rtl w:val="0"/>
        </w:rPr>
        <w:t xml:space="preserve">assert </w:t>
      </w:r>
      <w:r w:rsidDel="00000000" w:rsidR="00000000" w:rsidRPr="00000000">
        <w:rPr>
          <w:rFonts w:ascii="Times New Roman" w:cs="Times New Roman" w:eastAsia="Times New Roman" w:hAnsi="Times New Roman"/>
          <w:sz w:val="24"/>
          <w:szCs w:val="24"/>
          <w:rtl w:val="0"/>
        </w:rPr>
        <w:t xml:space="preserve">para</w:t>
      </w:r>
      <w:r w:rsidDel="00000000" w:rsidR="00000000" w:rsidRPr="00000000">
        <w:rPr>
          <w:rFonts w:ascii="Times New Roman" w:cs="Times New Roman" w:eastAsia="Times New Roman" w:hAnsi="Times New Roman"/>
          <w:sz w:val="24"/>
          <w:szCs w:val="24"/>
          <w:rtl w:val="0"/>
        </w:rPr>
        <w:t xml:space="preserve"> verificar las propiedades de seguridad que deben mantenerse durante cualquier intercalación válida entre los procesos. Estas condiciones permiten comprobar que los trabajos y resultados no se dupliquen, que todos los trabajos sean procesados y que la actualización global de los parámetros ocurra únicamente después de completar la fase de reducción.</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230"/>
        <w:tblGridChange w:id="0">
          <w:tblGrid>
            <w:gridCol w:w="477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Propiedad verificada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Condición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identificador del trabajo debe ser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assert(job_id &lt; NUM_JOBS)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trabajo no puede ser procesado más de una 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assert(processed[job_id]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identificador del resultado debe ser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assert(result_id &lt; NUM_JOBS)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resultado no puede ser recibido más de una 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assert(received[result_id]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recibirse todos los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assert(result_count == NUM_JOBS)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trabajos deben haber sido procesados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assert(processed[i]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resultados deben haber sido recibidos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assert(received[i]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global debe realizarse al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assert(weights_updated)</w:t>
            </w:r>
          </w:p>
        </w:tc>
      </w:tr>
    </w:tbl>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condición especialmente relevante es assert(result_count == NUM_JOBS), ya que impide considerar finalizada la fase de procesamiento mientras no se hayan recibido todos los resultados parciales. Posteriormente, se comprueba individualmente que cada trabajo haya sido procesado y recibido. Solo después de estas verificaciones se establece </w:t>
      </w:r>
      <w:r w:rsidDel="00000000" w:rsidR="00000000" w:rsidRPr="00000000">
        <w:rPr>
          <w:rFonts w:ascii="Times New Roman" w:cs="Times New Roman" w:eastAsia="Times New Roman" w:hAnsi="Times New Roman"/>
          <w:sz w:val="24"/>
          <w:szCs w:val="24"/>
          <w:rtl w:val="0"/>
        </w:rPr>
        <w:t xml:space="preserve">weights_updated</w:t>
      </w:r>
      <w:r w:rsidDel="00000000" w:rsidR="00000000" w:rsidRPr="00000000">
        <w:rPr>
          <w:rFonts w:ascii="Times New Roman" w:cs="Times New Roman" w:eastAsia="Times New Roman" w:hAnsi="Times New Roman"/>
          <w:sz w:val="24"/>
          <w:szCs w:val="24"/>
          <w:rtl w:val="0"/>
        </w:rPr>
        <w:t xml:space="preserve"> = 1, representando la actualización de los parámetros globales del modelo. De este modo, dentro de la abstracción Promela,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realizan actualizaciones concurrentes sobre los pesos compartidos.</w:t>
      </w:r>
    </w:p>
    <w:p w:rsidR="00000000" w:rsidDel="00000000" w:rsidP="00000000" w:rsidRDefault="00000000" w:rsidRPr="00000000" w14:paraId="0000012F">
      <w:pPr>
        <w:pStyle w:val="Heading2"/>
        <w:rPr>
          <w:rFonts w:ascii="Times New Roman" w:cs="Times New Roman" w:eastAsia="Times New Roman" w:hAnsi="Times New Roman"/>
          <w:sz w:val="24"/>
          <w:szCs w:val="24"/>
        </w:rPr>
      </w:pPr>
      <w:bookmarkStart w:colFirst="0" w:colLast="0" w:name="_voy9tw6dx171" w:id="22"/>
      <w:bookmarkEnd w:id="22"/>
      <w:r w:rsidDel="00000000" w:rsidR="00000000" w:rsidRPr="00000000">
        <w:rPr>
          <w:rFonts w:ascii="Times New Roman" w:cs="Times New Roman" w:eastAsia="Times New Roman" w:hAnsi="Times New Roman"/>
          <w:sz w:val="24"/>
          <w:szCs w:val="24"/>
          <w:rtl w:val="0"/>
        </w:rPr>
        <w:t xml:space="preserve">6.4 Evidencia de ejecución en SPIN</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observar el comportamiento dinámico del modelo se ejecutó una simulación mediante SPIN, permitiendo visualizar la creación de los procesos Worker, la distribución de trabajos y su consumo mediante el canal jobs.</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comando utilizado fue: </w:t>
      </w:r>
      <w:r w:rsidDel="00000000" w:rsidR="00000000" w:rsidRPr="00000000">
        <w:rPr>
          <w:rFonts w:ascii="Times New Roman" w:cs="Times New Roman" w:eastAsia="Times New Roman" w:hAnsi="Times New Roman"/>
          <w:i w:val="1"/>
          <w:iCs w:val="1"/>
          <w:sz w:val="24"/>
          <w:szCs w:val="24"/>
          <w:rtl w:val="0"/>
        </w:rPr>
        <w:t xml:space="preserve">spin -p -g -l promela/</w:t>
      </w:r>
      <w:r w:rsidDel="00000000" w:rsidR="00000000" w:rsidRPr="00000000">
        <w:rPr>
          <w:rFonts w:ascii="Times New Roman" w:cs="Times New Roman" w:eastAsia="Times New Roman" w:hAnsi="Times New Roman"/>
          <w:i w:val="1"/>
          <w:iCs w:val="1"/>
          <w:sz w:val="24"/>
          <w:szCs w:val="24"/>
          <w:rtl w:val="0"/>
        </w:rPr>
        <w:t xml:space="preserve">regression_workers.pml</w:t>
      </w: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Simulación de la lógica concurrente del Worker Pool mediante Promela.</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005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 la creación de los procesos Worker y la comunicación de trabajos mediante el canal jobs.</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procesamiento,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recibe un identificador de trabajo y verifica que este no haya sido atendido previamente. Una vez finalizado el cálculo representado por el trabajo, el resultado es comunicado al coordinador. Al concluir todos los trabajos, el proceso init verifica que cada uno haya sido procesado y que su resultado correspondiente haya sido recibido antes de realizar la actualización de los pesos.</w:t>
      </w:r>
    </w:p>
    <w:p w:rsidR="00000000" w:rsidDel="00000000" w:rsidP="00000000" w:rsidRDefault="00000000" w:rsidRPr="00000000" w14:paraId="0000013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Finalización de la simulación del modelo Promela. </w:t>
      </w:r>
    </w:p>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56200"/>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verifica que los trabajos fueron procesados y sus resultados recibidos antes de ejecutar la actualización global de los pesos.</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simulación anterior permite visualizar una posible intercalación entre los procesos, pero no verifica por sí sola todas las ejecuciones posibles. Por ello, se generó el verificador de SPIN y se realizó una exploración exhaustiva del espacio de estados mediante los siguientes comandos:</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-a promela/regression_workers.pml</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 -O2 -o pan pan.c</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Verificación exhaustiva del modelo concurrente mediante SPIN.</w:t>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443046"/>
            <wp:effectExtent b="0" l="0" r="0" t="0"/>
            <wp:docPr id="4" name="image3.png"/>
            <a:graphic>
              <a:graphicData uri="http://schemas.openxmlformats.org/drawingml/2006/picture">
                <pic:pic>
                  <pic:nvPicPr>
                    <pic:cNvPr id="0" name="image3.png"/>
                    <pic:cNvPicPr preferRelativeResize="0"/>
                  </pic:nvPicPr>
                  <pic:blipFill>
                    <a:blip r:embed="rId17"/>
                    <a:srcRect b="0" l="0" r="0" t="26879"/>
                    <a:stretch>
                      <a:fillRect/>
                    </a:stretch>
                  </pic:blipFill>
                  <pic:spPr>
                    <a:xfrm>
                      <a:off x="0" y="0"/>
                      <a:ext cx="5734050" cy="344304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exploración alcanzó 143,799 estados y 241,264 transiciones sin detectar violaciones de las propiedades definidas ni estados finales inválidos (</w:t>
      </w:r>
      <w:r w:rsidDel="00000000" w:rsidR="00000000" w:rsidRPr="00000000">
        <w:rPr>
          <w:rFonts w:ascii="Times New Roman" w:cs="Times New Roman" w:eastAsia="Times New Roman" w:hAnsi="Times New Roman"/>
          <w:sz w:val="24"/>
          <w:szCs w:val="24"/>
          <w:rtl w:val="0"/>
        </w:rPr>
        <w:t xml:space="preserve">errors</w:t>
      </w: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verificación produjo los siguientes resultados:</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Profundidad alcanzada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almacenados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143,799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coincidentes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97,465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Transiciones exploradas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241,264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Pasos atómicos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detectados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no alcanzados en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de 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no alcanzados en </w:t>
            </w:r>
            <w:r w:rsidDel="00000000" w:rsidR="00000000" w:rsidRPr="00000000">
              <w:rPr>
                <w:rFonts w:ascii="Times New Roman" w:cs="Times New Roman" w:eastAsia="Times New Roman" w:hAnsi="Times New Roman"/>
                <w:sz w:val="24"/>
                <w:szCs w:val="24"/>
                <w:rtl w:val="0"/>
              </w:rPr>
              <w:t xml:space="preserve">init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de 56 </w:t>
            </w:r>
          </w:p>
        </w:tc>
      </w:tr>
    </w:tbl>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w:t>
      </w:r>
      <w:r w:rsidDel="00000000" w:rsidR="00000000" w:rsidRPr="00000000">
        <w:rPr>
          <w:rFonts w:ascii="Times New Roman" w:cs="Times New Roman" w:eastAsia="Times New Roman" w:hAnsi="Times New Roman"/>
          <w:sz w:val="24"/>
          <w:szCs w:val="24"/>
          <w:rtl w:val="0"/>
        </w:rPr>
        <w:t xml:space="preserve">errors</w:t>
      </w:r>
      <w:r w:rsidDel="00000000" w:rsidR="00000000" w:rsidRPr="00000000">
        <w:rPr>
          <w:rFonts w:ascii="Times New Roman" w:cs="Times New Roman" w:eastAsia="Times New Roman" w:hAnsi="Times New Roman"/>
          <w:sz w:val="24"/>
          <w:szCs w:val="24"/>
          <w:rtl w:val="0"/>
        </w:rPr>
        <w:t xml:space="preserve">: 0 indica que, dentro del espacio de estados explorado para la abstracción definida, SPIN no encontró violaciones de los assert establecidos ni estados finales inválidos. En consecuencia, el modelo validó la lógica de coordinación planteada para el </w:t>
      </w:r>
      <w:r w:rsidDel="00000000" w:rsidR="00000000" w:rsidRPr="00000000">
        <w:rPr>
          <w:rFonts w:ascii="Times New Roman" w:cs="Times New Roman" w:eastAsia="Times New Roman" w:hAnsi="Times New Roman"/>
          <w:sz w:val="24"/>
          <w:szCs w:val="24"/>
          <w:rtl w:val="0"/>
        </w:rPr>
        <w:t xml:space="preserve">Worker Pool</w:t>
      </w:r>
      <w:r w:rsidDel="00000000" w:rsidR="00000000" w:rsidRPr="00000000">
        <w:rPr>
          <w:rFonts w:ascii="Times New Roman" w:cs="Times New Roman" w:eastAsia="Times New Roman" w:hAnsi="Times New Roman"/>
          <w:sz w:val="24"/>
          <w:szCs w:val="24"/>
          <w:rtl w:val="0"/>
        </w:rPr>
        <w:t xml:space="preserve">: cada trabajo es procesado una única vez, cada resultado es recolectado una única vez y la actualización de los pesos ocurre únicamente después de reunir todos los resultados parciales.</w:t>
      </w:r>
    </w:p>
    <w:p w:rsidR="00000000" w:rsidDel="00000000" w:rsidP="00000000" w:rsidRDefault="00000000" w:rsidRPr="00000000" w14:paraId="0000015E">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y7olxco28vk3" w:id="23"/>
      <w:bookmarkEnd w:id="23"/>
      <w:r w:rsidDel="00000000" w:rsidR="00000000" w:rsidRPr="00000000">
        <w:rPr>
          <w:rFonts w:ascii="Times New Roman" w:cs="Times New Roman" w:eastAsia="Times New Roman" w:hAnsi="Times New Roman"/>
          <w:b w:val="1"/>
          <w:bCs w:val="1"/>
          <w:sz w:val="24"/>
          <w:szCs w:val="24"/>
          <w:rtl w:val="0"/>
        </w:rPr>
        <w:t xml:space="preserve">7. Implementación en Go</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fue implementada íntegramente en Go y organizada en componentes separados para la preparación de los datos, representación del modelo de Regresión Lineal, entrenamiento secuencial, entrenamiento concurrente y medición de rendimiento. El archivo limpio </w:t>
      </w:r>
      <w:r w:rsidDel="00000000" w:rsidR="00000000" w:rsidRPr="00000000">
        <w:rPr>
          <w:rFonts w:ascii="Times New Roman" w:cs="Times New Roman" w:eastAsia="Times New Roman" w:hAnsi="Times New Roman"/>
          <w:sz w:val="24"/>
          <w:szCs w:val="24"/>
          <w:rtl w:val="0"/>
        </w:rPr>
        <w:t xml:space="preserve">SPARCS_2022_clean_go.csv</w:t>
      </w:r>
      <w:r w:rsidDel="00000000" w:rsidR="00000000" w:rsidRPr="00000000">
        <w:rPr>
          <w:rFonts w:ascii="Times New Roman" w:cs="Times New Roman" w:eastAsia="Times New Roman" w:hAnsi="Times New Roman"/>
          <w:sz w:val="24"/>
          <w:szCs w:val="24"/>
          <w:rtl w:val="0"/>
        </w:rPr>
        <w:t xml:space="preserve">, obtenido en la etapa descrita en la sección 5, constituye la entrada de esta implementación. </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desarrollada mantiene una misma representación del modelo y los mismos datos de entrenamiento para las versiones secuencial y concurrente. De esta manera, la comparación de rendimiento se realiza modificando únicamente la estrategia empleada para calcular los gradientes durante el entrenamiento.</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archivos involucrados son:</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360"/>
        <w:tblGridChange w:id="0">
          <w:tblGrid>
            <w:gridCol w:w="264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y representación inicial del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categorías y codificación de las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y aplicación de los parámetros de escalamiento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Representación y operaciones comunes del modelo de Regresión Lineal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secuencial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concurrente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Medición de tiempos, speedup y eficiencia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resource_profile.go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Medición de memoria y asignaciones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cpu_profile.go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destinada a observar el aprovechamiento de CPU</w:t>
            </w:r>
          </w:p>
        </w:tc>
      </w:tr>
    </w:tbl>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Los últimos tres archivos se describen con mayor detalle en las secciones correspondientes a metodología experimental y análisis de recursos.</w:t>
      </w:r>
      <w:r w:rsidDel="00000000" w:rsidR="00000000" w:rsidRPr="00000000">
        <w:rPr>
          <w:rtl w:val="0"/>
        </w:rPr>
      </w:r>
    </w:p>
    <w:p w:rsidR="00000000" w:rsidDel="00000000" w:rsidP="00000000" w:rsidRDefault="00000000" w:rsidRPr="00000000" w14:paraId="0000017A">
      <w:pPr>
        <w:pStyle w:val="Heading2"/>
        <w:rPr>
          <w:rFonts w:ascii="Times New Roman" w:cs="Times New Roman" w:eastAsia="Times New Roman" w:hAnsi="Times New Roman"/>
          <w:sz w:val="24"/>
          <w:szCs w:val="24"/>
        </w:rPr>
      </w:pPr>
      <w:bookmarkStart w:colFirst="0" w:colLast="0" w:name="_lhecsk9n026k" w:id="24"/>
      <w:bookmarkEnd w:id="24"/>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.1 Preparación de datos para Regresión Lineal</w:t>
      </w:r>
    </w:p>
    <w:p w:rsidR="00000000" w:rsidDel="00000000" w:rsidP="00000000" w:rsidRDefault="00000000" w:rsidRPr="00000000" w14:paraId="0000017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limpio contiene 2,103,432 registros y 11 columnas. Sin embargo, la Regresión Lineal requiere que las variables de entrada se encuentren representadas numéricamente. Por ello, antes del entrenamiento se realizó una etapa adicional de preprocesamiento que incluyó identificación de categorías, codificación, partición Train/Test y escalamiento.</w:t>
      </w:r>
    </w:p>
    <w:p w:rsidR="00000000" w:rsidDel="00000000" w:rsidP="00000000" w:rsidRDefault="00000000" w:rsidRPr="00000000" w14:paraId="0000017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numéricas y binarias se conservaron directamente:</w:t>
      </w:r>
    </w:p>
    <w:p w:rsidR="00000000" w:rsidDel="00000000" w:rsidP="00000000" w:rsidRDefault="00000000" w:rsidRPr="00000000" w14:paraId="0000017D">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Stay</w:t>
      </w:r>
    </w:p>
    <w:p w:rsidR="00000000" w:rsidDel="00000000" w:rsidP="00000000" w:rsidRDefault="00000000" w:rsidRPr="00000000" w14:paraId="0000017E">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LOS_120_plus</w:t>
      </w:r>
    </w:p>
    <w:p w:rsidR="00000000" w:rsidDel="00000000" w:rsidP="00000000" w:rsidRDefault="00000000" w:rsidRPr="00000000" w14:paraId="0000017F">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Severity of Illness Code</w:t>
      </w:r>
    </w:p>
    <w:p w:rsidR="00000000" w:rsidDel="00000000" w:rsidP="00000000" w:rsidRDefault="00000000" w:rsidRPr="00000000" w14:paraId="00000180">
      <w:pPr>
        <w:numPr>
          <w:ilvl w:val="0"/>
          <w:numId w:val="3"/>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Severity_unknown</w:t>
      </w:r>
    </w:p>
    <w:p w:rsidR="00000000" w:rsidDel="00000000" w:rsidP="00000000" w:rsidRDefault="00000000" w:rsidRPr="00000000" w14:paraId="0000018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las variables categóricas fueron transformadas mediante codificación one-hot. Para evitar columnas redundantes, se utilizó una categoría como referencia en cada variable categórica.</w:t>
      </w:r>
    </w:p>
    <w:p w:rsidR="00000000" w:rsidDel="00000000" w:rsidP="00000000" w:rsidRDefault="00000000" w:rsidRPr="00000000" w14:paraId="0000018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obtenida fue la siguiente:</w:t>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Categorías encontradas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generadas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numéricas/binarias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Group</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Admission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MDC Description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Medical Surgical Description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Typology 1</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Department 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bl>
    <w:p w:rsidR="00000000" w:rsidDel="00000000" w:rsidP="00000000" w:rsidRDefault="00000000" w:rsidRPr="00000000" w14:paraId="0000019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La variable Total Costs no se incluye en estas 49 características, debido a que constituye la variable objetivo que el modelo debe estimar.</w:t>
      </w:r>
    </w:p>
    <w:p w:rsidR="00000000" w:rsidDel="00000000" w:rsidP="00000000" w:rsidRDefault="00000000" w:rsidRPr="00000000" w14:paraId="0000019F">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Flujo de preparación de datos para la Regresión Lineal</w:t>
      </w:r>
    </w:p>
    <w:p w:rsidR="00000000" w:rsidDel="00000000" w:rsidP="00000000" w:rsidRDefault="00000000" w:rsidRPr="00000000" w14:paraId="000001A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9513" cy="3910013"/>
            <wp:effectExtent b="0" l="0" r="0" t="0"/>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659513"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limpio es transformado mediante codificación de variables categóricas, partición Train/Test y escalamiento antes de ser utilizado por las implementaciones secuencial y concurrente. </w:t>
      </w:r>
    </w:p>
    <w:p w:rsidR="00000000" w:rsidDel="00000000" w:rsidP="00000000" w:rsidRDefault="00000000" w:rsidRPr="00000000" w14:paraId="000001A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la codificación, los 2,103,432 registros fueron divididos de forma reproducible en conjuntos de entrenamiento y prueba:</w:t>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Conjunto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Proporción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w:t>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1,682,537</w:t>
            </w:r>
          </w:p>
        </w:tc>
        <w:tc>
          <w:tcP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79.99 %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420,895</w:t>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2,103,432</w:t>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bl>
    <w:p w:rsidR="00000000" w:rsidDel="00000000" w:rsidP="00000000" w:rsidRDefault="00000000" w:rsidRPr="00000000" w14:paraId="000001B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escalamiento se calculó utilizando únicamente los registros pertenecientes a Train, evitando que información estadística del conjunto Test intervenga en la preparación del modelo. Para una variable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la transformación utilizada corresponde a: </w:t>
      </w:r>
    </w:p>
    <w:p w:rsidR="00000000" w:rsidDel="00000000" w:rsidP="00000000" w:rsidRDefault="00000000" w:rsidRPr="00000000" w14:paraId="000001B9">
      <w:pPr>
        <w:spacing w:after="200" w:before="20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Train</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Train</m:t>
                </m:r>
              </m:sub>
            </m:sSub>
          </m:den>
        </m:f>
      </m:oMath>
      <w:r w:rsidDel="00000000" w:rsidR="00000000" w:rsidRPr="00000000">
        <w:rPr>
          <w:rtl w:val="0"/>
        </w:rPr>
      </w:r>
    </w:p>
    <w:p w:rsidR="00000000" w:rsidDel="00000000" w:rsidP="00000000" w:rsidRDefault="00000000" w:rsidRPr="00000000" w14:paraId="000001B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obtenidos fueron: </w:t>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Train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Desviación estándar Train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Stay</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8.8607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Severity of Illness Code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23,423.18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49,952.01 </w:t>
            </w:r>
          </w:p>
        </w:tc>
      </w:tr>
    </w:tbl>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características binarias y provenientes de one-hot encoding permanecen representadas mediante valores 0 y 1. La variable objetivo fue estandarizada durante el entrenamiento, mientras que las métricas finales se reportan nuevamente en su escala monetaria original.</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tanto la implementación secuencial como la concurrente reciben exactamente el mismo conjunto de entrenamiento de 1,682,537 registros, cada uno representado mediante 49 características numéricas.</w:t>
      </w:r>
    </w:p>
    <w:p w:rsidR="00000000" w:rsidDel="00000000" w:rsidP="00000000" w:rsidRDefault="00000000" w:rsidRPr="00000000" w14:paraId="000001C9">
      <w:pPr>
        <w:pStyle w:val="Heading2"/>
        <w:rPr>
          <w:rFonts w:ascii="Times New Roman" w:cs="Times New Roman" w:eastAsia="Times New Roman" w:hAnsi="Times New Roman"/>
          <w:sz w:val="24"/>
          <w:szCs w:val="24"/>
        </w:rPr>
      </w:pPr>
      <w:bookmarkStart w:colFirst="0" w:colLast="0" w:name="_mikvneslr0bj" w:id="25"/>
      <w:bookmarkEnd w:id="25"/>
      <w:r w:rsidDel="00000000" w:rsidR="00000000" w:rsidRPr="00000000">
        <w:rPr>
          <w:rFonts w:ascii="Times New Roman" w:cs="Times New Roman" w:eastAsia="Times New Roman" w:hAnsi="Times New Roman"/>
          <w:sz w:val="24"/>
          <w:szCs w:val="24"/>
          <w:rtl w:val="0"/>
        </w:rPr>
        <w:t xml:space="preserve">7.2 Implementación secuencial</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secuencial constituye la línea base utilizada para medir posteriormente el beneficio de la concurrencia. El entrenamiento se realiza mediante Batch Gradient Descent, procesando secuencialmente todos los registros del conjunto Train en cada época.</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registro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la predicción del modelo se calcula mediante:</w:t>
      </w:r>
    </w:p>
    <w:p w:rsidR="00000000" w:rsidDel="00000000" w:rsidP="00000000" w:rsidRDefault="00000000" w:rsidRPr="00000000" w14:paraId="000001CC">
      <w:pPr>
        <w:spacing w:after="240" w:before="240" w:lineRule="auto"/>
        <w:jc w:val="center"/>
        <w:rPr>
          <w:rFonts w:ascii="Times New Roman" w:cs="Times New Roman" w:eastAsia="Times New Roman" w:hAnsi="Times New Roman"/>
          <w:sz w:val="24"/>
          <w:szCs w:val="24"/>
        </w:rPr>
      </w:pPr>
      <m:oMath>
        <m:acc>
          <m:accPr>
            <m:chr m:val="̂"/>
          </m:acc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e>
        </m:acc>
        <m:r>
          <w:rPr>
            <w:rFonts w:ascii="Times New Roman" w:cs="Times New Roman" w:eastAsia="Times New Roman" w:hAnsi="Times New Roman"/>
            <w:sz w:val="24"/>
            <w:szCs w:val="24"/>
          </w:rPr>
          <m:t xml:space="preserve">=b+</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m</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j</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m:t>
            </m:r>
          </m:sub>
        </m:sSub>
      </m:oMath>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m:oMath>
        <m:r>
          <w:rPr>
            <w:rFonts w:ascii="Times New Roman" w:cs="Times New Roman" w:eastAsia="Times New Roman" w:hAnsi="Times New Roman"/>
            <w:sz w:val="24"/>
            <w:szCs w:val="24"/>
          </w:rPr>
          <m:t xml:space="preserve">m=49</m:t>
        </m:r>
      </m:oMath>
      <w:r w:rsidDel="00000000" w:rsidR="00000000" w:rsidRPr="00000000">
        <w:rPr>
          <w:rFonts w:ascii="Times New Roman" w:cs="Times New Roman" w:eastAsia="Times New Roman" w:hAnsi="Times New Roman"/>
          <w:sz w:val="24"/>
          <w:szCs w:val="24"/>
          <w:rtl w:val="0"/>
        </w:rPr>
        <w:t xml:space="preserve"> corresponde al número de características,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representa los pesos del modelo y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el término independiente. </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diferencia entre la predicción y el valor real se calcula el error:</w:t>
      </w:r>
    </w:p>
    <w:p w:rsidR="00000000" w:rsidDel="00000000" w:rsidP="00000000" w:rsidRDefault="00000000" w:rsidRPr="00000000" w14:paraId="000001CF">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acc>
          <m:accPr>
            <m:chr m:val="̂"/>
            <m:ctrlPr>
              <w:rPr>
                <w:rFonts w:ascii="Times New Roman" w:cs="Times New Roman" w:eastAsia="Times New Roman" w:hAnsi="Times New Roman"/>
                <w:sz w:val="24"/>
                <w:szCs w:val="24"/>
              </w:rPr>
            </m:ctrlPr>
          </m:acc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e>
        </m:acc>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cada época, la implementación recorre los 1,682,537 registros y acumula las contribuciones al gradiente. Una vez procesado todo el conjunto de entrenamiento, el gradiente promedio se utiliza para actualizar los parámetros del modelo.</w:t>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Conceptualmente, el procedimiento corresponde a:</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Inicializar pesos</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época:</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Inicializar gradiente acumulado</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cada registro de Train:</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Calcular predicción</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Calcular error</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Acumular gradiente</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Promediar gradiente</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Actualizar pesos</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ejecución experimental se utilizaron:</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Épocas: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0.01</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1,682,537</w:t>
      </w:r>
    </w:p>
    <w:p w:rsidR="00000000" w:rsidDel="00000000" w:rsidP="00000000" w:rsidRDefault="00000000" w:rsidRPr="00000000" w14:paraId="000001E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49</w:t>
      </w:r>
    </w:p>
    <w:p w:rsidR="00000000" w:rsidDel="00000000" w:rsidP="00000000" w:rsidRDefault="00000000" w:rsidRPr="00000000" w14:paraId="000001E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versión secuencial no utiliza goroutines para distribuir el cálculo del gradiente. Por ello, constituye una referencia apropiada para comparar posteriormente los tiempos obtenidos por el modelo concurrente.</w:t>
      </w:r>
    </w:p>
    <w:p w:rsidR="00000000" w:rsidDel="00000000" w:rsidP="00000000" w:rsidRDefault="00000000" w:rsidRPr="00000000" w14:paraId="000001E5">
      <w:pPr>
        <w:pStyle w:val="Heading2"/>
        <w:rPr>
          <w:rFonts w:ascii="Times New Roman" w:cs="Times New Roman" w:eastAsia="Times New Roman" w:hAnsi="Times New Roman"/>
          <w:sz w:val="24"/>
          <w:szCs w:val="24"/>
        </w:rPr>
      </w:pPr>
      <w:bookmarkStart w:colFirst="0" w:colLast="0" w:name="_3ohy11eirfui" w:id="26"/>
      <w:bookmarkEnd w:id="26"/>
      <w:r w:rsidDel="00000000" w:rsidR="00000000" w:rsidRPr="00000000">
        <w:rPr>
          <w:rFonts w:ascii="Times New Roman" w:cs="Times New Roman" w:eastAsia="Times New Roman" w:hAnsi="Times New Roman"/>
          <w:sz w:val="24"/>
          <w:szCs w:val="24"/>
          <w:rtl w:val="0"/>
        </w:rPr>
        <w:t xml:space="preserve">7.3 Implementación concurrente</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concurrente conserva el mismo modelo matemático y los mismos parámetros de entrenamiento utilizados por la versión secuencial. La diferencia se encuentra en la forma en que se calcula el gradiente de cada época.</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conjunto Train está dividido en múltiples trabajos o </w:t>
      </w:r>
      <w:r w:rsidDel="00000000" w:rsidR="00000000" w:rsidRPr="00000000">
        <w:rPr>
          <w:rFonts w:ascii="Times New Roman" w:cs="Times New Roman" w:eastAsia="Times New Roman" w:hAnsi="Times New Roman"/>
          <w:sz w:val="24"/>
          <w:szCs w:val="24"/>
          <w:rtl w:val="0"/>
        </w:rPr>
        <w:t xml:space="preserve">jobs</w:t>
      </w:r>
      <w:r w:rsidDel="00000000" w:rsidR="00000000" w:rsidRPr="00000000">
        <w:rPr>
          <w:rFonts w:ascii="Times New Roman" w:cs="Times New Roman" w:eastAsia="Times New Roman" w:hAnsi="Times New Roman"/>
          <w:sz w:val="24"/>
          <w:szCs w:val="24"/>
          <w:rtl w:val="0"/>
        </w:rPr>
        <w:t xml:space="preserve">. Cada trabajo contiene una porción independiente de los registros y puede ser procesado simultáneamente por uno de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disponibles.</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worker calcula sobre su partición:</w:t>
      </w:r>
    </w:p>
    <w:p w:rsidR="00000000" w:rsidDel="00000000" w:rsidP="00000000" w:rsidRDefault="00000000" w:rsidRPr="00000000" w14:paraId="000001E9">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suma parcial de los gradientes correspondientes a los pesos;</w:t>
      </w:r>
    </w:p>
    <w:p w:rsidR="00000000" w:rsidDel="00000000" w:rsidP="00000000" w:rsidRDefault="00000000" w:rsidRPr="00000000" w14:paraId="000001EA">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parcial al gradiente del término independiente;</w:t>
      </w:r>
    </w:p>
    <w:p w:rsidR="00000000" w:rsidDel="00000000" w:rsidP="00000000" w:rsidRDefault="00000000" w:rsidRPr="00000000" w14:paraId="000001EB">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necesaria para posteriormente combinar los resultados.</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actualizan directamente los pesos del modelo. En su lugar, envían sus resultados parciales al proceso coordinador. Una vez recibidos todos los resultados, estos son reducidos para obtener el mismo gradiente global que se calcularía recorriendo secuencialmente el conjunto completo.</w:t>
      </w:r>
    </w:p>
    <w:p w:rsidR="00000000" w:rsidDel="00000000" w:rsidP="00000000" w:rsidRDefault="00000000" w:rsidRPr="00000000" w14:paraId="000001ED">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conjunto de entrenamiento se divide en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trabajos, el gradiente global puede expresarse conceptualmente como:</w:t>
      </w:r>
    </w:p>
    <w:p w:rsidR="00000000" w:rsidDel="00000000" w:rsidP="00000000" w:rsidRDefault="00000000" w:rsidRPr="00000000" w14:paraId="000001EE">
      <w:pPr>
        <w:spacing w:after="240" w:before="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k=1</m:t>
            </m:r>
          </m:sub>
          <m:sup>
            <m:r>
              <w:rPr>
                <w:rFonts w:ascii="Times New Roman" w:cs="Times New Roman" w:eastAsia="Times New Roman" w:hAnsi="Times New Roman"/>
                <w:sz w:val="24"/>
                <w:szCs w:val="24"/>
              </w:rPr>
              <m:t xml:space="preserve">K</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k</m:t>
            </m:r>
          </m:sub>
        </m:sSub>
      </m:oMath>
      <w:r w:rsidDel="00000000" w:rsidR="00000000" w:rsidRPr="00000000">
        <w:rPr>
          <w:rtl w:val="0"/>
        </w:rPr>
      </w:r>
    </w:p>
    <w:p w:rsidR="00000000" w:rsidDel="00000000" w:rsidP="00000000" w:rsidRDefault="00000000" w:rsidRPr="00000000" w14:paraId="000001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representa el gradiente parcial calculado para el trabajo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de los parámetros se realiza únicamente después de completar esta reducción:</w:t>
      </w:r>
    </w:p>
    <w:p w:rsidR="00000000" w:rsidDel="00000000" w:rsidP="00000000" w:rsidRDefault="00000000" w:rsidRPr="00000000" w14:paraId="000001F1">
      <w:pPr>
        <w:spacing w:after="240" w:before="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η</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num>
          <m:den>
            <m:r>
              <w:rPr>
                <w:rFonts w:ascii="Times New Roman" w:cs="Times New Roman" w:eastAsia="Times New Roman" w:hAnsi="Times New Roman"/>
                <w:sz w:val="24"/>
                <w:szCs w:val="24"/>
              </w:rPr>
              <m:t xml:space="preserve">N</m:t>
            </m:r>
          </m:den>
        </m:f>
      </m:oMath>
      <w:r w:rsidDel="00000000" w:rsidR="00000000" w:rsidRPr="00000000">
        <w:rPr>
          <w:rtl w:val="0"/>
        </w:rPr>
      </w:r>
    </w:p>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m:oMath>
        <m:r>
          <m:t>η</m:t>
        </m:r>
      </m:oMath>
      <w:r w:rsidDel="00000000" w:rsidR="00000000" w:rsidRPr="00000000">
        <w:rPr>
          <w:rFonts w:ascii="Times New Roman" w:cs="Times New Roman" w:eastAsia="Times New Roman" w:hAnsi="Times New Roman"/>
          <w:sz w:val="24"/>
          <w:szCs w:val="24"/>
          <w:rtl w:val="0"/>
        </w:rPr>
        <w:t xml:space="preserve"> corresponde al learning rate y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al número total de registros procesados.</w:t>
      </w:r>
    </w:p>
    <w:p w:rsidR="00000000" w:rsidDel="00000000" w:rsidP="00000000" w:rsidRDefault="00000000" w:rsidRPr="00000000" w14:paraId="000001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diseño permite paralelizar la sección computacionalmente más costosa del entrenamiento sin modificar la formulación matemática del modelo.</w:t>
      </w:r>
    </w:p>
    <w:p w:rsidR="00000000" w:rsidDel="00000000" w:rsidP="00000000" w:rsidRDefault="00000000" w:rsidRPr="00000000" w14:paraId="000001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experimentos confirmaron posteriormente esta equivalencia: la diferencia máxima entre los parámetros obtenidos por ambas implementaciones fue </w:t>
      </w:r>
      <w:r w:rsidDel="00000000" w:rsidR="00000000" w:rsidRPr="00000000">
        <w:rPr>
          <w:rFonts w:ascii="Times New Roman" w:cs="Times New Roman" w:eastAsia="Times New Roman" w:hAnsi="Times New Roman"/>
          <w:sz w:val="24"/>
          <w:szCs w:val="24"/>
          <w:rtl w:val="0"/>
        </w:rPr>
        <w:t xml:space="preserve">0.000000000000</w:t>
      </w:r>
      <w:r w:rsidDel="00000000" w:rsidR="00000000" w:rsidRPr="00000000">
        <w:rPr>
          <w:rFonts w:ascii="Times New Roman" w:cs="Times New Roman" w:eastAsia="Times New Roman" w:hAnsi="Times New Roman"/>
          <w:sz w:val="24"/>
          <w:szCs w:val="24"/>
          <w:rtl w:val="0"/>
        </w:rPr>
        <w:t xml:space="preserve">, y las métricas sobre Test resultaron idénticas.</w:t>
      </w:r>
    </w:p>
    <w:p w:rsidR="00000000" w:rsidDel="00000000" w:rsidP="00000000" w:rsidRDefault="00000000" w:rsidRPr="00000000" w14:paraId="000001F5">
      <w:pPr>
        <w:pStyle w:val="Heading2"/>
        <w:rPr>
          <w:rFonts w:ascii="Times New Roman" w:cs="Times New Roman" w:eastAsia="Times New Roman" w:hAnsi="Times New Roman"/>
          <w:sz w:val="24"/>
          <w:szCs w:val="24"/>
        </w:rPr>
      </w:pPr>
      <w:bookmarkStart w:colFirst="0" w:colLast="0" w:name="_q2pli7ixf97o" w:id="27"/>
      <w:bookmarkEnd w:id="27"/>
      <w:r w:rsidDel="00000000" w:rsidR="00000000" w:rsidRPr="00000000">
        <w:rPr>
          <w:rFonts w:ascii="Times New Roman" w:cs="Times New Roman" w:eastAsia="Times New Roman" w:hAnsi="Times New Roman"/>
          <w:sz w:val="24"/>
          <w:szCs w:val="24"/>
          <w:rtl w:val="0"/>
        </w:rPr>
        <w:t xml:space="preserve">7.4 Patrón Worker Pool</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gestionar el procesamiento concurrente se utilizó el patrón Worker Pool. En lugar de crear una goroutine nueva para cada registro del dataset, se mantiene una cantidad limitada de workers que consumen trabajos desde un canal compartido.</w:t>
      </w:r>
      <w:r w:rsidDel="00000000" w:rsidR="00000000" w:rsidRPr="00000000">
        <w:rPr>
          <w:rtl w:val="0"/>
        </w:rPr>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Arquitectura de la implementación concurrente en Go mediante el patrón Worker Pool</w:t>
      </w:r>
    </w:p>
    <w:p w:rsidR="00000000" w:rsidDel="00000000" w:rsidP="00000000" w:rsidRDefault="00000000" w:rsidRPr="00000000" w14:paraId="000001F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53073" cy="3433763"/>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153073"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jobs son distribuidos entre un conjunto limitado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los cuales calculan gradientes parciales y envían sus resultados para su posterior reducción y actualización de los parámetros del modelo. </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permanece disponible para recibir trabajos hasta que el canal correspondiente es cerrado o se completa el procesamiento asignado. Esto evita crear millones de goroutines y permite controlar explícitamente el grado de paralelismo.</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ejecución principal sobre el equipo utilizado para las pruebas se emplearon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correspondientes a los 12 procesadores lógicos disponibles. En esa configuración se generaron 48 jobs por época.</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estudiar la escalabilidad de la solución, posteriormente el mismo algoritmo fue evaluado utilizando configuraciones de: 1, 2, 4, 8, 12, 16, 24 y 32 workers</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configuraciones y sus resultados se desarrollan en las secciones 8, 9 y 10. </w:t>
      </w:r>
      <w:r w:rsidDel="00000000" w:rsidR="00000000" w:rsidRPr="00000000">
        <w:rPr>
          <w:rtl w:val="0"/>
        </w:rPr>
      </w:r>
    </w:p>
    <w:p w:rsidR="00000000" w:rsidDel="00000000" w:rsidP="00000000" w:rsidRDefault="00000000" w:rsidRPr="00000000" w14:paraId="000001FE">
      <w:pPr>
        <w:pStyle w:val="Heading2"/>
        <w:rPr>
          <w:rFonts w:ascii="Times New Roman" w:cs="Times New Roman" w:eastAsia="Times New Roman" w:hAnsi="Times New Roman"/>
          <w:sz w:val="24"/>
          <w:szCs w:val="24"/>
        </w:rPr>
      </w:pPr>
      <w:bookmarkStart w:colFirst="0" w:colLast="0" w:name="_vk9jydp0k15k" w:id="28"/>
      <w:bookmarkEnd w:id="28"/>
      <w:r w:rsidDel="00000000" w:rsidR="00000000" w:rsidRPr="00000000">
        <w:rPr>
          <w:rFonts w:ascii="Times New Roman" w:cs="Times New Roman" w:eastAsia="Times New Roman" w:hAnsi="Times New Roman"/>
          <w:sz w:val="24"/>
          <w:szCs w:val="24"/>
          <w:rtl w:val="0"/>
        </w:rPr>
        <w:t xml:space="preserve">7.5 Mecanismos de sincronización utilizados</w:t>
      </w:r>
    </w:p>
    <w:p w:rsidR="00000000" w:rsidDel="00000000" w:rsidP="00000000" w:rsidRDefault="00000000" w:rsidRPr="00000000" w14:paraId="000001F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concurrente utiliza principalmente tres mecanismos proporcionados </w:t>
      </w:r>
      <w:r w:rsidDel="00000000" w:rsidR="00000000" w:rsidRPr="00000000">
        <w:rPr>
          <w:rFonts w:ascii="Times New Roman" w:cs="Times New Roman" w:eastAsia="Times New Roman" w:hAnsi="Times New Roman"/>
          <w:sz w:val="24"/>
          <w:szCs w:val="24"/>
          <w:rtl w:val="0"/>
        </w:rPr>
        <w:t xml:space="preserve">por Go</w:t>
      </w:r>
      <w:r w:rsidDel="00000000" w:rsidR="00000000" w:rsidRPr="00000000">
        <w:rPr>
          <w:rFonts w:ascii="Times New Roman" w:cs="Times New Roman" w:eastAsia="Times New Roman" w:hAnsi="Times New Roman"/>
          <w:sz w:val="24"/>
          <w:szCs w:val="24"/>
          <w:rtl w:val="0"/>
        </w:rPr>
        <w:t xml:space="preserve">: goroutines, channels y sync.WaitGroup.</w:t>
      </w:r>
    </w:p>
    <w:p w:rsidR="00000000" w:rsidDel="00000000" w:rsidP="00000000" w:rsidRDefault="00000000" w:rsidRPr="00000000" w14:paraId="0000020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representan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encargados de ejecutar de forma concurrente el cálculo de los gradientes parciales. Los channels permiten transferir trabajos y resultados entre el coordinador y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sin que estos tengan que modificar directamente las mismas estructuras globales.</w:t>
      </w:r>
    </w:p>
    <w:p w:rsidR="00000000" w:rsidDel="00000000" w:rsidP="00000000" w:rsidRDefault="00000000" w:rsidRPr="00000000" w14:paraId="0000020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sync.WaitGroup</w:t>
      </w:r>
      <w:r w:rsidDel="00000000" w:rsidR="00000000" w:rsidRPr="00000000">
        <w:rPr>
          <w:rFonts w:ascii="Times New Roman" w:cs="Times New Roman" w:eastAsia="Times New Roman" w:hAnsi="Times New Roman"/>
          <w:sz w:val="24"/>
          <w:szCs w:val="24"/>
          <w:rtl w:val="0"/>
        </w:rPr>
        <w:t xml:space="preserve"> se utiliza para coordinar la finalización de las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y garantizar que el programa no continúe con una fase que dependa de resultados todavía no calculados.</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importante del diseño es que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actualizan directamente los pesos globales del modelo.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opera sobre variables locales y produce un gradiente parcial. La reducción de dichos gradientes y la actualización de los pesos se realizan posteriormente desde un único flujo de ejecución.</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no fue necesario utilizar un </w:t>
      </w:r>
      <w:r w:rsidDel="00000000" w:rsidR="00000000" w:rsidRPr="00000000">
        <w:rPr>
          <w:rFonts w:ascii="Times New Roman" w:cs="Times New Roman" w:eastAsia="Times New Roman" w:hAnsi="Times New Roman"/>
          <w:sz w:val="24"/>
          <w:szCs w:val="24"/>
          <w:rtl w:val="0"/>
        </w:rPr>
        <w:t xml:space="preserve">sync.Mutex</w:t>
      </w:r>
      <w:r w:rsidDel="00000000" w:rsidR="00000000" w:rsidRPr="00000000">
        <w:rPr>
          <w:rFonts w:ascii="Times New Roman" w:cs="Times New Roman" w:eastAsia="Times New Roman" w:hAnsi="Times New Roman"/>
          <w:sz w:val="24"/>
          <w:szCs w:val="24"/>
          <w:rtl w:val="0"/>
        </w:rPr>
        <w:t xml:space="preserve"> para proteger los pesos durante el cálculo de los gradientes. Esta decisión reduce la contención que producirían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intentando adquirir continuamente un mismo bloqueo.</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sincronización de la implementación puede resumirse conceptualmente de la siguiente manera:</w:t>
      </w:r>
    </w:p>
    <w:p w:rsidR="00000000" w:rsidDel="00000000" w:rsidP="00000000" w:rsidRDefault="00000000" w:rsidRPr="00000000" w14:paraId="000002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Flujo de sincronización de la implementación concurrente en Go</w:t>
      </w:r>
    </w:p>
    <w:p w:rsidR="00000000" w:rsidDel="00000000" w:rsidP="00000000" w:rsidRDefault="00000000" w:rsidRPr="00000000" w14:paraId="000002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4700" cy="304558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344700" cy="304558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distribuye los jobs entre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recibe los gradientes parciales, espera la finalización de las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reduce los resultados y posteriormente actualiza los pesos del modelo.</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mecanismo coincide con la abstracción validada previamente mediante Promela: los cálculos parciales pueden ejecutarse concurrentemente, mientras que la actualización del estado global del modelo se realiza únicamente después de reunir los resultados requeridos.</w:t>
      </w:r>
      <w:r w:rsidDel="00000000" w:rsidR="00000000" w:rsidRPr="00000000">
        <w:rPr>
          <w:rtl w:val="0"/>
        </w:rPr>
      </w:r>
    </w:p>
    <w:p w:rsidR="00000000" w:rsidDel="00000000" w:rsidP="00000000" w:rsidRDefault="00000000" w:rsidRPr="00000000" w14:paraId="00000209">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57sfvn99p56w" w:id="29"/>
      <w:bookmarkEnd w:id="29"/>
      <w:r w:rsidDel="00000000" w:rsidR="00000000" w:rsidRPr="00000000">
        <w:rPr>
          <w:rFonts w:ascii="Times New Roman" w:cs="Times New Roman" w:eastAsia="Times New Roman" w:hAnsi="Times New Roman"/>
          <w:b w:val="1"/>
          <w:bCs w:val="1"/>
          <w:sz w:val="24"/>
          <w:szCs w:val="24"/>
          <w:rtl w:val="0"/>
        </w:rPr>
        <w:t xml:space="preserve">8. Metodología de medición</w:t>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propósito de comparar de manera consistente el rendimiento de las implementaciones secuencial y concurrente, se definió una metodología experimental común para todas las configuraciones evaluadas. Las mediciones se realizaron manteniendo constantes el conjunto de datos, el preprocesamiento, los parámetros del modelo y el número de épocas, </w:t>
      </w:r>
      <w:r w:rsidDel="00000000" w:rsidR="00000000" w:rsidRPr="00000000">
        <w:rPr>
          <w:rFonts w:ascii="Times New Roman" w:cs="Times New Roman" w:eastAsia="Times New Roman" w:hAnsi="Times New Roman"/>
          <w:sz w:val="24"/>
          <w:szCs w:val="24"/>
          <w:rtl w:val="0"/>
        </w:rPr>
        <w:t xml:space="preserve">modificándose únicamente</w:t>
      </w:r>
      <w:r w:rsidDel="00000000" w:rsidR="00000000" w:rsidRPr="00000000">
        <w:rPr>
          <w:rFonts w:ascii="Times New Roman" w:cs="Times New Roman" w:eastAsia="Times New Roman" w:hAnsi="Times New Roman"/>
          <w:sz w:val="24"/>
          <w:szCs w:val="24"/>
          <w:rtl w:val="0"/>
        </w:rPr>
        <w:t xml:space="preserve"> la cantidad de workers utilizada en la versión concurrente. </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resultados oficiales se utilizaron únicamente ejecuciones realizadas en un mismo equipo y bajo la misma configuración de software. De esta manera, se evitó combinar tiempos obtenidos en computadoras con características de hardware diferentes.</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se centra principalmente en el tiempo de entrenamiento, el speedup y la eficiencia alcanzada al aumentar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Las métricas predictivas del modelo también fueron verificadas para comprobar que la paralelización no modificara el resultado matemático del entrenamiento.</w:t>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2"/>
        <w:rPr>
          <w:rFonts w:ascii="Times New Roman" w:cs="Times New Roman" w:eastAsia="Times New Roman" w:hAnsi="Times New Roman"/>
          <w:sz w:val="24"/>
          <w:szCs w:val="24"/>
        </w:rPr>
      </w:pPr>
      <w:bookmarkStart w:colFirst="0" w:colLast="0" w:name="_xwc3zam23b0h" w:id="30"/>
      <w:bookmarkEnd w:id="30"/>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.1 Entorno de ejecución</w:t>
      </w:r>
    </w:p>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oficiales fueron realizados sobre un equipo con las siguientes características: </w:t>
      </w:r>
    </w:p>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Ryzen 5 </w:t>
            </w:r>
            <w:r w:rsidDel="00000000" w:rsidR="00000000" w:rsidRPr="00000000">
              <w:rPr>
                <w:rFonts w:ascii="Times New Roman" w:cs="Times New Roman" w:eastAsia="Times New Roman" w:hAnsi="Times New Roman"/>
                <w:sz w:val="24"/>
                <w:szCs w:val="24"/>
                <w:rtl w:val="0"/>
              </w:rPr>
              <w:t xml:space="preserve">9600X</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Núcleos físicos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Procesadores lógicos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 GB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11 Pro, 64 bits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de 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1.27.0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2,103,432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entrenamiento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1,682,537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Épocas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bl>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cantidad de procesadores lógicos fue obtenida desde el propio sistema y coincide con los 12 procesadores lógicos detectados por el runtime de Go durante la ejecución.</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mantuvieron constantes las 100 épocas, el learning rate de 0.01, el conjunto Train y las 49 características utilizadas por el modelo. Esto permite que las diferencias de tiempo observadas entre las configuraciones se </w:t>
      </w:r>
      <w:r w:rsidDel="00000000" w:rsidR="00000000" w:rsidRPr="00000000">
        <w:rPr>
          <w:rFonts w:ascii="Times New Roman" w:cs="Times New Roman" w:eastAsia="Times New Roman" w:hAnsi="Times New Roman"/>
          <w:sz w:val="24"/>
          <w:szCs w:val="24"/>
          <w:rtl w:val="0"/>
        </w:rPr>
        <w:t xml:space="preserve">atribuyan</w:t>
      </w:r>
      <w:r w:rsidDel="00000000" w:rsidR="00000000" w:rsidRPr="00000000">
        <w:rPr>
          <w:rFonts w:ascii="Times New Roman" w:cs="Times New Roman" w:eastAsia="Times New Roman" w:hAnsi="Times New Roman"/>
          <w:sz w:val="24"/>
          <w:szCs w:val="24"/>
          <w:rtl w:val="0"/>
        </w:rPr>
        <w:t xml:space="preserve"> principalmente a la estrategia de ejecución y al grado de concurrencia empleado.</w:t>
      </w:r>
    </w:p>
    <w:p w:rsidR="00000000" w:rsidDel="00000000" w:rsidP="00000000" w:rsidRDefault="00000000" w:rsidRPr="00000000" w14:paraId="0000022E">
      <w:pPr>
        <w:pStyle w:val="Heading2"/>
        <w:rPr>
          <w:rFonts w:ascii="Times New Roman" w:cs="Times New Roman" w:eastAsia="Times New Roman" w:hAnsi="Times New Roman"/>
          <w:sz w:val="24"/>
          <w:szCs w:val="24"/>
        </w:rPr>
      </w:pPr>
      <w:bookmarkStart w:colFirst="0" w:colLast="0" w:name="_jz1x8nim1j3l" w:id="31"/>
      <w:bookmarkEnd w:id="31"/>
      <w:r w:rsidDel="00000000" w:rsidR="00000000" w:rsidRPr="00000000">
        <w:rPr>
          <w:rFonts w:ascii="Times New Roman" w:cs="Times New Roman" w:eastAsia="Times New Roman" w:hAnsi="Times New Roman"/>
          <w:sz w:val="24"/>
          <w:szCs w:val="24"/>
          <w:rtl w:val="0"/>
        </w:rPr>
        <w:t xml:space="preserve">8.2 Número de ejecuciones </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reducir el efecto de variaciones ocasionales en los tiempos de ejecución, cada configuración fue evaluada mediante siete ejecuciones.</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siete mediciones para la versión secuencial y siete para cada una de las configuraciones concurrentes. En todas las ejecuciones se conservaron los mismos parámetros del modelo y el mismo conjunto de entrenamiento.</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 la metodología utilizada fue:</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ejecución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de mediciones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w:t>
            </w:r>
          </w:p>
        </w:tc>
        <w:tc>
          <w:tcP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1 worker</w:t>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2 workers</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4 workers</w:t>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8 workers</w:t>
            </w:r>
          </w:p>
        </w:tc>
        <w:tc>
          <w:tcP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12 workers</w:t>
            </w:r>
          </w:p>
        </w:tc>
        <w:tc>
          <w:tcP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16 workers</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24 workers</w:t>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con 32 workers</w:t>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total, el benchmark formal comprende 63 ejecuciones de entrenamiento:</w:t>
      </w:r>
    </w:p>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9 configuraciones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7 ejecuciones = 63 ejecuciones</m:t>
        </m:r>
      </m:oMath>
      <w:r w:rsidDel="00000000" w:rsidR="00000000" w:rsidRPr="00000000">
        <w:rPr>
          <w:rtl w:val="0"/>
        </w:rPr>
      </w:r>
    </w:p>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ejecuciones mostradas previamente como comparación inicial entre secuencial y concurrente fueron utilizadas para validar el funcionamiento del programa, pero los resultados oficiales de rendimiento se obtienen del benchmark formal de siete ejecuciones por configuración.</w:t>
      </w:r>
    </w:p>
    <w:p w:rsidR="00000000" w:rsidDel="00000000" w:rsidP="00000000" w:rsidRDefault="00000000" w:rsidRPr="00000000" w14:paraId="00000250">
      <w:pPr>
        <w:pStyle w:val="Heading2"/>
        <w:rPr>
          <w:rFonts w:ascii="Times New Roman" w:cs="Times New Roman" w:eastAsia="Times New Roman" w:hAnsi="Times New Roman"/>
          <w:sz w:val="24"/>
          <w:szCs w:val="24"/>
        </w:rPr>
      </w:pPr>
      <w:bookmarkStart w:colFirst="0" w:colLast="0" w:name="_frdokx4kadso" w:id="32"/>
      <w:bookmarkEnd w:id="32"/>
      <w:r w:rsidDel="00000000" w:rsidR="00000000" w:rsidRPr="00000000">
        <w:rPr>
          <w:rFonts w:ascii="Times New Roman" w:cs="Times New Roman" w:eastAsia="Times New Roman" w:hAnsi="Times New Roman"/>
          <w:sz w:val="24"/>
          <w:szCs w:val="24"/>
          <w:rtl w:val="0"/>
        </w:rPr>
        <w:t xml:space="preserve">8.3 Configuraciones de workers</w:t>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concurrente fue evaluada modificando progresivamente la cantidad de workers disponibles: </w:t>
      </w:r>
      <m:oMath>
        <m:r>
          <w:rPr>
            <w:rFonts w:ascii="Times New Roman" w:cs="Times New Roman" w:eastAsia="Times New Roman" w:hAnsi="Times New Roman"/>
            <w:sz w:val="24"/>
            <w:szCs w:val="24"/>
          </w:rPr>
          <m:t xml:space="preserve">1, 2, 4, 8, 12, 16, 24, 32</m:t>
        </m:r>
      </m:oMath>
      <w:r w:rsidDel="00000000" w:rsidR="00000000" w:rsidRPr="00000000">
        <w:rPr>
          <w:rtl w:val="0"/>
        </w:rPr>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diferentes cantidades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permite estudiar cómo evoluciona el rendimiento conforme aumenta el grado de concurrencia.</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configuraciones de 1, 2, 4 y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permiten observar el comportamiento previo a alcanzar la totalidad de los 12 procesadores lógicos disponibles. La configuración de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coincide directamente con la capacidad lógica reportada por el procesador utilizado.</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probaron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Estas configuraciones superan el número de procesadores lógicos y permiten analizar el efecto de la sobresuscripción, es decir, la existencia de más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concurrentes que unidades lógicas de ejecución disponibles.</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permite identificar tanto la región donde aumentar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mejora el rendimiento como el punto a partir del cual aparecen rendimientos decrecientes debido a costos de coordinación, planificación y gestión de las goroutines.</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el hardware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concurrente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Paralelismo bajo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Paralelismo intermedio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Próximo a la capacidad lógica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 al número de procesadores lógicos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Sobresuscripción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 procesadores lógicos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Sobresuscripción alta </w:t>
            </w:r>
          </w:p>
        </w:tc>
      </w:tr>
    </w:tbl>
    <w:p w:rsidR="00000000" w:rsidDel="00000000" w:rsidP="00000000" w:rsidRDefault="00000000" w:rsidRPr="00000000" w14:paraId="00000268">
      <w:pPr>
        <w:pStyle w:val="Heading2"/>
        <w:rPr>
          <w:rFonts w:ascii="Times New Roman" w:cs="Times New Roman" w:eastAsia="Times New Roman" w:hAnsi="Times New Roman"/>
          <w:sz w:val="24"/>
          <w:szCs w:val="24"/>
        </w:rPr>
      </w:pPr>
      <w:bookmarkStart w:colFirst="0" w:colLast="0" w:name="_7s10h289mryy" w:id="33"/>
      <w:bookmarkEnd w:id="33"/>
      <w:r w:rsidDel="00000000" w:rsidR="00000000" w:rsidRPr="00000000">
        <w:rPr>
          <w:rFonts w:ascii="Times New Roman" w:cs="Times New Roman" w:eastAsia="Times New Roman" w:hAnsi="Times New Roman"/>
          <w:sz w:val="24"/>
          <w:szCs w:val="24"/>
          <w:rtl w:val="0"/>
        </w:rPr>
        <w:t xml:space="preserve">8.4 Cálculo de media recortada </w:t>
      </w:r>
    </w:p>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representar el tiempo de cada configuración no se utilizó directamente una única ejecución ni el promedio simple de las siete mediciones. En su lugar, se calculó una media recortada, reduciendo la influencia de mediciones excepcionalmente rápidas o lentas.</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configuración se siguió el siguiente procedimiento:</w:t>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registraron los siete tiempos de ejecución.</w:t>
      </w:r>
    </w:p>
    <w:p w:rsidR="00000000" w:rsidDel="00000000" w:rsidP="00000000" w:rsidRDefault="00000000" w:rsidRPr="00000000" w14:paraId="0000026E">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tiempos se ordenaron de menor a mayor.</w:t>
      </w:r>
    </w:p>
    <w:p w:rsidR="00000000" w:rsidDel="00000000" w:rsidP="00000000" w:rsidRDefault="00000000" w:rsidRPr="00000000" w14:paraId="0000026F">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descartó el valor mínimo.</w:t>
      </w:r>
    </w:p>
    <w:p w:rsidR="00000000" w:rsidDel="00000000" w:rsidP="00000000" w:rsidRDefault="00000000" w:rsidRPr="00000000" w14:paraId="00000270">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descartó el valor máximo.</w:t>
      </w:r>
    </w:p>
    <w:p w:rsidR="00000000" w:rsidDel="00000000" w:rsidP="00000000" w:rsidRDefault="00000000" w:rsidRPr="00000000" w14:paraId="00000271">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calculó la media aritmética de las cinco mediciones restantes.</w:t>
      </w:r>
    </w:p>
    <w:p w:rsidR="00000000" w:rsidDel="00000000" w:rsidP="00000000" w:rsidRDefault="00000000" w:rsidRPr="00000000" w14:paraId="0000027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tiempos ordenados de una configuración se representan como:</w:t>
      </w:r>
    </w:p>
    <w:p w:rsidR="00000000" w:rsidDel="00000000" w:rsidP="00000000" w:rsidRDefault="00000000" w:rsidRPr="00000000" w14:paraId="0000027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ind w:lef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6</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7</m:t>
            </m:r>
          </m:sub>
        </m:sSub>
      </m:oMath>
      <w:r w:rsidDel="00000000" w:rsidR="00000000" w:rsidRPr="00000000">
        <w:rPr>
          <w:rtl w:val="0"/>
        </w:rPr>
      </w:r>
    </w:p>
    <w:p w:rsidR="00000000" w:rsidDel="00000000" w:rsidP="00000000" w:rsidRDefault="00000000" w:rsidRPr="00000000" w14:paraId="0000027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media recortada utilizada corresponde a:</w:t>
      </w:r>
    </w:p>
    <w:p w:rsidR="00000000" w:rsidDel="00000000" w:rsidP="00000000" w:rsidRDefault="00000000" w:rsidRPr="00000000" w14:paraId="0000027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ind w:left="0" w:firstLine="0"/>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recortada</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4</m:t>
                </m:r>
              </m:sub>
            </m:sSub>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5</m:t>
                </m:r>
              </m:sub>
            </m:sSub>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6</m:t>
                </m:r>
              </m:sub>
            </m:sSub>
          </m:num>
          <m:den>
            <m:r>
              <w:rPr>
                <w:rFonts w:ascii="Times New Roman" w:cs="Times New Roman" w:eastAsia="Times New Roman" w:hAnsi="Times New Roman"/>
                <w:sz w:val="26"/>
                <w:szCs w:val="26"/>
              </w:rPr>
              <m:t xml:space="preserve">5</m:t>
            </m:r>
          </m:den>
        </m:f>
      </m:oMath>
      <w:r w:rsidDel="00000000" w:rsidR="00000000" w:rsidRPr="00000000">
        <w:rPr>
          <w:rtl w:val="0"/>
        </w:rPr>
      </w:r>
    </w:p>
    <w:p w:rsidR="00000000" w:rsidDel="00000000" w:rsidP="00000000" w:rsidRDefault="00000000" w:rsidRPr="00000000" w14:paraId="0000027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valor se utilizó posteriormente como tiempo representativo de cada configuración para calcular el speedup y analizar la escalabilidad.</w:t>
      </w:r>
    </w:p>
    <w:p w:rsidR="00000000" w:rsidDel="00000000" w:rsidP="00000000" w:rsidRDefault="00000000" w:rsidRPr="00000000" w14:paraId="0000027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speedup se determina mediante:</w:t>
      </w:r>
    </w:p>
    <w:p w:rsidR="00000000" w:rsidDel="00000000" w:rsidP="00000000" w:rsidRDefault="00000000" w:rsidRPr="00000000" w14:paraId="0000027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ind w:left="0" w:firstLine="0"/>
        <w:jc w:val="center"/>
        <w:rPr>
          <w:rFonts w:ascii="Times New Roman" w:cs="Times New Roman" w:eastAsia="Times New Roman" w:hAnsi="Times New Roman"/>
          <w:sz w:val="30"/>
          <w:szCs w:val="30"/>
        </w:rPr>
      </w:pPr>
      <m:oMath>
        <m:r>
          <w:rPr>
            <w:rFonts w:ascii="Times New Roman" w:cs="Times New Roman" w:eastAsia="Times New Roman" w:hAnsi="Times New Roman"/>
            <w:sz w:val="30"/>
            <w:szCs w:val="30"/>
          </w:rPr>
          <m:t xml:space="preserve">Speedup=</m:t>
        </m:r>
        <m:f>
          <m:fPr>
            <m:ctrlPr>
              <w:rPr>
                <w:rFonts w:ascii="Times New Roman" w:cs="Times New Roman" w:eastAsia="Times New Roman" w:hAnsi="Times New Roman"/>
                <w:sz w:val="30"/>
                <w:szCs w:val="30"/>
              </w:rPr>
            </m:ctrlPr>
          </m:fPr>
          <m:num>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T</m:t>
                </m:r>
              </m:e>
              <m:sub>
                <m:r>
                  <w:rPr>
                    <w:rFonts w:ascii="Times New Roman" w:cs="Times New Roman" w:eastAsia="Times New Roman" w:hAnsi="Times New Roman"/>
                    <w:sz w:val="30"/>
                    <w:szCs w:val="30"/>
                  </w:rPr>
                  <m:t xml:space="preserve">secuencial</m:t>
                </m:r>
              </m:sub>
            </m:sSub>
          </m:num>
          <m:den>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T</m:t>
                </m:r>
              </m:e>
              <m:sub>
                <m:r>
                  <w:rPr>
                    <w:rFonts w:ascii="Times New Roman" w:cs="Times New Roman" w:eastAsia="Times New Roman" w:hAnsi="Times New Roman"/>
                    <w:sz w:val="30"/>
                    <w:szCs w:val="30"/>
                  </w:rPr>
                  <m:t xml:space="preserve">concurrente</m:t>
                </m:r>
              </m:sub>
            </m:sSub>
          </m:den>
        </m:f>
      </m:oMath>
      <w:r w:rsidDel="00000000" w:rsidR="00000000" w:rsidRPr="00000000">
        <w:rPr>
          <w:rtl w:val="0"/>
        </w:rPr>
      </w:r>
    </w:p>
    <w:p w:rsidR="00000000" w:rsidDel="00000000" w:rsidP="00000000" w:rsidRDefault="00000000" w:rsidRPr="00000000" w14:paraId="0000028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secuencial</m:t>
            </m:r>
          </m:sub>
        </m:sSub>
      </m:oMath>
      <w:r w:rsidDel="00000000" w:rsidR="00000000" w:rsidRPr="00000000">
        <w:rPr>
          <w:rFonts w:ascii="Times New Roman" w:cs="Times New Roman" w:eastAsia="Times New Roman" w:hAnsi="Times New Roman"/>
          <w:sz w:val="24"/>
          <w:szCs w:val="24"/>
          <w:rtl w:val="0"/>
        </w:rPr>
        <w:t xml:space="preserve">  corresponde a la media recortada de la implementación secuencial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concurrente</m:t>
            </m:r>
          </m:sub>
        </m:sSub>
      </m:oMath>
      <w:r w:rsidDel="00000000" w:rsidR="00000000" w:rsidRPr="00000000">
        <w:rPr>
          <w:rFonts w:ascii="Times New Roman" w:cs="Times New Roman" w:eastAsia="Times New Roman" w:hAnsi="Times New Roman"/>
          <w:sz w:val="24"/>
          <w:szCs w:val="24"/>
          <w:rtl w:val="0"/>
        </w:rPr>
        <w:t xml:space="preserve"> a la media recortada de cada configuración concurrente.</w:t>
      </w:r>
    </w:p>
    <w:p w:rsidR="00000000" w:rsidDel="00000000" w:rsidP="00000000" w:rsidRDefault="00000000" w:rsidRPr="00000000" w14:paraId="0000028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eficiencia respecto al número de workers se calcula mediante: </w:t>
      </w:r>
    </w:p>
    <w:p w:rsidR="00000000" w:rsidDel="00000000" w:rsidP="00000000" w:rsidRDefault="00000000" w:rsidRPr="00000000" w14:paraId="0000028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Eficiencia=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Speedup</m:t>
            </m:r>
          </m:num>
          <m:den>
            <m:r>
              <w:rPr>
                <w:rFonts w:ascii="Times New Roman" w:cs="Times New Roman" w:eastAsia="Times New Roman" w:hAnsi="Times New Roman"/>
                <w:sz w:val="24"/>
                <w:szCs w:val="24"/>
              </w:rPr>
              <m:t xml:space="preserve">Número de workers</m:t>
            </m:r>
          </m:den>
        </m:f>
      </m:oMath>
      <w:r w:rsidDel="00000000" w:rsidR="00000000" w:rsidRPr="00000000">
        <w:rPr>
          <w:rtl w:val="0"/>
        </w:rPr>
      </w:r>
    </w:p>
    <w:p w:rsidR="00000000" w:rsidDel="00000000" w:rsidP="00000000" w:rsidRDefault="00000000" w:rsidRPr="00000000" w14:paraId="0000028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métricas permiten distinguir entre una reducción absoluta del tiempo de ejecución y el nivel de aprovechamiento efectivo de los recursos concurrentes utilizados.</w:t>
      </w:r>
    </w:p>
    <w:p w:rsidR="00000000" w:rsidDel="00000000" w:rsidP="00000000" w:rsidRDefault="00000000" w:rsidRPr="00000000" w14:paraId="00000288">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k7fp0uvtfjqy" w:id="34"/>
      <w:bookmarkEnd w:id="34"/>
      <w:r w:rsidDel="00000000" w:rsidR="00000000" w:rsidRPr="00000000">
        <w:rPr>
          <w:rFonts w:ascii="Times New Roman" w:cs="Times New Roman" w:eastAsia="Times New Roman" w:hAnsi="Times New Roman"/>
          <w:b w:val="1"/>
          <w:bCs w:val="1"/>
          <w:sz w:val="24"/>
          <w:szCs w:val="24"/>
          <w:rtl w:val="0"/>
        </w:rPr>
        <w:t xml:space="preserve">9. Resultados experimentales</w:t>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metodología descrita en la sección anterior, se ejecutó el benchmark formal para la implementación secuencial y para las configuraciones concurrentes de 1, 2, 4, 8, 12,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Para cada configuración se realizaron siete ejecuciones y se utilizó la media recortada como tiempo representativo, descartando previamente la medición mínima y máxima.</w:t>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permiten comparar el comportamiento temporal de ambas implementaciones y verificar si el aumento del grado de concurrencia produce una reducción efectiva del tiempo de entrenamiento.</w:t>
      </w:r>
      <w:r w:rsidDel="00000000" w:rsidR="00000000" w:rsidRPr="00000000">
        <w:rPr>
          <w:rtl w:val="0"/>
        </w:rPr>
      </w:r>
    </w:p>
    <w:p w:rsidR="00000000" w:rsidDel="00000000" w:rsidP="00000000" w:rsidRDefault="00000000" w:rsidRPr="00000000" w14:paraId="0000028C">
      <w:pPr>
        <w:pStyle w:val="Heading2"/>
        <w:rPr>
          <w:rFonts w:ascii="Times New Roman" w:cs="Times New Roman" w:eastAsia="Times New Roman" w:hAnsi="Times New Roman"/>
          <w:sz w:val="24"/>
          <w:szCs w:val="24"/>
        </w:rPr>
      </w:pPr>
      <w:bookmarkStart w:colFirst="0" w:colLast="0" w:name="_ymmkhuewlnjn" w:id="35"/>
      <w:bookmarkEnd w:id="35"/>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Tiempos de ejecución</w:t>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secuencial obtuvo una media recortada de 1.8694 segundos. Por su parte, el tiempo de la implementación concurrente disminuyó progresivamente al aumentar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hasta alcanzar valores cercanos a 0.38 segundos.</w:t>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recortada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w:t>
            </w:r>
          </w:p>
        </w:tc>
        <w:tc>
          <w:tcP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1869.45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w:t>
            </w:r>
          </w:p>
        </w:tc>
        <w:tc>
          <w:tcP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1820.02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w:t>
            </w:r>
          </w:p>
        </w:tc>
        <w:tc>
          <w:tcP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951.15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w:t>
            </w:r>
          </w:p>
        </w:tc>
        <w:tc>
          <w:tcP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510.57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w:t>
            </w:r>
          </w:p>
        </w:tc>
        <w:tc>
          <w:tcP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397.33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workers</w:t>
            </w:r>
          </w:p>
        </w:tc>
        <w:tc>
          <w:tcP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387.66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workers</w:t>
            </w:r>
          </w:p>
        </w:tc>
        <w:tc>
          <w:tcP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382.95 ms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workers</w:t>
            </w:r>
          </w:p>
        </w:tc>
        <w:tc>
          <w:tcP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384.63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workers</w:t>
            </w:r>
          </w:p>
        </w:tc>
        <w:tc>
          <w:tcP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384.12 ms</w:t>
            </w:r>
          </w:p>
        </w:tc>
      </w:tr>
    </w:tbl>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Los resultados muestran una reducción considerable del tiempo de entrenamiento al pasar de la ejecución secuencial a configuraciones con varios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disminución es especialmente pronunciada entre 1 y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menor tiempo representativo registrado corresponde a la configuración de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una media recortada de 382.95 ms. A partir de esa configuración, los tiempos permanecen alrededor de 0.38 segundos, sin observarse reducciones relevantes adicionales.</w:t>
      </w:r>
    </w:p>
    <w:p w:rsidR="00000000" w:rsidDel="00000000" w:rsidP="00000000" w:rsidRDefault="00000000" w:rsidRPr="00000000" w14:paraId="000002A5">
      <w:pPr>
        <w:pStyle w:val="Heading2"/>
        <w:rPr>
          <w:rFonts w:ascii="Times New Roman" w:cs="Times New Roman" w:eastAsia="Times New Roman" w:hAnsi="Times New Roman"/>
          <w:sz w:val="24"/>
          <w:szCs w:val="24"/>
        </w:rPr>
      </w:pPr>
      <w:bookmarkStart w:colFirst="0" w:colLast="0" w:name="_nqxu3nek9xtf" w:id="36"/>
      <w:bookmarkEnd w:id="36"/>
      <w:r w:rsidDel="00000000" w:rsidR="00000000" w:rsidRPr="00000000">
        <w:rPr>
          <w:rFonts w:ascii="Times New Roman" w:cs="Times New Roman" w:eastAsia="Times New Roman" w:hAnsi="Times New Roman"/>
          <w:sz w:val="24"/>
          <w:szCs w:val="24"/>
          <w:rtl w:val="0"/>
        </w:rPr>
        <w:t xml:space="preserve">9.2 Speedup y eficiencia</w:t>
      </w:r>
    </w:p>
    <w:p w:rsidR="00000000" w:rsidDel="00000000" w:rsidP="00000000" w:rsidRDefault="00000000" w:rsidRPr="00000000" w14:paraId="000002A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referencia la media recortada de la implementación secuencial, se calculó el speedup de cada configuración concurrente mediante la relación definida en la sección 8.4. Asimismo, se calculó la eficiencia dividiendo el speedup entre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empleados. </w:t>
      </w:r>
    </w:p>
    <w:p w:rsidR="00000000" w:rsidDel="00000000" w:rsidP="00000000" w:rsidRDefault="00000000" w:rsidRPr="00000000" w14:paraId="000002A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se resumen en la siguiente tabla:</w:t>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1869.45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1820.02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1.0272x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951.15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1.9655x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0.9827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510.57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3.6615x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397.33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4.7050x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0.5881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387.66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4.8224x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382.95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4.8817x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0.3051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384.63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4.8603x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384.12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4.8668x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0.1521 </w:t>
            </w:r>
          </w:p>
        </w:tc>
      </w:tr>
    </w:tbl>
    <w:p w:rsidR="00000000" w:rsidDel="00000000" w:rsidP="00000000" w:rsidRDefault="00000000" w:rsidRPr="00000000" w14:paraId="000002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speedup aumenta de manera marcada en las primeras configuraciones concurrentes. Con 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obtuvo un speedup de 1.9655x, mientras que con 4 workers este valor ascendió a 3.6615x. Con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alcanzó un speedup de 4.7050x y el mayor valor observado fue de 4.8817x con 16 workers.</w:t>
      </w:r>
    </w:p>
    <w:p w:rsidR="00000000" w:rsidDel="00000000" w:rsidP="00000000" w:rsidRDefault="00000000" w:rsidRPr="00000000" w14:paraId="000002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eficiencia, en cambio, disminuye conforme aumenta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obtuvo una eficiencia de 0.9827 y con 4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de 0.9154. A partir de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esta métrica desciende progresivamente, llegando a 0.1521 con 32 workers.</w:t>
      </w:r>
    </w:p>
    <w:p w:rsidR="00000000" w:rsidDel="00000000" w:rsidP="00000000" w:rsidRDefault="00000000" w:rsidRPr="00000000" w14:paraId="000002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 Speedup según la cantidad de workers</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 muestra un incremento pronunciado del speedup durante las primeras configuraciones concurrentes. El valor aumenta de 1.0272x con 1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a 4.7050x con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y alcanza su máximo observado de 4.8817x con 16 workers. A partir de este punto, el speedup se mantiene cercano a 4.86x, evidenciando una estabilización de la mejora obtenida al incrementar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D5">
      <w:pPr>
        <w:pStyle w:val="Heading2"/>
        <w:rPr>
          <w:rFonts w:ascii="Times New Roman" w:cs="Times New Roman" w:eastAsia="Times New Roman" w:hAnsi="Times New Roman"/>
          <w:sz w:val="24"/>
          <w:szCs w:val="24"/>
        </w:rPr>
      </w:pPr>
      <w:bookmarkStart w:colFirst="0" w:colLast="0" w:name="_sde55aagidak" w:id="37"/>
      <w:bookmarkEnd w:id="37"/>
      <w:r w:rsidDel="00000000" w:rsidR="00000000" w:rsidRPr="00000000">
        <w:rPr>
          <w:rFonts w:ascii="Times New Roman" w:cs="Times New Roman" w:eastAsia="Times New Roman" w:hAnsi="Times New Roman"/>
          <w:sz w:val="24"/>
          <w:szCs w:val="24"/>
          <w:rtl w:val="0"/>
        </w:rPr>
        <w:t xml:space="preserve">9.3 Comparación secuencial vs. concurrente</w:t>
      </w:r>
    </w:p>
    <w:p w:rsidR="00000000" w:rsidDel="00000000" w:rsidP="00000000" w:rsidRDefault="00000000" w:rsidRPr="00000000" w14:paraId="000002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versión secuencial y la versión concurrente utilizaron exactamente el mismo conjunto </w:t>
      </w:r>
      <w:r w:rsidDel="00000000" w:rsidR="00000000" w:rsidRPr="00000000">
        <w:rPr>
          <w:rFonts w:ascii="Times New Roman" w:cs="Times New Roman" w:eastAsia="Times New Roman" w:hAnsi="Times New Roman"/>
          <w:sz w:val="24"/>
          <w:szCs w:val="24"/>
          <w:rtl w:val="0"/>
        </w:rPr>
        <w:t xml:space="preserve">Train</w:t>
      </w:r>
      <w:r w:rsidDel="00000000" w:rsidR="00000000" w:rsidRPr="00000000">
        <w:rPr>
          <w:rFonts w:ascii="Times New Roman" w:cs="Times New Roman" w:eastAsia="Times New Roman" w:hAnsi="Times New Roman"/>
          <w:sz w:val="24"/>
          <w:szCs w:val="24"/>
          <w:rtl w:val="0"/>
        </w:rPr>
        <w:t xml:space="preserve">, las mismas 49 características, 100 épocas y un </w:t>
      </w:r>
      <w:r w:rsidDel="00000000" w:rsidR="00000000" w:rsidRPr="00000000">
        <w:rPr>
          <w:rFonts w:ascii="Times New Roman" w:cs="Times New Roman" w:eastAsia="Times New Roman" w:hAnsi="Times New Roman"/>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de 0.01. Por tanto, la diferencia entre ambas implementaciones corresponde a la estrategia utilizada para calcular el gradiente.</w:t>
      </w:r>
    </w:p>
    <w:p w:rsidR="00000000" w:rsidDel="00000000" w:rsidP="00000000" w:rsidRDefault="00000000" w:rsidRPr="00000000" w14:paraId="000002D7">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secuencial obtuvo una media recortada de 1869.45 ms, mientras que la configuración concurrente de 12 workers redujo este tiempo a 387.66 ms y la configuración de 16 workers alcanzó el menor tiempo observado, con 382.95 ms.</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12 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 16 workers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recortada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1869.45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387.66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382.95 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4.8224x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4.8817x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Épocas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t>
            </w:r>
          </w:p>
        </w:tc>
      </w:tr>
    </w:tbl>
    <w:p w:rsidR="00000000" w:rsidDel="00000000" w:rsidP="00000000" w:rsidRDefault="00000000" w:rsidRPr="00000000" w14:paraId="000002F1">
      <w:pPr>
        <w:spacing w:after="240" w:befor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absolutos, la configuración de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presentó el menor tiempo de ejecución. No obstante, la diferencia temporal con respecto a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fue reducida: aproximadamente 4.71 ms. Esta proximidad entre ambas configuraciones será analizada posteriormente junto con la utilización de recursos y la eficiencia para determinar el punto de equilibrio de la solución.</w:t>
      </w:r>
      <w:r w:rsidDel="00000000" w:rsidR="00000000" w:rsidRPr="00000000">
        <w:rPr>
          <w:rtl w:val="0"/>
        </w:rPr>
      </w:r>
    </w:p>
    <w:p w:rsidR="00000000" w:rsidDel="00000000" w:rsidP="00000000" w:rsidRDefault="00000000" w:rsidRPr="00000000" w14:paraId="000002F2">
      <w:pPr>
        <w:pStyle w:val="Heading2"/>
        <w:rPr>
          <w:rFonts w:ascii="Times New Roman" w:cs="Times New Roman" w:eastAsia="Times New Roman" w:hAnsi="Times New Roman"/>
          <w:sz w:val="24"/>
          <w:szCs w:val="24"/>
        </w:rPr>
      </w:pPr>
      <w:bookmarkStart w:colFirst="0" w:colLast="0" w:name="_3w734mdbquob" w:id="38"/>
      <w:bookmarkEnd w:id="38"/>
      <w:r w:rsidDel="00000000" w:rsidR="00000000" w:rsidRPr="00000000">
        <w:rPr>
          <w:rFonts w:ascii="Times New Roman" w:cs="Times New Roman" w:eastAsia="Times New Roman" w:hAnsi="Times New Roman"/>
          <w:sz w:val="24"/>
          <w:szCs w:val="24"/>
          <w:rtl w:val="0"/>
        </w:rPr>
        <w:t xml:space="preserve">9.4 Métricas del modelo</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de las métricas del modelo permite verificar que la estrategia concurrente no alteró el resultado matemático obtenido por la implementación secuencial.</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sobre el conjunto Test produjo las siguientes métricas tanto para la versión secuencial como para la concurrente:</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Concurrente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c>
          <w:tcP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1,337,138,841.47</w:t>
            </w:r>
          </w:p>
        </w:tc>
        <w:tc>
          <w:tcP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1,337,138,841.47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$36,566.91</w:t>
            </w:r>
          </w:p>
        </w:tc>
        <w:tc>
          <w:tcP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$36,566.91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$12,216.60</w:t>
            </w:r>
          </w:p>
        </w:tc>
        <w:tc>
          <w:tcP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$12,216.60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0.467884</w:t>
            </w:r>
          </w:p>
        </w:tc>
        <w:tc>
          <w:tcP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0.467884</w:t>
            </w:r>
          </w:p>
        </w:tc>
      </w:tr>
    </w:tbl>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predictivas obtenidas por las implementaciones secuencial y concurrente fueron idénticas. Ambas alcanzaron un MSE de 1,337,138,841.47, un RMSE de $36,566.91, un MAE de $12,216.60 y un coeficiente de determinación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de 0.467884.</w:t>
      </w:r>
    </w:p>
    <w:p w:rsidR="00000000" w:rsidDel="00000000" w:rsidP="00000000" w:rsidRDefault="00000000" w:rsidRPr="00000000" w14:paraId="000003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comparación de los parámetros obtenidos al finalizar el entrenamiento mostró una diferencia máxima de </w:t>
      </w:r>
      <w:r w:rsidDel="00000000" w:rsidR="00000000" w:rsidRPr="00000000">
        <w:rPr>
          <w:rFonts w:ascii="Times New Roman" w:cs="Times New Roman" w:eastAsia="Times New Roman" w:hAnsi="Times New Roman"/>
          <w:sz w:val="24"/>
          <w:szCs w:val="24"/>
          <w:rtl w:val="0"/>
        </w:rPr>
        <w:t xml:space="preserve">0.000000000000</w:t>
      </w:r>
      <w:r w:rsidDel="00000000" w:rsidR="00000000" w:rsidRPr="00000000">
        <w:rPr>
          <w:rFonts w:ascii="Times New Roman" w:cs="Times New Roman" w:eastAsia="Times New Roman" w:hAnsi="Times New Roman"/>
          <w:sz w:val="24"/>
          <w:szCs w:val="24"/>
          <w:rtl w:val="0"/>
        </w:rPr>
        <w:t xml:space="preserve"> entre ambas implementaciones. Esto evidencia que la estrategia concurrente utilizada conserva el resultado numérico producido por el algoritmo secuencial y que la mejora observada corresponde al tiempo de procesamiento, no a una modificación del modelo matemático.</w:t>
      </w:r>
    </w:p>
    <w:p w:rsidR="00000000" w:rsidDel="00000000" w:rsidP="00000000" w:rsidRDefault="00000000" w:rsidRPr="00000000" w14:paraId="0000030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Evidencia de ejecución de las implementaciones secuencial y concurrente en Go.</w:t>
      </w:r>
    </w:p>
    <w:p w:rsidR="00000000" w:rsidDel="00000000" w:rsidP="00000000" w:rsidRDefault="00000000" w:rsidRPr="00000000" w14:paraId="000003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2935" cy="3957638"/>
            <wp:effectExtent b="0" l="0" r="0" t="0"/>
            <wp:docPr id="1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592935" cy="39576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69632" cy="3949619"/>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569632" cy="3949619"/>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xohkml1jamxw" w:id="39"/>
      <w:bookmarkEnd w:id="39"/>
      <w:r w:rsidDel="00000000" w:rsidR="00000000" w:rsidRPr="00000000">
        <w:rPr>
          <w:rFonts w:ascii="Times New Roman" w:cs="Times New Roman" w:eastAsia="Times New Roman" w:hAnsi="Times New Roman"/>
          <w:b w:val="1"/>
          <w:bCs w:val="1"/>
          <w:sz w:val="24"/>
          <w:szCs w:val="24"/>
          <w:rtl w:val="0"/>
        </w:rPr>
        <w:t xml:space="preserve">10. Análisis de escalabilidad y trade-offs</w:t>
      </w:r>
    </w:p>
    <w:p w:rsidR="00000000" w:rsidDel="00000000" w:rsidP="00000000" w:rsidRDefault="00000000" w:rsidRPr="00000000" w14:paraId="000003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experimentales evidencian que la implementación concurrente mejora de forma significativa el tiempo de entrenamiento respecto a la versión secuencial. Sin embargo, esta mejora no crece proporcionalmente con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Mientras que las primeras configuraciones muestran incrementos importantes de speedup, a partir de cierto grado de concurrencia aparecen rendimientos decrecientes.</w:t>
      </w:r>
    </w:p>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 permite observar este comportamiento: el speedup aumenta rápidamente durante las primeras configuraciones y posteriormente tiende a estabilizarse alrededor de 4.8x. Por tanto, el incremento del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continúa aumentando el grado de concurrencia del programa, pero deja de traducirse en reducciones proporcionales del tiempo de ejecución.</w:t>
      </w:r>
    </w:p>
    <w:p w:rsidR="00000000" w:rsidDel="00000000" w:rsidP="00000000" w:rsidRDefault="00000000" w:rsidRPr="00000000" w14:paraId="00000311">
      <w:pPr>
        <w:pStyle w:val="Heading2"/>
        <w:rPr>
          <w:rFonts w:ascii="Times New Roman" w:cs="Times New Roman" w:eastAsia="Times New Roman" w:hAnsi="Times New Roman"/>
          <w:sz w:val="24"/>
          <w:szCs w:val="24"/>
        </w:rPr>
      </w:pPr>
      <w:bookmarkStart w:colFirst="0" w:colLast="0" w:name="_vcp2u6lp1npg" w:id="40"/>
      <w:bookmarkEnd w:id="40"/>
      <w:r w:rsidDel="00000000" w:rsidR="00000000" w:rsidRPr="00000000">
        <w:rPr>
          <w:rFonts w:ascii="Times New Roman" w:cs="Times New Roman" w:eastAsia="Times New Roman" w:hAnsi="Times New Roman"/>
          <w:sz w:val="24"/>
          <w:szCs w:val="24"/>
          <w:rtl w:val="0"/>
        </w:rPr>
        <w:t xml:space="preserve">10.1 Comportamiento de la escalabilidad </w:t>
      </w:r>
    </w:p>
    <w:p w:rsidR="00000000" w:rsidDel="00000000" w:rsidP="00000000" w:rsidRDefault="00000000" w:rsidRPr="00000000" w14:paraId="00000312">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1 y 4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observa una escalabilidad cercana a la relación esperada respecto al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2 workers se obtuvo un speedup de 1.9655x y una eficiencia de 0.9827, mientras que con 4 workers se alcanzó un speedup de 3.6615x y una eficiencia de 0.9154.</w:t>
      </w:r>
    </w:p>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indican que, en las primeras configuraciones, una parte importante del trabajo computacional puede distribuirse eficazmente entre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disponibles.</w:t>
      </w:r>
    </w:p>
    <w:p w:rsidR="00000000" w:rsidDel="00000000" w:rsidP="00000000" w:rsidRDefault="00000000" w:rsidRPr="00000000" w14:paraId="000003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speedup aumentó hasta 4.7050x; sin embargo, la eficiencia descendió a 0.5881. Posteriormente, con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obtuvo un speedup de 4.8224x y con 16 workers un máximo observado de 4.8817x. A partir de esta región, aumentar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produjo mejoras muy reducidas o inexistentes.</w:t>
      </w:r>
    </w:p>
    <w:p w:rsidR="00000000" w:rsidDel="00000000" w:rsidP="00000000" w:rsidRDefault="00000000" w:rsidRPr="00000000" w14:paraId="000003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configuraciones de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obtuvieron speedups de 4.8603x y 4.8668x respectivamente, valores ligeramente inferiores al obtenido con 16 workers. Esto muestra que la solución alcanza una región de saturación aproximadamente entre 12 y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después de la cual incrementar el grado de concurrencia no produce una mejora adicional significativa.</w:t>
      </w:r>
    </w:p>
    <w:p w:rsidR="00000000" w:rsidDel="00000000" w:rsidP="00000000" w:rsidRDefault="00000000" w:rsidRPr="00000000" w14:paraId="000003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coincide además con las características del hardware utilizado, que dispone de 12 procesadores lógicos. Las configuraciones de 16, 24 y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superan dicha cantidad y, por tanto, corresponden a escenarios de sobresuscripción.</w:t>
      </w:r>
    </w:p>
    <w:p w:rsidR="00000000" w:rsidDel="00000000" w:rsidP="00000000" w:rsidRDefault="00000000" w:rsidRPr="00000000" w14:paraId="0000031B">
      <w:pPr>
        <w:pStyle w:val="Heading2"/>
        <w:jc w:val="both"/>
        <w:rPr>
          <w:rFonts w:ascii="Times New Roman" w:cs="Times New Roman" w:eastAsia="Times New Roman" w:hAnsi="Times New Roman"/>
          <w:sz w:val="24"/>
          <w:szCs w:val="24"/>
        </w:rPr>
      </w:pPr>
      <w:bookmarkStart w:colFirst="0" w:colLast="0" w:name="_h32fvgno4mvb" w:id="41"/>
      <w:bookmarkEnd w:id="41"/>
      <w:r w:rsidDel="00000000" w:rsidR="00000000" w:rsidRPr="00000000">
        <w:rPr>
          <w:rFonts w:ascii="Times New Roman" w:cs="Times New Roman" w:eastAsia="Times New Roman" w:hAnsi="Times New Roman"/>
          <w:sz w:val="24"/>
          <w:szCs w:val="24"/>
          <w:rtl w:val="0"/>
        </w:rPr>
        <w:t xml:space="preserve">10.2 Rendimientos decrecientes y overhead</w:t>
      </w:r>
    </w:p>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observado puede explicarse por la existencia de costos inherentes a la ejecución concurrente. En el diseño implementado, el trabajo debe dividirse en jobs, distribuirse entre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mediante channels, procesarse de forma concurrente, enviarse nuevamente al coordinador y finalmente reducir los gradientes parciales antes de actualizar los parámetros del modelo.</w:t>
      </w:r>
    </w:p>
    <w:p w:rsidR="00000000" w:rsidDel="00000000" w:rsidP="00000000" w:rsidRDefault="00000000" w:rsidRPr="00000000" w14:paraId="000003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 aumentar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incrementa únicamente la capacidad de cálculo, sino también las tareas de coordinación asociadas a la concurrencia.</w:t>
      </w:r>
    </w:p>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utiliza goroutines, channels y sync.WaitGroup para distribuir el trabajo y coordinar su finalización.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calculan sus gradientes de manera local y la reducción se realiza posteriormente desde un único flujo de ejecución.</w:t>
      </w:r>
    </w:p>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diseño evita que múltiples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actualicen simultáneamente los pesos y, por ello, no requiere un sync.Mutex para protegerlos durante el cálculo. Esta decisión reduce la contención asociada a bloqueos sobre una estructura global compartida.</w:t>
      </w:r>
    </w:p>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incluso sin utilizar un mutex para los pesos, permanecen otros costos de concurrencia, como la comunicación mediante channels, la gestión y planificación de goroutines, la coordinación de su finalización y la reducción de resultados parciales. </w:t>
      </w:r>
    </w:p>
    <w:p w:rsidR="00000000" w:rsidDel="00000000" w:rsidP="00000000" w:rsidRDefault="00000000" w:rsidRPr="00000000" w14:paraId="000003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existen suficientes recursos de procesamiento disponibles, estos costos son pequeños frente al beneficio de dividir el cálculo. En cambio, cuando la cantidad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supera la capacidad lógica del procesador, el beneficio adicional disminuye y el overhead representa una proporción mayor del tiempo total.</w:t>
      </w:r>
    </w:p>
    <w:p w:rsidR="00000000" w:rsidDel="00000000" w:rsidP="00000000" w:rsidRDefault="00000000" w:rsidRPr="00000000" w14:paraId="00000327">
      <w:pPr>
        <w:pStyle w:val="Heading2"/>
        <w:jc w:val="both"/>
        <w:rPr>
          <w:rFonts w:ascii="Times New Roman" w:cs="Times New Roman" w:eastAsia="Times New Roman" w:hAnsi="Times New Roman"/>
          <w:sz w:val="24"/>
          <w:szCs w:val="24"/>
        </w:rPr>
      </w:pPr>
      <w:bookmarkStart w:colFirst="0" w:colLast="0" w:name="_3k7jmz5czn0i" w:id="42"/>
      <w:bookmarkEnd w:id="42"/>
      <w:r w:rsidDel="00000000" w:rsidR="00000000" w:rsidRPr="00000000">
        <w:rPr>
          <w:rFonts w:ascii="Times New Roman" w:cs="Times New Roman" w:eastAsia="Times New Roman" w:hAnsi="Times New Roman"/>
          <w:sz w:val="24"/>
          <w:szCs w:val="24"/>
          <w:rtl w:val="0"/>
        </w:rPr>
        <w:t xml:space="preserve">10.3 Trade-offs de la solución concurrente</w:t>
      </w:r>
    </w:p>
    <w:p w:rsidR="00000000" w:rsidDel="00000000" w:rsidP="00000000" w:rsidRDefault="00000000" w:rsidRPr="00000000" w14:paraId="000003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muestran que existe un compromiso entre tiempo de ejecución, eficiencia y grado de concurrencia.</w:t>
      </w:r>
    </w:p>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pocos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mantiene una eficiencia elevada, pero no aprovecha completamente la capacidad de procesamiento disponible. Por ejemplo, con 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eficiencia fue de 0.9827, pero el speedup alcanzado fue de 1.9655x.</w:t>
      </w:r>
    </w:p>
    <w:p w:rsidR="00000000" w:rsidDel="00000000" w:rsidP="00000000" w:rsidRDefault="00000000" w:rsidRPr="00000000" w14:paraId="000003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incrementar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obtiene un menor tiempo de ejecución, pero la eficiencia respecto al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comienza a disminuir. Con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eficiencia fue de 0.5881, con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descendió a 0.4019 y con 16 workers a 0.3051. Con 32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aunque el speedup permaneció alrededor de 4.87x, la eficiencia se redujo hasta 0.1521.</w:t>
      </w:r>
    </w:p>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mayor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no implica necesariamente la configuración más conveniente. La configuración de 16 workers obtuvo el menor tiempo absoluto, 382.95 ms, pero la configuración de 12 workers alcanzó 387.66 ms, una diferencia de aproximadamente 4.71 ms.</w:t>
      </w:r>
    </w:p>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demuestra que, a partir de cierto punto, aumentar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produce una ganancia temporal muy pequeña a cambio de una menor eficiencia y un mayor grado de coordinación. La determinación definitiva del punto de equilibrio requiere complementar estos resultados con el análisis del consumo de CPU, memoria y asignaciones, desarrollado en la sección 11.</w:t>
      </w:r>
      <w:r w:rsidDel="00000000" w:rsidR="00000000" w:rsidRPr="00000000">
        <w:rPr>
          <w:rtl w:val="0"/>
        </w:rPr>
      </w:r>
    </w:p>
    <w:p w:rsidR="00000000" w:rsidDel="00000000" w:rsidP="00000000" w:rsidRDefault="00000000" w:rsidRPr="00000000" w14:paraId="00000331">
      <w:pPr>
        <w:pStyle w:val="Heading1"/>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n2zwlmb1cea0" w:id="43"/>
      <w:bookmarkEnd w:id="43"/>
      <w:r w:rsidDel="00000000" w:rsidR="00000000" w:rsidRPr="00000000">
        <w:rPr>
          <w:rFonts w:ascii="Times New Roman" w:cs="Times New Roman" w:eastAsia="Times New Roman" w:hAnsi="Times New Roman"/>
          <w:b w:val="1"/>
          <w:bCs w:val="1"/>
          <w:sz w:val="24"/>
          <w:szCs w:val="24"/>
          <w:rtl w:val="0"/>
        </w:rPr>
        <w:t xml:space="preserve">11. Uso y rendimiento de recursos de cómputo</w:t>
      </w:r>
    </w:p>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tiempo de ejecución y el speedup, se analizó el comportamiento de la solución concurrente respecto al uso de recursos de cómputo. Para ello, se evaluó la utilización de CPU y se realizaron mediciones de memoria, asignaciones y operaciones de reserva dinámica para distintas cantidades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análisis complementa los resultados de escalabilidad presentados anteriormente y permite determinar si las pequeñas mejoras obtenidas al incrementar el número de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justifican el costo adicional de recursos.</w:t>
      </w:r>
      <w:r w:rsidDel="00000000" w:rsidR="00000000" w:rsidRPr="00000000">
        <w:rPr>
          <w:rtl w:val="0"/>
        </w:rPr>
      </w:r>
    </w:p>
    <w:p w:rsidR="00000000" w:rsidDel="00000000" w:rsidP="00000000" w:rsidRDefault="00000000" w:rsidRPr="00000000" w14:paraId="00000335">
      <w:pPr>
        <w:pStyle w:val="Heading2"/>
        <w:rPr>
          <w:rFonts w:ascii="Times New Roman" w:cs="Times New Roman" w:eastAsia="Times New Roman" w:hAnsi="Times New Roman"/>
          <w:sz w:val="24"/>
          <w:szCs w:val="24"/>
        </w:rPr>
      </w:pPr>
      <w:bookmarkStart w:colFirst="0" w:colLast="0" w:name="_mmh6xfimdrob" w:id="44"/>
      <w:bookmarkEnd w:id="44"/>
      <w:r w:rsidDel="00000000" w:rsidR="00000000" w:rsidRPr="00000000">
        <w:rPr>
          <w:rFonts w:ascii="Times New Roman" w:cs="Times New Roman" w:eastAsia="Times New Roman" w:hAnsi="Times New Roman"/>
          <w:sz w:val="24"/>
          <w:szCs w:val="24"/>
          <w:rtl w:val="0"/>
        </w:rPr>
        <w:t xml:space="preserve">11.1 CPU</w:t>
      </w:r>
    </w:p>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concurrente fue diseñada para aprovechar los múltiples procesadores lógicos disponibles en el equipo. El sistema utilizado para las pruebas cuenta con un procesador AMD Ryzen 5 </w:t>
      </w:r>
      <w:r w:rsidDel="00000000" w:rsidR="00000000" w:rsidRPr="00000000">
        <w:rPr>
          <w:rFonts w:ascii="Times New Roman" w:cs="Times New Roman" w:eastAsia="Times New Roman" w:hAnsi="Times New Roman"/>
          <w:sz w:val="24"/>
          <w:szCs w:val="24"/>
          <w:rtl w:val="0"/>
        </w:rPr>
        <w:t xml:space="preserve">9600X</w:t>
      </w:r>
      <w:r w:rsidDel="00000000" w:rsidR="00000000" w:rsidRPr="00000000">
        <w:rPr>
          <w:rFonts w:ascii="Times New Roman" w:cs="Times New Roman" w:eastAsia="Times New Roman" w:hAnsi="Times New Roman"/>
          <w:sz w:val="24"/>
          <w:szCs w:val="24"/>
          <w:rtl w:val="0"/>
        </w:rPr>
        <w:t xml:space="preserve">, compuesto por 6 núcleos físicos y 12 procesadores lógicos.</w:t>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observar el aprovechamiento del procesador durante una carga concurrente sostenida, se utilizó el archivo cpu_profile.go con una configuración de 12 workers. Esta ejecución se prolongó intencionalmente utilizando 3000 épocas, únicamente con el propósito de mantener el procesamiento activo durante el tiempo suficiente para visualizar su comportamiento mediante el Administrador de tareas de Windows.</w:t>
      </w:r>
    </w:p>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precisar que esta ejecución extendida no fue utilizada para calcular los tiempos oficiales, speedup o eficiencia presentados en la sección 9. Los benchmarks formales se mantuvieron en 100 épocas; el perfil extendido se utilizó exclusivamente como evidencia visual del aprovechamiento de CPU.</w:t>
      </w:r>
    </w:p>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ejecución se observó una utilización aproximada del 92 % del procesador, con actividad distribuida entre los 12 procesadores lógicos. Este comportamiento evidencia que la implementación basada en goroutines puede traducir la concurrencia definida en el programa en procesamiento paralelo real sobre el hardware multinúcleo disponible.</w:t>
      </w:r>
    </w:p>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Utilización de CPU durante la ejecución concurrente con 12 workers</w:t>
      </w:r>
    </w:p>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3045" cy="2919413"/>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453045"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Se observa una utilización aproximada del 92 % del procesador AMD Ryzen 5 9600X y actividad distribuida entre sus 12 procesadores lógicos durante la ejecución del perfil concurrente.</w:t>
      </w:r>
    </w:p>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muestra que los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permiten mantener una carga elevada sobre el procesador y aprovechar sus unidades lógicas de ejecución. Sin embargo, disponer de más workers que procesadores lógicos no implica disponer de más capacidad física de procesamiento, por lo que las configuraciones de 16, 24 y 32 workers dependen adicionalmente de la planificación realizada por el runtime y presentan un escenario de sobresuscripción.</w:t>
      </w:r>
      <w:r w:rsidDel="00000000" w:rsidR="00000000" w:rsidRPr="00000000">
        <w:rPr>
          <w:rtl w:val="0"/>
        </w:rPr>
      </w:r>
    </w:p>
    <w:p w:rsidR="00000000" w:rsidDel="00000000" w:rsidP="00000000" w:rsidRDefault="00000000" w:rsidRPr="00000000" w14:paraId="00000344">
      <w:pPr>
        <w:pStyle w:val="Heading2"/>
        <w:rPr>
          <w:rFonts w:ascii="Times New Roman" w:cs="Times New Roman" w:eastAsia="Times New Roman" w:hAnsi="Times New Roman"/>
          <w:sz w:val="24"/>
          <w:szCs w:val="24"/>
        </w:rPr>
      </w:pPr>
      <w:bookmarkStart w:colFirst="0" w:colLast="0" w:name="_esmha7nujchf" w:id="45"/>
      <w:bookmarkEnd w:id="45"/>
      <w:r w:rsidDel="00000000" w:rsidR="00000000" w:rsidRPr="00000000">
        <w:rPr>
          <w:rFonts w:ascii="Times New Roman" w:cs="Times New Roman" w:eastAsia="Times New Roman" w:hAnsi="Times New Roman"/>
          <w:sz w:val="24"/>
          <w:szCs w:val="24"/>
          <w:rtl w:val="0"/>
        </w:rPr>
        <w:t xml:space="preserve">11.2 Memoria</w:t>
      </w:r>
    </w:p>
    <w:p w:rsidR="00000000" w:rsidDel="00000000" w:rsidP="00000000" w:rsidRDefault="00000000" w:rsidRPr="00000000" w14:paraId="000003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las mediciones temporales se utilizó resource_profile.go, encargado de registrar el comportamiento de memoria durante el entrenamiento. Para cada configuración se realizaron tres ejecuciones y se registró el heap máximo aproximado, la memoria acumulada asignada durante la medición, el número de asignaciones dinámicas y la cantidad de ciclos del Garbage Collector.</w:t>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tl w:val="0"/>
        </w:rPr>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Peak Heap (MB)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 (MB)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Mallocs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GC</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w:t>
            </w:r>
          </w:p>
        </w:tc>
        <w:tc>
          <w:tcP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141.92</w:t>
            </w:r>
          </w:p>
        </w:tc>
        <w:tc>
          <w:tcP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w:t>
            </w:r>
          </w:p>
        </w:tc>
        <w:tc>
          <w:tcP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142.15</w:t>
            </w:r>
          </w:p>
        </w:tc>
        <w:tc>
          <w:tcP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w:t>
            </w:r>
          </w:p>
        </w:tc>
        <w:tc>
          <w:tcP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w:t>
            </w:r>
          </w:p>
        </w:tc>
        <w:tc>
          <w:tcP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142.36</w:t>
            </w:r>
          </w:p>
        </w:tc>
        <w:tc>
          <w:tcP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w:t>
            </w:r>
          </w:p>
        </w:tc>
        <w:tc>
          <w:tcP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1,609</w:t>
            </w:r>
          </w:p>
        </w:tc>
        <w:tc>
          <w:tcP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w:t>
            </w:r>
          </w:p>
        </w:tc>
        <w:tc>
          <w:tcP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142.81</w:t>
            </w:r>
          </w:p>
        </w:tc>
        <w:tc>
          <w:tcP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w:t>
            </w:r>
          </w:p>
        </w:tc>
        <w:tc>
          <w:tcP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w:t>
            </w:r>
          </w:p>
        </w:tc>
        <w:tc>
          <w:tcP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143.67</w:t>
            </w:r>
          </w:p>
        </w:tc>
        <w:tc>
          <w:tcP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4,610</w:t>
            </w:r>
          </w:p>
        </w:tc>
        <w:tc>
          <w:tcP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workers</w:t>
            </w:r>
          </w:p>
        </w:tc>
        <w:tc>
          <w:tcP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144.54</w:t>
            </w:r>
          </w:p>
        </w:tc>
        <w:tc>
          <w:tcP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c>
          <w:tcP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6,625</w:t>
            </w:r>
          </w:p>
        </w:tc>
        <w:tc>
          <w:tcP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workers</w:t>
            </w:r>
          </w:p>
        </w:tc>
        <w:tc>
          <w:tcP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145.35</w:t>
            </w:r>
          </w:p>
        </w:tc>
        <w:tc>
          <w:tcP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c>
          <w:tcP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8,633</w:t>
            </w:r>
          </w:p>
        </w:tc>
        <w:tc>
          <w:tcP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workers</w:t>
            </w:r>
          </w:p>
        </w:tc>
        <w:tc>
          <w:tcP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147.07</w:t>
            </w:r>
          </w:p>
        </w:tc>
        <w:tc>
          <w:tcP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w:t>
            </w:r>
          </w:p>
        </w:tc>
        <w:tc>
          <w:tcP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12,622</w:t>
            </w:r>
          </w:p>
        </w:tc>
        <w:tc>
          <w:tcP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workers</w:t>
            </w:r>
          </w:p>
        </w:tc>
        <w:tc>
          <w:tcP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148.76</w:t>
            </w:r>
          </w:p>
        </w:tc>
        <w:tc>
          <w:tcP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6.88</w:t>
            </w:r>
          </w:p>
        </w:tc>
        <w:tc>
          <w:tcP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16,665</w:t>
            </w:r>
          </w:p>
        </w:tc>
        <w:tc>
          <w:tcP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3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métrica Alloc representa la cantidad acumulada de memoria asignada durante la región medida del entrenamiento y no la memoria RAM total ocupada por la aplicación. Por ello, debe interpretarse conjuntamente con el Peak Heap y el número de asignaciones dinámicas (mallocs).</w:t>
      </w:r>
    </w:p>
    <w:p w:rsidR="00000000" w:rsidDel="00000000" w:rsidP="00000000" w:rsidRDefault="00000000" w:rsidRPr="00000000" w14:paraId="000003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muestran que el Peak Heap aumenta de forma moderada conforme se incrementa el número de workers, pasando de 141.92 MB en la versión secuencial a 148.76 MB con 32 workers. Esta diferencia es relativamente pequeña debido a que el conjunto de datos principal ya se encuentra cargado antes de iniciar la medición del entrenamiento.</w:t>
      </w:r>
    </w:p>
    <w:p w:rsidR="00000000" w:rsidDel="00000000" w:rsidP="00000000" w:rsidRDefault="00000000" w:rsidRPr="00000000" w14:paraId="000003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del Peak Heap, tanto la memoria asignada durante la medición como el número de asignaciones aumentan de manera más pronunciada al incrementar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registraron 2.67 MB de asignaciones y 6,625 mallocs, mientras que con 16 workers estos valores aumentaron a 3.47 MB y 8,633 mallocs, respectivamente.</w:t>
      </w:r>
    </w:p>
    <w:p w:rsidR="00000000" w:rsidDel="00000000" w:rsidP="00000000" w:rsidRDefault="00000000" w:rsidRPr="00000000" w14:paraId="000003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todas las configuraciones se registró GC = 0, indicando que durante las regiones medidas del entrenamiento no se produjeron ciclos del Garbage Collector. En consecuencia, las diferencias observadas en rendimiento no pueden atribuirse a pausas de recolección de basura durante dichas mediciones.</w:t>
      </w:r>
      <w:r w:rsidDel="00000000" w:rsidR="00000000" w:rsidRPr="00000000">
        <w:rPr>
          <w:rtl w:val="0"/>
        </w:rPr>
      </w:r>
    </w:p>
    <w:p w:rsidR="00000000" w:rsidDel="00000000" w:rsidP="00000000" w:rsidRDefault="00000000" w:rsidRPr="00000000" w14:paraId="00000382">
      <w:pPr>
        <w:pStyle w:val="Heading2"/>
        <w:rPr>
          <w:rFonts w:ascii="Times New Roman" w:cs="Times New Roman" w:eastAsia="Times New Roman" w:hAnsi="Times New Roman"/>
          <w:sz w:val="24"/>
          <w:szCs w:val="24"/>
        </w:rPr>
      </w:pPr>
      <w:bookmarkStart w:colFirst="0" w:colLast="0" w:name="_5ygqkquug5aa" w:id="46"/>
      <w:bookmarkEnd w:id="46"/>
      <w:r w:rsidDel="00000000" w:rsidR="00000000" w:rsidRPr="00000000">
        <w:rPr>
          <w:rFonts w:ascii="Times New Roman" w:cs="Times New Roman" w:eastAsia="Times New Roman" w:hAnsi="Times New Roman"/>
          <w:sz w:val="24"/>
          <w:szCs w:val="24"/>
          <w:rtl w:val="0"/>
        </w:rPr>
        <w:t xml:space="preserve">11.3 Punto de equilibrio</w:t>
      </w:r>
    </w:p>
    <w:p w:rsidR="00000000" w:rsidDel="00000000" w:rsidP="00000000" w:rsidRDefault="00000000" w:rsidRPr="00000000" w14:paraId="000003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del punto de equilibrio no debe basarse únicamente en la configuración que obtiene el menor tiempo absoluto, sino en la relación entre rendimiento, eficiencia y utilización adicional de recursos. </w:t>
      </w:r>
    </w:p>
    <w:p w:rsidR="00000000" w:rsidDel="00000000" w:rsidP="00000000" w:rsidRDefault="00000000" w:rsidRPr="00000000" w14:paraId="00000384">
      <w:pPr>
        <w:jc w:val="both"/>
        <w:rPr>
          <w:rFonts w:ascii="Times New Roman" w:cs="Times New Roman" w:eastAsia="Times New Roman" w:hAnsi="Times New Roman"/>
          <w:sz w:val="24"/>
          <w:szCs w:val="24"/>
        </w:rPr>
      </w:pPr>
      <w:r w:rsidDel="00000000" w:rsidR="00000000" w:rsidRPr="00000000">
        <w:rPr>
          <w:rtl w:val="0"/>
        </w:rPr>
      </w:r>
    </w:p>
    <w:tbl>
      <w:tblPr>
        <w:tblStyle w:val="Table18"/>
        <w:tblW w:w="89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0000000000005"/>
        <w:gridCol w:w="2975.0000000000005"/>
        <w:gridCol w:w="2975.0000000000005"/>
        <w:tblGridChange w:id="0">
          <w:tblGrid>
            <w:gridCol w:w="2975.0000000000005"/>
            <w:gridCol w:w="2975.0000000000005"/>
            <w:gridCol w:w="2975.0000000000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workers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workers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recortada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387.66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382.95 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4.8224x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4.8817x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Heap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144.54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145.35 MB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 MB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hardware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procesadores lógicos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Sobresuscripción</w:t>
            </w:r>
          </w:p>
        </w:tc>
      </w:tr>
    </w:tbl>
    <w:p w:rsidR="00000000" w:rsidDel="00000000" w:rsidP="00000000" w:rsidRDefault="00000000" w:rsidRPr="00000000" w14:paraId="0000039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estrictamente temporales,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constituye la configuración más rápida, con una media recortada de 382.95 ms y un speedup de 4.8817x. Sin embargo, la configuración de 12 workers obtuvo 387.66 ms y un speedup de 4.8224x, por lo que la diferencia entre ambas fue de aproximadamente 4.71 ms, equivalente a una mejora temporal de apenas 1.21 % al pasar de 12 a 16 workers. </w:t>
      </w:r>
    </w:p>
    <w:p w:rsidR="00000000" w:rsidDel="00000000" w:rsidP="00000000" w:rsidRDefault="00000000" w:rsidRPr="00000000" w14:paraId="0000039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pequeña reducción del tiempo se obtiene a costa de un incremento aproximado del 30 % en la memoria acumulada asignada durante la medición y del 30 % en el número de asignaciones dinámicas, además de una reducción de la eficiencia desde 0.4019 hasta 0.3051. Asimismo,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coincide</w:t>
      </w:r>
      <w:r w:rsidDel="00000000" w:rsidR="00000000" w:rsidRPr="00000000">
        <w:rPr>
          <w:rFonts w:ascii="Times New Roman" w:cs="Times New Roman" w:eastAsia="Times New Roman" w:hAnsi="Times New Roman"/>
          <w:sz w:val="24"/>
          <w:szCs w:val="24"/>
          <w:rtl w:val="0"/>
        </w:rPr>
        <w:t xml:space="preserve"> con los 12 procesadores lógicos disponibles en el equipo, mientras que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introduce</w:t>
      </w:r>
      <w:r w:rsidDel="00000000" w:rsidR="00000000" w:rsidRPr="00000000">
        <w:rPr>
          <w:rFonts w:ascii="Times New Roman" w:cs="Times New Roman" w:eastAsia="Times New Roman" w:hAnsi="Times New Roman"/>
          <w:sz w:val="24"/>
          <w:szCs w:val="24"/>
          <w:rtl w:val="0"/>
        </w:rPr>
        <w:t xml:space="preserve"> sobresuscripción.</w:t>
      </w:r>
    </w:p>
    <w:p w:rsidR="00000000" w:rsidDel="00000000" w:rsidP="00000000" w:rsidRDefault="00000000" w:rsidRPr="00000000" w14:paraId="000003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estas razones, se </w:t>
      </w:r>
      <w:r w:rsidDel="00000000" w:rsidR="00000000" w:rsidRPr="00000000">
        <w:rPr>
          <w:rFonts w:ascii="Times New Roman" w:cs="Times New Roman" w:eastAsia="Times New Roman" w:hAnsi="Times New Roman"/>
          <w:sz w:val="24"/>
          <w:szCs w:val="24"/>
          <w:rtl w:val="0"/>
        </w:rPr>
        <w:t xml:space="preserve">identifica</w:t>
      </w:r>
      <w:r w:rsidDel="00000000" w:rsidR="00000000" w:rsidRPr="00000000">
        <w:rPr>
          <w:rFonts w:ascii="Times New Roman" w:cs="Times New Roman" w:eastAsia="Times New Roman" w:hAnsi="Times New Roman"/>
          <w:sz w:val="24"/>
          <w:szCs w:val="24"/>
          <w:rtl w:val="0"/>
        </w:rPr>
        <w:t xml:space="preserve">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como el punto de equilibrio práctico de la solución. Esta configuración no presenta el menor tiempo absoluto, pero alcanza un rendimiento muy cercano al máximo observado, aprovecha directamente la capacidad lógica del procesador y requiere menos asignaciones que la configuración de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16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mantiene como la configuración de mayor rendimiento temporal absoluto. La distinción entre ambos resultados permite evitar interpretar el punto de equilibrio como sinónimo de la configuración más rápida: 16 workers minimiza el tiempo, mientras que 12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ofrece</w:t>
      </w:r>
      <w:r w:rsidDel="00000000" w:rsidR="00000000" w:rsidRPr="00000000">
        <w:rPr>
          <w:rFonts w:ascii="Times New Roman" w:cs="Times New Roman" w:eastAsia="Times New Roman" w:hAnsi="Times New Roman"/>
          <w:sz w:val="24"/>
          <w:szCs w:val="24"/>
          <w:rtl w:val="0"/>
        </w:rPr>
        <w:t xml:space="preserve"> una relación más favorable entre tiempo de ejecución, eficiencia y uso adicional de recursos.</w:t>
      </w:r>
    </w:p>
    <w:p w:rsidR="00000000" w:rsidDel="00000000" w:rsidP="00000000" w:rsidRDefault="00000000" w:rsidRPr="00000000" w14:paraId="000003A1">
      <w:pPr>
        <w:pStyle w:val="Heading1"/>
        <w:keepNext w:val="0"/>
        <w:keepLines w:val="0"/>
        <w:spacing w:before="480" w:line="276" w:lineRule="auto"/>
        <w:jc w:val="both"/>
        <w:rPr>
          <w:rFonts w:ascii="Times New Roman" w:cs="Times New Roman" w:eastAsia="Times New Roman" w:hAnsi="Times New Roman"/>
          <w:sz w:val="24"/>
          <w:szCs w:val="24"/>
        </w:rPr>
      </w:pPr>
      <w:bookmarkStart w:colFirst="0" w:colLast="0" w:name="_qfq2us2740fp" w:id="47"/>
      <w:bookmarkEnd w:id="47"/>
      <w:r w:rsidDel="00000000" w:rsidR="00000000" w:rsidRPr="00000000">
        <w:rPr>
          <w:rFonts w:ascii="Times New Roman" w:cs="Times New Roman" w:eastAsia="Times New Roman" w:hAnsi="Times New Roman"/>
          <w:b w:val="1"/>
          <w:bCs w:val="1"/>
          <w:sz w:val="24"/>
          <w:szCs w:val="24"/>
          <w:rtl w:val="0"/>
        </w:rPr>
        <w:t xml:space="preserve">12. Trabajo en GitHub</w:t>
      </w:r>
      <w:r w:rsidDel="00000000" w:rsidR="00000000" w:rsidRPr="00000000">
        <w:rPr>
          <w:rtl w:val="0"/>
        </w:rPr>
      </w:r>
    </w:p>
    <w:p w:rsidR="00000000" w:rsidDel="00000000" w:rsidP="00000000" w:rsidRDefault="00000000" w:rsidRPr="00000000" w14:paraId="000003A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aloja en un repositorio público de GitHub siguiendo el flujo Git Flow (ramas main/master y develop). Cada integrante realiza commits desde su propia cuenta para evidenciar su participación individual, conforme a lo exigido por la rúbrica.</w:t>
      </w:r>
    </w:p>
    <w:p w:rsidR="00000000" w:rsidDel="00000000" w:rsidP="00000000" w:rsidRDefault="00000000" w:rsidRPr="00000000" w14:paraId="000003A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del repositorio: </w:t>
      </w:r>
      <w:hyperlink r:id="rId25">
        <w:r w:rsidDel="00000000" w:rsidR="00000000" w:rsidRPr="00000000">
          <w:rPr>
            <w:rFonts w:ascii="Times New Roman" w:cs="Times New Roman" w:eastAsia="Times New Roman" w:hAnsi="Times New Roman"/>
            <w:color w:val="1155cc"/>
            <w:sz w:val="24"/>
            <w:szCs w:val="24"/>
            <w:u w:val="single"/>
            <w:rtl w:val="0"/>
          </w:rPr>
          <w:t xml:space="preserve">https://github.com/YuhiTTo/Grupo5-ProgramacionConcurrente.git</w:t>
        </w:r>
      </w:hyperlink>
      <w:r w:rsidDel="00000000" w:rsidR="00000000" w:rsidRPr="00000000">
        <w:rPr>
          <w:rtl w:val="0"/>
        </w:rPr>
      </w:r>
    </w:p>
    <w:p w:rsidR="00000000" w:rsidDel="00000000" w:rsidP="00000000" w:rsidRDefault="00000000" w:rsidRPr="00000000" w14:paraId="000003A4">
      <w:pP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 de commits:</w:t>
      </w:r>
    </w:p>
    <w:p w:rsidR="00000000" w:rsidDel="00000000" w:rsidP="00000000" w:rsidRDefault="00000000" w:rsidRPr="00000000" w14:paraId="000003A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10100"/>
            <wp:effectExtent b="0" l="0" r="0" t="0"/>
            <wp:docPr id="7"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4610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A6">
      <w:pPr>
        <w:pStyle w:val="Heading1"/>
        <w:keepNext w:val="0"/>
        <w:keepLines w:val="0"/>
        <w:spacing w:before="480" w:line="276" w:lineRule="auto"/>
        <w:jc w:val="both"/>
        <w:rPr>
          <w:rFonts w:ascii="Times New Roman" w:cs="Times New Roman" w:eastAsia="Times New Roman" w:hAnsi="Times New Roman"/>
          <w:sz w:val="24"/>
          <w:szCs w:val="24"/>
        </w:rPr>
      </w:pPr>
      <w:bookmarkStart w:colFirst="0" w:colLast="0" w:name="_fjewy2c2fmx6" w:id="48"/>
      <w:bookmarkEnd w:id="48"/>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b w:val="1"/>
          <w:bCs w:val="1"/>
          <w:sz w:val="24"/>
          <w:szCs w:val="24"/>
          <w:rtl w:val="0"/>
        </w:rPr>
        <w:t xml:space="preserve">. Referencias bibliográficas (formato APA)</w:t>
      </w:r>
      <w:r w:rsidDel="00000000" w:rsidR="00000000" w:rsidRPr="00000000">
        <w:rPr>
          <w:rtl w:val="0"/>
        </w:rPr>
      </w:r>
    </w:p>
    <w:p w:rsidR="00000000" w:rsidDel="00000000" w:rsidP="00000000" w:rsidRDefault="00000000" w:rsidRPr="00000000" w14:paraId="000003A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Hellkvist, M., Özçelikkale, A., &amp; Ahlén, A. (2021). Linear regression with distributed learning: A generalization error perspective. IEEE Transactions on Signal Processing, 69, 5479–5495. </w:t>
      </w:r>
      <w:hyperlink r:id="rId27">
        <w:r w:rsidDel="00000000" w:rsidR="00000000" w:rsidRPr="00000000">
          <w:rPr>
            <w:rFonts w:ascii="Times New Roman" w:cs="Times New Roman" w:eastAsia="Times New Roman" w:hAnsi="Times New Roman"/>
            <w:color w:val="1155cc"/>
            <w:sz w:val="24"/>
            <w:szCs w:val="24"/>
            <w:u w:val="single"/>
            <w:rtl w:val="0"/>
          </w:rPr>
          <w:t xml:space="preserve">https://ieeexplore.ieee.org/document/9520293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Schüle, M. E., Lang, H., Springer, M., Kemper, A., Neumann, T., &amp; Günnemann, S. (2022). Recursive SQL and GPU-support for in-database machine learning. </w:t>
      </w:r>
      <w:r w:rsidDel="00000000" w:rsidR="00000000" w:rsidRPr="00000000">
        <w:rPr>
          <w:rFonts w:ascii="Times New Roman" w:cs="Times New Roman" w:eastAsia="Times New Roman" w:hAnsi="Times New Roman"/>
          <w:i w:val="1"/>
          <w:iCs w:val="1"/>
          <w:sz w:val="24"/>
          <w:szCs w:val="24"/>
          <w:rtl w:val="0"/>
        </w:rPr>
        <w:t xml:space="preserve">Distributed and Parallel Databases, 40(2–3)</w:t>
      </w:r>
      <w:r w:rsidDel="00000000" w:rsidR="00000000" w:rsidRPr="00000000">
        <w:rPr>
          <w:rFonts w:ascii="Times New Roman" w:cs="Times New Roman" w:eastAsia="Times New Roman" w:hAnsi="Times New Roman"/>
          <w:sz w:val="24"/>
          <w:szCs w:val="24"/>
          <w:rtl w:val="0"/>
        </w:rPr>
        <w:t xml:space="preserve">, 205–259. </w:t>
      </w:r>
      <w:hyperlink r:id="rId28">
        <w:r w:rsidDel="00000000" w:rsidR="00000000" w:rsidRPr="00000000">
          <w:rPr>
            <w:rFonts w:ascii="Times New Roman" w:cs="Times New Roman" w:eastAsia="Times New Roman" w:hAnsi="Times New Roman"/>
            <w:color w:val="1155cc"/>
            <w:sz w:val="24"/>
            <w:szCs w:val="24"/>
            <w:u w:val="single"/>
            <w:rtl w:val="0"/>
          </w:rPr>
          <w:t xml:space="preserve">https://link.springer.com/article/10.1007/s10619-022-07417-7</w:t>
        </w:r>
      </w:hyperlink>
      <w:r w:rsidDel="00000000" w:rsidR="00000000" w:rsidRPr="00000000">
        <w:rPr>
          <w:rtl w:val="0"/>
        </w:rPr>
      </w:r>
    </w:p>
    <w:p w:rsidR="00000000" w:rsidDel="00000000" w:rsidP="00000000" w:rsidRDefault="00000000" w:rsidRPr="00000000" w14:paraId="000003A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Bäckström, K., Walulya, I., Papatriantafilou, M., &amp; Tsigas, P. (2021). Consistent lock-free parallel stochastic gradient descent for fast and stable convergence. En 2021 IEEE International Parallel and Distributed Processing Symposium (IPDPS) (pp. 423–432). IEEE. </w:t>
      </w:r>
      <w:hyperlink r:id="rId29">
        <w:r w:rsidDel="00000000" w:rsidR="00000000" w:rsidRPr="00000000">
          <w:rPr>
            <w:rFonts w:ascii="Times New Roman" w:cs="Times New Roman" w:eastAsia="Times New Roman" w:hAnsi="Times New Roman"/>
            <w:color w:val="1155cc"/>
            <w:sz w:val="24"/>
            <w:szCs w:val="24"/>
            <w:u w:val="single"/>
            <w:rtl w:val="0"/>
          </w:rPr>
          <w:t xml:space="preserve">https://ieeexplore.ieee.org/document/9460457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Jain, R., Singh, M., Rao, A. R., &amp; Garg, R. (2024). Predicting hospital length of stay using machine learning on a large open health dataset. BMC Health Services Research, 24, 860. </w:t>
      </w:r>
      <w:hyperlink r:id="rId30">
        <w:r w:rsidDel="00000000" w:rsidR="00000000" w:rsidRPr="00000000">
          <w:rPr>
            <w:rFonts w:ascii="Times New Roman" w:cs="Times New Roman" w:eastAsia="Times New Roman" w:hAnsi="Times New Roman"/>
            <w:color w:val="1155cc"/>
            <w:sz w:val="24"/>
            <w:szCs w:val="24"/>
            <w:u w:val="single"/>
            <w:rtl w:val="0"/>
          </w:rPr>
          <w:t xml:space="preserve">https://link.springer.com/article/10.1186/s12913-024-11238-y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State Department of Health. (2024). Hospital inpatient discharges (SPARCS De-Identified): 2022 [Data set]. Health Data NY. </w:t>
      </w:r>
      <w:hyperlink r:id="rId31">
        <w:r w:rsidDel="00000000" w:rsidR="00000000" w:rsidRPr="00000000">
          <w:rPr>
            <w:rFonts w:ascii="Times New Roman" w:cs="Times New Roman" w:eastAsia="Times New Roman" w:hAnsi="Times New Roman"/>
            <w:color w:val="1155cc"/>
            <w:sz w:val="24"/>
            <w:szCs w:val="24"/>
            <w:u w:val="single"/>
            <w:rtl w:val="0"/>
          </w:rPr>
          <w:t xml:space="preserve">https://health.data.ny.gov/Health/Hospital-Inpatient-Discharges-SPARCS-De-Identified/5dtw-tffi/about_data</w:t>
        </w:r>
      </w:hyperlink>
      <w:r w:rsidDel="00000000" w:rsidR="00000000" w:rsidRPr="00000000">
        <w:rPr>
          <w:rtl w:val="0"/>
        </w:rPr>
      </w:r>
    </w:p>
    <w:p w:rsidR="00000000" w:rsidDel="00000000" w:rsidP="00000000" w:rsidRDefault="00000000" w:rsidRPr="00000000" w14:paraId="000003AC">
      <w:pPr>
        <w:spacing w:after="160" w:line="276"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007/s10619-022-07417-7" TargetMode="External"/><Relationship Id="rId26" Type="http://schemas.openxmlformats.org/officeDocument/2006/relationships/image" Target="media/image11.png"/><Relationship Id="rId25" Type="http://schemas.openxmlformats.org/officeDocument/2006/relationships/hyperlink" Target="https://github.com/YuhiTTo/Grupo5-ProgramacionConcurrente.git" TargetMode="External"/><Relationship Id="rId28" Type="http://schemas.openxmlformats.org/officeDocument/2006/relationships/hyperlink" Target="https://link.springer.com/article/10.1007/s10619-022-07417-7" TargetMode="External"/><Relationship Id="rId27" Type="http://schemas.openxmlformats.org/officeDocument/2006/relationships/hyperlink" Target="https://ieeexplore.ieee.org/document/9520293"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ieeexplore.ieee.org/document/9460457" TargetMode="External"/><Relationship Id="rId7" Type="http://schemas.openxmlformats.org/officeDocument/2006/relationships/hyperlink" Target="https://ieeexplore.ieee.org/document/9520293" TargetMode="External"/><Relationship Id="rId8" Type="http://schemas.openxmlformats.org/officeDocument/2006/relationships/hyperlink" Target="https://www.researchgate.net/publication/354044522_Linear_Regression_With_Distributed_Learning_A_Generalization_Error_Perspective" TargetMode="External"/><Relationship Id="rId31" Type="http://schemas.openxmlformats.org/officeDocument/2006/relationships/hyperlink" Target="https://health.data.ny.gov/Health/Hospital-Inpatient-Discharges-SPARCS-De-Identified/5dtw-tffi/about_data" TargetMode="External"/><Relationship Id="rId30" Type="http://schemas.openxmlformats.org/officeDocument/2006/relationships/hyperlink" Target="https://link.springer.com/article/10.1186/s12913-024-11238-y" TargetMode="External"/><Relationship Id="rId11" Type="http://schemas.openxmlformats.org/officeDocument/2006/relationships/hyperlink" Target="https://arxiv.org/abs/2102.09032" TargetMode="External"/><Relationship Id="rId10" Type="http://schemas.openxmlformats.org/officeDocument/2006/relationships/hyperlink" Target="https://ieeexplore.ieee.org/document/9460457" TargetMode="External"/><Relationship Id="rId13" Type="http://schemas.openxmlformats.org/officeDocument/2006/relationships/image" Target="media/image10.png"/><Relationship Id="rId12" Type="http://schemas.openxmlformats.org/officeDocument/2006/relationships/hyperlink" Target="https://arxiv.org/abs/2102.09032" TargetMode="External"/><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