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EDE98" w14:textId="77777777" w:rsidR="00C6752C" w:rsidRDefault="00DD3C40">
      <w:pPr>
        <w:spacing w:after="540"/>
        <w:ind w:left="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noProof/>
          <w:sz w:val="24"/>
          <w:szCs w:val="24"/>
        </w:rPr>
        <w:drawing>
          <wp:inline distT="114300" distB="114300" distL="114300" distR="114300" wp14:anchorId="3DD7849D" wp14:editId="1007575A">
            <wp:extent cx="1457325" cy="146685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
                    <a:srcRect/>
                    <a:stretch>
                      <a:fillRect/>
                    </a:stretch>
                  </pic:blipFill>
                  <pic:spPr>
                    <a:xfrm>
                      <a:off x="0" y="0"/>
                      <a:ext cx="1457325" cy="1466850"/>
                    </a:xfrm>
                    <a:prstGeom prst="rect">
                      <a:avLst/>
                    </a:prstGeom>
                    <a:ln/>
                  </pic:spPr>
                </pic:pic>
              </a:graphicData>
            </a:graphic>
          </wp:inline>
        </w:drawing>
      </w:r>
    </w:p>
    <w:p w14:paraId="0B7E3A40" w14:textId="77777777" w:rsidR="00C6752C" w:rsidRDefault="00DD3C40">
      <w:pPr>
        <w:spacing w:after="380" w:line="264" w:lineRule="auto"/>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UNIVERSIDAD PERUANA DE CIENCIAS APLICADAS</w:t>
      </w:r>
    </w:p>
    <w:p w14:paraId="048D523D"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FACULTAD DE INGENIERÍA</w:t>
      </w:r>
    </w:p>
    <w:p w14:paraId="3C98AF59" w14:textId="77777777" w:rsidR="00C6752C" w:rsidRDefault="00DD3C40">
      <w:pPr>
        <w:spacing w:after="380" w:line="252" w:lineRule="auto"/>
        <w:ind w:left="44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PROGRAMA ACADÉMICO DE CIENCIAS DE LA COMPUTACIÓN</w:t>
      </w:r>
    </w:p>
    <w:p w14:paraId="488BC438"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CURSO: 1ACC0065 - PROGRAMACIÓN CONCURRENTE</w:t>
      </w:r>
    </w:p>
    <w:p w14:paraId="34F37ED9"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NRC: 8646</w:t>
      </w:r>
    </w:p>
    <w:p w14:paraId="7C5610E3" w14:textId="77777777" w:rsidR="00C6752C" w:rsidRDefault="00DD3C40">
      <w:pPr>
        <w:spacing w:after="380" w:line="264" w:lineRule="auto"/>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TP</w:t>
      </w:r>
    </w:p>
    <w:p w14:paraId="0CD2CE4D" w14:textId="77777777" w:rsidR="00C6752C" w:rsidRDefault="00C6752C">
      <w:pPr>
        <w:spacing w:after="380" w:line="264" w:lineRule="auto"/>
        <w:ind w:left="20" w:right="20"/>
        <w:jc w:val="center"/>
        <w:rPr>
          <w:rFonts w:ascii="Times New Roman" w:eastAsia="Times New Roman" w:hAnsi="Times New Roman" w:cs="Times New Roman"/>
          <w:sz w:val="24"/>
          <w:szCs w:val="24"/>
        </w:rPr>
      </w:pPr>
    </w:p>
    <w:p w14:paraId="0E4120F0" w14:textId="77777777" w:rsidR="00C6752C" w:rsidRDefault="00C6752C">
      <w:pPr>
        <w:spacing w:after="380" w:line="264" w:lineRule="auto"/>
        <w:ind w:right="20"/>
        <w:rPr>
          <w:rFonts w:ascii="Times New Roman" w:eastAsia="Times New Roman" w:hAnsi="Times New Roman" w:cs="Times New Roman"/>
          <w:sz w:val="24"/>
          <w:szCs w:val="24"/>
        </w:rPr>
      </w:pPr>
    </w:p>
    <w:p w14:paraId="73995D2B" w14:textId="77777777" w:rsidR="00C6752C" w:rsidRDefault="00DD3C40">
      <w:pPr>
        <w:spacing w:after="380" w:line="264" w:lineRule="auto"/>
        <w:ind w:left="20"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INTEGRANTES:</w:t>
      </w:r>
    </w:p>
    <w:p w14:paraId="5D982D7C"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Manchay Paredes, Lucero Salome (U202216120)</w:t>
      </w:r>
    </w:p>
    <w:p w14:paraId="3215D96C"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Mayhua Hinostroza, José Antonio (U202218044)</w:t>
      </w:r>
    </w:p>
    <w:p w14:paraId="0B42C2E1" w14:textId="77777777" w:rsidR="00C6752C" w:rsidRDefault="00DD3C40">
      <w:pPr>
        <w:spacing w:after="380" w:line="264" w:lineRule="auto"/>
        <w:ind w:left="20" w:right="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Peña Cardenas, Jhamil Brijan (U201714492)</w:t>
      </w:r>
    </w:p>
    <w:p w14:paraId="1B3ADF86" w14:textId="77777777" w:rsidR="00C6752C" w:rsidRDefault="00C6752C">
      <w:pPr>
        <w:spacing w:after="380" w:line="264" w:lineRule="auto"/>
        <w:ind w:left="20" w:right="20"/>
        <w:jc w:val="center"/>
        <w:rPr>
          <w:rFonts w:ascii="Times New Roman" w:eastAsia="Times New Roman" w:hAnsi="Times New Roman" w:cs="Times New Roman"/>
          <w:sz w:val="24"/>
          <w:szCs w:val="24"/>
        </w:rPr>
      </w:pPr>
    </w:p>
    <w:p w14:paraId="3C9DCA7B" w14:textId="77777777" w:rsidR="00C6752C" w:rsidRDefault="00C6752C">
      <w:pPr>
        <w:rPr>
          <w:rFonts w:ascii="Times New Roman" w:eastAsia="Times New Roman" w:hAnsi="Times New Roman" w:cs="Times New Roman"/>
          <w:sz w:val="24"/>
          <w:szCs w:val="24"/>
        </w:rPr>
      </w:pPr>
    </w:p>
    <w:p w14:paraId="0C6DB05F" w14:textId="77777777" w:rsidR="00C6752C" w:rsidRDefault="00C6752C">
      <w:pPr>
        <w:rPr>
          <w:rFonts w:ascii="Times New Roman" w:eastAsia="Times New Roman" w:hAnsi="Times New Roman" w:cs="Times New Roman"/>
          <w:sz w:val="24"/>
          <w:szCs w:val="24"/>
        </w:rPr>
      </w:pPr>
    </w:p>
    <w:p w14:paraId="6713DE43" w14:textId="77777777" w:rsidR="00C6752C" w:rsidRDefault="00C6752C">
      <w:pPr>
        <w:rPr>
          <w:rFonts w:ascii="Times New Roman" w:eastAsia="Times New Roman" w:hAnsi="Times New Roman" w:cs="Times New Roman"/>
          <w:sz w:val="24"/>
          <w:szCs w:val="24"/>
        </w:rPr>
      </w:pPr>
    </w:p>
    <w:p w14:paraId="0042A190" w14:textId="77777777" w:rsidR="00C6752C" w:rsidRDefault="00C6752C">
      <w:pPr>
        <w:rPr>
          <w:rFonts w:ascii="Times New Roman" w:eastAsia="Times New Roman" w:hAnsi="Times New Roman" w:cs="Times New Roman"/>
          <w:sz w:val="24"/>
          <w:szCs w:val="24"/>
        </w:rPr>
      </w:pPr>
    </w:p>
    <w:p w14:paraId="173CB009" w14:textId="77777777" w:rsidR="00C6752C" w:rsidRDefault="00C6752C">
      <w:pPr>
        <w:rPr>
          <w:rFonts w:ascii="Times New Roman" w:eastAsia="Times New Roman" w:hAnsi="Times New Roman" w:cs="Times New Roman"/>
          <w:sz w:val="24"/>
          <w:szCs w:val="24"/>
        </w:rPr>
      </w:pPr>
    </w:p>
    <w:p w14:paraId="0E3A0EE2" w14:textId="77777777" w:rsidR="00C6752C" w:rsidRDefault="00DD3C40">
      <w:pPr>
        <w:spacing w:after="160" w:line="264" w:lineRule="auto"/>
        <w:ind w:right="2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202620</w:t>
      </w:r>
    </w:p>
    <w:p w14:paraId="6459AC21" w14:textId="77777777" w:rsidR="00C6752C" w:rsidRDefault="00DD3C40">
      <w:pPr>
        <w:spacing w:after="160" w:line="264" w:lineRule="auto"/>
        <w:ind w:right="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ÍNDICE</w:t>
      </w:r>
    </w:p>
    <w:p w14:paraId="5F2D4A94" w14:textId="77777777" w:rsidR="00C6752C" w:rsidRDefault="00C6752C">
      <w:pPr>
        <w:widowControl w:val="0"/>
        <w:tabs>
          <w:tab w:val="right" w:leader="dot" w:pos="12000"/>
        </w:tabs>
        <w:spacing w:before="60" w:line="240" w:lineRule="auto"/>
        <w:rPr>
          <w:b/>
          <w:bCs/>
          <w:color w:val="000000"/>
        </w:rPr>
      </w:pPr>
    </w:p>
    <w:p w14:paraId="17F3E1A4" w14:textId="18335A45" w:rsidR="005C2B81" w:rsidRPr="005C2B81" w:rsidRDefault="0098434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sz w:val="24"/>
          <w:szCs w:val="24"/>
        </w:rPr>
        <w:fldChar w:fldCharType="begin"/>
      </w:r>
      <w:r w:rsidRPr="005C2B81">
        <w:rPr>
          <w:rFonts w:ascii="Times New Roman" w:eastAsia="Times New Roman" w:hAnsi="Times New Roman" w:cs="Times New Roman"/>
          <w:b/>
          <w:sz w:val="24"/>
          <w:szCs w:val="24"/>
        </w:rPr>
        <w:instrText xml:space="preserve"> TOC \o "1-2" </w:instrText>
      </w:r>
      <w:r w:rsidRPr="005C2B81">
        <w:rPr>
          <w:rFonts w:ascii="Times New Roman" w:eastAsia="Times New Roman" w:hAnsi="Times New Roman" w:cs="Times New Roman"/>
          <w:b/>
          <w:sz w:val="24"/>
          <w:szCs w:val="24"/>
        </w:rPr>
        <w:fldChar w:fldCharType="separate"/>
      </w:r>
      <w:r w:rsidR="005C2B81" w:rsidRPr="005C2B81">
        <w:rPr>
          <w:rFonts w:ascii="Times New Roman" w:eastAsia="Times New Roman" w:hAnsi="Times New Roman" w:cs="Times New Roman"/>
          <w:b/>
          <w:bCs/>
          <w:noProof/>
        </w:rPr>
        <w:t>1. Resumen del trabajo</w:t>
      </w:r>
      <w:r w:rsidR="005C2B81" w:rsidRPr="005C2B81">
        <w:rPr>
          <w:b/>
          <w:noProof/>
        </w:rPr>
        <w:tab/>
      </w:r>
      <w:r w:rsidR="005C2B81" w:rsidRPr="005C2B81">
        <w:rPr>
          <w:b/>
          <w:noProof/>
        </w:rPr>
        <w:fldChar w:fldCharType="begin"/>
      </w:r>
      <w:r w:rsidR="005C2B81" w:rsidRPr="005C2B81">
        <w:rPr>
          <w:b/>
          <w:noProof/>
        </w:rPr>
        <w:instrText xml:space="preserve"> PAGEREF _Toc242049353 \h </w:instrText>
      </w:r>
      <w:r w:rsidR="005C2B81" w:rsidRPr="005C2B81">
        <w:rPr>
          <w:b/>
          <w:noProof/>
        </w:rPr>
      </w:r>
      <w:r w:rsidR="005C2B81" w:rsidRPr="005C2B81">
        <w:rPr>
          <w:b/>
          <w:noProof/>
        </w:rPr>
        <w:fldChar w:fldCharType="separate"/>
      </w:r>
      <w:r w:rsidR="00C709A0">
        <w:rPr>
          <w:b/>
          <w:noProof/>
        </w:rPr>
        <w:t>4</w:t>
      </w:r>
      <w:r w:rsidR="005C2B81" w:rsidRPr="005C2B81">
        <w:rPr>
          <w:b/>
          <w:noProof/>
        </w:rPr>
        <w:fldChar w:fldCharType="end"/>
      </w:r>
    </w:p>
    <w:p w14:paraId="02240BA0" w14:textId="6CC2FD8C"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2. Objetivos del trabajo</w:t>
      </w:r>
      <w:r w:rsidRPr="005C2B81">
        <w:rPr>
          <w:b/>
          <w:noProof/>
        </w:rPr>
        <w:tab/>
      </w:r>
      <w:r w:rsidRPr="005C2B81">
        <w:rPr>
          <w:b/>
          <w:noProof/>
        </w:rPr>
        <w:fldChar w:fldCharType="begin"/>
      </w:r>
      <w:r w:rsidRPr="005C2B81">
        <w:rPr>
          <w:b/>
          <w:noProof/>
        </w:rPr>
        <w:instrText xml:space="preserve"> PAGEREF _Toc242049354 \h </w:instrText>
      </w:r>
      <w:r w:rsidRPr="005C2B81">
        <w:rPr>
          <w:b/>
          <w:noProof/>
        </w:rPr>
      </w:r>
      <w:r w:rsidRPr="005C2B81">
        <w:rPr>
          <w:b/>
          <w:noProof/>
        </w:rPr>
        <w:fldChar w:fldCharType="separate"/>
      </w:r>
      <w:r w:rsidR="00C709A0">
        <w:rPr>
          <w:b/>
          <w:noProof/>
        </w:rPr>
        <w:t>5</w:t>
      </w:r>
      <w:r w:rsidRPr="005C2B81">
        <w:rPr>
          <w:b/>
          <w:noProof/>
        </w:rPr>
        <w:fldChar w:fldCharType="end"/>
      </w:r>
    </w:p>
    <w:p w14:paraId="3BDEB1B2" w14:textId="1B54F08D"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2.1 Objetivo general</w:t>
      </w:r>
      <w:r w:rsidRPr="005C2B81">
        <w:rPr>
          <w:noProof/>
        </w:rPr>
        <w:tab/>
      </w:r>
      <w:r w:rsidRPr="005C2B81">
        <w:rPr>
          <w:noProof/>
        </w:rPr>
        <w:fldChar w:fldCharType="begin"/>
      </w:r>
      <w:r w:rsidRPr="005C2B81">
        <w:rPr>
          <w:noProof/>
        </w:rPr>
        <w:instrText xml:space="preserve"> PAGEREF _Toc242049355 \h </w:instrText>
      </w:r>
      <w:r w:rsidRPr="005C2B81">
        <w:rPr>
          <w:noProof/>
        </w:rPr>
      </w:r>
      <w:r w:rsidRPr="005C2B81">
        <w:rPr>
          <w:noProof/>
        </w:rPr>
        <w:fldChar w:fldCharType="separate"/>
      </w:r>
      <w:r w:rsidR="00C709A0">
        <w:rPr>
          <w:noProof/>
        </w:rPr>
        <w:t>5</w:t>
      </w:r>
      <w:r w:rsidRPr="005C2B81">
        <w:rPr>
          <w:noProof/>
        </w:rPr>
        <w:fldChar w:fldCharType="end"/>
      </w:r>
    </w:p>
    <w:p w14:paraId="6953D8D3" w14:textId="362BFFD0"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2.2 Objetivos específicos</w:t>
      </w:r>
      <w:r w:rsidRPr="005C2B81">
        <w:rPr>
          <w:noProof/>
        </w:rPr>
        <w:tab/>
      </w:r>
      <w:r w:rsidRPr="005C2B81">
        <w:rPr>
          <w:noProof/>
        </w:rPr>
        <w:fldChar w:fldCharType="begin"/>
      </w:r>
      <w:r w:rsidRPr="005C2B81">
        <w:rPr>
          <w:noProof/>
        </w:rPr>
        <w:instrText xml:space="preserve"> PAGEREF _Toc242049356 \h </w:instrText>
      </w:r>
      <w:r w:rsidRPr="005C2B81">
        <w:rPr>
          <w:noProof/>
        </w:rPr>
      </w:r>
      <w:r w:rsidRPr="005C2B81">
        <w:rPr>
          <w:noProof/>
        </w:rPr>
        <w:fldChar w:fldCharType="separate"/>
      </w:r>
      <w:r w:rsidR="00C709A0">
        <w:rPr>
          <w:noProof/>
        </w:rPr>
        <w:t>5</w:t>
      </w:r>
      <w:r w:rsidRPr="005C2B81">
        <w:rPr>
          <w:noProof/>
        </w:rPr>
        <w:fldChar w:fldCharType="end"/>
      </w:r>
    </w:p>
    <w:p w14:paraId="50B1FB5B" w14:textId="470DEFF2"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3. Explicación de los temas investigados</w:t>
      </w:r>
      <w:r w:rsidRPr="005C2B81">
        <w:rPr>
          <w:b/>
          <w:noProof/>
        </w:rPr>
        <w:tab/>
      </w:r>
      <w:r w:rsidRPr="005C2B81">
        <w:rPr>
          <w:b/>
          <w:noProof/>
        </w:rPr>
        <w:fldChar w:fldCharType="begin"/>
      </w:r>
      <w:r w:rsidRPr="005C2B81">
        <w:rPr>
          <w:b/>
          <w:noProof/>
        </w:rPr>
        <w:instrText xml:space="preserve"> PAGEREF _Toc242049357 \h </w:instrText>
      </w:r>
      <w:r w:rsidRPr="005C2B81">
        <w:rPr>
          <w:b/>
          <w:noProof/>
        </w:rPr>
      </w:r>
      <w:r w:rsidRPr="005C2B81">
        <w:rPr>
          <w:b/>
          <w:noProof/>
        </w:rPr>
        <w:fldChar w:fldCharType="separate"/>
      </w:r>
      <w:r w:rsidR="00C709A0">
        <w:rPr>
          <w:b/>
          <w:noProof/>
        </w:rPr>
        <w:t>6</w:t>
      </w:r>
      <w:r w:rsidRPr="005C2B81">
        <w:rPr>
          <w:b/>
          <w:noProof/>
        </w:rPr>
        <w:fldChar w:fldCharType="end"/>
      </w:r>
    </w:p>
    <w:p w14:paraId="5704B0B1" w14:textId="28DE62DE"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3.1 Concurrencia en Go aplicada a Machine Learning</w:t>
      </w:r>
      <w:r w:rsidRPr="005C2B81">
        <w:rPr>
          <w:noProof/>
        </w:rPr>
        <w:tab/>
      </w:r>
      <w:r w:rsidRPr="005C2B81">
        <w:rPr>
          <w:noProof/>
        </w:rPr>
        <w:fldChar w:fldCharType="begin"/>
      </w:r>
      <w:r w:rsidRPr="005C2B81">
        <w:rPr>
          <w:noProof/>
        </w:rPr>
        <w:instrText xml:space="preserve"> PAGEREF _Toc242049358 \h </w:instrText>
      </w:r>
      <w:r w:rsidRPr="005C2B81">
        <w:rPr>
          <w:noProof/>
        </w:rPr>
      </w:r>
      <w:r w:rsidRPr="005C2B81">
        <w:rPr>
          <w:noProof/>
        </w:rPr>
        <w:fldChar w:fldCharType="separate"/>
      </w:r>
      <w:r w:rsidR="00C709A0">
        <w:rPr>
          <w:noProof/>
        </w:rPr>
        <w:t>6</w:t>
      </w:r>
      <w:r w:rsidRPr="005C2B81">
        <w:rPr>
          <w:noProof/>
        </w:rPr>
        <w:fldChar w:fldCharType="end"/>
      </w:r>
    </w:p>
    <w:p w14:paraId="69FB5FF3" w14:textId="33698631"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3.2 Regresión Lineal concurrente</w:t>
      </w:r>
      <w:r w:rsidRPr="005C2B81">
        <w:rPr>
          <w:noProof/>
        </w:rPr>
        <w:tab/>
      </w:r>
      <w:r w:rsidRPr="005C2B81">
        <w:rPr>
          <w:noProof/>
        </w:rPr>
        <w:fldChar w:fldCharType="begin"/>
      </w:r>
      <w:r w:rsidRPr="005C2B81">
        <w:rPr>
          <w:noProof/>
        </w:rPr>
        <w:instrText xml:space="preserve"> PAGEREF _Toc242049359 \h </w:instrText>
      </w:r>
      <w:r w:rsidRPr="005C2B81">
        <w:rPr>
          <w:noProof/>
        </w:rPr>
      </w:r>
      <w:r w:rsidRPr="005C2B81">
        <w:rPr>
          <w:noProof/>
        </w:rPr>
        <w:fldChar w:fldCharType="separate"/>
      </w:r>
      <w:r w:rsidR="00C709A0">
        <w:rPr>
          <w:noProof/>
        </w:rPr>
        <w:t>6</w:t>
      </w:r>
      <w:r w:rsidRPr="005C2B81">
        <w:rPr>
          <w:noProof/>
        </w:rPr>
        <w:fldChar w:fldCharType="end"/>
      </w:r>
    </w:p>
    <w:p w14:paraId="6B9CCB76" w14:textId="2D9E09E0"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3.3 Cadena de búsqueda utilizada</w:t>
      </w:r>
      <w:r w:rsidRPr="005C2B81">
        <w:rPr>
          <w:noProof/>
        </w:rPr>
        <w:tab/>
      </w:r>
      <w:r w:rsidRPr="005C2B81">
        <w:rPr>
          <w:noProof/>
        </w:rPr>
        <w:fldChar w:fldCharType="begin"/>
      </w:r>
      <w:r w:rsidRPr="005C2B81">
        <w:rPr>
          <w:noProof/>
        </w:rPr>
        <w:instrText xml:space="preserve"> PAGEREF _Toc242049360 \h </w:instrText>
      </w:r>
      <w:r w:rsidRPr="005C2B81">
        <w:rPr>
          <w:noProof/>
        </w:rPr>
      </w:r>
      <w:r w:rsidRPr="005C2B81">
        <w:rPr>
          <w:noProof/>
        </w:rPr>
        <w:fldChar w:fldCharType="separate"/>
      </w:r>
      <w:r w:rsidR="00C709A0">
        <w:rPr>
          <w:noProof/>
        </w:rPr>
        <w:t>6</w:t>
      </w:r>
      <w:r w:rsidRPr="005C2B81">
        <w:rPr>
          <w:noProof/>
        </w:rPr>
        <w:fldChar w:fldCharType="end"/>
      </w:r>
    </w:p>
    <w:p w14:paraId="79365411" w14:textId="131B04D4"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3.4 Tabla de papers por integrante</w:t>
      </w:r>
      <w:r w:rsidRPr="005C2B81">
        <w:rPr>
          <w:noProof/>
        </w:rPr>
        <w:tab/>
      </w:r>
      <w:r w:rsidRPr="005C2B81">
        <w:rPr>
          <w:noProof/>
        </w:rPr>
        <w:fldChar w:fldCharType="begin"/>
      </w:r>
      <w:r w:rsidRPr="005C2B81">
        <w:rPr>
          <w:noProof/>
        </w:rPr>
        <w:instrText xml:space="preserve"> PAGEREF _Toc242049361 \h </w:instrText>
      </w:r>
      <w:r w:rsidRPr="005C2B81">
        <w:rPr>
          <w:noProof/>
        </w:rPr>
      </w:r>
      <w:r w:rsidRPr="005C2B81">
        <w:rPr>
          <w:noProof/>
        </w:rPr>
        <w:fldChar w:fldCharType="separate"/>
      </w:r>
      <w:r w:rsidR="00C709A0">
        <w:rPr>
          <w:noProof/>
        </w:rPr>
        <w:t>7</w:t>
      </w:r>
      <w:r w:rsidRPr="005C2B81">
        <w:rPr>
          <w:noProof/>
        </w:rPr>
        <w:fldChar w:fldCharType="end"/>
      </w:r>
    </w:p>
    <w:p w14:paraId="34440717" w14:textId="03E51C91"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Paper 1 (Integrante 1 - José Antonio Mayhua Hinostroza)</w:t>
      </w:r>
      <w:r w:rsidRPr="005C2B81">
        <w:rPr>
          <w:noProof/>
        </w:rPr>
        <w:tab/>
      </w:r>
      <w:r w:rsidRPr="005C2B81">
        <w:rPr>
          <w:noProof/>
        </w:rPr>
        <w:fldChar w:fldCharType="begin"/>
      </w:r>
      <w:r w:rsidRPr="005C2B81">
        <w:rPr>
          <w:noProof/>
        </w:rPr>
        <w:instrText xml:space="preserve"> PAGEREF _Toc242049362 \h </w:instrText>
      </w:r>
      <w:r w:rsidRPr="005C2B81">
        <w:rPr>
          <w:noProof/>
        </w:rPr>
      </w:r>
      <w:r w:rsidRPr="005C2B81">
        <w:rPr>
          <w:noProof/>
        </w:rPr>
        <w:fldChar w:fldCharType="separate"/>
      </w:r>
      <w:r w:rsidR="00C709A0">
        <w:rPr>
          <w:noProof/>
        </w:rPr>
        <w:t>7</w:t>
      </w:r>
      <w:r w:rsidRPr="005C2B81">
        <w:rPr>
          <w:noProof/>
        </w:rPr>
        <w:fldChar w:fldCharType="end"/>
      </w:r>
    </w:p>
    <w:p w14:paraId="30D0BB06" w14:textId="2D3807AB"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Paper 2 (Integrante 2 - Lucero Salome Manchay Paredes)</w:t>
      </w:r>
      <w:r w:rsidRPr="005C2B81">
        <w:rPr>
          <w:noProof/>
        </w:rPr>
        <w:tab/>
      </w:r>
      <w:r w:rsidRPr="005C2B81">
        <w:rPr>
          <w:noProof/>
        </w:rPr>
        <w:fldChar w:fldCharType="begin"/>
      </w:r>
      <w:r w:rsidRPr="005C2B81">
        <w:rPr>
          <w:noProof/>
        </w:rPr>
        <w:instrText xml:space="preserve"> PAGEREF _Toc242049363 \h </w:instrText>
      </w:r>
      <w:r w:rsidRPr="005C2B81">
        <w:rPr>
          <w:noProof/>
        </w:rPr>
      </w:r>
      <w:r w:rsidRPr="005C2B81">
        <w:rPr>
          <w:noProof/>
        </w:rPr>
        <w:fldChar w:fldCharType="separate"/>
      </w:r>
      <w:r w:rsidR="00C709A0">
        <w:rPr>
          <w:noProof/>
        </w:rPr>
        <w:t>9</w:t>
      </w:r>
      <w:r w:rsidRPr="005C2B81">
        <w:rPr>
          <w:noProof/>
        </w:rPr>
        <w:fldChar w:fldCharType="end"/>
      </w:r>
    </w:p>
    <w:p w14:paraId="52A39B76" w14:textId="40DD95FE"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Paper 3 (Integrante 3 -  Jhamil Brijan Peña Cardenas)</w:t>
      </w:r>
      <w:r w:rsidRPr="005C2B81">
        <w:rPr>
          <w:noProof/>
        </w:rPr>
        <w:tab/>
      </w:r>
      <w:r w:rsidRPr="005C2B81">
        <w:rPr>
          <w:noProof/>
        </w:rPr>
        <w:fldChar w:fldCharType="begin"/>
      </w:r>
      <w:r w:rsidRPr="005C2B81">
        <w:rPr>
          <w:noProof/>
        </w:rPr>
        <w:instrText xml:space="preserve"> PAGEREF _Toc242049364 \h </w:instrText>
      </w:r>
      <w:r w:rsidRPr="005C2B81">
        <w:rPr>
          <w:noProof/>
        </w:rPr>
      </w:r>
      <w:r w:rsidRPr="005C2B81">
        <w:rPr>
          <w:noProof/>
        </w:rPr>
        <w:fldChar w:fldCharType="separate"/>
      </w:r>
      <w:r w:rsidR="00C709A0">
        <w:rPr>
          <w:noProof/>
        </w:rPr>
        <w:t>10</w:t>
      </w:r>
      <w:r w:rsidRPr="005C2B81">
        <w:rPr>
          <w:noProof/>
        </w:rPr>
        <w:fldChar w:fldCharType="end"/>
      </w:r>
    </w:p>
    <w:p w14:paraId="698FE63D" w14:textId="3D131484"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Elección final del paper de referencia:</w:t>
      </w:r>
      <w:r w:rsidRPr="005C2B81">
        <w:rPr>
          <w:noProof/>
        </w:rPr>
        <w:tab/>
      </w:r>
      <w:r w:rsidRPr="005C2B81">
        <w:rPr>
          <w:noProof/>
        </w:rPr>
        <w:fldChar w:fldCharType="begin"/>
      </w:r>
      <w:r w:rsidRPr="005C2B81">
        <w:rPr>
          <w:noProof/>
        </w:rPr>
        <w:instrText xml:space="preserve"> PAGEREF _Toc242049365 \h </w:instrText>
      </w:r>
      <w:r w:rsidRPr="005C2B81">
        <w:rPr>
          <w:noProof/>
        </w:rPr>
      </w:r>
      <w:r w:rsidRPr="005C2B81">
        <w:rPr>
          <w:noProof/>
        </w:rPr>
        <w:fldChar w:fldCharType="separate"/>
      </w:r>
      <w:r w:rsidR="00C709A0">
        <w:rPr>
          <w:noProof/>
        </w:rPr>
        <w:t>13</w:t>
      </w:r>
      <w:r w:rsidRPr="005C2B81">
        <w:rPr>
          <w:noProof/>
        </w:rPr>
        <w:fldChar w:fldCharType="end"/>
      </w:r>
    </w:p>
    <w:p w14:paraId="5080B356" w14:textId="42853B9C"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4. Análisis del caso de uso</w:t>
      </w:r>
      <w:r w:rsidRPr="005C2B81">
        <w:rPr>
          <w:b/>
          <w:noProof/>
        </w:rPr>
        <w:tab/>
      </w:r>
      <w:r w:rsidRPr="005C2B81">
        <w:rPr>
          <w:b/>
          <w:noProof/>
        </w:rPr>
        <w:fldChar w:fldCharType="begin"/>
      </w:r>
      <w:r w:rsidRPr="005C2B81">
        <w:rPr>
          <w:b/>
          <w:noProof/>
        </w:rPr>
        <w:instrText xml:space="preserve"> PAGEREF _Toc242049366 \h </w:instrText>
      </w:r>
      <w:r w:rsidRPr="005C2B81">
        <w:rPr>
          <w:b/>
          <w:noProof/>
        </w:rPr>
      </w:r>
      <w:r w:rsidRPr="005C2B81">
        <w:rPr>
          <w:b/>
          <w:noProof/>
        </w:rPr>
        <w:fldChar w:fldCharType="separate"/>
      </w:r>
      <w:r w:rsidR="00C709A0">
        <w:rPr>
          <w:b/>
          <w:noProof/>
        </w:rPr>
        <w:t>14</w:t>
      </w:r>
      <w:r w:rsidRPr="005C2B81">
        <w:rPr>
          <w:b/>
          <w:noProof/>
        </w:rPr>
        <w:fldChar w:fldCharType="end"/>
      </w:r>
    </w:p>
    <w:p w14:paraId="746CC9C6" w14:textId="73BF5BE1"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4.1 Elección y sustentación</w:t>
      </w:r>
      <w:r w:rsidRPr="005C2B81">
        <w:rPr>
          <w:noProof/>
        </w:rPr>
        <w:tab/>
      </w:r>
      <w:r w:rsidRPr="005C2B81">
        <w:rPr>
          <w:noProof/>
        </w:rPr>
        <w:fldChar w:fldCharType="begin"/>
      </w:r>
      <w:r w:rsidRPr="005C2B81">
        <w:rPr>
          <w:noProof/>
        </w:rPr>
        <w:instrText xml:space="preserve"> PAGEREF _Toc242049367 \h </w:instrText>
      </w:r>
      <w:r w:rsidRPr="005C2B81">
        <w:rPr>
          <w:noProof/>
        </w:rPr>
      </w:r>
      <w:r w:rsidRPr="005C2B81">
        <w:rPr>
          <w:noProof/>
        </w:rPr>
        <w:fldChar w:fldCharType="separate"/>
      </w:r>
      <w:r w:rsidR="00C709A0">
        <w:rPr>
          <w:noProof/>
        </w:rPr>
        <w:t>14</w:t>
      </w:r>
      <w:r w:rsidRPr="005C2B81">
        <w:rPr>
          <w:noProof/>
        </w:rPr>
        <w:fldChar w:fldCharType="end"/>
      </w:r>
    </w:p>
    <w:p w14:paraId="0C85A17A" w14:textId="76BB1D8E"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4.2 Selección del dataset</w:t>
      </w:r>
      <w:r w:rsidRPr="005C2B81">
        <w:rPr>
          <w:noProof/>
        </w:rPr>
        <w:tab/>
      </w:r>
      <w:r w:rsidRPr="005C2B81">
        <w:rPr>
          <w:noProof/>
        </w:rPr>
        <w:fldChar w:fldCharType="begin"/>
      </w:r>
      <w:r w:rsidRPr="005C2B81">
        <w:rPr>
          <w:noProof/>
        </w:rPr>
        <w:instrText xml:space="preserve"> PAGEREF _Toc242049368 \h </w:instrText>
      </w:r>
      <w:r w:rsidRPr="005C2B81">
        <w:rPr>
          <w:noProof/>
        </w:rPr>
      </w:r>
      <w:r w:rsidRPr="005C2B81">
        <w:rPr>
          <w:noProof/>
        </w:rPr>
        <w:fldChar w:fldCharType="separate"/>
      </w:r>
      <w:r w:rsidR="00C709A0">
        <w:rPr>
          <w:noProof/>
        </w:rPr>
        <w:t>14</w:t>
      </w:r>
      <w:r w:rsidRPr="005C2B81">
        <w:rPr>
          <w:noProof/>
        </w:rPr>
        <w:fldChar w:fldCharType="end"/>
      </w:r>
    </w:p>
    <w:p w14:paraId="7D907233" w14:textId="09F22FCC"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5. Procedimiento de limpieza del dataset</w:t>
      </w:r>
      <w:r w:rsidRPr="005C2B81">
        <w:rPr>
          <w:b/>
          <w:noProof/>
        </w:rPr>
        <w:tab/>
      </w:r>
      <w:r w:rsidRPr="005C2B81">
        <w:rPr>
          <w:b/>
          <w:noProof/>
        </w:rPr>
        <w:fldChar w:fldCharType="begin"/>
      </w:r>
      <w:r w:rsidRPr="005C2B81">
        <w:rPr>
          <w:b/>
          <w:noProof/>
        </w:rPr>
        <w:instrText xml:space="preserve"> PAGEREF _Toc242049369 \h </w:instrText>
      </w:r>
      <w:r w:rsidRPr="005C2B81">
        <w:rPr>
          <w:b/>
          <w:noProof/>
        </w:rPr>
      </w:r>
      <w:r w:rsidRPr="005C2B81">
        <w:rPr>
          <w:b/>
          <w:noProof/>
        </w:rPr>
        <w:fldChar w:fldCharType="separate"/>
      </w:r>
      <w:r w:rsidR="00C709A0">
        <w:rPr>
          <w:b/>
          <w:noProof/>
        </w:rPr>
        <w:t>15</w:t>
      </w:r>
      <w:r w:rsidRPr="005C2B81">
        <w:rPr>
          <w:b/>
          <w:noProof/>
        </w:rPr>
        <w:fldChar w:fldCharType="end"/>
      </w:r>
    </w:p>
    <w:p w14:paraId="297A072A" w14:textId="11F36FAD"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5.1 Pasos de depuración aplicados</w:t>
      </w:r>
      <w:r w:rsidRPr="005C2B81">
        <w:rPr>
          <w:noProof/>
        </w:rPr>
        <w:tab/>
      </w:r>
      <w:r w:rsidRPr="005C2B81">
        <w:rPr>
          <w:noProof/>
        </w:rPr>
        <w:fldChar w:fldCharType="begin"/>
      </w:r>
      <w:r w:rsidRPr="005C2B81">
        <w:rPr>
          <w:noProof/>
        </w:rPr>
        <w:instrText xml:space="preserve"> PAGEREF _Toc242049370 \h </w:instrText>
      </w:r>
      <w:r w:rsidRPr="005C2B81">
        <w:rPr>
          <w:noProof/>
        </w:rPr>
      </w:r>
      <w:r w:rsidRPr="005C2B81">
        <w:rPr>
          <w:noProof/>
        </w:rPr>
        <w:fldChar w:fldCharType="separate"/>
      </w:r>
      <w:r w:rsidR="00C709A0">
        <w:rPr>
          <w:noProof/>
        </w:rPr>
        <w:t>15</w:t>
      </w:r>
      <w:r w:rsidRPr="005C2B81">
        <w:rPr>
          <w:noProof/>
        </w:rPr>
        <w:fldChar w:fldCharType="end"/>
      </w:r>
    </w:p>
    <w:p w14:paraId="49719AD1" w14:textId="591E447B"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5.2 Correcciones respecto a la PC1</w:t>
      </w:r>
      <w:r w:rsidRPr="005C2B81">
        <w:rPr>
          <w:noProof/>
        </w:rPr>
        <w:tab/>
      </w:r>
      <w:r w:rsidRPr="005C2B81">
        <w:rPr>
          <w:noProof/>
        </w:rPr>
        <w:fldChar w:fldCharType="begin"/>
      </w:r>
      <w:r w:rsidRPr="005C2B81">
        <w:rPr>
          <w:noProof/>
        </w:rPr>
        <w:instrText xml:space="preserve"> PAGEREF _Toc242049371 \h </w:instrText>
      </w:r>
      <w:r w:rsidRPr="005C2B81">
        <w:rPr>
          <w:noProof/>
        </w:rPr>
      </w:r>
      <w:r w:rsidRPr="005C2B81">
        <w:rPr>
          <w:noProof/>
        </w:rPr>
        <w:fldChar w:fldCharType="separate"/>
      </w:r>
      <w:r w:rsidR="00C709A0">
        <w:rPr>
          <w:noProof/>
        </w:rPr>
        <w:t>16</w:t>
      </w:r>
      <w:r w:rsidRPr="005C2B81">
        <w:rPr>
          <w:noProof/>
        </w:rPr>
        <w:fldChar w:fldCharType="end"/>
      </w:r>
    </w:p>
    <w:p w14:paraId="264D257C" w14:textId="2BC2DD33"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6. Modelado inicial en Promela</w:t>
      </w:r>
      <w:r w:rsidRPr="005C2B81">
        <w:rPr>
          <w:b/>
          <w:noProof/>
        </w:rPr>
        <w:tab/>
      </w:r>
      <w:r w:rsidRPr="005C2B81">
        <w:rPr>
          <w:b/>
          <w:noProof/>
        </w:rPr>
        <w:fldChar w:fldCharType="begin"/>
      </w:r>
      <w:r w:rsidRPr="005C2B81">
        <w:rPr>
          <w:b/>
          <w:noProof/>
        </w:rPr>
        <w:instrText xml:space="preserve"> PAGEREF _Toc242049372 \h </w:instrText>
      </w:r>
      <w:r w:rsidRPr="005C2B81">
        <w:rPr>
          <w:b/>
          <w:noProof/>
        </w:rPr>
      </w:r>
      <w:r w:rsidRPr="005C2B81">
        <w:rPr>
          <w:b/>
          <w:noProof/>
        </w:rPr>
        <w:fldChar w:fldCharType="separate"/>
      </w:r>
      <w:r w:rsidR="00C709A0">
        <w:rPr>
          <w:b/>
          <w:noProof/>
        </w:rPr>
        <w:t>17</w:t>
      </w:r>
      <w:r w:rsidRPr="005C2B81">
        <w:rPr>
          <w:b/>
          <w:noProof/>
        </w:rPr>
        <w:fldChar w:fldCharType="end"/>
      </w:r>
    </w:p>
    <w:p w14:paraId="78A3CC8D" w14:textId="177D7D6E"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6.1 Lógica de sincronización</w:t>
      </w:r>
      <w:r w:rsidRPr="005C2B81">
        <w:rPr>
          <w:noProof/>
        </w:rPr>
        <w:tab/>
      </w:r>
      <w:r w:rsidRPr="005C2B81">
        <w:rPr>
          <w:noProof/>
        </w:rPr>
        <w:fldChar w:fldCharType="begin"/>
      </w:r>
      <w:r w:rsidRPr="005C2B81">
        <w:rPr>
          <w:noProof/>
        </w:rPr>
        <w:instrText xml:space="preserve"> PAGEREF _Toc242049373 \h </w:instrText>
      </w:r>
      <w:r w:rsidRPr="005C2B81">
        <w:rPr>
          <w:noProof/>
        </w:rPr>
      </w:r>
      <w:r w:rsidRPr="005C2B81">
        <w:rPr>
          <w:noProof/>
        </w:rPr>
        <w:fldChar w:fldCharType="separate"/>
      </w:r>
      <w:r w:rsidR="00C709A0">
        <w:rPr>
          <w:noProof/>
        </w:rPr>
        <w:t>18</w:t>
      </w:r>
      <w:r w:rsidRPr="005C2B81">
        <w:rPr>
          <w:noProof/>
        </w:rPr>
        <w:fldChar w:fldCharType="end"/>
      </w:r>
    </w:p>
    <w:p w14:paraId="3EEB3A81" w14:textId="2256DFD0"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6.2 Procesos y canales</w:t>
      </w:r>
      <w:r w:rsidRPr="005C2B81">
        <w:rPr>
          <w:noProof/>
        </w:rPr>
        <w:tab/>
      </w:r>
      <w:r w:rsidRPr="005C2B81">
        <w:rPr>
          <w:noProof/>
        </w:rPr>
        <w:fldChar w:fldCharType="begin"/>
      </w:r>
      <w:r w:rsidRPr="005C2B81">
        <w:rPr>
          <w:noProof/>
        </w:rPr>
        <w:instrText xml:space="preserve"> PAGEREF _Toc242049374 \h </w:instrText>
      </w:r>
      <w:r w:rsidRPr="005C2B81">
        <w:rPr>
          <w:noProof/>
        </w:rPr>
      </w:r>
      <w:r w:rsidRPr="005C2B81">
        <w:rPr>
          <w:noProof/>
        </w:rPr>
        <w:fldChar w:fldCharType="separate"/>
      </w:r>
      <w:r w:rsidR="00C709A0">
        <w:rPr>
          <w:noProof/>
        </w:rPr>
        <w:t>19</w:t>
      </w:r>
      <w:r w:rsidRPr="005C2B81">
        <w:rPr>
          <w:noProof/>
        </w:rPr>
        <w:fldChar w:fldCharType="end"/>
      </w:r>
    </w:p>
    <w:p w14:paraId="61303550" w14:textId="77DC20B2"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6.3 Condiciones verificadas</w:t>
      </w:r>
      <w:r w:rsidRPr="005C2B81">
        <w:rPr>
          <w:noProof/>
        </w:rPr>
        <w:tab/>
      </w:r>
      <w:r w:rsidRPr="005C2B81">
        <w:rPr>
          <w:noProof/>
        </w:rPr>
        <w:fldChar w:fldCharType="begin"/>
      </w:r>
      <w:r w:rsidRPr="005C2B81">
        <w:rPr>
          <w:noProof/>
        </w:rPr>
        <w:instrText xml:space="preserve"> PAGEREF _Toc242049375 \h </w:instrText>
      </w:r>
      <w:r w:rsidRPr="005C2B81">
        <w:rPr>
          <w:noProof/>
        </w:rPr>
      </w:r>
      <w:r w:rsidRPr="005C2B81">
        <w:rPr>
          <w:noProof/>
        </w:rPr>
        <w:fldChar w:fldCharType="separate"/>
      </w:r>
      <w:r w:rsidR="00C709A0">
        <w:rPr>
          <w:noProof/>
        </w:rPr>
        <w:t>19</w:t>
      </w:r>
      <w:r w:rsidRPr="005C2B81">
        <w:rPr>
          <w:noProof/>
        </w:rPr>
        <w:fldChar w:fldCharType="end"/>
      </w:r>
    </w:p>
    <w:p w14:paraId="117A1EB9" w14:textId="5C9D267F"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6.4 Evidencia de ejecución en SPIN</w:t>
      </w:r>
      <w:r w:rsidRPr="005C2B81">
        <w:rPr>
          <w:noProof/>
        </w:rPr>
        <w:tab/>
      </w:r>
      <w:r w:rsidRPr="005C2B81">
        <w:rPr>
          <w:noProof/>
        </w:rPr>
        <w:fldChar w:fldCharType="begin"/>
      </w:r>
      <w:r w:rsidRPr="005C2B81">
        <w:rPr>
          <w:noProof/>
        </w:rPr>
        <w:instrText xml:space="preserve"> PAGEREF _Toc242049376 \h </w:instrText>
      </w:r>
      <w:r w:rsidRPr="005C2B81">
        <w:rPr>
          <w:noProof/>
        </w:rPr>
      </w:r>
      <w:r w:rsidRPr="005C2B81">
        <w:rPr>
          <w:noProof/>
        </w:rPr>
        <w:fldChar w:fldCharType="separate"/>
      </w:r>
      <w:r w:rsidR="00C709A0">
        <w:rPr>
          <w:noProof/>
        </w:rPr>
        <w:t>20</w:t>
      </w:r>
      <w:r w:rsidRPr="005C2B81">
        <w:rPr>
          <w:noProof/>
        </w:rPr>
        <w:fldChar w:fldCharType="end"/>
      </w:r>
    </w:p>
    <w:p w14:paraId="14F95ED3" w14:textId="4944687B"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7. Implementación en Go</w:t>
      </w:r>
      <w:r w:rsidRPr="005C2B81">
        <w:rPr>
          <w:b/>
          <w:noProof/>
        </w:rPr>
        <w:tab/>
      </w:r>
      <w:r w:rsidRPr="005C2B81">
        <w:rPr>
          <w:b/>
          <w:noProof/>
        </w:rPr>
        <w:fldChar w:fldCharType="begin"/>
      </w:r>
      <w:r w:rsidRPr="005C2B81">
        <w:rPr>
          <w:b/>
          <w:noProof/>
        </w:rPr>
        <w:instrText xml:space="preserve"> PAGEREF _Toc242049377 \h </w:instrText>
      </w:r>
      <w:r w:rsidRPr="005C2B81">
        <w:rPr>
          <w:b/>
          <w:noProof/>
        </w:rPr>
      </w:r>
      <w:r w:rsidRPr="005C2B81">
        <w:rPr>
          <w:b/>
          <w:noProof/>
        </w:rPr>
        <w:fldChar w:fldCharType="separate"/>
      </w:r>
      <w:r w:rsidR="00C709A0">
        <w:rPr>
          <w:b/>
          <w:noProof/>
        </w:rPr>
        <w:t>24</w:t>
      </w:r>
      <w:r w:rsidRPr="005C2B81">
        <w:rPr>
          <w:b/>
          <w:noProof/>
        </w:rPr>
        <w:fldChar w:fldCharType="end"/>
      </w:r>
    </w:p>
    <w:p w14:paraId="3DB7804C" w14:textId="3ACE094A"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7.1 Preparación de datos para Regresión Lineal</w:t>
      </w:r>
      <w:r w:rsidRPr="005C2B81">
        <w:rPr>
          <w:noProof/>
        </w:rPr>
        <w:tab/>
      </w:r>
      <w:r w:rsidRPr="005C2B81">
        <w:rPr>
          <w:noProof/>
        </w:rPr>
        <w:fldChar w:fldCharType="begin"/>
      </w:r>
      <w:r w:rsidRPr="005C2B81">
        <w:rPr>
          <w:noProof/>
        </w:rPr>
        <w:instrText xml:space="preserve"> PAGEREF _Toc242049378 \h </w:instrText>
      </w:r>
      <w:r w:rsidRPr="005C2B81">
        <w:rPr>
          <w:noProof/>
        </w:rPr>
      </w:r>
      <w:r w:rsidRPr="005C2B81">
        <w:rPr>
          <w:noProof/>
        </w:rPr>
        <w:fldChar w:fldCharType="separate"/>
      </w:r>
      <w:r w:rsidR="00C709A0">
        <w:rPr>
          <w:noProof/>
        </w:rPr>
        <w:t>25</w:t>
      </w:r>
      <w:r w:rsidRPr="005C2B81">
        <w:rPr>
          <w:noProof/>
        </w:rPr>
        <w:fldChar w:fldCharType="end"/>
      </w:r>
    </w:p>
    <w:p w14:paraId="43C1AD90" w14:textId="00B0E2B3"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7.2 Implementación secuencial</w:t>
      </w:r>
      <w:r w:rsidRPr="005C2B81">
        <w:rPr>
          <w:noProof/>
        </w:rPr>
        <w:tab/>
      </w:r>
      <w:r w:rsidRPr="005C2B81">
        <w:rPr>
          <w:noProof/>
        </w:rPr>
        <w:fldChar w:fldCharType="begin"/>
      </w:r>
      <w:r w:rsidRPr="005C2B81">
        <w:rPr>
          <w:noProof/>
        </w:rPr>
        <w:instrText xml:space="preserve"> PAGEREF _Toc242049379 \h </w:instrText>
      </w:r>
      <w:r w:rsidRPr="005C2B81">
        <w:rPr>
          <w:noProof/>
        </w:rPr>
      </w:r>
      <w:r w:rsidRPr="005C2B81">
        <w:rPr>
          <w:noProof/>
        </w:rPr>
        <w:fldChar w:fldCharType="separate"/>
      </w:r>
      <w:r w:rsidR="00C709A0">
        <w:rPr>
          <w:noProof/>
        </w:rPr>
        <w:t>28</w:t>
      </w:r>
      <w:r w:rsidRPr="005C2B81">
        <w:rPr>
          <w:noProof/>
        </w:rPr>
        <w:fldChar w:fldCharType="end"/>
      </w:r>
    </w:p>
    <w:p w14:paraId="782C51DD" w14:textId="182F0E9D"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7.3 Implementación concurrente</w:t>
      </w:r>
      <w:r w:rsidRPr="005C2B81">
        <w:rPr>
          <w:noProof/>
        </w:rPr>
        <w:tab/>
      </w:r>
      <w:r w:rsidRPr="005C2B81">
        <w:rPr>
          <w:noProof/>
        </w:rPr>
        <w:fldChar w:fldCharType="begin"/>
      </w:r>
      <w:r w:rsidRPr="005C2B81">
        <w:rPr>
          <w:noProof/>
        </w:rPr>
        <w:instrText xml:space="preserve"> PAGEREF _Toc242049380 \h </w:instrText>
      </w:r>
      <w:r w:rsidRPr="005C2B81">
        <w:rPr>
          <w:noProof/>
        </w:rPr>
      </w:r>
      <w:r w:rsidRPr="005C2B81">
        <w:rPr>
          <w:noProof/>
        </w:rPr>
        <w:fldChar w:fldCharType="separate"/>
      </w:r>
      <w:r w:rsidR="00C709A0">
        <w:rPr>
          <w:noProof/>
        </w:rPr>
        <w:t>29</w:t>
      </w:r>
      <w:r w:rsidRPr="005C2B81">
        <w:rPr>
          <w:noProof/>
        </w:rPr>
        <w:fldChar w:fldCharType="end"/>
      </w:r>
    </w:p>
    <w:p w14:paraId="574D8258" w14:textId="069057C9"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7.4 Patrón Worker Pool</w:t>
      </w:r>
      <w:r w:rsidRPr="005C2B81">
        <w:rPr>
          <w:noProof/>
        </w:rPr>
        <w:tab/>
      </w:r>
      <w:r w:rsidRPr="005C2B81">
        <w:rPr>
          <w:noProof/>
        </w:rPr>
        <w:fldChar w:fldCharType="begin"/>
      </w:r>
      <w:r w:rsidRPr="005C2B81">
        <w:rPr>
          <w:noProof/>
        </w:rPr>
        <w:instrText xml:space="preserve"> PAGEREF _Toc242049381 \h </w:instrText>
      </w:r>
      <w:r w:rsidRPr="005C2B81">
        <w:rPr>
          <w:noProof/>
        </w:rPr>
      </w:r>
      <w:r w:rsidRPr="005C2B81">
        <w:rPr>
          <w:noProof/>
        </w:rPr>
        <w:fldChar w:fldCharType="separate"/>
      </w:r>
      <w:r w:rsidR="00C709A0">
        <w:rPr>
          <w:noProof/>
        </w:rPr>
        <w:t>30</w:t>
      </w:r>
      <w:r w:rsidRPr="005C2B81">
        <w:rPr>
          <w:noProof/>
        </w:rPr>
        <w:fldChar w:fldCharType="end"/>
      </w:r>
    </w:p>
    <w:p w14:paraId="538E5BEF" w14:textId="7378292E"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7.5 Mecanismos de sincronización utilizados</w:t>
      </w:r>
      <w:r w:rsidRPr="005C2B81">
        <w:rPr>
          <w:noProof/>
        </w:rPr>
        <w:tab/>
      </w:r>
      <w:r w:rsidRPr="005C2B81">
        <w:rPr>
          <w:noProof/>
        </w:rPr>
        <w:fldChar w:fldCharType="begin"/>
      </w:r>
      <w:r w:rsidRPr="005C2B81">
        <w:rPr>
          <w:noProof/>
        </w:rPr>
        <w:instrText xml:space="preserve"> PAGEREF _Toc242049382 \h </w:instrText>
      </w:r>
      <w:r w:rsidRPr="005C2B81">
        <w:rPr>
          <w:noProof/>
        </w:rPr>
      </w:r>
      <w:r w:rsidRPr="005C2B81">
        <w:rPr>
          <w:noProof/>
        </w:rPr>
        <w:fldChar w:fldCharType="separate"/>
      </w:r>
      <w:r w:rsidR="00C709A0">
        <w:rPr>
          <w:noProof/>
        </w:rPr>
        <w:t>31</w:t>
      </w:r>
      <w:r w:rsidRPr="005C2B81">
        <w:rPr>
          <w:noProof/>
        </w:rPr>
        <w:fldChar w:fldCharType="end"/>
      </w:r>
    </w:p>
    <w:p w14:paraId="1769C43B" w14:textId="59696400"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8. Metodología de medición</w:t>
      </w:r>
      <w:r w:rsidRPr="005C2B81">
        <w:rPr>
          <w:b/>
          <w:noProof/>
        </w:rPr>
        <w:tab/>
      </w:r>
      <w:r w:rsidRPr="005C2B81">
        <w:rPr>
          <w:b/>
          <w:noProof/>
        </w:rPr>
        <w:fldChar w:fldCharType="begin"/>
      </w:r>
      <w:r w:rsidRPr="005C2B81">
        <w:rPr>
          <w:b/>
          <w:noProof/>
        </w:rPr>
        <w:instrText xml:space="preserve"> PAGEREF _Toc242049383 \h </w:instrText>
      </w:r>
      <w:r w:rsidRPr="005C2B81">
        <w:rPr>
          <w:b/>
          <w:noProof/>
        </w:rPr>
      </w:r>
      <w:r w:rsidRPr="005C2B81">
        <w:rPr>
          <w:b/>
          <w:noProof/>
        </w:rPr>
        <w:fldChar w:fldCharType="separate"/>
      </w:r>
      <w:r w:rsidR="00C709A0">
        <w:rPr>
          <w:b/>
          <w:noProof/>
        </w:rPr>
        <w:t>32</w:t>
      </w:r>
      <w:r w:rsidRPr="005C2B81">
        <w:rPr>
          <w:b/>
          <w:noProof/>
        </w:rPr>
        <w:fldChar w:fldCharType="end"/>
      </w:r>
    </w:p>
    <w:p w14:paraId="4F99CE32" w14:textId="789560C3"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8.1 Entorno de ejecución</w:t>
      </w:r>
      <w:r w:rsidRPr="005C2B81">
        <w:rPr>
          <w:noProof/>
        </w:rPr>
        <w:tab/>
      </w:r>
      <w:r w:rsidRPr="005C2B81">
        <w:rPr>
          <w:noProof/>
        </w:rPr>
        <w:fldChar w:fldCharType="begin"/>
      </w:r>
      <w:r w:rsidRPr="005C2B81">
        <w:rPr>
          <w:noProof/>
        </w:rPr>
        <w:instrText xml:space="preserve"> PAGEREF _Toc242049384 \h </w:instrText>
      </w:r>
      <w:r w:rsidRPr="005C2B81">
        <w:rPr>
          <w:noProof/>
        </w:rPr>
      </w:r>
      <w:r w:rsidRPr="005C2B81">
        <w:rPr>
          <w:noProof/>
        </w:rPr>
        <w:fldChar w:fldCharType="separate"/>
      </w:r>
      <w:r w:rsidR="00C709A0">
        <w:rPr>
          <w:noProof/>
        </w:rPr>
        <w:t>33</w:t>
      </w:r>
      <w:r w:rsidRPr="005C2B81">
        <w:rPr>
          <w:noProof/>
        </w:rPr>
        <w:fldChar w:fldCharType="end"/>
      </w:r>
    </w:p>
    <w:p w14:paraId="5A8827EF" w14:textId="517F7E20"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8.2 Número de ejecuciones</w:t>
      </w:r>
      <w:r w:rsidRPr="005C2B81">
        <w:rPr>
          <w:noProof/>
        </w:rPr>
        <w:tab/>
      </w:r>
      <w:r w:rsidRPr="005C2B81">
        <w:rPr>
          <w:noProof/>
        </w:rPr>
        <w:fldChar w:fldCharType="begin"/>
      </w:r>
      <w:r w:rsidRPr="005C2B81">
        <w:rPr>
          <w:noProof/>
        </w:rPr>
        <w:instrText xml:space="preserve"> PAGEREF _Toc242049385 \h </w:instrText>
      </w:r>
      <w:r w:rsidRPr="005C2B81">
        <w:rPr>
          <w:noProof/>
        </w:rPr>
      </w:r>
      <w:r w:rsidRPr="005C2B81">
        <w:rPr>
          <w:noProof/>
        </w:rPr>
        <w:fldChar w:fldCharType="separate"/>
      </w:r>
      <w:r w:rsidR="00C709A0">
        <w:rPr>
          <w:noProof/>
        </w:rPr>
        <w:t>33</w:t>
      </w:r>
      <w:r w:rsidRPr="005C2B81">
        <w:rPr>
          <w:noProof/>
        </w:rPr>
        <w:fldChar w:fldCharType="end"/>
      </w:r>
    </w:p>
    <w:p w14:paraId="3470D883" w14:textId="30F70571"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8.3 Configuraciones de workers</w:t>
      </w:r>
      <w:r w:rsidRPr="005C2B81">
        <w:rPr>
          <w:noProof/>
        </w:rPr>
        <w:tab/>
      </w:r>
      <w:r w:rsidRPr="005C2B81">
        <w:rPr>
          <w:noProof/>
        </w:rPr>
        <w:fldChar w:fldCharType="begin"/>
      </w:r>
      <w:r w:rsidRPr="005C2B81">
        <w:rPr>
          <w:noProof/>
        </w:rPr>
        <w:instrText xml:space="preserve"> PAGEREF _Toc242049386 \h </w:instrText>
      </w:r>
      <w:r w:rsidRPr="005C2B81">
        <w:rPr>
          <w:noProof/>
        </w:rPr>
      </w:r>
      <w:r w:rsidRPr="005C2B81">
        <w:rPr>
          <w:noProof/>
        </w:rPr>
        <w:fldChar w:fldCharType="separate"/>
      </w:r>
      <w:r w:rsidR="00C709A0">
        <w:rPr>
          <w:noProof/>
        </w:rPr>
        <w:t>34</w:t>
      </w:r>
      <w:r w:rsidRPr="005C2B81">
        <w:rPr>
          <w:noProof/>
        </w:rPr>
        <w:fldChar w:fldCharType="end"/>
      </w:r>
    </w:p>
    <w:p w14:paraId="682EE783" w14:textId="6C79EFD1"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lastRenderedPageBreak/>
        <w:t>8.4 Cálculo de media recortada</w:t>
      </w:r>
      <w:r w:rsidRPr="005C2B81">
        <w:rPr>
          <w:noProof/>
        </w:rPr>
        <w:tab/>
      </w:r>
      <w:r w:rsidRPr="005C2B81">
        <w:rPr>
          <w:noProof/>
        </w:rPr>
        <w:fldChar w:fldCharType="begin"/>
      </w:r>
      <w:r w:rsidRPr="005C2B81">
        <w:rPr>
          <w:noProof/>
        </w:rPr>
        <w:instrText xml:space="preserve"> PAGEREF _Toc242049387 \h </w:instrText>
      </w:r>
      <w:r w:rsidRPr="005C2B81">
        <w:rPr>
          <w:noProof/>
        </w:rPr>
      </w:r>
      <w:r w:rsidRPr="005C2B81">
        <w:rPr>
          <w:noProof/>
        </w:rPr>
        <w:fldChar w:fldCharType="separate"/>
      </w:r>
      <w:r w:rsidR="00C709A0">
        <w:rPr>
          <w:noProof/>
        </w:rPr>
        <w:t>35</w:t>
      </w:r>
      <w:r w:rsidRPr="005C2B81">
        <w:rPr>
          <w:noProof/>
        </w:rPr>
        <w:fldChar w:fldCharType="end"/>
      </w:r>
    </w:p>
    <w:p w14:paraId="6A748931" w14:textId="0E2E6FD8"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9. Resultados experimentales</w:t>
      </w:r>
      <w:r w:rsidRPr="005C2B81">
        <w:rPr>
          <w:b/>
          <w:noProof/>
        </w:rPr>
        <w:tab/>
      </w:r>
      <w:r w:rsidRPr="005C2B81">
        <w:rPr>
          <w:b/>
          <w:noProof/>
        </w:rPr>
        <w:fldChar w:fldCharType="begin"/>
      </w:r>
      <w:r w:rsidRPr="005C2B81">
        <w:rPr>
          <w:b/>
          <w:noProof/>
        </w:rPr>
        <w:instrText xml:space="preserve"> PAGEREF _Toc242049388 \h </w:instrText>
      </w:r>
      <w:r w:rsidRPr="005C2B81">
        <w:rPr>
          <w:b/>
          <w:noProof/>
        </w:rPr>
      </w:r>
      <w:r w:rsidRPr="005C2B81">
        <w:rPr>
          <w:b/>
          <w:noProof/>
        </w:rPr>
        <w:fldChar w:fldCharType="separate"/>
      </w:r>
      <w:r w:rsidR="00C709A0">
        <w:rPr>
          <w:b/>
          <w:noProof/>
        </w:rPr>
        <w:t>36</w:t>
      </w:r>
      <w:r w:rsidRPr="005C2B81">
        <w:rPr>
          <w:b/>
          <w:noProof/>
        </w:rPr>
        <w:fldChar w:fldCharType="end"/>
      </w:r>
    </w:p>
    <w:p w14:paraId="13C01FA1" w14:textId="655C16A5"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9.1 Tiempos de ejecución</w:t>
      </w:r>
      <w:r w:rsidRPr="005C2B81">
        <w:rPr>
          <w:noProof/>
        </w:rPr>
        <w:tab/>
      </w:r>
      <w:r w:rsidRPr="005C2B81">
        <w:rPr>
          <w:noProof/>
        </w:rPr>
        <w:fldChar w:fldCharType="begin"/>
      </w:r>
      <w:r w:rsidRPr="005C2B81">
        <w:rPr>
          <w:noProof/>
        </w:rPr>
        <w:instrText xml:space="preserve"> PAGEREF _Toc242049389 \h </w:instrText>
      </w:r>
      <w:r w:rsidRPr="005C2B81">
        <w:rPr>
          <w:noProof/>
        </w:rPr>
      </w:r>
      <w:r w:rsidRPr="005C2B81">
        <w:rPr>
          <w:noProof/>
        </w:rPr>
        <w:fldChar w:fldCharType="separate"/>
      </w:r>
      <w:r w:rsidR="00C709A0">
        <w:rPr>
          <w:noProof/>
        </w:rPr>
        <w:t>36</w:t>
      </w:r>
      <w:r w:rsidRPr="005C2B81">
        <w:rPr>
          <w:noProof/>
        </w:rPr>
        <w:fldChar w:fldCharType="end"/>
      </w:r>
    </w:p>
    <w:p w14:paraId="4C8A1C82" w14:textId="0BFF9FDA"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9.2 Speedup y eficiencia</w:t>
      </w:r>
      <w:r w:rsidRPr="005C2B81">
        <w:rPr>
          <w:noProof/>
        </w:rPr>
        <w:tab/>
      </w:r>
      <w:r w:rsidRPr="005C2B81">
        <w:rPr>
          <w:noProof/>
        </w:rPr>
        <w:fldChar w:fldCharType="begin"/>
      </w:r>
      <w:r w:rsidRPr="005C2B81">
        <w:rPr>
          <w:noProof/>
        </w:rPr>
        <w:instrText xml:space="preserve"> PAGEREF _Toc242049390 \h </w:instrText>
      </w:r>
      <w:r w:rsidRPr="005C2B81">
        <w:rPr>
          <w:noProof/>
        </w:rPr>
      </w:r>
      <w:r w:rsidRPr="005C2B81">
        <w:rPr>
          <w:noProof/>
        </w:rPr>
        <w:fldChar w:fldCharType="separate"/>
      </w:r>
      <w:r w:rsidR="00C709A0">
        <w:rPr>
          <w:noProof/>
        </w:rPr>
        <w:t>37</w:t>
      </w:r>
      <w:r w:rsidRPr="005C2B81">
        <w:rPr>
          <w:noProof/>
        </w:rPr>
        <w:fldChar w:fldCharType="end"/>
      </w:r>
    </w:p>
    <w:p w14:paraId="697489D4" w14:textId="7B1FBB7D"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9.3 Comparación secuencial vs. concurrente</w:t>
      </w:r>
      <w:r w:rsidRPr="005C2B81">
        <w:rPr>
          <w:noProof/>
        </w:rPr>
        <w:tab/>
      </w:r>
      <w:r w:rsidRPr="005C2B81">
        <w:rPr>
          <w:noProof/>
        </w:rPr>
        <w:fldChar w:fldCharType="begin"/>
      </w:r>
      <w:r w:rsidRPr="005C2B81">
        <w:rPr>
          <w:noProof/>
        </w:rPr>
        <w:instrText xml:space="preserve"> PAGEREF _Toc242049391 \h </w:instrText>
      </w:r>
      <w:r w:rsidRPr="005C2B81">
        <w:rPr>
          <w:noProof/>
        </w:rPr>
      </w:r>
      <w:r w:rsidRPr="005C2B81">
        <w:rPr>
          <w:noProof/>
        </w:rPr>
        <w:fldChar w:fldCharType="separate"/>
      </w:r>
      <w:r w:rsidR="00C709A0">
        <w:rPr>
          <w:noProof/>
        </w:rPr>
        <w:t>38</w:t>
      </w:r>
      <w:r w:rsidRPr="005C2B81">
        <w:rPr>
          <w:noProof/>
        </w:rPr>
        <w:fldChar w:fldCharType="end"/>
      </w:r>
    </w:p>
    <w:p w14:paraId="36D88BB8" w14:textId="4AD8EA06"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9.4 Métricas del modelo</w:t>
      </w:r>
      <w:r w:rsidRPr="005C2B81">
        <w:rPr>
          <w:noProof/>
        </w:rPr>
        <w:tab/>
      </w:r>
      <w:r w:rsidRPr="005C2B81">
        <w:rPr>
          <w:noProof/>
        </w:rPr>
        <w:fldChar w:fldCharType="begin"/>
      </w:r>
      <w:r w:rsidRPr="005C2B81">
        <w:rPr>
          <w:noProof/>
        </w:rPr>
        <w:instrText xml:space="preserve"> PAGEREF _Toc242049392 \h </w:instrText>
      </w:r>
      <w:r w:rsidRPr="005C2B81">
        <w:rPr>
          <w:noProof/>
        </w:rPr>
      </w:r>
      <w:r w:rsidRPr="005C2B81">
        <w:rPr>
          <w:noProof/>
        </w:rPr>
        <w:fldChar w:fldCharType="separate"/>
      </w:r>
      <w:r w:rsidR="00C709A0">
        <w:rPr>
          <w:noProof/>
        </w:rPr>
        <w:t>39</w:t>
      </w:r>
      <w:r w:rsidRPr="005C2B81">
        <w:rPr>
          <w:noProof/>
        </w:rPr>
        <w:fldChar w:fldCharType="end"/>
      </w:r>
    </w:p>
    <w:p w14:paraId="2C74D56E" w14:textId="795EA2D2"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10. Análisis de escalabilidad y trade-offs</w:t>
      </w:r>
      <w:r w:rsidRPr="005C2B81">
        <w:rPr>
          <w:b/>
          <w:noProof/>
        </w:rPr>
        <w:tab/>
      </w:r>
      <w:r w:rsidRPr="005C2B81">
        <w:rPr>
          <w:b/>
          <w:noProof/>
        </w:rPr>
        <w:fldChar w:fldCharType="begin"/>
      </w:r>
      <w:r w:rsidRPr="005C2B81">
        <w:rPr>
          <w:b/>
          <w:noProof/>
        </w:rPr>
        <w:instrText xml:space="preserve"> PAGEREF _Toc242049393 \h </w:instrText>
      </w:r>
      <w:r w:rsidRPr="005C2B81">
        <w:rPr>
          <w:b/>
          <w:noProof/>
        </w:rPr>
      </w:r>
      <w:r w:rsidRPr="005C2B81">
        <w:rPr>
          <w:b/>
          <w:noProof/>
        </w:rPr>
        <w:fldChar w:fldCharType="separate"/>
      </w:r>
      <w:r w:rsidR="00C709A0">
        <w:rPr>
          <w:b/>
          <w:noProof/>
        </w:rPr>
        <w:t>40</w:t>
      </w:r>
      <w:r w:rsidRPr="005C2B81">
        <w:rPr>
          <w:b/>
          <w:noProof/>
        </w:rPr>
        <w:fldChar w:fldCharType="end"/>
      </w:r>
    </w:p>
    <w:p w14:paraId="192CB0A9" w14:textId="19CDCB3B"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10.1 Comportamiento de la escalabilidad</w:t>
      </w:r>
      <w:r w:rsidRPr="005C2B81">
        <w:rPr>
          <w:noProof/>
        </w:rPr>
        <w:tab/>
      </w:r>
      <w:r w:rsidRPr="005C2B81">
        <w:rPr>
          <w:noProof/>
        </w:rPr>
        <w:fldChar w:fldCharType="begin"/>
      </w:r>
      <w:r w:rsidRPr="005C2B81">
        <w:rPr>
          <w:noProof/>
        </w:rPr>
        <w:instrText xml:space="preserve"> PAGEREF _Toc242049394 \h </w:instrText>
      </w:r>
      <w:r w:rsidRPr="005C2B81">
        <w:rPr>
          <w:noProof/>
        </w:rPr>
      </w:r>
      <w:r w:rsidRPr="005C2B81">
        <w:rPr>
          <w:noProof/>
        </w:rPr>
        <w:fldChar w:fldCharType="separate"/>
      </w:r>
      <w:r w:rsidR="00C709A0">
        <w:rPr>
          <w:noProof/>
        </w:rPr>
        <w:t>40</w:t>
      </w:r>
      <w:r w:rsidRPr="005C2B81">
        <w:rPr>
          <w:noProof/>
        </w:rPr>
        <w:fldChar w:fldCharType="end"/>
      </w:r>
    </w:p>
    <w:p w14:paraId="6281F2BF" w14:textId="4E257C75"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10.2 Rendimientos decrecientes y overhead</w:t>
      </w:r>
      <w:r w:rsidRPr="005C2B81">
        <w:rPr>
          <w:noProof/>
        </w:rPr>
        <w:tab/>
      </w:r>
      <w:r w:rsidRPr="005C2B81">
        <w:rPr>
          <w:noProof/>
        </w:rPr>
        <w:fldChar w:fldCharType="begin"/>
      </w:r>
      <w:r w:rsidRPr="005C2B81">
        <w:rPr>
          <w:noProof/>
        </w:rPr>
        <w:instrText xml:space="preserve"> PAGEREF _Toc242049395 \h </w:instrText>
      </w:r>
      <w:r w:rsidRPr="005C2B81">
        <w:rPr>
          <w:noProof/>
        </w:rPr>
      </w:r>
      <w:r w:rsidRPr="005C2B81">
        <w:rPr>
          <w:noProof/>
        </w:rPr>
        <w:fldChar w:fldCharType="separate"/>
      </w:r>
      <w:r w:rsidR="00C709A0">
        <w:rPr>
          <w:noProof/>
        </w:rPr>
        <w:t>42</w:t>
      </w:r>
      <w:r w:rsidRPr="005C2B81">
        <w:rPr>
          <w:noProof/>
        </w:rPr>
        <w:fldChar w:fldCharType="end"/>
      </w:r>
    </w:p>
    <w:p w14:paraId="2E4A81CC" w14:textId="05CEFEF1"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10.3 Trade-offs de la solución concurrente</w:t>
      </w:r>
      <w:r w:rsidRPr="005C2B81">
        <w:rPr>
          <w:noProof/>
        </w:rPr>
        <w:tab/>
      </w:r>
      <w:r w:rsidRPr="005C2B81">
        <w:rPr>
          <w:noProof/>
        </w:rPr>
        <w:fldChar w:fldCharType="begin"/>
      </w:r>
      <w:r w:rsidRPr="005C2B81">
        <w:rPr>
          <w:noProof/>
        </w:rPr>
        <w:instrText xml:space="preserve"> PAGEREF _Toc242049396 \h </w:instrText>
      </w:r>
      <w:r w:rsidRPr="005C2B81">
        <w:rPr>
          <w:noProof/>
        </w:rPr>
      </w:r>
      <w:r w:rsidRPr="005C2B81">
        <w:rPr>
          <w:noProof/>
        </w:rPr>
        <w:fldChar w:fldCharType="separate"/>
      </w:r>
      <w:r w:rsidR="00C709A0">
        <w:rPr>
          <w:noProof/>
        </w:rPr>
        <w:t>42</w:t>
      </w:r>
      <w:r w:rsidRPr="005C2B81">
        <w:rPr>
          <w:noProof/>
        </w:rPr>
        <w:fldChar w:fldCharType="end"/>
      </w:r>
    </w:p>
    <w:p w14:paraId="7B6244F9" w14:textId="208FFA0D"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10.4 Estimación de la fracción secuencial (métrica de Karp–Flatt)</w:t>
      </w:r>
      <w:r w:rsidRPr="005C2B81">
        <w:rPr>
          <w:noProof/>
        </w:rPr>
        <w:tab/>
      </w:r>
      <w:r w:rsidRPr="005C2B81">
        <w:rPr>
          <w:noProof/>
        </w:rPr>
        <w:fldChar w:fldCharType="begin"/>
      </w:r>
      <w:r w:rsidRPr="005C2B81">
        <w:rPr>
          <w:noProof/>
        </w:rPr>
        <w:instrText xml:space="preserve"> PAGEREF _Toc242049397 \h </w:instrText>
      </w:r>
      <w:r w:rsidRPr="005C2B81">
        <w:rPr>
          <w:noProof/>
        </w:rPr>
      </w:r>
      <w:r w:rsidRPr="005C2B81">
        <w:rPr>
          <w:noProof/>
        </w:rPr>
        <w:fldChar w:fldCharType="separate"/>
      </w:r>
      <w:r w:rsidR="00C709A0">
        <w:rPr>
          <w:noProof/>
        </w:rPr>
        <w:t>43</w:t>
      </w:r>
      <w:r w:rsidRPr="005C2B81">
        <w:rPr>
          <w:noProof/>
        </w:rPr>
        <w:fldChar w:fldCharType="end"/>
      </w:r>
    </w:p>
    <w:p w14:paraId="03FD0ACF" w14:textId="7F3D8779"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11. Uso y rendimiento de recursos de cómputo</w:t>
      </w:r>
      <w:r w:rsidRPr="005C2B81">
        <w:rPr>
          <w:b/>
          <w:noProof/>
        </w:rPr>
        <w:tab/>
      </w:r>
      <w:r w:rsidRPr="005C2B81">
        <w:rPr>
          <w:b/>
          <w:noProof/>
        </w:rPr>
        <w:fldChar w:fldCharType="begin"/>
      </w:r>
      <w:r w:rsidRPr="005C2B81">
        <w:rPr>
          <w:b/>
          <w:noProof/>
        </w:rPr>
        <w:instrText xml:space="preserve"> PAGEREF _Toc242049398 \h </w:instrText>
      </w:r>
      <w:r w:rsidRPr="005C2B81">
        <w:rPr>
          <w:b/>
          <w:noProof/>
        </w:rPr>
      </w:r>
      <w:r w:rsidRPr="005C2B81">
        <w:rPr>
          <w:b/>
          <w:noProof/>
        </w:rPr>
        <w:fldChar w:fldCharType="separate"/>
      </w:r>
      <w:r w:rsidR="00C709A0">
        <w:rPr>
          <w:b/>
          <w:noProof/>
        </w:rPr>
        <w:t>44</w:t>
      </w:r>
      <w:r w:rsidRPr="005C2B81">
        <w:rPr>
          <w:b/>
          <w:noProof/>
        </w:rPr>
        <w:fldChar w:fldCharType="end"/>
      </w:r>
    </w:p>
    <w:p w14:paraId="1D944E8A" w14:textId="1DF8B738"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11.1 CPU</w:t>
      </w:r>
      <w:r w:rsidRPr="005C2B81">
        <w:rPr>
          <w:noProof/>
        </w:rPr>
        <w:tab/>
      </w:r>
      <w:r w:rsidRPr="005C2B81">
        <w:rPr>
          <w:noProof/>
        </w:rPr>
        <w:fldChar w:fldCharType="begin"/>
      </w:r>
      <w:r w:rsidRPr="005C2B81">
        <w:rPr>
          <w:noProof/>
        </w:rPr>
        <w:instrText xml:space="preserve"> PAGEREF _Toc242049399 \h </w:instrText>
      </w:r>
      <w:r w:rsidRPr="005C2B81">
        <w:rPr>
          <w:noProof/>
        </w:rPr>
      </w:r>
      <w:r w:rsidRPr="005C2B81">
        <w:rPr>
          <w:noProof/>
        </w:rPr>
        <w:fldChar w:fldCharType="separate"/>
      </w:r>
      <w:r w:rsidR="00C709A0">
        <w:rPr>
          <w:noProof/>
        </w:rPr>
        <w:t>44</w:t>
      </w:r>
      <w:r w:rsidRPr="005C2B81">
        <w:rPr>
          <w:noProof/>
        </w:rPr>
        <w:fldChar w:fldCharType="end"/>
      </w:r>
    </w:p>
    <w:p w14:paraId="5D95C578" w14:textId="43E1911E"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11.2 Memoria</w:t>
      </w:r>
      <w:r w:rsidRPr="005C2B81">
        <w:rPr>
          <w:noProof/>
        </w:rPr>
        <w:tab/>
      </w:r>
      <w:r w:rsidRPr="005C2B81">
        <w:rPr>
          <w:noProof/>
        </w:rPr>
        <w:fldChar w:fldCharType="begin"/>
      </w:r>
      <w:r w:rsidRPr="005C2B81">
        <w:rPr>
          <w:noProof/>
        </w:rPr>
        <w:instrText xml:space="preserve"> PAGEREF _Toc242049400 \h </w:instrText>
      </w:r>
      <w:r w:rsidRPr="005C2B81">
        <w:rPr>
          <w:noProof/>
        </w:rPr>
      </w:r>
      <w:r w:rsidRPr="005C2B81">
        <w:rPr>
          <w:noProof/>
        </w:rPr>
        <w:fldChar w:fldCharType="separate"/>
      </w:r>
      <w:r w:rsidR="00C709A0">
        <w:rPr>
          <w:noProof/>
        </w:rPr>
        <w:t>45</w:t>
      </w:r>
      <w:r w:rsidRPr="005C2B81">
        <w:rPr>
          <w:noProof/>
        </w:rPr>
        <w:fldChar w:fldCharType="end"/>
      </w:r>
    </w:p>
    <w:p w14:paraId="55C5756B" w14:textId="04860E2B"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noProof/>
        </w:rPr>
        <w:t>11.3 Punto de equilibrio</w:t>
      </w:r>
      <w:r w:rsidRPr="005C2B81">
        <w:rPr>
          <w:noProof/>
        </w:rPr>
        <w:tab/>
      </w:r>
      <w:r w:rsidRPr="005C2B81">
        <w:rPr>
          <w:noProof/>
        </w:rPr>
        <w:fldChar w:fldCharType="begin"/>
      </w:r>
      <w:r w:rsidRPr="005C2B81">
        <w:rPr>
          <w:noProof/>
        </w:rPr>
        <w:instrText xml:space="preserve"> PAGEREF _Toc242049401 \h </w:instrText>
      </w:r>
      <w:r w:rsidRPr="005C2B81">
        <w:rPr>
          <w:noProof/>
        </w:rPr>
      </w:r>
      <w:r w:rsidRPr="005C2B81">
        <w:rPr>
          <w:noProof/>
        </w:rPr>
        <w:fldChar w:fldCharType="separate"/>
      </w:r>
      <w:r w:rsidR="00C709A0">
        <w:rPr>
          <w:noProof/>
        </w:rPr>
        <w:t>47</w:t>
      </w:r>
      <w:r w:rsidRPr="005C2B81">
        <w:rPr>
          <w:noProof/>
        </w:rPr>
        <w:fldChar w:fldCharType="end"/>
      </w:r>
    </w:p>
    <w:p w14:paraId="13366822" w14:textId="3DE0D95C"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12. Trabajo en GitHub</w:t>
      </w:r>
      <w:r w:rsidRPr="005C2B81">
        <w:rPr>
          <w:b/>
          <w:noProof/>
        </w:rPr>
        <w:tab/>
      </w:r>
      <w:r w:rsidRPr="005C2B81">
        <w:rPr>
          <w:b/>
          <w:noProof/>
        </w:rPr>
        <w:fldChar w:fldCharType="begin"/>
      </w:r>
      <w:r w:rsidRPr="005C2B81">
        <w:rPr>
          <w:b/>
          <w:noProof/>
        </w:rPr>
        <w:instrText xml:space="preserve"> PAGEREF _Toc242049402 \h </w:instrText>
      </w:r>
      <w:r w:rsidRPr="005C2B81">
        <w:rPr>
          <w:b/>
          <w:noProof/>
        </w:rPr>
      </w:r>
      <w:r w:rsidRPr="005C2B81">
        <w:rPr>
          <w:b/>
          <w:noProof/>
        </w:rPr>
        <w:fldChar w:fldCharType="separate"/>
      </w:r>
      <w:r w:rsidR="00C709A0">
        <w:rPr>
          <w:b/>
          <w:noProof/>
        </w:rPr>
        <w:t>49</w:t>
      </w:r>
      <w:r w:rsidRPr="005C2B81">
        <w:rPr>
          <w:b/>
          <w:noProof/>
        </w:rPr>
        <w:fldChar w:fldCharType="end"/>
      </w:r>
    </w:p>
    <w:p w14:paraId="2945A729" w14:textId="6630E2F0"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13. Correcciones respecto a la PC2</w:t>
      </w:r>
      <w:r w:rsidRPr="005C2B81">
        <w:rPr>
          <w:b/>
          <w:noProof/>
        </w:rPr>
        <w:tab/>
      </w:r>
      <w:r w:rsidRPr="005C2B81">
        <w:rPr>
          <w:b/>
          <w:noProof/>
        </w:rPr>
        <w:fldChar w:fldCharType="begin"/>
      </w:r>
      <w:r w:rsidRPr="005C2B81">
        <w:rPr>
          <w:b/>
          <w:noProof/>
        </w:rPr>
        <w:instrText xml:space="preserve"> PAGEREF _Toc242049403 \h </w:instrText>
      </w:r>
      <w:r w:rsidRPr="005C2B81">
        <w:rPr>
          <w:b/>
          <w:noProof/>
        </w:rPr>
      </w:r>
      <w:r w:rsidRPr="005C2B81">
        <w:rPr>
          <w:b/>
          <w:noProof/>
        </w:rPr>
        <w:fldChar w:fldCharType="separate"/>
      </w:r>
      <w:r w:rsidR="00C709A0">
        <w:rPr>
          <w:b/>
          <w:noProof/>
        </w:rPr>
        <w:t>50</w:t>
      </w:r>
      <w:r w:rsidRPr="005C2B81">
        <w:rPr>
          <w:b/>
          <w:noProof/>
        </w:rPr>
        <w:fldChar w:fldCharType="end"/>
      </w:r>
    </w:p>
    <w:p w14:paraId="702A9C52" w14:textId="30B7076B"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14. Verificación formal en SPIN</w:t>
      </w:r>
      <w:r w:rsidRPr="005C2B81">
        <w:rPr>
          <w:b/>
          <w:noProof/>
        </w:rPr>
        <w:tab/>
      </w:r>
      <w:r w:rsidRPr="005C2B81">
        <w:rPr>
          <w:b/>
          <w:noProof/>
        </w:rPr>
        <w:fldChar w:fldCharType="begin"/>
      </w:r>
      <w:r w:rsidRPr="005C2B81">
        <w:rPr>
          <w:b/>
          <w:noProof/>
        </w:rPr>
        <w:instrText xml:space="preserve"> PAGEREF _Toc242049404 \h </w:instrText>
      </w:r>
      <w:r w:rsidRPr="005C2B81">
        <w:rPr>
          <w:b/>
          <w:noProof/>
        </w:rPr>
      </w:r>
      <w:r w:rsidRPr="005C2B81">
        <w:rPr>
          <w:b/>
          <w:noProof/>
        </w:rPr>
        <w:fldChar w:fldCharType="separate"/>
      </w:r>
      <w:r w:rsidR="00C709A0">
        <w:rPr>
          <w:b/>
          <w:noProof/>
        </w:rPr>
        <w:t>51</w:t>
      </w:r>
      <w:r w:rsidRPr="005C2B81">
        <w:rPr>
          <w:b/>
          <w:noProof/>
        </w:rPr>
        <w:fldChar w:fldCharType="end"/>
      </w:r>
    </w:p>
    <w:p w14:paraId="2DBBDA1F" w14:textId="53125ED4"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14.1 Propiedades verificadas</w:t>
      </w:r>
      <w:r w:rsidRPr="005C2B81">
        <w:rPr>
          <w:noProof/>
        </w:rPr>
        <w:tab/>
      </w:r>
      <w:r w:rsidRPr="005C2B81">
        <w:rPr>
          <w:noProof/>
        </w:rPr>
        <w:fldChar w:fldCharType="begin"/>
      </w:r>
      <w:r w:rsidRPr="005C2B81">
        <w:rPr>
          <w:noProof/>
        </w:rPr>
        <w:instrText xml:space="preserve"> PAGEREF _Toc242049405 \h </w:instrText>
      </w:r>
      <w:r w:rsidRPr="005C2B81">
        <w:rPr>
          <w:noProof/>
        </w:rPr>
      </w:r>
      <w:r w:rsidRPr="005C2B81">
        <w:rPr>
          <w:noProof/>
        </w:rPr>
        <w:fldChar w:fldCharType="separate"/>
      </w:r>
      <w:r w:rsidR="00C709A0">
        <w:rPr>
          <w:noProof/>
        </w:rPr>
        <w:t>51</w:t>
      </w:r>
      <w:r w:rsidRPr="005C2B81">
        <w:rPr>
          <w:noProof/>
        </w:rPr>
        <w:fldChar w:fldCharType="end"/>
      </w:r>
    </w:p>
    <w:p w14:paraId="1AAB9322" w14:textId="0601C7B7"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14.2 Resultados del modelo correcto</w:t>
      </w:r>
      <w:r w:rsidRPr="005C2B81">
        <w:rPr>
          <w:noProof/>
        </w:rPr>
        <w:tab/>
      </w:r>
      <w:r w:rsidRPr="005C2B81">
        <w:rPr>
          <w:noProof/>
        </w:rPr>
        <w:fldChar w:fldCharType="begin"/>
      </w:r>
      <w:r w:rsidRPr="005C2B81">
        <w:rPr>
          <w:noProof/>
        </w:rPr>
        <w:instrText xml:space="preserve"> PAGEREF _Toc242049406 \h </w:instrText>
      </w:r>
      <w:r w:rsidRPr="005C2B81">
        <w:rPr>
          <w:noProof/>
        </w:rPr>
      </w:r>
      <w:r w:rsidRPr="005C2B81">
        <w:rPr>
          <w:noProof/>
        </w:rPr>
        <w:fldChar w:fldCharType="separate"/>
      </w:r>
      <w:r w:rsidR="00C709A0">
        <w:rPr>
          <w:noProof/>
        </w:rPr>
        <w:t>51</w:t>
      </w:r>
      <w:r w:rsidRPr="005C2B81">
        <w:rPr>
          <w:noProof/>
        </w:rPr>
        <w:fldChar w:fldCharType="end"/>
      </w:r>
    </w:p>
    <w:p w14:paraId="433837D9" w14:textId="6E3EDB33"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14.3 Modelos mutantes</w:t>
      </w:r>
      <w:r w:rsidRPr="005C2B81">
        <w:rPr>
          <w:noProof/>
        </w:rPr>
        <w:tab/>
      </w:r>
      <w:r w:rsidRPr="005C2B81">
        <w:rPr>
          <w:noProof/>
        </w:rPr>
        <w:fldChar w:fldCharType="begin"/>
      </w:r>
      <w:r w:rsidRPr="005C2B81">
        <w:rPr>
          <w:noProof/>
        </w:rPr>
        <w:instrText xml:space="preserve"> PAGEREF _Toc242049407 \h </w:instrText>
      </w:r>
      <w:r w:rsidRPr="005C2B81">
        <w:rPr>
          <w:noProof/>
        </w:rPr>
      </w:r>
      <w:r w:rsidRPr="005C2B81">
        <w:rPr>
          <w:noProof/>
        </w:rPr>
        <w:fldChar w:fldCharType="separate"/>
      </w:r>
      <w:r w:rsidR="00C709A0">
        <w:rPr>
          <w:noProof/>
        </w:rPr>
        <w:t>53</w:t>
      </w:r>
      <w:r w:rsidRPr="005C2B81">
        <w:rPr>
          <w:noProof/>
        </w:rPr>
        <w:fldChar w:fldCharType="end"/>
      </w:r>
    </w:p>
    <w:p w14:paraId="5EC35805" w14:textId="5DF093CE"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15. Análisis del código con inteligencia artificial</w:t>
      </w:r>
      <w:r w:rsidRPr="005C2B81">
        <w:rPr>
          <w:b/>
          <w:noProof/>
        </w:rPr>
        <w:tab/>
      </w:r>
      <w:r w:rsidRPr="005C2B81">
        <w:rPr>
          <w:b/>
          <w:noProof/>
        </w:rPr>
        <w:fldChar w:fldCharType="begin"/>
      </w:r>
      <w:r w:rsidRPr="005C2B81">
        <w:rPr>
          <w:b/>
          <w:noProof/>
        </w:rPr>
        <w:instrText xml:space="preserve"> PAGEREF _Toc242049408 \h </w:instrText>
      </w:r>
      <w:r w:rsidRPr="005C2B81">
        <w:rPr>
          <w:b/>
          <w:noProof/>
        </w:rPr>
      </w:r>
      <w:r w:rsidRPr="005C2B81">
        <w:rPr>
          <w:b/>
          <w:noProof/>
        </w:rPr>
        <w:fldChar w:fldCharType="separate"/>
      </w:r>
      <w:r w:rsidR="00C709A0">
        <w:rPr>
          <w:b/>
          <w:noProof/>
        </w:rPr>
        <w:t>54</w:t>
      </w:r>
      <w:r w:rsidRPr="005C2B81">
        <w:rPr>
          <w:b/>
          <w:noProof/>
        </w:rPr>
        <w:fldChar w:fldCharType="end"/>
      </w:r>
    </w:p>
    <w:p w14:paraId="0714B001" w14:textId="03753981"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15.1 Prompt y modelo utilizados</w:t>
      </w:r>
      <w:r w:rsidRPr="005C2B81">
        <w:rPr>
          <w:noProof/>
        </w:rPr>
        <w:tab/>
      </w:r>
      <w:r w:rsidRPr="005C2B81">
        <w:rPr>
          <w:noProof/>
        </w:rPr>
        <w:fldChar w:fldCharType="begin"/>
      </w:r>
      <w:r w:rsidRPr="005C2B81">
        <w:rPr>
          <w:noProof/>
        </w:rPr>
        <w:instrText xml:space="preserve"> PAGEREF _Toc242049409 \h </w:instrText>
      </w:r>
      <w:r w:rsidRPr="005C2B81">
        <w:rPr>
          <w:noProof/>
        </w:rPr>
      </w:r>
      <w:r w:rsidRPr="005C2B81">
        <w:rPr>
          <w:noProof/>
        </w:rPr>
        <w:fldChar w:fldCharType="separate"/>
      </w:r>
      <w:r w:rsidR="00C709A0">
        <w:rPr>
          <w:noProof/>
        </w:rPr>
        <w:t>54</w:t>
      </w:r>
      <w:r w:rsidRPr="005C2B81">
        <w:rPr>
          <w:noProof/>
        </w:rPr>
        <w:fldChar w:fldCharType="end"/>
      </w:r>
    </w:p>
    <w:p w14:paraId="3FB0D754" w14:textId="01EE6E8E"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15.2 GAPs encontrados</w:t>
      </w:r>
      <w:r w:rsidRPr="005C2B81">
        <w:rPr>
          <w:noProof/>
        </w:rPr>
        <w:tab/>
      </w:r>
      <w:r w:rsidRPr="005C2B81">
        <w:rPr>
          <w:noProof/>
        </w:rPr>
        <w:fldChar w:fldCharType="begin"/>
      </w:r>
      <w:r w:rsidRPr="005C2B81">
        <w:rPr>
          <w:noProof/>
        </w:rPr>
        <w:instrText xml:space="preserve"> PAGEREF _Toc242049410 \h </w:instrText>
      </w:r>
      <w:r w:rsidRPr="005C2B81">
        <w:rPr>
          <w:noProof/>
        </w:rPr>
      </w:r>
      <w:r w:rsidRPr="005C2B81">
        <w:rPr>
          <w:noProof/>
        </w:rPr>
        <w:fldChar w:fldCharType="separate"/>
      </w:r>
      <w:r w:rsidR="00C709A0">
        <w:rPr>
          <w:noProof/>
        </w:rPr>
        <w:t>54</w:t>
      </w:r>
      <w:r w:rsidRPr="005C2B81">
        <w:rPr>
          <w:noProof/>
        </w:rPr>
        <w:fldChar w:fldCharType="end"/>
      </w:r>
    </w:p>
    <w:p w14:paraId="7E41777F" w14:textId="1EBD885E"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15.3 Corrección de los GAPs</w:t>
      </w:r>
      <w:r w:rsidRPr="005C2B81">
        <w:rPr>
          <w:noProof/>
        </w:rPr>
        <w:tab/>
      </w:r>
      <w:r w:rsidRPr="005C2B81">
        <w:rPr>
          <w:noProof/>
        </w:rPr>
        <w:fldChar w:fldCharType="begin"/>
      </w:r>
      <w:r w:rsidRPr="005C2B81">
        <w:rPr>
          <w:noProof/>
        </w:rPr>
        <w:instrText xml:space="preserve"> PAGEREF _Toc242049411 \h </w:instrText>
      </w:r>
      <w:r w:rsidRPr="005C2B81">
        <w:rPr>
          <w:noProof/>
        </w:rPr>
      </w:r>
      <w:r w:rsidRPr="005C2B81">
        <w:rPr>
          <w:noProof/>
        </w:rPr>
        <w:fldChar w:fldCharType="separate"/>
      </w:r>
      <w:r w:rsidR="00C709A0">
        <w:rPr>
          <w:noProof/>
        </w:rPr>
        <w:t>56</w:t>
      </w:r>
      <w:r w:rsidRPr="005C2B81">
        <w:rPr>
          <w:noProof/>
        </w:rPr>
        <w:fldChar w:fldCharType="end"/>
      </w:r>
    </w:p>
    <w:p w14:paraId="30923601" w14:textId="7A968320"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16. Conclusiones y recomendaciones</w:t>
      </w:r>
      <w:r w:rsidRPr="005C2B81">
        <w:rPr>
          <w:b/>
          <w:noProof/>
        </w:rPr>
        <w:tab/>
      </w:r>
      <w:r w:rsidRPr="005C2B81">
        <w:rPr>
          <w:b/>
          <w:noProof/>
        </w:rPr>
        <w:fldChar w:fldCharType="begin"/>
      </w:r>
      <w:r w:rsidRPr="005C2B81">
        <w:rPr>
          <w:b/>
          <w:noProof/>
        </w:rPr>
        <w:instrText xml:space="preserve"> PAGEREF _Toc242049412 \h </w:instrText>
      </w:r>
      <w:r w:rsidRPr="005C2B81">
        <w:rPr>
          <w:b/>
          <w:noProof/>
        </w:rPr>
      </w:r>
      <w:r w:rsidRPr="005C2B81">
        <w:rPr>
          <w:b/>
          <w:noProof/>
        </w:rPr>
        <w:fldChar w:fldCharType="separate"/>
      </w:r>
      <w:r w:rsidR="00C709A0">
        <w:rPr>
          <w:b/>
          <w:noProof/>
        </w:rPr>
        <w:t>57</w:t>
      </w:r>
      <w:r w:rsidRPr="005C2B81">
        <w:rPr>
          <w:b/>
          <w:noProof/>
        </w:rPr>
        <w:fldChar w:fldCharType="end"/>
      </w:r>
    </w:p>
    <w:p w14:paraId="742E895F" w14:textId="2D4237E0"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16.1 Conclusiones</w:t>
      </w:r>
      <w:r w:rsidRPr="005C2B81">
        <w:rPr>
          <w:noProof/>
        </w:rPr>
        <w:tab/>
      </w:r>
      <w:r w:rsidRPr="005C2B81">
        <w:rPr>
          <w:noProof/>
        </w:rPr>
        <w:fldChar w:fldCharType="begin"/>
      </w:r>
      <w:r w:rsidRPr="005C2B81">
        <w:rPr>
          <w:noProof/>
        </w:rPr>
        <w:instrText xml:space="preserve"> PAGEREF _Toc242049413 \h </w:instrText>
      </w:r>
      <w:r w:rsidRPr="005C2B81">
        <w:rPr>
          <w:noProof/>
        </w:rPr>
      </w:r>
      <w:r w:rsidRPr="005C2B81">
        <w:rPr>
          <w:noProof/>
        </w:rPr>
        <w:fldChar w:fldCharType="separate"/>
      </w:r>
      <w:r w:rsidR="00C709A0">
        <w:rPr>
          <w:noProof/>
        </w:rPr>
        <w:t>57</w:t>
      </w:r>
      <w:r w:rsidRPr="005C2B81">
        <w:rPr>
          <w:noProof/>
        </w:rPr>
        <w:fldChar w:fldCharType="end"/>
      </w:r>
    </w:p>
    <w:p w14:paraId="3858E684" w14:textId="50C5BC2C"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16.2 Recomendaciones</w:t>
      </w:r>
      <w:r w:rsidRPr="005C2B81">
        <w:rPr>
          <w:noProof/>
        </w:rPr>
        <w:tab/>
      </w:r>
      <w:r w:rsidRPr="005C2B81">
        <w:rPr>
          <w:noProof/>
        </w:rPr>
        <w:fldChar w:fldCharType="begin"/>
      </w:r>
      <w:r w:rsidRPr="005C2B81">
        <w:rPr>
          <w:noProof/>
        </w:rPr>
        <w:instrText xml:space="preserve"> PAGEREF _Toc242049414 \h </w:instrText>
      </w:r>
      <w:r w:rsidRPr="005C2B81">
        <w:rPr>
          <w:noProof/>
        </w:rPr>
      </w:r>
      <w:r w:rsidRPr="005C2B81">
        <w:rPr>
          <w:noProof/>
        </w:rPr>
        <w:fldChar w:fldCharType="separate"/>
      </w:r>
      <w:r w:rsidR="00C709A0">
        <w:rPr>
          <w:noProof/>
        </w:rPr>
        <w:t>57</w:t>
      </w:r>
      <w:r w:rsidRPr="005C2B81">
        <w:rPr>
          <w:noProof/>
        </w:rPr>
        <w:fldChar w:fldCharType="end"/>
      </w:r>
    </w:p>
    <w:p w14:paraId="45902A19" w14:textId="010342D3" w:rsidR="005C2B81" w:rsidRPr="005C2B81" w:rsidRDefault="005C2B81">
      <w:pPr>
        <w:pStyle w:val="TDC2"/>
        <w:tabs>
          <w:tab w:val="right" w:leader="dot" w:pos="9016"/>
        </w:tabs>
        <w:rPr>
          <w:rFonts w:asciiTheme="minorHAnsi" w:eastAsiaTheme="minorEastAsia" w:hAnsiTheme="minorHAnsi" w:cstheme="minorBidi"/>
          <w:noProof/>
          <w:kern w:val="2"/>
          <w:sz w:val="24"/>
          <w:szCs w:val="24"/>
          <w:lang w:val="es-PE"/>
          <w14:ligatures w14:val="standardContextual"/>
        </w:rPr>
      </w:pPr>
      <w:r w:rsidRPr="005C2B81">
        <w:rPr>
          <w:rFonts w:ascii="Times New Roman" w:eastAsia="Times New Roman" w:hAnsi="Times New Roman" w:cs="Times New Roman"/>
          <w:bCs/>
          <w:noProof/>
        </w:rPr>
        <w:t>16.3 Limitaciones</w:t>
      </w:r>
      <w:r w:rsidRPr="005C2B81">
        <w:rPr>
          <w:noProof/>
        </w:rPr>
        <w:tab/>
      </w:r>
      <w:r w:rsidRPr="005C2B81">
        <w:rPr>
          <w:noProof/>
        </w:rPr>
        <w:fldChar w:fldCharType="begin"/>
      </w:r>
      <w:r w:rsidRPr="005C2B81">
        <w:rPr>
          <w:noProof/>
        </w:rPr>
        <w:instrText xml:space="preserve"> PAGEREF _Toc242049415 \h </w:instrText>
      </w:r>
      <w:r w:rsidRPr="005C2B81">
        <w:rPr>
          <w:noProof/>
        </w:rPr>
      </w:r>
      <w:r w:rsidRPr="005C2B81">
        <w:rPr>
          <w:noProof/>
        </w:rPr>
        <w:fldChar w:fldCharType="separate"/>
      </w:r>
      <w:r w:rsidR="00C709A0">
        <w:rPr>
          <w:noProof/>
        </w:rPr>
        <w:t>58</w:t>
      </w:r>
      <w:r w:rsidRPr="005C2B81">
        <w:rPr>
          <w:noProof/>
        </w:rPr>
        <w:fldChar w:fldCharType="end"/>
      </w:r>
    </w:p>
    <w:p w14:paraId="46ABDA3F" w14:textId="01554C02"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17. Anexos</w:t>
      </w:r>
      <w:r w:rsidRPr="005C2B81">
        <w:rPr>
          <w:b/>
          <w:noProof/>
        </w:rPr>
        <w:tab/>
      </w:r>
      <w:r w:rsidRPr="005C2B81">
        <w:rPr>
          <w:b/>
          <w:noProof/>
        </w:rPr>
        <w:fldChar w:fldCharType="begin"/>
      </w:r>
      <w:r w:rsidRPr="005C2B81">
        <w:rPr>
          <w:b/>
          <w:noProof/>
        </w:rPr>
        <w:instrText xml:space="preserve"> PAGEREF _Toc242049416 \h </w:instrText>
      </w:r>
      <w:r w:rsidRPr="005C2B81">
        <w:rPr>
          <w:b/>
          <w:noProof/>
        </w:rPr>
      </w:r>
      <w:r w:rsidRPr="005C2B81">
        <w:rPr>
          <w:b/>
          <w:noProof/>
        </w:rPr>
        <w:fldChar w:fldCharType="separate"/>
      </w:r>
      <w:r w:rsidR="00C709A0">
        <w:rPr>
          <w:b/>
          <w:noProof/>
        </w:rPr>
        <w:t>58</w:t>
      </w:r>
      <w:r w:rsidRPr="005C2B81">
        <w:rPr>
          <w:b/>
          <w:noProof/>
        </w:rPr>
        <w:fldChar w:fldCharType="end"/>
      </w:r>
    </w:p>
    <w:p w14:paraId="49E08292" w14:textId="15A8CB27" w:rsidR="005C2B81" w:rsidRPr="005C2B81" w:rsidRDefault="005C2B81">
      <w:pPr>
        <w:pStyle w:val="TDC1"/>
        <w:tabs>
          <w:tab w:val="right" w:leader="dot" w:pos="9016"/>
        </w:tabs>
        <w:rPr>
          <w:rFonts w:asciiTheme="minorHAnsi" w:eastAsiaTheme="minorEastAsia" w:hAnsiTheme="minorHAnsi" w:cstheme="minorBidi"/>
          <w:b/>
          <w:noProof/>
          <w:kern w:val="2"/>
          <w:sz w:val="24"/>
          <w:szCs w:val="24"/>
          <w:lang w:val="es-PE"/>
          <w14:ligatures w14:val="standardContextual"/>
        </w:rPr>
      </w:pPr>
      <w:r w:rsidRPr="005C2B81">
        <w:rPr>
          <w:rFonts w:ascii="Times New Roman" w:eastAsia="Times New Roman" w:hAnsi="Times New Roman" w:cs="Times New Roman"/>
          <w:b/>
          <w:bCs/>
          <w:noProof/>
        </w:rPr>
        <w:t>18. Referencias bibliográficas (formato APA)</w:t>
      </w:r>
      <w:r w:rsidRPr="005C2B81">
        <w:rPr>
          <w:b/>
          <w:noProof/>
        </w:rPr>
        <w:tab/>
      </w:r>
      <w:r w:rsidRPr="005C2B81">
        <w:rPr>
          <w:b/>
          <w:noProof/>
        </w:rPr>
        <w:fldChar w:fldCharType="begin"/>
      </w:r>
      <w:r w:rsidRPr="005C2B81">
        <w:rPr>
          <w:b/>
          <w:noProof/>
        </w:rPr>
        <w:instrText xml:space="preserve"> PAGEREF _Toc242049417 \h </w:instrText>
      </w:r>
      <w:r w:rsidRPr="005C2B81">
        <w:rPr>
          <w:b/>
          <w:noProof/>
        </w:rPr>
      </w:r>
      <w:r w:rsidRPr="005C2B81">
        <w:rPr>
          <w:b/>
          <w:noProof/>
        </w:rPr>
        <w:fldChar w:fldCharType="separate"/>
      </w:r>
      <w:r w:rsidR="00C709A0">
        <w:rPr>
          <w:b/>
          <w:noProof/>
        </w:rPr>
        <w:t>58</w:t>
      </w:r>
      <w:r w:rsidRPr="005C2B81">
        <w:rPr>
          <w:b/>
          <w:noProof/>
        </w:rPr>
        <w:fldChar w:fldCharType="end"/>
      </w:r>
    </w:p>
    <w:p w14:paraId="78181D9E" w14:textId="44FDF328" w:rsidR="00C6752C" w:rsidRPr="005C2B81" w:rsidRDefault="00984341">
      <w:pPr>
        <w:spacing w:after="160" w:line="264" w:lineRule="auto"/>
        <w:ind w:right="20"/>
        <w:jc w:val="both"/>
        <w:rPr>
          <w:rFonts w:ascii="Times New Roman" w:eastAsia="Times New Roman" w:hAnsi="Times New Roman" w:cs="Times New Roman"/>
          <w:b/>
          <w:sz w:val="24"/>
          <w:szCs w:val="24"/>
        </w:rPr>
      </w:pPr>
      <w:r w:rsidRPr="005C2B81">
        <w:rPr>
          <w:rFonts w:ascii="Times New Roman" w:eastAsia="Times New Roman" w:hAnsi="Times New Roman" w:cs="Times New Roman"/>
          <w:b/>
          <w:sz w:val="24"/>
          <w:szCs w:val="24"/>
        </w:rPr>
        <w:fldChar w:fldCharType="end"/>
      </w:r>
    </w:p>
    <w:p w14:paraId="50353CE5"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56DF8D5"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06EFBC7A"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61E5788"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510D39F"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1936516"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7E99CD29"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6D60ABBB"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0A91F4B"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63224B8C"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5B928C1"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1B5D475C"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648766B1"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397B7F13"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51C6CF86"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5314166E"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4AD5021"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7E7D77B"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4426D31"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363ACAC"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41E3FAFB"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6220475F"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0B5EFFB3"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568436FD" w14:textId="77777777" w:rsidR="00C6752C" w:rsidRDefault="00C6752C">
      <w:pPr>
        <w:spacing w:after="160" w:line="264" w:lineRule="auto"/>
        <w:ind w:right="20"/>
        <w:jc w:val="both"/>
        <w:rPr>
          <w:rFonts w:ascii="Times New Roman" w:eastAsia="Times New Roman" w:hAnsi="Times New Roman" w:cs="Times New Roman"/>
          <w:sz w:val="24"/>
          <w:szCs w:val="24"/>
        </w:rPr>
      </w:pPr>
    </w:p>
    <w:p w14:paraId="293E7442"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0" w:name="_Toc242049353"/>
      <w:r>
        <w:rPr>
          <w:rFonts w:ascii="Times New Roman" w:eastAsia="Times New Roman" w:hAnsi="Times New Roman" w:cs="Times New Roman"/>
          <w:b/>
          <w:bCs/>
          <w:sz w:val="24"/>
          <w:szCs w:val="24"/>
        </w:rPr>
        <w:t>1. Resumen del trabajo</w:t>
      </w:r>
      <w:bookmarkEnd w:id="0"/>
    </w:p>
    <w:p w14:paraId="5BFED47A"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presente trabajo desarrolla una solución de Regresión Lineal aplicada al dataset Hospital Inpatient Discharges (SPARCS De-Identified): 2022, con el objetivo de comparar el rendimiento de una implementación secuencial y una implementación concurrente en Go. A partir del dataset limpio obtenido en la PC1, compuesto por 2,103,432 registros válidos, se realizó el preprocesamiento de las variables, obteniendo 49 características numéricas y una partición reproducible de 79.99 % para entrenamiento y 20.01% para prueba. El modelo fue entrenado mediante Batch Gradient Descent utilizando 100 épocas y una tasa de aprendizaje de 0.01.</w:t>
      </w:r>
    </w:p>
    <w:p w14:paraId="5A2A379E"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la versión concurrente se implementó un patrón Worker Pool basado en goroutines, channels y sync.WaitGroup, donde cada worker calcula gradientes parciales sobre una </w:t>
      </w:r>
      <w:r>
        <w:rPr>
          <w:rFonts w:ascii="Times New Roman" w:eastAsia="Times New Roman" w:hAnsi="Times New Roman" w:cs="Times New Roman"/>
          <w:sz w:val="24"/>
          <w:szCs w:val="24"/>
        </w:rPr>
        <w:lastRenderedPageBreak/>
        <w:t>partición de los datos y posteriormente estos resultados son agregados antes de actualizar los parámetros del modelo. La lógica de sincronización fue representada mediante Promela y verificada con SPIN, cuya exploración exhaustiva alcanzó 143,799 estados y 241,264 transiciones sin detectar errores (errors: 0).</w:t>
      </w:r>
    </w:p>
    <w:p w14:paraId="20A48670"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evaluación experimental se realizó mediante siete ejecuciones por configuración y el cálculo de una media recortada, comparando la versión secuencial con configuraciones de 1, 2, 4, 8, 12, 16, 24 y 32 workers. La implementación concurrente alcanzó su menor tiempo medio con 16 workers, con 382.95 ms y un speedup de 4.88x frente a los 1.87 s de la versión secuencial. Sin embargo, el análisis de escalabilidad y recursos mostró una zona de saturación entre 12 y 16 workers, identificándose 12 workers como un punto de equilibrio práctico al coincidir con los 12 procesadores lógicos disponibles y ofrecer un rendimiento cercano al máximo con menor overhead.</w:t>
      </w:r>
    </w:p>
    <w:p w14:paraId="62C62897"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Finalmente, ambas implementaciones produjeron resultados equivalentes, con una diferencia máxima entre sus parámetros de 0.000000000000 y un R² de 0.467884 sobre el conjunto de prueba, evidenciando que la estrategia de concurrencia mejoró el tiempo de ejecución sin modificar el resultado matemático del modelo.</w:t>
      </w:r>
    </w:p>
    <w:p w14:paraId="671001A5" w14:textId="77777777" w:rsidR="0091319F" w:rsidRDefault="000C7AEE">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TP, el trabajo se complementó con tres frentes. Primero, la verificación formal en SPIN de la ausencia de deadlocks y de la exclusión mutua, incluyendo modelos mutantes con defectos introducidos a propósito que SPIN detectó, lo que demuestra que la verificación es significativa. Segundo, un análisis del código con inteligencia artificial mediante un prompt estructurado, que identificó 19 GAPs; los de severidad media se corrigieron aplicando TDD. Tercero, las conclusiones y recomendaciones del grupo so</w:t>
      </w:r>
      <w:r>
        <w:rPr>
          <w:rFonts w:ascii="Times New Roman" w:eastAsia="Times New Roman" w:hAnsi="Times New Roman" w:cs="Times New Roman"/>
          <w:sz w:val="24"/>
          <w:szCs w:val="24"/>
        </w:rPr>
        <w:t>bre escalabilidad, limitaciones y mejoras posibles.</w:t>
      </w:r>
    </w:p>
    <w:p w14:paraId="6C1BFA25"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1" w:name="_Toc242049354"/>
      <w:r>
        <w:rPr>
          <w:rFonts w:ascii="Times New Roman" w:eastAsia="Times New Roman" w:hAnsi="Times New Roman" w:cs="Times New Roman"/>
          <w:b/>
          <w:bCs/>
          <w:sz w:val="24"/>
          <w:szCs w:val="24"/>
        </w:rPr>
        <w:t>2. Objetivos del trabajo</w:t>
      </w:r>
      <w:bookmarkEnd w:id="1"/>
    </w:p>
    <w:p w14:paraId="08584A2B"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2" w:name="_Toc242049355"/>
      <w:r>
        <w:rPr>
          <w:rFonts w:ascii="Times New Roman" w:eastAsia="Times New Roman" w:hAnsi="Times New Roman" w:cs="Times New Roman"/>
          <w:b/>
          <w:bCs/>
          <w:sz w:val="24"/>
          <w:szCs w:val="24"/>
        </w:rPr>
        <w:t>2.1 Objetivo general</w:t>
      </w:r>
      <w:bookmarkEnd w:id="2"/>
    </w:p>
    <w:p w14:paraId="3E21F650"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y evaluar una solución de Regresión Lineal secuencial y concurrente en Go sobre el dataset SPARCS 2022, aplicando mecanismos de sincronización y un patrón Worker Pool, con el propósito de analizar el impacto de la concurrencia en el tiempo de ejecución, speedup, escalabilidad y uso de recursos de cómputo.</w:t>
      </w:r>
    </w:p>
    <w:p w14:paraId="37F338B9"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3" w:name="_Toc242049356"/>
      <w:r>
        <w:rPr>
          <w:rFonts w:ascii="Times New Roman" w:eastAsia="Times New Roman" w:hAnsi="Times New Roman" w:cs="Times New Roman"/>
          <w:b/>
          <w:bCs/>
          <w:sz w:val="24"/>
          <w:szCs w:val="24"/>
        </w:rPr>
        <w:t>2.2 Objetivos específicos</w:t>
      </w:r>
      <w:bookmarkEnd w:id="3"/>
    </w:p>
    <w:p w14:paraId="08D3ECFF"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Preparar los datos del dataset SPARCS 2022 para el entrenamiento de un modelo de Regresión Lineal, mediante codificación de variables, partición Train/Test y escalamiento.</w:t>
      </w:r>
    </w:p>
    <w:p w14:paraId="4537B9AB"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una versión secuencial de Regresión Lineal mediante Batch Gradient Descent que funcione como línea base para la evaluación de rendimiento.</w:t>
      </w:r>
    </w:p>
    <w:p w14:paraId="05DAB675"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Implementar una versión concurrente equivalente utilizando goroutines, channels, sync.WaitGroup y el patrón Worker Pool para paralelizar el cálculo de gradientes.</w:t>
      </w:r>
    </w:p>
    <w:p w14:paraId="3296581C"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Modelar la lógica de sincronización de la solución concurrente mediante Promela y verificar sus propiedades mediante SPIN.</w:t>
      </w:r>
    </w:p>
    <w:p w14:paraId="4CBEE717" w14:textId="77777777" w:rsidR="00C6752C" w:rsidRDefault="00DD3C40">
      <w:pPr>
        <w:numPr>
          <w:ilvl w:val="0"/>
          <w:numId w:val="1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Comparar experimentalmente las implementaciones secuencial y concurrente mediante múltiples ejecuciones, media recortada, speedup y eficiencia.</w:t>
      </w:r>
    </w:p>
    <w:p w14:paraId="52B42AAE" w14:textId="77777777" w:rsidR="00C6752C" w:rsidRDefault="00DD3C40">
      <w:pPr>
        <w:numPr>
          <w:ilvl w:val="0"/>
          <w:numId w:val="10"/>
        </w:num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Analizar la escalabilidad, uso de CPU, memoria y overhead de las configuraciones concurrentes para determinar un punto de equilibrio práctico.</w:t>
      </w:r>
    </w:p>
    <w:p w14:paraId="64D6406E"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4" w:name="_Toc242049357"/>
      <w:r>
        <w:rPr>
          <w:rFonts w:ascii="Times New Roman" w:eastAsia="Times New Roman" w:hAnsi="Times New Roman" w:cs="Times New Roman"/>
          <w:b/>
          <w:bCs/>
          <w:sz w:val="24"/>
          <w:szCs w:val="24"/>
        </w:rPr>
        <w:t>3. Explicación de los temas investigados</w:t>
      </w:r>
      <w:bookmarkEnd w:id="4"/>
    </w:p>
    <w:p w14:paraId="0A72B965"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grupo investigó dos ejes temáticos relacionados con el caso de uso: (1) programación concurrente en Go aplicada a Machine Learning y (2) el modelo de Regresión Lineal y sus variantes de paralelización. Cada integrante documentó un paper académico reciente, conformando un total de tres artículos, siguiendo el formato establecido para el trabajo.</w:t>
      </w:r>
    </w:p>
    <w:p w14:paraId="6E3F0DB6"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5" w:name="_Toc242049358"/>
      <w:r>
        <w:rPr>
          <w:rFonts w:ascii="Times New Roman" w:eastAsia="Times New Roman" w:hAnsi="Times New Roman" w:cs="Times New Roman"/>
          <w:b/>
          <w:bCs/>
          <w:sz w:val="24"/>
          <w:szCs w:val="24"/>
        </w:rPr>
        <w:t>3.1 Concurrencia en Go aplicada a Machine Learning</w:t>
      </w:r>
      <w:bookmarkEnd w:id="5"/>
    </w:p>
    <w:p w14:paraId="03FDFDE6"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Go ofrece concurrencia nativa mediante goroutines (hilos ligeros gestionados por el runtime) y canales, junto con primitivas de sincronización como sync.Mutex (exclusión mutua) y sync.WaitGroup (espera de finalización de tareas). Estos mecanismos permiten implementar de forma concurrente el entrenamiento o la inferencia de modelos de ML sin depender de librerías externas, distribuyendo el dataset entre varios workers y agregando resultados parciales, típicamente mediante patrones Worker Pool o Pipeline.</w:t>
      </w:r>
    </w:p>
    <w:p w14:paraId="420220EB"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6" w:name="_Toc242049359"/>
      <w:r>
        <w:rPr>
          <w:rFonts w:ascii="Times New Roman" w:eastAsia="Times New Roman" w:hAnsi="Times New Roman" w:cs="Times New Roman"/>
          <w:b/>
          <w:bCs/>
          <w:sz w:val="24"/>
          <w:szCs w:val="24"/>
        </w:rPr>
        <w:t>3.2 Regresión Lineal concurrente</w:t>
      </w:r>
      <w:bookmarkEnd w:id="6"/>
    </w:p>
    <w:p w14:paraId="66B5B25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Regresión Lineal, al basarse en operaciones matriciales y sumatorias independientes por bloque de datos, es un candidato natural para una implementación concurrente mediante particionamiento de datos (data partitioning). Cada goroutine puede calcular gradientes o sumas parciales de forma independiente sobre una porción del conjunto de datos y posteriormente comunicar sus resultados mediante channels para realizar una fase de reducción sincronizada antes de actualizar los parámetros del modelo.</w:t>
      </w:r>
    </w:p>
    <w:p w14:paraId="63875459"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concurrencia permite que múltiples goroutines trabajen sobre particiones del dataset de forma intercalada, mejorando la escalabilidad y el tiempo de ejecución en comparación con una implementación secuencial pura. En hardware multi-núcleo, esta concurrencia se traduce en paralelismo real, logrando un speedup medible.</w:t>
      </w:r>
    </w:p>
    <w:p w14:paraId="59BBC2A2"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7" w:name="_Toc242049360"/>
      <w:r>
        <w:rPr>
          <w:rFonts w:ascii="Times New Roman" w:eastAsia="Times New Roman" w:hAnsi="Times New Roman" w:cs="Times New Roman"/>
          <w:b/>
          <w:bCs/>
          <w:sz w:val="24"/>
          <w:szCs w:val="24"/>
        </w:rPr>
        <w:t>3.3 Cadena de búsqueda utilizada</w:t>
      </w:r>
      <w:bookmarkEnd w:id="7"/>
    </w:p>
    <w:p w14:paraId="132694B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punto de partida para la búsqueda bibliográfica se consideraron los conceptos Machine Learning, programación concurrente y Regresión Lineal. A partir de ellos, cada integrante refinó la cadena de búsqueda según el enfoque específico de su artículo, incorporando términos relacionados con aprendizaje distribuido, procesamiento paralelo, GPU, Gradient Descent y mecanismos de sincronización.</w:t>
      </w:r>
    </w:p>
    <w:p w14:paraId="4A23545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Ejemplo de refinamiento por integrante:</w:t>
      </w:r>
    </w:p>
    <w:p w14:paraId="48669798" w14:textId="77777777" w:rsidR="00C6752C" w:rsidRDefault="00DD3C4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"Machine learning" AND "linear regression" AND "concurrent programming"</w:t>
      </w:r>
    </w:p>
    <w:p w14:paraId="22D278D7" w14:textId="77777777" w:rsidR="00C6752C" w:rsidRDefault="00C6752C">
      <w:pPr>
        <w:spacing w:after="160"/>
        <w:jc w:val="both"/>
        <w:rPr>
          <w:rFonts w:ascii="Times New Roman" w:eastAsia="Times New Roman" w:hAnsi="Times New Roman" w:cs="Times New Roman"/>
          <w:b/>
          <w:bCs/>
          <w:sz w:val="24"/>
          <w:szCs w:val="24"/>
        </w:rPr>
      </w:pPr>
    </w:p>
    <w:p w14:paraId="7F7282AE"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Integrante 1:</w:t>
      </w:r>
      <w:r>
        <w:rPr>
          <w:rFonts w:ascii="Times New Roman" w:eastAsia="Times New Roman" w:hAnsi="Times New Roman" w:cs="Times New Roman"/>
          <w:sz w:val="24"/>
          <w:szCs w:val="24"/>
        </w:rPr>
        <w:t xml:space="preserve"> José Antonio Mayhua Hinostroza</w:t>
      </w:r>
    </w:p>
    <w:p w14:paraId="670C3E5A" w14:textId="77777777" w:rsidR="00C6752C" w:rsidRDefault="00DD3C40">
      <w:pPr>
        <w:numPr>
          <w:ilvl w:val="0"/>
          <w:numId w:val="9"/>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Paper: </w:t>
      </w:r>
      <w:r>
        <w:rPr>
          <w:rFonts w:ascii="Times New Roman" w:eastAsia="Times New Roman" w:hAnsi="Times New Roman" w:cs="Times New Roman"/>
          <w:sz w:val="24"/>
          <w:szCs w:val="24"/>
        </w:rPr>
        <w:t>Linear Regression With Distributed Learning: A Generalization Error Perspective</w:t>
      </w:r>
    </w:p>
    <w:p w14:paraId="5BC0E753" w14:textId="77777777" w:rsidR="00C6752C" w:rsidRDefault="00DD3C40">
      <w:pPr>
        <w:numPr>
          <w:ilvl w:val="0"/>
          <w:numId w:val="9"/>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Cadena de búsqueda:</w:t>
      </w:r>
      <w:r>
        <w:rPr>
          <w:rFonts w:ascii="Times New Roman" w:eastAsia="Times New Roman" w:hAnsi="Times New Roman" w:cs="Times New Roman"/>
          <w:sz w:val="24"/>
          <w:szCs w:val="24"/>
        </w:rPr>
        <w:t xml:space="preserve"> "machine learning" AND "linear regression" AND "distributed learning"</w:t>
      </w:r>
    </w:p>
    <w:p w14:paraId="127732D2"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Integrante 2: Lucero Salome Manchay Paredes</w:t>
      </w:r>
    </w:p>
    <w:p w14:paraId="01E569B3" w14:textId="77777777" w:rsidR="00C6752C" w:rsidRDefault="00DD3C40">
      <w:pPr>
        <w:numPr>
          <w:ilvl w:val="0"/>
          <w:numId w:val="7"/>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Paper: </w:t>
      </w:r>
      <w:r>
        <w:rPr>
          <w:rFonts w:ascii="Times New Roman" w:eastAsia="Times New Roman" w:hAnsi="Times New Roman" w:cs="Times New Roman"/>
          <w:sz w:val="24"/>
          <w:szCs w:val="24"/>
        </w:rPr>
        <w:t>Recursive SQL and GPU-support for in-database machine learning</w:t>
      </w:r>
    </w:p>
    <w:p w14:paraId="5914AF79" w14:textId="77777777" w:rsidR="00C6752C" w:rsidRDefault="00DD3C40">
      <w:pPr>
        <w:numPr>
          <w:ilvl w:val="0"/>
          <w:numId w:val="7"/>
        </w:num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Cadena de búsqueda: </w:t>
      </w:r>
      <w:r>
        <w:rPr>
          <w:rFonts w:ascii="Times New Roman" w:eastAsia="Times New Roman" w:hAnsi="Times New Roman" w:cs="Times New Roman"/>
          <w:sz w:val="24"/>
          <w:szCs w:val="24"/>
        </w:rPr>
        <w:t>"machine learning" AND "linear regression" AND ("parallel" OR "GPU") AND "gradient descent"</w:t>
      </w:r>
    </w:p>
    <w:p w14:paraId="099C9EB0"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Integrante 3: Jhamil Brijan Peña Cardenas</w:t>
      </w:r>
    </w:p>
    <w:p w14:paraId="5880755E" w14:textId="77777777" w:rsidR="00C6752C" w:rsidRDefault="00DD3C40">
      <w:pPr>
        <w:numPr>
          <w:ilvl w:val="0"/>
          <w:numId w:val="4"/>
        </w:numPr>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Paper: </w:t>
      </w:r>
      <w:r>
        <w:rPr>
          <w:rFonts w:ascii="Times New Roman" w:eastAsia="Times New Roman" w:hAnsi="Times New Roman" w:cs="Times New Roman"/>
          <w:sz w:val="24"/>
          <w:szCs w:val="24"/>
        </w:rPr>
        <w:t>Consistent Lock-free Parallel Stochastic Gradient Descent for Fast and Stable Convergence</w:t>
      </w:r>
    </w:p>
    <w:p w14:paraId="5323702A" w14:textId="77777777" w:rsidR="00C6752C" w:rsidRDefault="00DD3C40">
      <w:pPr>
        <w:numPr>
          <w:ilvl w:val="0"/>
          <w:numId w:val="4"/>
        </w:numPr>
        <w:spacing w:after="16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Cadena de búsqueda:</w:t>
      </w:r>
      <w:r>
        <w:rPr>
          <w:rFonts w:ascii="Times New Roman" w:eastAsia="Times New Roman" w:hAnsi="Times New Roman" w:cs="Times New Roman"/>
          <w:sz w:val="24"/>
          <w:szCs w:val="24"/>
        </w:rPr>
        <w:t xml:space="preserve"> "machine learning" AND "stochastic gradient descent" AND ("parallel" OR "lock-free")</w:t>
      </w:r>
    </w:p>
    <w:p w14:paraId="1192CD02"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8" w:name="_Toc242049361"/>
      <w:r>
        <w:rPr>
          <w:rFonts w:ascii="Times New Roman" w:eastAsia="Times New Roman" w:hAnsi="Times New Roman" w:cs="Times New Roman"/>
          <w:b/>
          <w:bCs/>
          <w:sz w:val="24"/>
          <w:szCs w:val="24"/>
        </w:rPr>
        <w:t>3.4 Tabla de papers por integrante</w:t>
      </w:r>
      <w:bookmarkEnd w:id="8"/>
    </w:p>
    <w:p w14:paraId="47CF7FB9"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integrante documentó un paper académico reciente, conformando tres artículos en total, provenientes de fuentes académicas indexadas y relacionados con Regresión Lineal, paralelismo, concurrencia o mecanismos de sincronización.</w:t>
      </w:r>
    </w:p>
    <w:p w14:paraId="7E63A64F"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9" w:name="_Toc242049362"/>
      <w:r>
        <w:rPr>
          <w:rFonts w:ascii="Times New Roman" w:eastAsia="Times New Roman" w:hAnsi="Times New Roman" w:cs="Times New Roman"/>
          <w:b/>
          <w:bCs/>
          <w:sz w:val="24"/>
          <w:szCs w:val="24"/>
        </w:rPr>
        <w:t>Paper 1 (Integrante 1 - José Antonio Mayhua Hinostroza)</w:t>
      </w:r>
      <w:bookmarkEnd w:id="9"/>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2"/>
        <w:gridCol w:w="6783"/>
      </w:tblGrid>
      <w:tr w:rsidR="00C6752C" w14:paraId="1BA35F42" w14:textId="77777777">
        <w:trPr>
          <w:trHeight w:val="390"/>
        </w:trPr>
        <w:tc>
          <w:tcPr>
            <w:tcW w:w="2242" w:type="dxa"/>
            <w:tcBorders>
              <w:top w:val="single" w:sz="6" w:space="0" w:color="000000"/>
              <w:left w:val="single" w:sz="6" w:space="0" w:color="000000"/>
              <w:bottom w:val="single" w:sz="6" w:space="0" w:color="000000"/>
              <w:right w:val="single" w:sz="6" w:space="0" w:color="000000"/>
            </w:tcBorders>
            <w:shd w:val="clear" w:color="auto" w:fill="1F1F1F"/>
            <w:tcMar>
              <w:top w:w="60" w:type="dxa"/>
              <w:left w:w="100" w:type="dxa"/>
              <w:bottom w:w="60" w:type="dxa"/>
              <w:right w:w="100" w:type="dxa"/>
            </w:tcMar>
          </w:tcPr>
          <w:p w14:paraId="4FF01730"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Campo</w:t>
            </w:r>
          </w:p>
        </w:tc>
        <w:tc>
          <w:tcPr>
            <w:tcW w:w="6783" w:type="dxa"/>
            <w:tcBorders>
              <w:top w:val="single" w:sz="6" w:space="0" w:color="000000"/>
              <w:left w:val="nil"/>
              <w:bottom w:val="single" w:sz="6" w:space="0" w:color="000000"/>
              <w:right w:val="single" w:sz="6" w:space="0" w:color="000000"/>
            </w:tcBorders>
            <w:shd w:val="clear" w:color="auto" w:fill="1F1F1F"/>
            <w:tcMar>
              <w:top w:w="60" w:type="dxa"/>
              <w:left w:w="100" w:type="dxa"/>
              <w:bottom w:w="60" w:type="dxa"/>
              <w:right w:w="100" w:type="dxa"/>
            </w:tcMar>
          </w:tcPr>
          <w:p w14:paraId="48B67B42"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Contenido</w:t>
            </w:r>
          </w:p>
        </w:tc>
      </w:tr>
      <w:tr w:rsidR="00C6752C" w14:paraId="34AFEEFC"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58A170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7DA16BC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Linear Regression with Distributed Learning: A Generalization Error Perspective</w:t>
            </w:r>
          </w:p>
        </w:tc>
      </w:tr>
      <w:tr w:rsidR="00C6752C" w14:paraId="24620697"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C6FF69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E54C04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Martin Hellkvist, Ayça Özçelikkale y Anders Ahlén</w:t>
            </w:r>
          </w:p>
        </w:tc>
      </w:tr>
      <w:tr w:rsidR="00C6752C" w14:paraId="76403F95"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FA3A6A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 de publicación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243DE9D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2021</w:t>
            </w:r>
          </w:p>
        </w:tc>
      </w:tr>
      <w:tr w:rsidR="00C6752C" w14:paraId="4FF7AB31"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9D4219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7A19EF2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aprendizaje distribuido permite abordar tareas de aprendizaje a gran escala repartiendo la carga computacional entre múltiples nodos de una red. Sin embargo, los autores señalan que gran parte de los estudios existentes se concentra en el rendimiento sobre los datos de entrenamiento y no analiza suficientemente cómo la distribución del modelo afecta su capacidad para generalizar sobre datos no observados. Por ello, el trabajo estudia la Regresión Lineal </w:t>
            </w:r>
            <w:r>
              <w:rPr>
                <w:rFonts w:ascii="Times New Roman" w:eastAsia="Times New Roman" w:hAnsi="Times New Roman" w:cs="Times New Roman"/>
                <w:sz w:val="24"/>
                <w:szCs w:val="24"/>
              </w:rPr>
              <w:lastRenderedPageBreak/>
              <w:t xml:space="preserve">distribuida desde la perspectiva del error de generalización, buscando identificar posibles problemas derivados del particionamiento del modelo. </w:t>
            </w:r>
          </w:p>
        </w:tc>
      </w:tr>
      <w:tr w:rsidR="00C6752C" w14:paraId="5304A759"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B6F475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Problema que resuelve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2711054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trabajo aborda la falta de conocimiento sobre cómo el particionamiento de los parámetros de un modelo de Regresión Lineal entre diferentes nodos afecta el error de generalización. En particular, busca determinar si una solución distribuida que obtiene un bajo error de entrenamiento conserva necesariamente un buen rendimiento sobre datos nuevos. Los autores muestran que esto no siempre ocurre: el error de generalización puede ser bastante mayor que el de una solución centralizada aun cuando ambas tengan errores de entrenamiento similares. </w:t>
            </w:r>
          </w:p>
        </w:tc>
      </w:tr>
      <w:tr w:rsidR="00C6752C" w14:paraId="7B2A44E9"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494D56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Propuesta de solución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CCBA29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autores estudian una Regresión Lineal en la cual los parámetros desconocidos del modelo se dividen entre K nodos. Para obtener la solución distribuida usan el algoritmo COCOA, que permite que cada nodo resuelva un subproblema local y comunique su contribución a un nodo central. Después analizan de forma matemática el error de generalización producido por distintas formas de particionar los parámetros y establecen cotas probabilísticas para datos gaussianos isotrópicos, gaussianos correlacionados y subgaussianos. La propuesta se complementa con experimentos sobre datos sintéticos y datos reales de MNIST. </w:t>
            </w:r>
          </w:p>
        </w:tc>
      </w:tr>
      <w:tr w:rsidR="00C6752C" w14:paraId="7C915D24"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FA2A3B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Algoritmos usados / pseudocódigo</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D6F941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usa Regresión Lineal regularizada mediante mínimos cuadrados y el algoritmo/framework de optimización distribuida COCOA. La matriz de regresores se divide por columnas entre K nodos. En cada iteración, cada nodo calcula una actualización de sus parámetros locales mediante un problema de optimización convexa; después envía su contribución a un nodo central, que calcula una variable agregada y la redistribuye a los nodos para iniciar la siguiente iteración. </w:t>
            </w:r>
          </w:p>
        </w:tc>
      </w:tr>
      <w:tr w:rsidR="00C6752C" w14:paraId="06083CC4" w14:textId="77777777">
        <w:trPr>
          <w:trHeight w:val="90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FAF3B0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frameworks, bibliotecas, lenguaje, patrones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077FBE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artículo no especifica un lenguaje de programación, biblioteca o framework de software concreto como Python, TensorFlow, PyTorch, Go o MATLAB. Su contribución es principalmente matemática y algorítmica. Usa el algoritmo COCOA como método de optimización distribuida y una arquitectura de múltiples nodos con coordinación y agregación central. Para los experimentos usa datos sintéticos y el dataset MNIST. Por ello, no sería correcto atribuirle herramientas de programación que el artículo no declara.</w:t>
            </w:r>
          </w:p>
        </w:tc>
      </w:tr>
      <w:tr w:rsidR="00C6752C" w14:paraId="434C4354"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50FEF3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Opinión crítica del estudiante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F59CE4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Considero que el artículo muestra que distribuir un modelo de Machine Learning puede ser beneficioso para repartir la carga computacional de problemas de gran escala, pero también deja claro </w:t>
            </w:r>
            <w:r>
              <w:rPr>
                <w:rFonts w:ascii="Times New Roman" w:eastAsia="Times New Roman" w:hAnsi="Times New Roman" w:cs="Times New Roman"/>
                <w:sz w:val="24"/>
                <w:szCs w:val="24"/>
              </w:rPr>
              <w:lastRenderedPageBreak/>
              <w:t xml:space="preserve">que la distribución debe diseñarse con cuidado. Un aspecto relevante es que un bajo error de entrenamiento no garantiza un bajo error de generalización: dependiendo de cómo se dividan los parámetros entre los nodos, el rendimiento sobre datos nuevos puede empeorar bastante. Esto es importante para nuestro proyecto porque muestra que, al aplicar concurrencia o paralelismo, no basta con aumentar el número de workers para obtener una mejor solución; además del tiempo de ejecución y el speedup, es necesario analizar cómo se divide el trabajo y verificar que la calidad del modelo no se vea afectada. </w:t>
            </w:r>
          </w:p>
        </w:tc>
      </w:tr>
      <w:tr w:rsidR="00C6752C" w14:paraId="289D0960"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FBFC1C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Link de acceso al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A7B094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IEEE Xplore: https://ieeexplore</w:t>
            </w:r>
            <w:hyperlink r:id="rId6">
              <w:r>
                <w:rPr>
                  <w:rFonts w:ascii="Times New Roman" w:eastAsia="Times New Roman" w:hAnsi="Times New Roman" w:cs="Times New Roman"/>
                  <w:color w:val="1155CC"/>
                  <w:sz w:val="24"/>
                  <w:szCs w:val="24"/>
                  <w:u w:val="single"/>
                </w:rPr>
                <w:t>.ieee.org/document/9520293</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t xml:space="preserve">Acceso abierto al paper: </w:t>
            </w:r>
          </w:p>
          <w:p w14:paraId="3D20A66A" w14:textId="77777777" w:rsidR="00C6752C" w:rsidRDefault="00DD3C40">
            <w:pPr>
              <w:jc w:val="both"/>
              <w:rPr>
                <w:rFonts w:ascii="Times New Roman" w:eastAsia="Times New Roman" w:hAnsi="Times New Roman" w:cs="Times New Roman"/>
                <w:sz w:val="24"/>
                <w:szCs w:val="24"/>
              </w:rPr>
            </w:pPr>
            <w:hyperlink r:id="rId7">
              <w:r>
                <w:rPr>
                  <w:rFonts w:ascii="Times New Roman" w:eastAsia="Times New Roman" w:hAnsi="Times New Roman" w:cs="Times New Roman"/>
                  <w:color w:val="1155CC"/>
                  <w:sz w:val="24"/>
                  <w:szCs w:val="24"/>
                  <w:u w:val="single"/>
                </w:rPr>
                <w:t>https://www.researchgate.net/publication/354044522_Linear_Regression_With_Distributed_Learning_A_Generalization_Error_Perspective</w:t>
              </w:r>
            </w:hyperlink>
            <w:r>
              <w:rPr>
                <w:rFonts w:ascii="Times New Roman" w:eastAsia="Times New Roman" w:hAnsi="Times New Roman" w:cs="Times New Roman"/>
                <w:sz w:val="24"/>
                <w:szCs w:val="24"/>
              </w:rPr>
              <w:t xml:space="preserve"> </w:t>
            </w:r>
          </w:p>
        </w:tc>
      </w:tr>
    </w:tbl>
    <w:p w14:paraId="2B7D6BB0"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10" w:name="_Toc242049363"/>
      <w:r>
        <w:rPr>
          <w:rFonts w:ascii="Times New Roman" w:eastAsia="Times New Roman" w:hAnsi="Times New Roman" w:cs="Times New Roman"/>
          <w:b/>
          <w:bCs/>
          <w:sz w:val="24"/>
          <w:szCs w:val="24"/>
        </w:rPr>
        <w:t>Paper 2 (Integrante 2 - Lucero Salome Manchay Paredes)</w:t>
      </w:r>
      <w:bookmarkEnd w:id="10"/>
    </w:p>
    <w:tbl>
      <w:tblPr>
        <w:tblStyle w:val="a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2"/>
        <w:gridCol w:w="6783"/>
      </w:tblGrid>
      <w:tr w:rsidR="00C6752C" w14:paraId="7128A08F" w14:textId="77777777">
        <w:trPr>
          <w:trHeight w:val="390"/>
        </w:trPr>
        <w:tc>
          <w:tcPr>
            <w:tcW w:w="2242" w:type="dxa"/>
            <w:tcBorders>
              <w:top w:val="single" w:sz="6" w:space="0" w:color="000000"/>
              <w:left w:val="single" w:sz="6" w:space="0" w:color="000000"/>
              <w:bottom w:val="single" w:sz="6" w:space="0" w:color="000000"/>
              <w:right w:val="single" w:sz="6" w:space="0" w:color="000000"/>
            </w:tcBorders>
            <w:shd w:val="clear" w:color="auto" w:fill="1F1F1F"/>
            <w:tcMar>
              <w:top w:w="60" w:type="dxa"/>
              <w:left w:w="100" w:type="dxa"/>
              <w:bottom w:w="60" w:type="dxa"/>
              <w:right w:w="100" w:type="dxa"/>
            </w:tcMar>
          </w:tcPr>
          <w:p w14:paraId="0599012E"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Campo</w:t>
            </w:r>
          </w:p>
        </w:tc>
        <w:tc>
          <w:tcPr>
            <w:tcW w:w="6783" w:type="dxa"/>
            <w:tcBorders>
              <w:top w:val="single" w:sz="6" w:space="0" w:color="000000"/>
              <w:left w:val="nil"/>
              <w:bottom w:val="single" w:sz="6" w:space="0" w:color="000000"/>
              <w:right w:val="single" w:sz="6" w:space="0" w:color="000000"/>
            </w:tcBorders>
            <w:shd w:val="clear" w:color="auto" w:fill="1F1F1F"/>
            <w:tcMar>
              <w:top w:w="60" w:type="dxa"/>
              <w:left w:w="100" w:type="dxa"/>
              <w:bottom w:w="60" w:type="dxa"/>
              <w:right w:w="100" w:type="dxa"/>
            </w:tcMar>
          </w:tcPr>
          <w:p w14:paraId="59CEE4B4"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Contenido</w:t>
            </w:r>
          </w:p>
        </w:tc>
      </w:tr>
      <w:tr w:rsidR="00C6752C" w14:paraId="42BA9594"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EA47F9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7C0990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Recursive SQL and GPU-support for in-database machine learning</w:t>
            </w:r>
          </w:p>
        </w:tc>
      </w:tr>
      <w:tr w:rsidR="00C6752C" w14:paraId="62BC56A1"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B091CE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Autores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77A7282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Maximilian E. Schüle, Harald Lang, Maximilian Springer, Alfons Kemper, Thomas Neumann y Stephan Günnemann.</w:t>
            </w:r>
          </w:p>
        </w:tc>
      </w:tr>
      <w:tr w:rsidR="00C6752C" w14:paraId="12F804FD"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E543F1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 de publicación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104748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2022 </w:t>
            </w:r>
          </w:p>
        </w:tc>
      </w:tr>
      <w:tr w:rsidR="00C6752C" w14:paraId="6BBD5059"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FE4277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7ECBCE7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autores identifican que los pipelines tradicionales de Machine Learning suelen extraer los datos de una base de datos hacia herramientas externas como NumPy, TensorFlow o PyTorch para realizar el entrenamiento. Esta extracción puede resultar costosa cuando se trabaja con grandes volúmenes de información. Por ello, investigan la posibilidad de ejecutar directamente dentro del sistema de base de datos las etapas de preprocesamiento, entrenamiento y validación, aprovechando además procesamiento paralelo en CPU y GPU.</w:t>
            </w:r>
          </w:p>
        </w:tc>
      </w:tr>
      <w:tr w:rsidR="00C6752C" w14:paraId="3268BAEE"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8C0565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que resuelve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5BD837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Busca reducir el costo de transferencia y procesamiento requerido para entrenar modelos de Machine Learning sobre grandes conjuntos de datos. Además, estudia cómo paralelizar el entrenamiento mediante múltiples threads, workers y GPUs sin que los mecanismos de sincronización reduzcan excesivamente el rendimiento. El artículo utiliza explícitamente Regresión Lineal como uno de sus modelos de evaluación.</w:t>
            </w:r>
          </w:p>
        </w:tc>
      </w:tr>
      <w:tr w:rsidR="00C6752C" w14:paraId="3D3DE16A"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6D8025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Propuesta de solución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7DFBC0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autores extienden el sistema de base de datos Umbra para expresar un pipeline completo de Machine Learning mediante SQL. Incorporan diferenciación automática y un operador de Gradient Descent capaz de generar código LLVM y ejecutar el entrenamiento sobre GPU. Para Regresión Lineal, los datos se procesan por mini-batches y se distribuyen entre threads/workers. Se comparan estrategias con sincronización global, actualizaciones sin bloqueo y modelos locales.</w:t>
            </w:r>
          </w:p>
        </w:tc>
      </w:tr>
      <w:tr w:rsidR="00C6752C" w14:paraId="0EDDA12E"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9FD7D2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Algoritmos usados / pseudocódigo</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CB7B66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utiliza Regresión Lineal, Mini-batch Gradient Descent, diferenciación automática y técnicas paralelas de reducción/agregación de gradientes. El artículo presenta distintas estrategias de sincronización: workers sincronizados, workers con actualizaciones globales y workers con modelos locales. Cada worker procesa una parte de los datos, calcula su gradiente y posteriormente los resultados son agregados para actualizar los pesos del modelo.</w:t>
            </w:r>
          </w:p>
        </w:tc>
      </w:tr>
      <w:tr w:rsidR="00C6752C" w14:paraId="41FFFCA1" w14:textId="77777777">
        <w:trPr>
          <w:trHeight w:val="90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77D1CA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frameworks, bibliotecas, lenguaje, patrones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5C2172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Umbra como DBMS experimental; SQL para representar el pipeline; LLVM para generación de código; CUDA para ejecución en GPU y cuBLAS para operaciones vectoriales/matriciales. Se utilizan CPU threads, GPU threads, múltiples workers, particionamiento de datos, mini-batches, reducción de gradientes y modelos globales/locales.</w:t>
            </w:r>
          </w:p>
        </w:tc>
      </w:tr>
      <w:tr w:rsidR="00C6752C" w14:paraId="6649F516"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48B79D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Opinión crítica del estudiante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45CD0BC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Consideramos que el artículo evidencia que aumentar el número de workers no garantiza por sí solo un mejor rendimiento, ya que una sincronización inadecuada puede introducir contención y reducir el speedup alcanzable. Esta observación resultó especialmente relevante para nuestra implementación en Go, en la cual se utilizaron goroutines, channels y sync.WaitGroup para coordinar el procesamiento concurrente. Para reducir la contención, cada worker calcula gradientes parciales de forma independiente y posteriormente los resultados son agregados antes de actualizar los parámetros del modelo. De esta manera, se evita realizar actualizaciones concurrentes directas sobre un gradiente global protegido mediante bloqueos por cada registro procesado.</w:t>
            </w:r>
          </w:p>
        </w:tc>
      </w:tr>
      <w:tr w:rsidR="00C6752C" w14:paraId="79B20CA7"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E4C296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Link de acceso al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ADC46A8" w14:textId="77777777" w:rsidR="00C6752C" w:rsidRDefault="00DD3C40">
            <w:pPr>
              <w:jc w:val="both"/>
              <w:rPr>
                <w:rFonts w:ascii="Times New Roman" w:eastAsia="Times New Roman" w:hAnsi="Times New Roman" w:cs="Times New Roman"/>
                <w:sz w:val="24"/>
                <w:szCs w:val="24"/>
              </w:rPr>
            </w:pPr>
            <w:hyperlink r:id="rId8">
              <w:r>
                <w:rPr>
                  <w:rFonts w:ascii="Times New Roman" w:eastAsia="Times New Roman" w:hAnsi="Times New Roman" w:cs="Times New Roman"/>
                  <w:color w:val="1155CC"/>
                  <w:sz w:val="24"/>
                  <w:szCs w:val="24"/>
                  <w:u w:val="single"/>
                </w:rPr>
                <w:t>https://link.springer.com/article/10.1007/s10619-022-07417-7</w:t>
              </w:r>
            </w:hyperlink>
          </w:p>
          <w:p w14:paraId="3F8F5B65" w14:textId="77777777" w:rsidR="00C6752C" w:rsidRDefault="00C6752C">
            <w:pPr>
              <w:jc w:val="both"/>
              <w:rPr>
                <w:rFonts w:ascii="Times New Roman" w:eastAsia="Times New Roman" w:hAnsi="Times New Roman" w:cs="Times New Roman"/>
                <w:sz w:val="24"/>
                <w:szCs w:val="24"/>
              </w:rPr>
            </w:pPr>
          </w:p>
        </w:tc>
      </w:tr>
    </w:tbl>
    <w:p w14:paraId="3E9C5023"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DBB3718"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11" w:name="_Toc242049364"/>
      <w:r>
        <w:rPr>
          <w:rFonts w:ascii="Times New Roman" w:eastAsia="Times New Roman" w:hAnsi="Times New Roman" w:cs="Times New Roman"/>
          <w:b/>
          <w:bCs/>
          <w:sz w:val="24"/>
          <w:szCs w:val="24"/>
        </w:rPr>
        <w:t>Paper 3 (Integrante 3 -  Jhamil Brijan Peña Cardenas)</w:t>
      </w:r>
      <w:bookmarkEnd w:id="11"/>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42"/>
        <w:gridCol w:w="6783"/>
      </w:tblGrid>
      <w:tr w:rsidR="00C6752C" w14:paraId="6762BDB5" w14:textId="77777777">
        <w:trPr>
          <w:trHeight w:val="390"/>
        </w:trPr>
        <w:tc>
          <w:tcPr>
            <w:tcW w:w="2242" w:type="dxa"/>
            <w:tcBorders>
              <w:top w:val="single" w:sz="6" w:space="0" w:color="000000"/>
              <w:left w:val="single" w:sz="6" w:space="0" w:color="000000"/>
              <w:bottom w:val="single" w:sz="6" w:space="0" w:color="000000"/>
              <w:right w:val="single" w:sz="6" w:space="0" w:color="000000"/>
            </w:tcBorders>
            <w:shd w:val="clear" w:color="auto" w:fill="1F1F1F"/>
            <w:tcMar>
              <w:top w:w="60" w:type="dxa"/>
              <w:left w:w="100" w:type="dxa"/>
              <w:bottom w:w="60" w:type="dxa"/>
              <w:right w:w="100" w:type="dxa"/>
            </w:tcMar>
          </w:tcPr>
          <w:p w14:paraId="623D482B"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Campo</w:t>
            </w:r>
          </w:p>
        </w:tc>
        <w:tc>
          <w:tcPr>
            <w:tcW w:w="6783" w:type="dxa"/>
            <w:tcBorders>
              <w:top w:val="single" w:sz="6" w:space="0" w:color="000000"/>
              <w:left w:val="nil"/>
              <w:bottom w:val="single" w:sz="6" w:space="0" w:color="000000"/>
              <w:right w:val="single" w:sz="6" w:space="0" w:color="000000"/>
            </w:tcBorders>
            <w:shd w:val="clear" w:color="auto" w:fill="1F1F1F"/>
            <w:tcMar>
              <w:top w:w="60" w:type="dxa"/>
              <w:left w:w="100" w:type="dxa"/>
              <w:bottom w:w="60" w:type="dxa"/>
              <w:right w:w="100" w:type="dxa"/>
            </w:tcMar>
          </w:tcPr>
          <w:p w14:paraId="64067927" w14:textId="77777777" w:rsidR="00C6752C" w:rsidRDefault="00DD3C40">
            <w:pPr>
              <w:jc w:val="both"/>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Contenido</w:t>
            </w:r>
          </w:p>
        </w:tc>
      </w:tr>
      <w:tr w:rsidR="00C6752C" w14:paraId="138CFC15"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214C23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Título del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16B7C5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Consistent Lock-free Parallel Stochastic Gradient Descent for Fast and Stable Convergence </w:t>
            </w:r>
          </w:p>
        </w:tc>
      </w:tr>
      <w:tr w:rsidR="00C6752C" w14:paraId="7779A263"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22AF5E2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Autores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CBB460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Karl Bäckström, Ivan Walulya, Marina Papatriantafilou y Philippas Tsigas (Chalmers University of Technology, Suecia).</w:t>
            </w:r>
          </w:p>
        </w:tc>
      </w:tr>
      <w:tr w:rsidR="00C6752C" w14:paraId="507E02E6"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057A87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Año de publicación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DE6209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2021 (35th IEEE International Parallel &amp; Distributed Processing Symposium, IPDPS 2021) </w:t>
            </w:r>
          </w:p>
        </w:tc>
      </w:tr>
      <w:tr w:rsidR="00C6752C" w14:paraId="6AFEB573"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0D41FF8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Motivación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7F5C7C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Descenso de Gradiente Estocástico (SGD) es el motor de optimización de numerosos algoritmos de Machine Learning, incluida la Regresión Lineal. Los autores observan que, si bien existen variantes asíncronas de SGD sobre memoria compartida (AsyncSGD y HOGWILD!) que reducen el costo de coordinación frente a la paralelización síncrona, la literatura no explica con claridad en qué situaciones prácticas resultan realmente útiles ni qué papel cumplen los mecanismos de sincronización y de consistencia. Señalan además que muchos trabajos previos miden la convergencia en número de iteraciones (eficiencia estadística) y no en tiempo real de reloj, lo que puede llevar a conclusiones engañosas sobre el beneficio verdadero de la concurrencia. </w:t>
            </w:r>
          </w:p>
        </w:tc>
      </w:tr>
      <w:tr w:rsidR="00C6752C" w14:paraId="586D2208"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4883DC8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Problema que resuelve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05B0530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artículo aborda el compromiso entre consistencia y sobrecarga de sincronización en SGD concurrente sobre memoria compartida. Cuando varios hilos leen y actualizan simultáneamente el vector de parámetros, aparecen dos fenómenos que degradan el aprendizaje: la obsolescencia (staleness), es decir, aplicar un gradiente calculado sobre una versión ya desactualizada de los parámetros, y la inconsistencia, que surge cuando las lecturas y escrituras no coordinadas dejan el vector en un estado intermedio. Usar bloqueos (mutex) elimina la inconsistencia pero introduce contención y espera; eliminarlos por completo (estilo HOGWILD!) elimina la espera pero rompe la consistencia. El trabajo busca determinar si vale la pena pagar el costo de garantizar consistencia y cómo hacerlo sin bloqueos. </w:t>
            </w:r>
          </w:p>
        </w:tc>
      </w:tr>
      <w:tr w:rsidR="00C6752C" w14:paraId="333A01A0"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6DBF707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Propuesta de solución</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644B2E3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autores proponen Leashed-SGD, un marco algorítmico extensible de implementaciones de AsyncSGD que preservan la consistencia empleando sincronización lock-free (libre de bloqueos) en lugar de exclusión mutua. El componente central es la estructura de datos ParameterVector, que encapsula el vector de parámetros junto con metadatos de control (número de secuencia, contador de lectores activos y banderas de obsolescencia y borrado) y permite reciclar memoria de forma segura. Cada hilo calcula su gradiente localmente y publica el resultado mediante una única operación atómica Compare-And-Swap (CAS) sobre un puntero global. Además incorporan un umbral de persistencia (T_p) que limita el número de reintentos de CAS y actúa como mecanismo autorregulador de la contención. </w:t>
            </w:r>
          </w:p>
        </w:tc>
      </w:tr>
      <w:tr w:rsidR="00C6752C" w14:paraId="1FC251AB"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535D2FB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Algoritmos usados / pseudocódigo</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38FB679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emplean SGD secuencial, AsyncSGD basado en bloqueos (mutex), HOGWILD! (sin sincronización) y el propuesto Leashed-SGD. El artículo presenta pseudocódigo para los cuatro. En AsyncSGD cada hilo bloquea el mutex, copia los parámetros, libera, calcula el gradiente, y vuelve a bloquear para aplicar la actualización. En HOGWILD! se eliminan las llamadas de bloqueo. En Leashed-SGD (Algoritmo 3) el hilo obtiene un puntero al vector más reciente mediante la función latest_pointer() dentro de un bucle de reintento, calcula el gradiente sin copiar, crea una nueva instancia de ParameterVector con la actualización aplicada e intenta publicarla con CAS en el bucle LAU-SPC (LoadAndUpdate-StorePersistenceConditional); si el CAS falla, otro hilo se adelantó y se reintenta hasta superar T_p. Se demuestra formalmente (Lema 1) que las lecturas y actualizaciones cumplen lock-freedom y atomicidad, y (Lema 2) que el reciclaje de memoria es seguro y acotado. </w:t>
            </w:r>
          </w:p>
        </w:tc>
      </w:tr>
      <w:tr w:rsidR="00C6752C" w14:paraId="2AAF3C6A" w14:textId="77777777">
        <w:trPr>
          <w:trHeight w:val="90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7CC3D4F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Servicios, frameworks, bibliotecas, lenguaje, patrones</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7FCE5C1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marco está implementado en C++, usando OpenMP para el cómputo paralelo en memoria compartida y la biblioteca Eigen para las operaciones numéricas, extendiendo la biblioteca de deep learning MiniDNN. Los patrones y mecanismos empleados son: sincronización lock-free mediante operaciones atómicas read-modify-write (CAS y Fetch-And-Add), exclusión mutua con locks como línea base de comparación, bucles de reintento, conteo atómico de lectores, reciclaje dinámico de memoria y particionamiento del trabajo entre hilos. Las pruebas se ejecutaron sobre un Intel Xeon E5-2695 de 36 núcleos con hyper-threading, entrenando MLP y CNN sobre el dataset MNIST con hasta 68 hilos concurrentes. </w:t>
            </w:r>
          </w:p>
        </w:tc>
      </w:tr>
      <w:tr w:rsidR="00C6752C" w14:paraId="4289BF7F" w14:textId="77777777">
        <w:trPr>
          <w:trHeight w:val="645"/>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1FAD7D8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Opinión crítica del estudiante</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5DB6A2A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Considero que este artículo aporta la lección más directamente aplicable a nuestro trabajo: la concurrencia no mejora el rendimiento por sí sola, sino que su beneficio depende críticamente del mecanismo de sincronización elegido. Los autores muestran que la alternativa aparentemente más rápida, eliminar toda sincronización, como HOGWILD!, se vuelve inestable al aumentar el paralelismo, al punto de que con 68 hilos ninguna ejecución de las líneas base logró converger, mientras que la variante lock-free consistente sí lo hizo y alcanzó mejoras de entre 20-80 % y hasta 4x en tiempo real de convergencia, además de reducir el uso de memoria. Esto evidencia un perjuicio importante de la programación concurrente mal diseñada: la contención y la obsolescencia pueden anular por completo la ganancia teórica del speedup. Un aspecto valioso desde el punto de vista metodológico es su insistencia en medir el tiempo real de reloj y no solo el número de iteraciones, criterio que se aplicó </w:t>
            </w:r>
            <w:r>
              <w:rPr>
                <w:rFonts w:ascii="Times New Roman" w:eastAsia="Times New Roman" w:hAnsi="Times New Roman" w:cs="Times New Roman"/>
                <w:sz w:val="24"/>
                <w:szCs w:val="24"/>
              </w:rPr>
              <w:lastRenderedPageBreak/>
              <w:t>al comparar nuestras versiones secuencial y concurrente en Go. Como limitación, la evaluación se centra en redes neuronales (MLP y CNN) y no en Regresión Lineal, aunque los propios autores señalan que SGD es la base de modelos convexos como la regresión lineal y que el marco es aplicable a cualquier problema de optimización. Asimismo, aunque el artículo utiliza C++ y OpenMP, sus conceptos sobre contención, consistencia y coordinación entre hilos fueron considerados en el diseño de nuestra implementación en Go mediante goroutines, channels y sync.WaitGroup. En particular, se evitó que múltiples workers modificaran directamente los pesos globales durante el cálculo de gradientes.</w:t>
            </w:r>
          </w:p>
        </w:tc>
      </w:tr>
      <w:tr w:rsidR="00C6752C" w14:paraId="491E92B2" w14:textId="77777777">
        <w:trPr>
          <w:trHeight w:val="390"/>
        </w:trPr>
        <w:tc>
          <w:tcPr>
            <w:tcW w:w="2242" w:type="dxa"/>
            <w:tcBorders>
              <w:top w:val="nil"/>
              <w:left w:val="single" w:sz="6" w:space="0" w:color="000000"/>
              <w:bottom w:val="single" w:sz="6" w:space="0" w:color="000000"/>
              <w:right w:val="single" w:sz="6" w:space="0" w:color="000000"/>
            </w:tcBorders>
            <w:shd w:val="clear" w:color="auto" w:fill="F2F2F2"/>
            <w:tcMar>
              <w:top w:w="60" w:type="dxa"/>
              <w:left w:w="100" w:type="dxa"/>
              <w:bottom w:w="60" w:type="dxa"/>
              <w:right w:w="100" w:type="dxa"/>
            </w:tcMar>
          </w:tcPr>
          <w:p w14:paraId="3984502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Link de acceso al paper</w:t>
            </w:r>
          </w:p>
        </w:tc>
        <w:tc>
          <w:tcPr>
            <w:tcW w:w="6783" w:type="dxa"/>
            <w:tcBorders>
              <w:top w:val="nil"/>
              <w:left w:val="nil"/>
              <w:bottom w:val="single" w:sz="6" w:space="0" w:color="000000"/>
              <w:right w:val="single" w:sz="6" w:space="0" w:color="000000"/>
            </w:tcBorders>
            <w:tcMar>
              <w:top w:w="60" w:type="dxa"/>
              <w:left w:w="100" w:type="dxa"/>
              <w:bottom w:w="60" w:type="dxa"/>
              <w:right w:w="100" w:type="dxa"/>
            </w:tcMar>
          </w:tcPr>
          <w:p w14:paraId="2403493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DOI / IEEE Xplore: </w:t>
            </w:r>
            <w:hyperlink r:id="rId9">
              <w:r>
                <w:rPr>
                  <w:rFonts w:ascii="Times New Roman" w:eastAsia="Times New Roman" w:hAnsi="Times New Roman" w:cs="Times New Roman"/>
                  <w:color w:val="1155CC"/>
                  <w:sz w:val="24"/>
                  <w:szCs w:val="24"/>
                  <w:u w:val="single"/>
                </w:rPr>
                <w:t>https://ieeexplore.ieee.org/document/9460457</w:t>
              </w:r>
            </w:hyperlink>
            <w:r>
              <w:rPr>
                <w:rFonts w:ascii="Times New Roman" w:eastAsia="Times New Roman" w:hAnsi="Times New Roman" w:cs="Times New Roman"/>
                <w:sz w:val="24"/>
                <w:szCs w:val="24"/>
              </w:rPr>
              <w:t xml:space="preserve"> </w:t>
            </w:r>
          </w:p>
          <w:p w14:paraId="2D1CE8E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Acceso abierto al paper:</w:t>
            </w:r>
            <w:hyperlink r:id="rId10">
              <w:r>
                <w:rPr>
                  <w:rFonts w:ascii="Times New Roman" w:eastAsia="Times New Roman" w:hAnsi="Times New Roman" w:cs="Times New Roman"/>
                  <w:sz w:val="24"/>
                  <w:szCs w:val="24"/>
                </w:rPr>
                <w:t xml:space="preserve"> </w:t>
              </w:r>
            </w:hyperlink>
            <w:hyperlink r:id="rId11">
              <w:r>
                <w:rPr>
                  <w:rFonts w:ascii="Times New Roman" w:eastAsia="Times New Roman" w:hAnsi="Times New Roman" w:cs="Times New Roman"/>
                  <w:color w:val="1155CC"/>
                  <w:sz w:val="24"/>
                  <w:szCs w:val="24"/>
                  <w:u w:val="single"/>
                </w:rPr>
                <w:t>https://arxiv.org/abs/2102.09032</w:t>
              </w:r>
            </w:hyperlink>
            <w:r>
              <w:rPr>
                <w:rFonts w:ascii="Times New Roman" w:eastAsia="Times New Roman" w:hAnsi="Times New Roman" w:cs="Times New Roman"/>
                <w:sz w:val="24"/>
                <w:szCs w:val="24"/>
              </w:rPr>
              <w:t xml:space="preserve"> </w:t>
            </w:r>
          </w:p>
        </w:tc>
      </w:tr>
    </w:tbl>
    <w:p w14:paraId="34EE8EC8"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12" w:name="_Toc242049365"/>
      <w:r>
        <w:rPr>
          <w:rFonts w:ascii="Times New Roman" w:eastAsia="Times New Roman" w:hAnsi="Times New Roman" w:cs="Times New Roman"/>
          <w:b/>
          <w:bCs/>
          <w:sz w:val="24"/>
          <w:szCs w:val="24"/>
        </w:rPr>
        <w:t>Elección final del paper de referencia:</w:t>
      </w:r>
      <w:bookmarkEnd w:id="12"/>
    </w:p>
    <w:p w14:paraId="3EE85983"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Tras revisar los tres artículos, el grupo seleccionó como referencia principal el trabajo de Schüle et al. (2022), Recursive SQL and GPU-support for in-database machine learning, debido a que presenta el mayor grado de correspondencia con el caso de uso propuesto. El artículo emplea explícitamente Regresión Lineal y Gradient Descent, distribuyendo el procesamiento de los datos entre múltiples workers y evaluando diferentes estrategias de sincronización y actualización del modelo.</w:t>
      </w:r>
    </w:p>
    <w:p w14:paraId="72BEBBAC"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propuesta resultó especialmente relevante para el proyecto debido a que la solución implementada utiliza Regresión Lineal sobre un dataset de gran tamaño y evalúa su procesamiento mediante mecanismos de concurrencia en Go. Aunque las tecnologías empleadas en el artículo, como CPU threads, CUDA y GPU, difieren del entorno utilizado en el proyecto, los principios de particionamiento de datos, cálculo independiente de gradientes y agregación de resultados fueron trasladados conceptualmente al uso de goroutines y un patrón Worker Pool.</w:t>
      </w:r>
    </w:p>
    <w:p w14:paraId="1A32A175"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trabajo de Bäckström et al. (2021) se adopta como referencia complementaria para el análisis de sincronización, ya que demuestra que incrementar el paralelismo no garantiza por sí mismo una mejora del rendimiento y que la contención, la consistencia y el mecanismo de actualización de los parámetros influyen directamente en el tiempo de ejecución.</w:t>
      </w:r>
    </w:p>
    <w:p w14:paraId="2368D59B"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Finalmente, Hellkvist et al. (2021) aporta una perspectiva complementaria sobre el particionamiento en Regresión Lineal distribuida y advierte que una distribución inadecuada del problema puede afectar la capacidad de generalización del modelo. </w:t>
      </w:r>
    </w:p>
    <w:p w14:paraId="07D75575"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13" w:name="_Toc242049366"/>
      <w:r>
        <w:rPr>
          <w:rFonts w:ascii="Times New Roman" w:eastAsia="Times New Roman" w:hAnsi="Times New Roman" w:cs="Times New Roman"/>
          <w:b/>
          <w:bCs/>
          <w:sz w:val="24"/>
          <w:szCs w:val="24"/>
        </w:rPr>
        <w:lastRenderedPageBreak/>
        <w:t>4. Análisis del caso de uso</w:t>
      </w:r>
      <w:bookmarkEnd w:id="13"/>
    </w:p>
    <w:p w14:paraId="6AF61B2E"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14" w:name="_Toc242049367"/>
      <w:r>
        <w:rPr>
          <w:rFonts w:ascii="Times New Roman" w:eastAsia="Times New Roman" w:hAnsi="Times New Roman" w:cs="Times New Roman"/>
          <w:b/>
          <w:bCs/>
          <w:sz w:val="24"/>
          <w:szCs w:val="24"/>
        </w:rPr>
        <w:t>4.1 Elección y sustentación</w:t>
      </w:r>
      <w:bookmarkEnd w:id="14"/>
    </w:p>
    <w:p w14:paraId="7E7D9DF5"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caso de uso seleccionado consiste en la estimación del costo total de atención hospitalaria a partir de variables clínicas y administrativas asociadas a cada episodio de hospitalización, con el propósito de apoyar la planificación presupuestaria y el análisis del consumo de recursos en centros de salud, en línea con el ODS 3 (Salud y bienestar). Se eligió este caso por tres razones principales:</w:t>
      </w:r>
    </w:p>
    <w:p w14:paraId="3421AFB9" w14:textId="77777777" w:rsidR="00C6752C" w:rsidRDefault="00DD3C4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Relevancia social: la gestión eficiente de recursos hospitalarios impacta directamente en la calidad y oportunidad de la atención médica, especialmente en sistemas de salud con recursos limitados.</w:t>
      </w:r>
    </w:p>
    <w:p w14:paraId="0B5F1F75" w14:textId="77777777" w:rsidR="00C6752C" w:rsidRDefault="00DD3C40">
      <w:pPr>
        <w:numPr>
          <w:ilvl w:val="0"/>
          <w:numId w:val="2"/>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Naturaleza tabular de los datos: el análisis combina variables numéricas, como Length of Stay, APR Severity of Illness Code y Total Costs, con variables categóricas como Age Group, Type of Admission, APR MDC Description, APR Medical Surgical Description, Payment Typology 1 y Emergency Department Indicator. Esto permite trabajar con información estructurada sin requerir procesamiento de imágenes médicas ni texto clínico libre.</w:t>
      </w:r>
    </w:p>
    <w:p w14:paraId="5B467769" w14:textId="77777777" w:rsidR="00C6752C" w:rsidRDefault="00DD3C40">
      <w:pPr>
        <w:numPr>
          <w:ilvl w:val="0"/>
          <w:numId w:val="2"/>
        </w:num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Escalabilidad del problema: los sistemas hospitalarios generan volúmenes del orden de millones de registros de atención y altas hospitalarias, lo que proporciona un escenario adecuado para evaluar el impacto del procesamiento concurrente sobre grandes volúmenes de datos.</w:t>
      </w:r>
    </w:p>
    <w:p w14:paraId="395FE1EB"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elegido, Regresión Lineal, se utiliza para estimar el costo total de atención (Total Costs) a partir de la duración de la hospitalización (Length of Stay) y variables clínicas y administrativas asociadas al episodio hospitalario, como severidad, categoría diagnóstica principal, tipo de admisión, grupo etario y tipo de pago. Esta estimación puede contribuir a la planificación presupuestaria y al análisis del consumo de recursos hospitalarios.</w:t>
      </w:r>
    </w:p>
    <w:p w14:paraId="2E6AC7FE"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15" w:name="_Toc242049368"/>
      <w:r>
        <w:rPr>
          <w:rFonts w:ascii="Times New Roman" w:eastAsia="Times New Roman" w:hAnsi="Times New Roman" w:cs="Times New Roman"/>
          <w:b/>
          <w:bCs/>
          <w:sz w:val="24"/>
          <w:szCs w:val="24"/>
        </w:rPr>
        <w:t>4.2 Selección del dataset</w:t>
      </w:r>
      <w:bookmarkEnd w:id="15"/>
    </w:p>
    <w:p w14:paraId="51872A06"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evaluó inicialmente el dataset público "Medicare Inpatient Prospective Payment System - Provider Summary" (CMS), que contiene variables agregadas por hospital y DRG (total_discharges, average_covered_charges, average_total_payments). Sin embargo, este dataset solo contiene aproximadamente 163,000 registros (cerca de 3,000 hospitales por ~100 categorías de procedimiento), por lo que no cumple el requisito de más de un millón de registros exigido por el curso.</w:t>
      </w:r>
    </w:p>
    <w:p w14:paraId="4963FE59"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evaluó también el CMS Data Entrepreneurs' Synthetic Public Use File (DE-SynPUF), que sí supera holgadamente el millón de registros, pero corresponde a reclamos sintéticos de 2008-2010, fuera de la ventana de vigencia de 5 años que el grupo decidió aplicar de forma consistente tanto a los papers académicos como al dataset.</w:t>
      </w:r>
    </w:p>
    <w:p w14:paraId="1C2171D4"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 el grupo seleccionó como dataset definitivo el Hospital Inpatient Discharges (SPARCS De-Identified) del año 2022, publicado por el New York State Department of Health (2024) a través del portal público Health Data NY. El SPARCS (Statewide Planning and </w:t>
      </w:r>
      <w:r>
        <w:rPr>
          <w:rFonts w:ascii="Times New Roman" w:eastAsia="Times New Roman" w:hAnsi="Times New Roman" w:cs="Times New Roman"/>
          <w:sz w:val="24"/>
          <w:szCs w:val="24"/>
        </w:rPr>
        <w:lastRenderedPageBreak/>
        <w:t>Research Cooperative System) es un sistema de reporte obligatorio que recopila el detalle de cada alta hospitalaria en el estado de Nueva York, y su versión desidentificada es de acceso público y gratuito.</w:t>
      </w:r>
    </w:p>
    <w:p w14:paraId="4A188F28"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dataset SPARCS 2022 contiene 2,103,433 registros a nivel de alta hospitalaria individual. Para el caso de uso se seleccionaron variables relacionadas con duración, características clínicas y administrativas de la hospitalización: Length of Stay, Age Group, Type of Admission, APR Severity of Illness Code, APR MDC Description, APR Medical Surgical Description, Payment Typology 1, Emergency Department Indicator y Total Costs. Esta última constituye la variable objetivo del modelo de Regresión Lineal (New York State Department of Health, 2024).</w:t>
      </w:r>
    </w:p>
    <w:p w14:paraId="2B38D3C4"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respaldo académico de la elección, Jain et al. (2024) utilizaron una fuente del sistema SPARCS con aproximadamente 2.3 millones de registros desidentificados de altas hospitalarias para desarrollar modelos de Machine Learning orientados a la predicción de la duración de la estancia hospitalaria, lo que respalda la pertinencia de esta fuente para el caso de uso planteado.</w:t>
      </w:r>
    </w:p>
    <w:p w14:paraId="3E20BEB3"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16" w:name="_Toc242049369"/>
      <w:r>
        <w:rPr>
          <w:rFonts w:ascii="Times New Roman" w:eastAsia="Times New Roman" w:hAnsi="Times New Roman" w:cs="Times New Roman"/>
          <w:b/>
          <w:bCs/>
          <w:sz w:val="24"/>
          <w:szCs w:val="24"/>
        </w:rPr>
        <w:t>5. Procedimiento de limpieza del dataset</w:t>
      </w:r>
      <w:bookmarkEnd w:id="16"/>
    </w:p>
    <w:p w14:paraId="0940B139"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procedimiento de depuración se implementó en Go sobre el dataset Hospital Inpatient Discharges (SPARCS De-Identified): 2022. Las reglas aplicadas fueron definidas a partir del análisis de las características y calidad de los datos, con el objetivo de conservar únicamente la información necesaria para el modelo de Regresión Lineal desarrollado en la PC2 y evitar la eliminación injustificada de hospitalizaciones válidas.</w:t>
      </w:r>
    </w:p>
    <w:p w14:paraId="11DB832B"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17" w:name="_Toc242049370"/>
      <w:r>
        <w:rPr>
          <w:rFonts w:ascii="Times New Roman" w:eastAsia="Times New Roman" w:hAnsi="Times New Roman" w:cs="Times New Roman"/>
          <w:b/>
          <w:bCs/>
          <w:sz w:val="24"/>
          <w:szCs w:val="24"/>
        </w:rPr>
        <w:t>5.1 Pasos de depuración aplicados</w:t>
      </w:r>
      <w:bookmarkEnd w:id="17"/>
    </w:p>
    <w:p w14:paraId="2D43C996"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Carga y lectura:</w:t>
      </w:r>
      <w:r>
        <w:rPr>
          <w:rFonts w:ascii="Times New Roman" w:eastAsia="Times New Roman" w:hAnsi="Times New Roman" w:cs="Times New Roman"/>
          <w:sz w:val="24"/>
          <w:szCs w:val="24"/>
        </w:rPr>
        <w:t xml:space="preserve"> se procesó el archivo CSV completo correspondiente a SPARCS 2022, compuesto por 2,103,433 registros de altas hospitalarias.</w:t>
      </w:r>
    </w:p>
    <w:p w14:paraId="1C99457A"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Selección de variables:</w:t>
      </w:r>
      <w:r>
        <w:rPr>
          <w:rFonts w:ascii="Times New Roman" w:eastAsia="Times New Roman" w:hAnsi="Times New Roman" w:cs="Times New Roman"/>
          <w:sz w:val="24"/>
          <w:szCs w:val="24"/>
        </w:rPr>
        <w:t xml:space="preserve"> se conservaron Age Group, Length of Stay, Type of Admission, APR Severity of Illness Code, APR MDC Description, APR Medical Surgical Description, Payment Typology 1, Emergency Department Indicator y Total Costs. Asimismo, se generaron las variables auxiliares LOS_120_plus y Severity_unknown.</w:t>
      </w:r>
    </w:p>
    <w:p w14:paraId="3F0B25D3"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Conversión de Total Costs: </w:t>
      </w:r>
      <w:r>
        <w:rPr>
          <w:rFonts w:ascii="Times New Roman" w:eastAsia="Times New Roman" w:hAnsi="Times New Roman" w:cs="Times New Roman"/>
          <w:sz w:val="24"/>
          <w:szCs w:val="24"/>
        </w:rPr>
        <w:t>los separadores de miles y símbolos monetarios fueron eliminados y el valor se convirtió en un dato numérico. Los registros cuyo costo no podía convertirse correctamente o cuyo valor era menor o igual a cero fueron descartados.</w:t>
      </w:r>
    </w:p>
    <w:p w14:paraId="29B6D497"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Tratamiento de Length of Stay:</w:t>
      </w:r>
      <w:r>
        <w:rPr>
          <w:rFonts w:ascii="Times New Roman" w:eastAsia="Times New Roman" w:hAnsi="Times New Roman" w:cs="Times New Roman"/>
          <w:sz w:val="24"/>
          <w:szCs w:val="24"/>
        </w:rPr>
        <w:t xml:space="preserve"> la estancia hospitalaria fue convertida a un valor entero. Los registros no convertibles o con una estancia menor o igual a cero fueron considerados inválidos.</w:t>
      </w:r>
    </w:p>
    <w:p w14:paraId="66065C86"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Tratamiento de "120 +":</w:t>
      </w:r>
      <w:r>
        <w:rPr>
          <w:rFonts w:ascii="Times New Roman" w:eastAsia="Times New Roman" w:hAnsi="Times New Roman" w:cs="Times New Roman"/>
          <w:sz w:val="24"/>
          <w:szCs w:val="24"/>
        </w:rPr>
        <w:t xml:space="preserve"> debido a que esta categoría representa hospitalizaciones de 120 días o más, se almacenó Length of Stay = 120 y se creó la variable binaria </w:t>
      </w:r>
      <w:r>
        <w:rPr>
          <w:rFonts w:ascii="Times New Roman" w:eastAsia="Times New Roman" w:hAnsi="Times New Roman" w:cs="Times New Roman"/>
          <w:sz w:val="24"/>
          <w:szCs w:val="24"/>
        </w:rPr>
        <w:lastRenderedPageBreak/>
        <w:t>LOS_120_plus = 1, conservando así la información de censura presente en el dato original.</w:t>
      </w:r>
    </w:p>
    <w:p w14:paraId="1D187F50"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Tratamiento de severidad:</w:t>
      </w:r>
      <w:r>
        <w:rPr>
          <w:rFonts w:ascii="Times New Roman" w:eastAsia="Times New Roman" w:hAnsi="Times New Roman" w:cs="Times New Roman"/>
          <w:sz w:val="24"/>
          <w:szCs w:val="24"/>
        </w:rPr>
        <w:t xml:space="preserve"> los valores válidos de APR Severity of Illness Code se conservaron en el rango 1-4. Los códigos 0, vacíos o inválidos se representaron mediante APR Severity of Illness Code = 0 y Severity_unknown = 1, evitando eliminar esos registros.</w:t>
      </w:r>
    </w:p>
    <w:p w14:paraId="4FD8D27D"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Variables categóricas:</w:t>
      </w:r>
      <w:r>
        <w:rPr>
          <w:rFonts w:ascii="Times New Roman" w:eastAsia="Times New Roman" w:hAnsi="Times New Roman" w:cs="Times New Roman"/>
          <w:sz w:val="24"/>
          <w:szCs w:val="24"/>
        </w:rPr>
        <w:t xml:space="preserve"> se eliminaron espacios innecesarios y los valores vacíos se representaron mediante la categoría Unknown.</w:t>
      </w:r>
    </w:p>
    <w:p w14:paraId="4C0FE89D"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Valores atípicos:</w:t>
      </w:r>
      <w:r>
        <w:rPr>
          <w:rFonts w:ascii="Times New Roman" w:eastAsia="Times New Roman" w:hAnsi="Times New Roman" w:cs="Times New Roman"/>
          <w:sz w:val="24"/>
          <w:szCs w:val="24"/>
        </w:rPr>
        <w:t xml:space="preserve"> durante el análisis se identificaron valores extremos en costos y días de estancia. Sin embargo, estos no fueron eliminados automáticamente mediante IQR, debido a que una hospitalización prolongada o de alto costo puede representar un caso clínico válido y no necesariamente un error de calidad.</w:t>
      </w:r>
    </w:p>
    <w:p w14:paraId="195BBBC2" w14:textId="77777777" w:rsidR="00C6752C" w:rsidRDefault="00DD3C40">
      <w:pPr>
        <w:numPr>
          <w:ilvl w:val="0"/>
          <w:numId w:val="1"/>
        </w:numPr>
        <w:spacing w:after="10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Resultado:</w:t>
      </w:r>
      <w:r>
        <w:rPr>
          <w:rFonts w:ascii="Times New Roman" w:eastAsia="Times New Roman" w:hAnsi="Times New Roman" w:cs="Times New Roman"/>
          <w:sz w:val="24"/>
          <w:szCs w:val="24"/>
        </w:rPr>
        <w:t xml:space="preserve"> de los 2,103,433 registros procesados, se conservaron 2,103,432 y se descartó únicamente un registro por no cumplir la regla de validez establecida para Total Costs. Asimismo, se identificaron y transformaron 2,103 registros con Length of Stay = "120 +" y 636 registros con severidad desconocida. El resultado fue almacenado en SPARCS_2022_clean_go.csv.</w:t>
      </w:r>
    </w:p>
    <w:p w14:paraId="6F3ECA74"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Figura 1. Evidencia de la ejecución del proceso de limpieza desarrollado en la PC1 y reutilizado como entrada para la PC2.</w:t>
      </w:r>
    </w:p>
    <w:p w14:paraId="56E9C132" w14:textId="77777777" w:rsidR="00C6752C" w:rsidRDefault="00DD3C40">
      <w:pPr>
        <w:spacing w:after="1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4AEC2C8" wp14:editId="3F733724">
            <wp:extent cx="5362575" cy="21717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2"/>
                    <a:srcRect/>
                    <a:stretch>
                      <a:fillRect/>
                    </a:stretch>
                  </pic:blipFill>
                  <pic:spPr>
                    <a:xfrm>
                      <a:off x="0" y="0"/>
                      <a:ext cx="5362575" cy="2171700"/>
                    </a:xfrm>
                    <a:prstGeom prst="rect">
                      <a:avLst/>
                    </a:prstGeom>
                    <a:ln/>
                  </pic:spPr>
                </pic:pic>
              </a:graphicData>
            </a:graphic>
          </wp:inline>
        </w:drawing>
      </w:r>
    </w:p>
    <w:p w14:paraId="60A57B25"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archivo SPARCS_2022_clean_go.csv obtenido mediante este procedimiento constituye la entrada utilizada en la PC2 para las etapas posteriores de preprocesamiento, codificación de variables, partición Train/Test y escalamiento, descritas en la sección 7.1.</w:t>
      </w:r>
    </w:p>
    <w:p w14:paraId="47722E6E"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18" w:name="_Toc242049371"/>
      <w:r>
        <w:rPr>
          <w:rFonts w:ascii="Times New Roman" w:eastAsia="Times New Roman" w:hAnsi="Times New Roman" w:cs="Times New Roman"/>
          <w:b/>
          <w:bCs/>
          <w:sz w:val="24"/>
          <w:szCs w:val="24"/>
        </w:rPr>
        <w:t>5.2 Correcciones respecto a la PC1</w:t>
      </w:r>
      <w:bookmarkEnd w:id="18"/>
    </w:p>
    <w:p w14:paraId="026C12B3"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respecto a la versión entregada en la PC1, las secciones 1 a 5 de este informe incorporan los siguientes ajustes:</w:t>
      </w:r>
    </w:p>
    <w:p w14:paraId="0715FD40"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Resumen y objetivos: </w:t>
      </w:r>
      <w:r>
        <w:rPr>
          <w:rFonts w:ascii="Times New Roman" w:eastAsia="Times New Roman" w:hAnsi="Times New Roman" w:cs="Times New Roman"/>
          <w:sz w:val="24"/>
          <w:szCs w:val="24"/>
        </w:rPr>
        <w:t>se reescribieron para describir el trabajo efectivamente realizado y sus resultados, en lugar de la planificación en tiempo futuro de la PC1.</w:t>
      </w:r>
    </w:p>
    <w:p w14:paraId="71A137C6"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Mecanismos de sincronización (sección 3.2): </w:t>
      </w:r>
      <w:r>
        <w:rPr>
          <w:rFonts w:ascii="Times New Roman" w:eastAsia="Times New Roman" w:hAnsi="Times New Roman" w:cs="Times New Roman"/>
          <w:sz w:val="24"/>
          <w:szCs w:val="24"/>
        </w:rPr>
        <w:t xml:space="preserve">la PC1 indicaba que las sumas parciales se combinarían usando sync.Mutex y sync.WaitGroup. La implementación final no </w:t>
      </w:r>
      <w:r>
        <w:rPr>
          <w:rFonts w:ascii="Times New Roman" w:eastAsia="Times New Roman" w:hAnsi="Times New Roman" w:cs="Times New Roman"/>
          <w:sz w:val="24"/>
          <w:szCs w:val="24"/>
        </w:rPr>
        <w:lastRenderedPageBreak/>
        <w:t>utiliza sync.Mutex: los workers envían sus gradientes parciales por channels y la reducción y actualización de pesos se realizan en un único flujo después de sync.WaitGroup.Wait().</w:t>
      </w:r>
    </w:p>
    <w:p w14:paraId="50E58840"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Cadena de búsqueda (sección 3.3): </w:t>
      </w:r>
      <w:r>
        <w:rPr>
          <w:rFonts w:ascii="Times New Roman" w:eastAsia="Times New Roman" w:hAnsi="Times New Roman" w:cs="Times New Roman"/>
          <w:sz w:val="24"/>
          <w:szCs w:val="24"/>
        </w:rPr>
        <w:t>se eliminó el párrafo duplicado que aparecía en la PC1 y se consolidó en una sola explicación.</w:t>
      </w:r>
    </w:p>
    <w:p w14:paraId="10A8EE5F"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Opiniones críticas de los papers 2 y 3: </w:t>
      </w:r>
      <w:r>
        <w:rPr>
          <w:rFonts w:ascii="Times New Roman" w:eastAsia="Times New Roman" w:hAnsi="Times New Roman" w:cs="Times New Roman"/>
          <w:sz w:val="24"/>
          <w:szCs w:val="24"/>
        </w:rPr>
        <w:t>se actualizaron para vincularlas con el diseño implementado (gradientes parciales independientes y ningún worker escribiendo directamente sobre los pesos globales), en lugar de la referencia genérica a sync.Mutex.</w:t>
      </w:r>
    </w:p>
    <w:p w14:paraId="3BCD744D" w14:textId="77777777" w:rsidR="00C6752C" w:rsidRDefault="00DD3C40">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Redacción: </w:t>
      </w:r>
      <w:r>
        <w:rPr>
          <w:rFonts w:ascii="Times New Roman" w:eastAsia="Times New Roman" w:hAnsi="Times New Roman" w:cs="Times New Roman"/>
          <w:sz w:val="24"/>
          <w:szCs w:val="24"/>
        </w:rPr>
        <w:t>se unificó el uso del tiempo pasado en todo el documento.</w:t>
      </w:r>
    </w:p>
    <w:p w14:paraId="53F373E1"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19" w:name="_Toc242049372"/>
      <w:r>
        <w:rPr>
          <w:rFonts w:ascii="Times New Roman" w:eastAsia="Times New Roman" w:hAnsi="Times New Roman" w:cs="Times New Roman"/>
          <w:b/>
          <w:bCs/>
          <w:sz w:val="24"/>
          <w:szCs w:val="24"/>
        </w:rPr>
        <w:t>6. Modelado inicial en Promela</w:t>
      </w:r>
      <w:bookmarkEnd w:id="19"/>
      <w:r>
        <w:rPr>
          <w:rFonts w:ascii="Times New Roman" w:eastAsia="Times New Roman" w:hAnsi="Times New Roman" w:cs="Times New Roman"/>
          <w:b/>
          <w:bCs/>
          <w:sz w:val="24"/>
          <w:szCs w:val="24"/>
        </w:rPr>
        <w:t xml:space="preserve"> </w:t>
      </w:r>
    </w:p>
    <w:p w14:paraId="3DB16AA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parte del diseño y validación de la solución concurrente, se modeló en Promela la lógica de sincronización utilizada por el patrón Worker Pool. El objetivo del modelo no fue reproducir las operaciones matemáticas completas de la Regresión Lineal ni representar los más de dos millones de registros del dataset, sino abstraer los elementos concurrentes relevantes de la solución: distribución de trabajos, procesamiento por múltiples workers, comunicación de resultados parciales, reducción de dichos resultados y actualización posterior de los parámetros del modelo.</w:t>
      </w:r>
    </w:p>
    <w:p w14:paraId="5A54B845" w14:textId="77777777" w:rsidR="00C6752C" w:rsidRDefault="00C6752C">
      <w:pPr>
        <w:jc w:val="both"/>
        <w:rPr>
          <w:rFonts w:ascii="Times New Roman" w:eastAsia="Times New Roman" w:hAnsi="Times New Roman" w:cs="Times New Roman"/>
          <w:sz w:val="24"/>
          <w:szCs w:val="24"/>
        </w:rPr>
      </w:pPr>
    </w:p>
    <w:p w14:paraId="7F2E0CB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arquitectura representada corresponde conceptualmente a la implementación concurrente desarrollada en Go:</w:t>
      </w:r>
    </w:p>
    <w:p w14:paraId="24AB175C" w14:textId="77777777" w:rsidR="00C6752C" w:rsidRDefault="00C6752C">
      <w:pPr>
        <w:jc w:val="both"/>
        <w:rPr>
          <w:rFonts w:ascii="Times New Roman" w:eastAsia="Times New Roman" w:hAnsi="Times New Roman" w:cs="Times New Roman"/>
          <w:sz w:val="24"/>
          <w:szCs w:val="24"/>
        </w:rPr>
      </w:pPr>
    </w:p>
    <w:p w14:paraId="52ABEB87" w14:textId="77777777" w:rsidR="00C6752C" w:rsidRDefault="00DD3C40" w:rsidP="00A8729A">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2. Arquitectura abstracta del Worker Pool modelada en Promela.</w:t>
      </w:r>
    </w:p>
    <w:p w14:paraId="28778258"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173AAB" wp14:editId="10327CC1">
            <wp:extent cx="3411163" cy="3262313"/>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3"/>
                    <a:srcRect/>
                    <a:stretch>
                      <a:fillRect/>
                    </a:stretch>
                  </pic:blipFill>
                  <pic:spPr>
                    <a:xfrm>
                      <a:off x="0" y="0"/>
                      <a:ext cx="3411163" cy="3262313"/>
                    </a:xfrm>
                    <a:prstGeom prst="rect">
                      <a:avLst/>
                    </a:prstGeom>
                    <a:ln/>
                  </pic:spPr>
                </pic:pic>
              </a:graphicData>
            </a:graphic>
          </wp:inline>
        </w:drawing>
      </w:r>
    </w:p>
    <w:p w14:paraId="0BD03DD1" w14:textId="77777777" w:rsidR="00C6752C" w:rsidRDefault="00C6752C">
      <w:pPr>
        <w:jc w:val="both"/>
        <w:rPr>
          <w:rFonts w:ascii="Times New Roman" w:eastAsia="Times New Roman" w:hAnsi="Times New Roman" w:cs="Times New Roman"/>
          <w:sz w:val="24"/>
          <w:szCs w:val="24"/>
        </w:rPr>
      </w:pPr>
    </w:p>
    <w:p w14:paraId="4EE0383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coordinador distribuye trabajos mediante el canal jobs, los workers procesan las tareas de forma concurrente y comunican sus resultados a través del canal results; posteriormente se realiza la reducción y actualización de los parámetros.</w:t>
      </w:r>
    </w:p>
    <w:p w14:paraId="0AD98627" w14:textId="77777777" w:rsidR="00C6752C" w:rsidRDefault="00C6752C">
      <w:pPr>
        <w:jc w:val="both"/>
        <w:rPr>
          <w:rFonts w:ascii="Times New Roman" w:eastAsia="Times New Roman" w:hAnsi="Times New Roman" w:cs="Times New Roman"/>
          <w:sz w:val="24"/>
          <w:szCs w:val="24"/>
        </w:rPr>
      </w:pPr>
    </w:p>
    <w:p w14:paraId="55FC366C" w14:textId="77777777" w:rsidR="00C6752C" w:rsidRDefault="00DD3C40">
      <w:pP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El archivo correspondiente al modelo se almacenó en: </w:t>
      </w:r>
      <w:r>
        <w:rPr>
          <w:rFonts w:ascii="Times New Roman" w:eastAsia="Times New Roman" w:hAnsi="Times New Roman" w:cs="Times New Roman"/>
          <w:i/>
          <w:iCs/>
          <w:sz w:val="24"/>
          <w:szCs w:val="24"/>
        </w:rPr>
        <w:t>promela/regression_workers.pml</w:t>
      </w:r>
    </w:p>
    <w:p w14:paraId="47C0A62D" w14:textId="77777777" w:rsidR="00C6752C" w:rsidRPr="00A8729A" w:rsidRDefault="00DD3C40">
      <w:pPr>
        <w:pStyle w:val="Ttulo2"/>
        <w:rPr>
          <w:rFonts w:ascii="Times New Roman" w:eastAsia="Times New Roman" w:hAnsi="Times New Roman" w:cs="Times New Roman"/>
          <w:b/>
          <w:sz w:val="24"/>
          <w:szCs w:val="24"/>
        </w:rPr>
      </w:pPr>
      <w:bookmarkStart w:id="20" w:name="_Toc242049373"/>
      <w:r w:rsidRPr="00A8729A">
        <w:rPr>
          <w:rFonts w:ascii="Times New Roman" w:eastAsia="Times New Roman" w:hAnsi="Times New Roman" w:cs="Times New Roman"/>
          <w:b/>
          <w:sz w:val="24"/>
          <w:szCs w:val="24"/>
        </w:rPr>
        <w:t>6.1 Lógica de sincronización</w:t>
      </w:r>
      <w:bookmarkEnd w:id="20"/>
    </w:p>
    <w:p w14:paraId="44B3D72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solución concurrente divide el procesamiento del conjunto de datos en trabajos independientes. Cada worker recibe un trabajo, realiza conceptualmente el cálculo de un gradiente parcial y envía el resultado al coordinador. Los workers no modifican directamente los pesos globales del modelo.</w:t>
      </w:r>
    </w:p>
    <w:p w14:paraId="4250CB1B"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decisión permite separar el cálculo paralelo de la actualización del modelo. La lógica empleada sigue cuatro etapas principales:</w:t>
      </w:r>
    </w:p>
    <w:p w14:paraId="308C948A" w14:textId="77777777" w:rsidR="00C6752C" w:rsidRDefault="00DD3C4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crea el conjunto de workers.</w:t>
      </w:r>
    </w:p>
    <w:p w14:paraId="1C2B41C9" w14:textId="77777777" w:rsidR="00C6752C" w:rsidRDefault="00DD3C4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trabajos son enviados mediante el canal jobs.</w:t>
      </w:r>
    </w:p>
    <w:p w14:paraId="428772B8" w14:textId="77777777" w:rsidR="00C6752C" w:rsidRDefault="00DD3C40">
      <w:pPr>
        <w:numPr>
          <w:ilvl w:val="0"/>
          <w:numId w:val="6"/>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worker procesa un trabajo y envía su resultado mediante el canal results.</w:t>
      </w:r>
    </w:p>
    <w:p w14:paraId="6148C73F" w14:textId="77777777" w:rsidR="00C6752C" w:rsidRDefault="00DD3C40">
      <w:pPr>
        <w:numPr>
          <w:ilvl w:val="0"/>
          <w:numId w:val="6"/>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recibe todos los resultados parciales, realiza la reducción y solo entonces permite la actualización de los pesos.</w:t>
      </w:r>
    </w:p>
    <w:p w14:paraId="4010A3E3"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el modelo Promela se utilizan las variables processed[] y received[] para registrar respectivamente qué trabajos fueron procesados y qué resultados fueron recibidos. Además, result_count mantiene el número total de resultados recolectados y weights_updated representa el momento en que se realiza la actualización global del modelo.</w:t>
      </w:r>
    </w:p>
    <w:p w14:paraId="596C19CC"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actualización de pesos se encuentra deliberadamente fuera de los procesos Worker. De esta forma, la abstracción evita que múltiples workers escriban simultáneamente sobre los parámetros globales, reduciendo el riesgo de condiciones de carrera asociadas a actualizaciones concurrentes sobre memoria compartida.</w:t>
      </w:r>
    </w:p>
    <w:p w14:paraId="23269B40"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proteger la comprobación y modificación de processed[job_id], el modelo utiliza una sección atomic, de modo que la validación de que un trabajo no haya sido procesado previamente y su posterior marcado se ejecuten como una única operación lógica.</w:t>
      </w:r>
    </w:p>
    <w:p w14:paraId="1B1EAE8F"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fragmento representativo es:</w:t>
      </w:r>
    </w:p>
    <w:p w14:paraId="031B624B"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atomic {</w:t>
      </w:r>
    </w:p>
    <w:p w14:paraId="4C968F84"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assert(processed[job_id] == 0);</w:t>
      </w:r>
    </w:p>
    <w:p w14:paraId="470CA49B"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processed[job_id] = 1;</w:t>
      </w:r>
    </w:p>
    <w:p w14:paraId="4B139D22"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A7FFE7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primer assert permite verificar que ningún trabajo sea ejecutado más de una vez.</w:t>
      </w:r>
    </w:p>
    <w:p w14:paraId="2B52D2C9" w14:textId="77777777" w:rsidR="00C6752C" w:rsidRPr="00A8729A" w:rsidRDefault="00DD3C40">
      <w:pPr>
        <w:pStyle w:val="Ttulo2"/>
        <w:spacing w:after="200"/>
        <w:jc w:val="both"/>
        <w:rPr>
          <w:rFonts w:ascii="Times New Roman" w:eastAsia="Times New Roman" w:hAnsi="Times New Roman" w:cs="Times New Roman"/>
          <w:b/>
          <w:sz w:val="24"/>
          <w:szCs w:val="24"/>
        </w:rPr>
      </w:pPr>
      <w:bookmarkStart w:id="21" w:name="_Toc242049374"/>
      <w:r w:rsidRPr="00A8729A">
        <w:rPr>
          <w:rFonts w:ascii="Times New Roman" w:eastAsia="Times New Roman" w:hAnsi="Times New Roman" w:cs="Times New Roman"/>
          <w:b/>
          <w:sz w:val="24"/>
          <w:szCs w:val="24"/>
        </w:rPr>
        <w:lastRenderedPageBreak/>
        <w:t>6.2 Procesos y canales</w:t>
      </w:r>
      <w:bookmarkEnd w:id="21"/>
    </w:p>
    <w:p w14:paraId="236D268A"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modelo se compone principalmente del proceso coordinador, representado mediante init, y del proceso Worker.</w:t>
      </w:r>
    </w:p>
    <w:p w14:paraId="2D6C347B"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proceso init cumple las funciones de coordinación: crea los workers, envía los trabajos, envía las señales de finalización, recibe los resultados parciales, comprueba que todos los trabajos hayan sido procesados y finalmente representa la actualización de los pesos.</w:t>
      </w:r>
    </w:p>
    <w:p w14:paraId="2B261CF0"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proceso “proctype Worker(byte worker_id)” representa a cada worker del Worker Pool. Cada instancia espera elementos del canal jobs. Cuando recibe un identificador de trabajo válido, verifica que el trabajo no haya sido procesado anteriormente, lo marca como procesado y envía su identificador al canal results, representando el gradiente parcial producido.</w:t>
      </w:r>
    </w:p>
    <w:p w14:paraId="7030FD40"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definieron dos canales principales:</w:t>
      </w:r>
    </w:p>
    <w:p w14:paraId="227066D4"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 jobs = [7] of { byte };</w:t>
      </w:r>
    </w:p>
    <w:p w14:paraId="4D25A01E"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chan results = [4] of { byte };</w:t>
      </w:r>
    </w:p>
    <w:p w14:paraId="377C7537"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canal jobs transporta los identificadores de los trabajos desde el coordinador hacia los workers. El canal results transporta los resultados desde los workers hacia el coordinador.</w:t>
      </w:r>
    </w:p>
    <w:p w14:paraId="3CA9A269"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se utiliza “#define STOP 255” como señal de finalización. Una vez enviados todos los trabajos, el coordinador incorpora una señal STOP por cada worker. Cuando un worker recibe dicho valor, abandona su ciclo de procesamiento y termina su ejecución.</w:t>
      </w:r>
    </w:p>
    <w:p w14:paraId="52C87168"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la verificación se empleó la siguiente configuración reducida:</w:t>
      </w:r>
    </w:p>
    <w:p w14:paraId="6EB385C2"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NUM_WORKERS 3</w:t>
      </w:r>
    </w:p>
    <w:p w14:paraId="781F61A7"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#define NUM_JOBS 4</w:t>
      </w:r>
    </w:p>
    <w:p w14:paraId="66F23F5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cantidad no representa la configuración utilizada durante los benchmarks en Go. Su finalidad es permitir que SPIN explore de manera exhaustiva las diferentes intercalaciones posibles entre procesos sin necesidad de modelar los 2,103,432 registros utilizados en el entrenamiento real.</w:t>
      </w:r>
    </w:p>
    <w:p w14:paraId="76761B84" w14:textId="77777777" w:rsidR="00C6752C" w:rsidRPr="00A8729A" w:rsidRDefault="00DD3C40">
      <w:pPr>
        <w:pStyle w:val="Ttulo2"/>
        <w:rPr>
          <w:rFonts w:ascii="Times New Roman" w:eastAsia="Times New Roman" w:hAnsi="Times New Roman" w:cs="Times New Roman"/>
          <w:b/>
          <w:sz w:val="24"/>
          <w:szCs w:val="24"/>
        </w:rPr>
      </w:pPr>
      <w:bookmarkStart w:id="22" w:name="_Toc242049375"/>
      <w:r w:rsidRPr="00A8729A">
        <w:rPr>
          <w:rFonts w:ascii="Times New Roman" w:eastAsia="Times New Roman" w:hAnsi="Times New Roman" w:cs="Times New Roman"/>
          <w:b/>
          <w:sz w:val="24"/>
          <w:szCs w:val="24"/>
        </w:rPr>
        <w:t>6.3 Condiciones verificadas</w:t>
      </w:r>
      <w:bookmarkEnd w:id="22"/>
    </w:p>
    <w:p w14:paraId="2C0A886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modelo incorpora instrucciones </w:t>
      </w:r>
      <w:r>
        <w:rPr>
          <w:rFonts w:ascii="Times New Roman" w:eastAsia="Times New Roman" w:hAnsi="Times New Roman" w:cs="Times New Roman"/>
          <w:i/>
          <w:iCs/>
          <w:sz w:val="24"/>
          <w:szCs w:val="24"/>
        </w:rPr>
        <w:t xml:space="preserve">assert </w:t>
      </w:r>
      <w:r>
        <w:rPr>
          <w:rFonts w:ascii="Times New Roman" w:eastAsia="Times New Roman" w:hAnsi="Times New Roman" w:cs="Times New Roman"/>
          <w:sz w:val="24"/>
          <w:szCs w:val="24"/>
        </w:rPr>
        <w:t>para verificar las propiedades de seguridad que deben mantenerse durante cualquier intercalación válida entre los procesos. Estas condiciones permiten comprobar que los trabajos y resultados no se dupliquen, que todos los trabajos sean procesados y que la actualización global de los parámetros ocurra únicamente después de completar la fase de reducción.</w:t>
      </w:r>
    </w:p>
    <w:p w14:paraId="2B1F64D5" w14:textId="77777777" w:rsidR="00C6752C" w:rsidRDefault="00C6752C">
      <w:pPr>
        <w:jc w:val="both"/>
        <w:rPr>
          <w:rFonts w:ascii="Times New Roman" w:eastAsia="Times New Roman" w:hAnsi="Times New Roman" w:cs="Times New Roman"/>
          <w:sz w:val="24"/>
          <w:szCs w:val="24"/>
        </w:rPr>
      </w:pPr>
    </w:p>
    <w:tbl>
      <w:tblPr>
        <w:tblStyle w:val="a2"/>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70"/>
        <w:gridCol w:w="4230"/>
      </w:tblGrid>
      <w:tr w:rsidR="00C6752C" w14:paraId="7D9DB324" w14:textId="77777777">
        <w:tc>
          <w:tcPr>
            <w:tcW w:w="4770" w:type="dxa"/>
            <w:tcMar>
              <w:top w:w="100" w:type="dxa"/>
              <w:left w:w="100" w:type="dxa"/>
              <w:bottom w:w="100" w:type="dxa"/>
              <w:right w:w="100" w:type="dxa"/>
            </w:tcMar>
          </w:tcPr>
          <w:p w14:paraId="6E6C068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Propiedad verificada</w:t>
            </w:r>
          </w:p>
        </w:tc>
        <w:tc>
          <w:tcPr>
            <w:tcW w:w="4230" w:type="dxa"/>
            <w:tcMar>
              <w:top w:w="100" w:type="dxa"/>
              <w:left w:w="100" w:type="dxa"/>
              <w:bottom w:w="100" w:type="dxa"/>
              <w:right w:w="100" w:type="dxa"/>
            </w:tcMar>
          </w:tcPr>
          <w:p w14:paraId="41448B3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Condición utilizada</w:t>
            </w:r>
          </w:p>
        </w:tc>
      </w:tr>
      <w:tr w:rsidR="00C6752C" w14:paraId="6DD9AA58" w14:textId="77777777">
        <w:tc>
          <w:tcPr>
            <w:tcW w:w="4770" w:type="dxa"/>
            <w:tcMar>
              <w:top w:w="100" w:type="dxa"/>
              <w:left w:w="100" w:type="dxa"/>
              <w:bottom w:w="100" w:type="dxa"/>
              <w:right w:w="100" w:type="dxa"/>
            </w:tcMar>
          </w:tcPr>
          <w:p w14:paraId="25EE571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El identificador del trabajo debe ser válido</w:t>
            </w:r>
          </w:p>
        </w:tc>
        <w:tc>
          <w:tcPr>
            <w:tcW w:w="4230" w:type="dxa"/>
            <w:tcMar>
              <w:top w:w="100" w:type="dxa"/>
              <w:left w:w="100" w:type="dxa"/>
              <w:bottom w:w="100" w:type="dxa"/>
              <w:right w:w="100" w:type="dxa"/>
            </w:tcMar>
          </w:tcPr>
          <w:p w14:paraId="438F5C6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assert(job_id &lt; NUM_JOBS)</w:t>
            </w:r>
          </w:p>
        </w:tc>
      </w:tr>
      <w:tr w:rsidR="00C6752C" w14:paraId="6A81FD02" w14:textId="77777777">
        <w:tc>
          <w:tcPr>
            <w:tcW w:w="4770" w:type="dxa"/>
            <w:tcMar>
              <w:top w:w="100" w:type="dxa"/>
              <w:left w:w="100" w:type="dxa"/>
              <w:bottom w:w="100" w:type="dxa"/>
              <w:right w:w="100" w:type="dxa"/>
            </w:tcMar>
          </w:tcPr>
          <w:p w14:paraId="5268EF9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 trabajo no puede ser procesado más de una vez</w:t>
            </w:r>
          </w:p>
        </w:tc>
        <w:tc>
          <w:tcPr>
            <w:tcW w:w="4230" w:type="dxa"/>
            <w:tcMar>
              <w:top w:w="100" w:type="dxa"/>
              <w:left w:w="100" w:type="dxa"/>
              <w:bottom w:w="100" w:type="dxa"/>
              <w:right w:w="100" w:type="dxa"/>
            </w:tcMar>
          </w:tcPr>
          <w:p w14:paraId="1EBD982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assert(processed[job_id] == 0)</w:t>
            </w:r>
          </w:p>
        </w:tc>
      </w:tr>
      <w:tr w:rsidR="00C6752C" w14:paraId="69506C49" w14:textId="77777777">
        <w:tc>
          <w:tcPr>
            <w:tcW w:w="4770" w:type="dxa"/>
            <w:tcMar>
              <w:top w:w="100" w:type="dxa"/>
              <w:left w:w="100" w:type="dxa"/>
              <w:bottom w:w="100" w:type="dxa"/>
              <w:right w:w="100" w:type="dxa"/>
            </w:tcMar>
          </w:tcPr>
          <w:p w14:paraId="17D4197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identificador del resultado debe ser válido</w:t>
            </w:r>
          </w:p>
        </w:tc>
        <w:tc>
          <w:tcPr>
            <w:tcW w:w="4230" w:type="dxa"/>
            <w:tcMar>
              <w:top w:w="100" w:type="dxa"/>
              <w:left w:w="100" w:type="dxa"/>
              <w:bottom w:w="100" w:type="dxa"/>
              <w:right w:w="100" w:type="dxa"/>
            </w:tcMar>
          </w:tcPr>
          <w:p w14:paraId="3EE16E4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assert(result_id &lt; NUM_JOBS)</w:t>
            </w:r>
          </w:p>
        </w:tc>
      </w:tr>
      <w:tr w:rsidR="00C6752C" w14:paraId="626559E4" w14:textId="77777777">
        <w:tc>
          <w:tcPr>
            <w:tcW w:w="4770" w:type="dxa"/>
            <w:tcMar>
              <w:top w:w="100" w:type="dxa"/>
              <w:left w:w="100" w:type="dxa"/>
              <w:bottom w:w="100" w:type="dxa"/>
              <w:right w:w="100" w:type="dxa"/>
            </w:tcMar>
          </w:tcPr>
          <w:p w14:paraId="4D572C3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 resultado no puede ser recibido más de una vez</w:t>
            </w:r>
          </w:p>
        </w:tc>
        <w:tc>
          <w:tcPr>
            <w:tcW w:w="4230" w:type="dxa"/>
            <w:tcMar>
              <w:top w:w="100" w:type="dxa"/>
              <w:left w:w="100" w:type="dxa"/>
              <w:bottom w:w="100" w:type="dxa"/>
              <w:right w:w="100" w:type="dxa"/>
            </w:tcMar>
          </w:tcPr>
          <w:p w14:paraId="244767C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assert(received[result_id] == 0)</w:t>
            </w:r>
          </w:p>
        </w:tc>
      </w:tr>
      <w:tr w:rsidR="00C6752C" w14:paraId="5FDA63ED" w14:textId="77777777">
        <w:tc>
          <w:tcPr>
            <w:tcW w:w="4770" w:type="dxa"/>
            <w:tcMar>
              <w:top w:w="100" w:type="dxa"/>
              <w:left w:w="100" w:type="dxa"/>
              <w:bottom w:w="100" w:type="dxa"/>
              <w:right w:w="100" w:type="dxa"/>
            </w:tcMar>
          </w:tcPr>
          <w:p w14:paraId="653671C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Deben recibirse todos los resultados</w:t>
            </w:r>
          </w:p>
        </w:tc>
        <w:tc>
          <w:tcPr>
            <w:tcW w:w="4230" w:type="dxa"/>
            <w:tcMar>
              <w:top w:w="100" w:type="dxa"/>
              <w:left w:w="100" w:type="dxa"/>
              <w:bottom w:w="100" w:type="dxa"/>
              <w:right w:w="100" w:type="dxa"/>
            </w:tcMar>
          </w:tcPr>
          <w:p w14:paraId="74B85D2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assert(result_count == NUM_JOBS)</w:t>
            </w:r>
          </w:p>
        </w:tc>
      </w:tr>
      <w:tr w:rsidR="00C6752C" w14:paraId="56A71E14" w14:textId="77777777">
        <w:tc>
          <w:tcPr>
            <w:tcW w:w="4770" w:type="dxa"/>
            <w:tcMar>
              <w:top w:w="100" w:type="dxa"/>
              <w:left w:w="100" w:type="dxa"/>
              <w:bottom w:w="100" w:type="dxa"/>
              <w:right w:w="100" w:type="dxa"/>
            </w:tcMar>
          </w:tcPr>
          <w:p w14:paraId="5838754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trabajos deben haber sido procesados</w:t>
            </w:r>
          </w:p>
        </w:tc>
        <w:tc>
          <w:tcPr>
            <w:tcW w:w="4230" w:type="dxa"/>
            <w:tcMar>
              <w:top w:w="100" w:type="dxa"/>
              <w:left w:w="100" w:type="dxa"/>
              <w:bottom w:w="100" w:type="dxa"/>
              <w:right w:w="100" w:type="dxa"/>
            </w:tcMar>
          </w:tcPr>
          <w:p w14:paraId="08F914F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assert(processed[i] == 1)</w:t>
            </w:r>
          </w:p>
        </w:tc>
      </w:tr>
      <w:tr w:rsidR="00C6752C" w14:paraId="3F93BEC6" w14:textId="77777777">
        <w:tc>
          <w:tcPr>
            <w:tcW w:w="4770" w:type="dxa"/>
            <w:tcMar>
              <w:top w:w="100" w:type="dxa"/>
              <w:left w:w="100" w:type="dxa"/>
              <w:bottom w:w="100" w:type="dxa"/>
              <w:right w:w="100" w:type="dxa"/>
            </w:tcMar>
          </w:tcPr>
          <w:p w14:paraId="6439BBE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resultados deben haber sido recibidos</w:t>
            </w:r>
          </w:p>
        </w:tc>
        <w:tc>
          <w:tcPr>
            <w:tcW w:w="4230" w:type="dxa"/>
            <w:tcMar>
              <w:top w:w="100" w:type="dxa"/>
              <w:left w:w="100" w:type="dxa"/>
              <w:bottom w:w="100" w:type="dxa"/>
              <w:right w:w="100" w:type="dxa"/>
            </w:tcMar>
          </w:tcPr>
          <w:p w14:paraId="15E9A60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assert(received[i] == 1)</w:t>
            </w:r>
          </w:p>
        </w:tc>
      </w:tr>
      <w:tr w:rsidR="00C6752C" w14:paraId="25567807" w14:textId="77777777">
        <w:tc>
          <w:tcPr>
            <w:tcW w:w="4770" w:type="dxa"/>
            <w:tcMar>
              <w:top w:w="100" w:type="dxa"/>
              <w:left w:w="100" w:type="dxa"/>
              <w:bottom w:w="100" w:type="dxa"/>
              <w:right w:w="100" w:type="dxa"/>
            </w:tcMar>
          </w:tcPr>
          <w:p w14:paraId="220A966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actualización global debe realizarse al final</w:t>
            </w:r>
          </w:p>
        </w:tc>
        <w:tc>
          <w:tcPr>
            <w:tcW w:w="4230" w:type="dxa"/>
            <w:tcMar>
              <w:top w:w="100" w:type="dxa"/>
              <w:left w:w="100" w:type="dxa"/>
              <w:bottom w:w="100" w:type="dxa"/>
              <w:right w:w="100" w:type="dxa"/>
            </w:tcMar>
          </w:tcPr>
          <w:p w14:paraId="0B3903E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assert(weights_updated)</w:t>
            </w:r>
          </w:p>
        </w:tc>
      </w:tr>
    </w:tbl>
    <w:p w14:paraId="01475B3F" w14:textId="77777777" w:rsidR="00C6752C" w:rsidRDefault="00C6752C">
      <w:pPr>
        <w:jc w:val="both"/>
        <w:rPr>
          <w:rFonts w:ascii="Times New Roman" w:eastAsia="Times New Roman" w:hAnsi="Times New Roman" w:cs="Times New Roman"/>
          <w:sz w:val="24"/>
          <w:szCs w:val="24"/>
        </w:rPr>
      </w:pPr>
    </w:p>
    <w:p w14:paraId="298423E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condición especialmente relevante es assert(result_count == NUM_JOBS), ya que impide considerar finalizada la fase de procesamiento mientras no se hayan recibido todos los resultados parciales. Posteriormente, se comprueba individualmente que cada trabajo haya sido procesado y recibido. Solo después de estas verificaciones se establece weights_updated = 1, representando la actualización de los parámetros globales del modelo. De este modo, dentro de la abstracción Promela, los workers no realizan actualizaciones concurrentes sobre los pesos compartidos.</w:t>
      </w:r>
    </w:p>
    <w:p w14:paraId="4D632319" w14:textId="77777777" w:rsidR="00C6752C" w:rsidRPr="00A8729A" w:rsidRDefault="00DD3C40">
      <w:pPr>
        <w:pStyle w:val="Ttulo2"/>
        <w:rPr>
          <w:rFonts w:ascii="Times New Roman" w:eastAsia="Times New Roman" w:hAnsi="Times New Roman" w:cs="Times New Roman"/>
          <w:b/>
          <w:sz w:val="24"/>
          <w:szCs w:val="24"/>
        </w:rPr>
      </w:pPr>
      <w:bookmarkStart w:id="23" w:name="_Toc242049376"/>
      <w:r w:rsidRPr="00A8729A">
        <w:rPr>
          <w:rFonts w:ascii="Times New Roman" w:eastAsia="Times New Roman" w:hAnsi="Times New Roman" w:cs="Times New Roman"/>
          <w:b/>
          <w:sz w:val="24"/>
          <w:szCs w:val="24"/>
        </w:rPr>
        <w:t>6.4 Evidencia de ejecución en SPIN</w:t>
      </w:r>
      <w:bookmarkEnd w:id="23"/>
    </w:p>
    <w:p w14:paraId="6F465FE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observar el comportamiento dinámico del modelo se ejecutó una simulación mediante SPIN, permitiendo visualizar la creación de los procesos Worker, la distribución de trabajos y su consumo mediante el canal jobs.</w:t>
      </w:r>
    </w:p>
    <w:p w14:paraId="79DA96D4" w14:textId="77777777" w:rsidR="00C6752C" w:rsidRDefault="00C6752C">
      <w:pPr>
        <w:jc w:val="both"/>
        <w:rPr>
          <w:rFonts w:ascii="Times New Roman" w:eastAsia="Times New Roman" w:hAnsi="Times New Roman" w:cs="Times New Roman"/>
          <w:sz w:val="24"/>
          <w:szCs w:val="24"/>
        </w:rPr>
      </w:pPr>
    </w:p>
    <w:p w14:paraId="51D948E9" w14:textId="77777777" w:rsidR="00C6752C" w:rsidRDefault="00DD3C40">
      <w:pPr>
        <w:jc w:val="both"/>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El comando utilizado fue: </w:t>
      </w:r>
      <w:r>
        <w:rPr>
          <w:rFonts w:ascii="Times New Roman" w:eastAsia="Times New Roman" w:hAnsi="Times New Roman" w:cs="Times New Roman"/>
          <w:i/>
          <w:iCs/>
          <w:sz w:val="24"/>
          <w:szCs w:val="24"/>
        </w:rPr>
        <w:t>spin -p -g -l promela/regression_workers.pml</w:t>
      </w:r>
    </w:p>
    <w:p w14:paraId="17CF0344" w14:textId="77777777" w:rsidR="00C6752C" w:rsidRDefault="00C6752C">
      <w:pPr>
        <w:jc w:val="both"/>
        <w:rPr>
          <w:rFonts w:ascii="Times New Roman" w:eastAsia="Times New Roman" w:hAnsi="Times New Roman" w:cs="Times New Roman"/>
          <w:i/>
          <w:iCs/>
          <w:sz w:val="24"/>
          <w:szCs w:val="24"/>
        </w:rPr>
      </w:pPr>
    </w:p>
    <w:p w14:paraId="7BBCFB66" w14:textId="77777777" w:rsidR="00C6752C" w:rsidRDefault="00DD3C40" w:rsidP="00A8729A">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3. Simulación de la lógica concurrente del Worker Pool mediante Promela.</w:t>
      </w:r>
    </w:p>
    <w:p w14:paraId="1C0584FF" w14:textId="77777777" w:rsidR="00C6752C" w:rsidRDefault="00C6752C" w:rsidP="00D05C24">
      <w:pPr>
        <w:keepNext/>
        <w:jc w:val="both"/>
        <w:rPr>
          <w:rFonts w:ascii="Times New Roman" w:eastAsia="Times New Roman" w:hAnsi="Times New Roman" w:cs="Times New Roman"/>
          <w:sz w:val="24"/>
          <w:szCs w:val="24"/>
        </w:rPr>
      </w:pPr>
    </w:p>
    <w:p w14:paraId="1ACBF7BE"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E8A84A" wp14:editId="278D1738">
            <wp:extent cx="5731200" cy="40005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1200" cy="4000500"/>
                    </a:xfrm>
                    <a:prstGeom prst="rect">
                      <a:avLst/>
                    </a:prstGeom>
                    <a:ln/>
                  </pic:spPr>
                </pic:pic>
              </a:graphicData>
            </a:graphic>
          </wp:inline>
        </w:drawing>
      </w:r>
    </w:p>
    <w:p w14:paraId="1DEBE3FB" w14:textId="77777777" w:rsidR="00C6752C" w:rsidRDefault="00C6752C">
      <w:pPr>
        <w:jc w:val="both"/>
        <w:rPr>
          <w:rFonts w:ascii="Times New Roman" w:eastAsia="Times New Roman" w:hAnsi="Times New Roman" w:cs="Times New Roman"/>
          <w:sz w:val="24"/>
          <w:szCs w:val="24"/>
        </w:rPr>
      </w:pPr>
    </w:p>
    <w:p w14:paraId="7D95D13F"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observa la creación de los procesos Worker y la comunicación de trabajos mediante el canal jobs.</w:t>
      </w:r>
    </w:p>
    <w:p w14:paraId="77895F8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el procesamiento, cada Worker recibe un identificador de trabajo y verifica que este no haya sido atendido previamente. Una vez finalizado el cálculo representado por el trabajo, el resultado es comunicado al coordinador. Al concluir todos los trabajos, el proceso init verifica que cada uno haya sido procesado y que su resultado correspondiente haya sido recibido antes de realizar la actualización de los pesos.</w:t>
      </w:r>
    </w:p>
    <w:p w14:paraId="6C2207B8" w14:textId="77777777" w:rsidR="00C6752C" w:rsidRDefault="00DD3C40" w:rsidP="00A8729A">
      <w:pPr>
        <w:keepNext/>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Figura 4. Finalización de la simulación del modelo Promela. </w:t>
      </w:r>
    </w:p>
    <w:p w14:paraId="708F03AB"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AC08E64" wp14:editId="7823845E">
            <wp:extent cx="5731200" cy="5156200"/>
            <wp:effectExtent l="0" t="0" r="0"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731200" cy="5156200"/>
                    </a:xfrm>
                    <a:prstGeom prst="rect">
                      <a:avLst/>
                    </a:prstGeom>
                    <a:ln/>
                  </pic:spPr>
                </pic:pic>
              </a:graphicData>
            </a:graphic>
          </wp:inline>
        </w:drawing>
      </w:r>
    </w:p>
    <w:p w14:paraId="398CB1A1"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verifica que los trabajos fueron procesados y sus resultados recibidos antes de ejecutar la actualización global de los pesos.</w:t>
      </w:r>
    </w:p>
    <w:p w14:paraId="658746B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simulación anterior permite visualizar una posible intercalación entre los procesos, pero no verifica por sí sola todas las ejecuciones posibles. Por ello, se generó el verificador de SPIN y se realizó una exploración exhaustiva del espacio de estados mediante los siguientes comandos:</w:t>
      </w:r>
    </w:p>
    <w:p w14:paraId="11B1343A" w14:textId="77777777" w:rsidR="00C6752C" w:rsidRDefault="00C6752C">
      <w:pPr>
        <w:jc w:val="both"/>
        <w:rPr>
          <w:rFonts w:ascii="Times New Roman" w:eastAsia="Times New Roman" w:hAnsi="Times New Roman" w:cs="Times New Roman"/>
          <w:sz w:val="24"/>
          <w:szCs w:val="24"/>
        </w:rPr>
      </w:pPr>
    </w:p>
    <w:p w14:paraId="562D42B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spin -a promela/regression_workers.pml</w:t>
      </w:r>
    </w:p>
    <w:p w14:paraId="2164BE9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gcc -O2 -o pan pan.c</w:t>
      </w:r>
    </w:p>
    <w:p w14:paraId="30F19B5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./pan</w:t>
      </w:r>
    </w:p>
    <w:p w14:paraId="3FE09685" w14:textId="77777777" w:rsidR="00C6752C" w:rsidRDefault="00C6752C">
      <w:pPr>
        <w:jc w:val="both"/>
        <w:rPr>
          <w:rFonts w:ascii="Times New Roman" w:eastAsia="Times New Roman" w:hAnsi="Times New Roman" w:cs="Times New Roman"/>
          <w:sz w:val="24"/>
          <w:szCs w:val="24"/>
        </w:rPr>
      </w:pPr>
    </w:p>
    <w:p w14:paraId="25FB3E37" w14:textId="77777777" w:rsidR="00C6752C" w:rsidRDefault="00DD3C40" w:rsidP="00A8729A">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5. Verificación exhaustiva del modelo concurrente mediante SPIN (versión inicial del modelo; los resultados del modelo final con propiedades LTL se presentan en la sección 14).</w:t>
      </w:r>
    </w:p>
    <w:p w14:paraId="328E8BEA"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599F586" wp14:editId="7E6CD464">
            <wp:extent cx="5734050" cy="3443046"/>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t="26879"/>
                    <a:stretch>
                      <a:fillRect/>
                    </a:stretch>
                  </pic:blipFill>
                  <pic:spPr>
                    <a:xfrm>
                      <a:off x="0" y="0"/>
                      <a:ext cx="5734050" cy="3443046"/>
                    </a:xfrm>
                    <a:prstGeom prst="rect">
                      <a:avLst/>
                    </a:prstGeom>
                    <a:ln/>
                  </pic:spPr>
                </pic:pic>
              </a:graphicData>
            </a:graphic>
          </wp:inline>
        </w:drawing>
      </w:r>
    </w:p>
    <w:p w14:paraId="219A51DF" w14:textId="77777777" w:rsidR="00C6752C" w:rsidRDefault="00C6752C">
      <w:pPr>
        <w:jc w:val="both"/>
        <w:rPr>
          <w:rFonts w:ascii="Times New Roman" w:eastAsia="Times New Roman" w:hAnsi="Times New Roman" w:cs="Times New Roman"/>
          <w:sz w:val="24"/>
          <w:szCs w:val="24"/>
        </w:rPr>
      </w:pPr>
    </w:p>
    <w:p w14:paraId="3843A4E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exploración alcanzó 143,799 estados y 241,264 transiciones sin detectar violaciones de las propiedades definidas ni estados finales inválidos (errors: 0).</w:t>
      </w:r>
    </w:p>
    <w:p w14:paraId="1619803E" w14:textId="77777777" w:rsidR="00C6752C" w:rsidRDefault="00C6752C">
      <w:pPr>
        <w:jc w:val="both"/>
        <w:rPr>
          <w:rFonts w:ascii="Times New Roman" w:eastAsia="Times New Roman" w:hAnsi="Times New Roman" w:cs="Times New Roman"/>
          <w:sz w:val="24"/>
          <w:szCs w:val="24"/>
        </w:rPr>
      </w:pPr>
    </w:p>
    <w:p w14:paraId="6B5993F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verificación produjo los siguientes resultados:</w:t>
      </w:r>
    </w:p>
    <w:p w14:paraId="668DD1C7" w14:textId="77777777" w:rsidR="00C6752C" w:rsidRDefault="00C6752C">
      <w:pPr>
        <w:jc w:val="both"/>
        <w:rPr>
          <w:rFonts w:ascii="Times New Roman" w:eastAsia="Times New Roman" w:hAnsi="Times New Roman" w:cs="Times New Roman"/>
          <w:sz w:val="24"/>
          <w:szCs w:val="24"/>
        </w:rPr>
      </w:pPr>
    </w:p>
    <w:tbl>
      <w:tblPr>
        <w:tblStyle w:val="a3"/>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0A7315B5" w14:textId="77777777">
        <w:tc>
          <w:tcPr>
            <w:tcW w:w="4513" w:type="dxa"/>
            <w:tcMar>
              <w:top w:w="100" w:type="dxa"/>
              <w:left w:w="100" w:type="dxa"/>
              <w:bottom w:w="100" w:type="dxa"/>
              <w:right w:w="100" w:type="dxa"/>
            </w:tcMar>
          </w:tcPr>
          <w:p w14:paraId="69B5ACE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Indicador </w:t>
            </w:r>
          </w:p>
        </w:tc>
        <w:tc>
          <w:tcPr>
            <w:tcW w:w="4513" w:type="dxa"/>
            <w:tcMar>
              <w:top w:w="100" w:type="dxa"/>
              <w:left w:w="100" w:type="dxa"/>
              <w:bottom w:w="100" w:type="dxa"/>
              <w:right w:w="100" w:type="dxa"/>
            </w:tcMar>
          </w:tcPr>
          <w:p w14:paraId="79B75CE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Resultado </w:t>
            </w:r>
          </w:p>
        </w:tc>
      </w:tr>
      <w:tr w:rsidR="00C6752C" w14:paraId="65C71AAC" w14:textId="77777777">
        <w:tc>
          <w:tcPr>
            <w:tcW w:w="4513" w:type="dxa"/>
            <w:tcMar>
              <w:top w:w="100" w:type="dxa"/>
              <w:left w:w="100" w:type="dxa"/>
              <w:bottom w:w="100" w:type="dxa"/>
              <w:right w:w="100" w:type="dxa"/>
            </w:tcMar>
          </w:tcPr>
          <w:p w14:paraId="7C147ED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Profundidad alcanzada </w:t>
            </w:r>
          </w:p>
        </w:tc>
        <w:tc>
          <w:tcPr>
            <w:tcW w:w="4513" w:type="dxa"/>
            <w:tcMar>
              <w:top w:w="100" w:type="dxa"/>
              <w:left w:w="100" w:type="dxa"/>
              <w:bottom w:w="100" w:type="dxa"/>
              <w:right w:w="100" w:type="dxa"/>
            </w:tcMar>
          </w:tcPr>
          <w:p w14:paraId="3953FAB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120 </w:t>
            </w:r>
          </w:p>
        </w:tc>
      </w:tr>
      <w:tr w:rsidR="00C6752C" w14:paraId="657A0057" w14:textId="77777777">
        <w:tc>
          <w:tcPr>
            <w:tcW w:w="4513" w:type="dxa"/>
            <w:tcMar>
              <w:top w:w="100" w:type="dxa"/>
              <w:left w:w="100" w:type="dxa"/>
              <w:bottom w:w="100" w:type="dxa"/>
              <w:right w:w="100" w:type="dxa"/>
            </w:tcMar>
          </w:tcPr>
          <w:p w14:paraId="2257158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almacenados </w:t>
            </w:r>
          </w:p>
        </w:tc>
        <w:tc>
          <w:tcPr>
            <w:tcW w:w="4513" w:type="dxa"/>
            <w:tcMar>
              <w:top w:w="100" w:type="dxa"/>
              <w:left w:w="100" w:type="dxa"/>
              <w:bottom w:w="100" w:type="dxa"/>
              <w:right w:w="100" w:type="dxa"/>
            </w:tcMar>
          </w:tcPr>
          <w:p w14:paraId="01E2664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143,799 </w:t>
            </w:r>
          </w:p>
        </w:tc>
      </w:tr>
      <w:tr w:rsidR="00C6752C" w14:paraId="4D76951E" w14:textId="77777777">
        <w:tc>
          <w:tcPr>
            <w:tcW w:w="4513" w:type="dxa"/>
            <w:tcMar>
              <w:top w:w="100" w:type="dxa"/>
              <w:left w:w="100" w:type="dxa"/>
              <w:bottom w:w="100" w:type="dxa"/>
              <w:right w:w="100" w:type="dxa"/>
            </w:tcMar>
          </w:tcPr>
          <w:p w14:paraId="146BE7F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coincidentes </w:t>
            </w:r>
          </w:p>
        </w:tc>
        <w:tc>
          <w:tcPr>
            <w:tcW w:w="4513" w:type="dxa"/>
            <w:tcMar>
              <w:top w:w="100" w:type="dxa"/>
              <w:left w:w="100" w:type="dxa"/>
              <w:bottom w:w="100" w:type="dxa"/>
              <w:right w:w="100" w:type="dxa"/>
            </w:tcMar>
          </w:tcPr>
          <w:p w14:paraId="0AADED5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97,465 </w:t>
            </w:r>
          </w:p>
        </w:tc>
      </w:tr>
      <w:tr w:rsidR="00C6752C" w14:paraId="749B3235" w14:textId="77777777">
        <w:tc>
          <w:tcPr>
            <w:tcW w:w="4513" w:type="dxa"/>
            <w:tcMar>
              <w:top w:w="100" w:type="dxa"/>
              <w:left w:w="100" w:type="dxa"/>
              <w:bottom w:w="100" w:type="dxa"/>
              <w:right w:w="100" w:type="dxa"/>
            </w:tcMar>
          </w:tcPr>
          <w:p w14:paraId="5943856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Transiciones exploradas </w:t>
            </w:r>
          </w:p>
        </w:tc>
        <w:tc>
          <w:tcPr>
            <w:tcW w:w="4513" w:type="dxa"/>
            <w:tcMar>
              <w:top w:w="100" w:type="dxa"/>
              <w:left w:w="100" w:type="dxa"/>
              <w:bottom w:w="100" w:type="dxa"/>
              <w:right w:w="100" w:type="dxa"/>
            </w:tcMar>
          </w:tcPr>
          <w:p w14:paraId="0E62852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241,264 </w:t>
            </w:r>
          </w:p>
        </w:tc>
      </w:tr>
      <w:tr w:rsidR="00C6752C" w14:paraId="68013A62" w14:textId="77777777">
        <w:tc>
          <w:tcPr>
            <w:tcW w:w="4513" w:type="dxa"/>
            <w:tcMar>
              <w:top w:w="100" w:type="dxa"/>
              <w:left w:w="100" w:type="dxa"/>
              <w:bottom w:w="100" w:type="dxa"/>
              <w:right w:w="100" w:type="dxa"/>
            </w:tcMar>
          </w:tcPr>
          <w:p w14:paraId="00E223E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Pasos atómicos </w:t>
            </w:r>
          </w:p>
        </w:tc>
        <w:tc>
          <w:tcPr>
            <w:tcW w:w="4513" w:type="dxa"/>
            <w:tcMar>
              <w:top w:w="100" w:type="dxa"/>
              <w:left w:w="100" w:type="dxa"/>
              <w:bottom w:w="100" w:type="dxa"/>
              <w:right w:w="100" w:type="dxa"/>
            </w:tcMar>
          </w:tcPr>
          <w:p w14:paraId="7E88FA8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r>
      <w:tr w:rsidR="00C6752C" w14:paraId="64DE87E9" w14:textId="77777777">
        <w:tc>
          <w:tcPr>
            <w:tcW w:w="4513" w:type="dxa"/>
            <w:tcMar>
              <w:top w:w="100" w:type="dxa"/>
              <w:left w:w="100" w:type="dxa"/>
              <w:bottom w:w="100" w:type="dxa"/>
              <w:right w:w="100" w:type="dxa"/>
            </w:tcMar>
          </w:tcPr>
          <w:p w14:paraId="12299F5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Errores detectados </w:t>
            </w:r>
          </w:p>
        </w:tc>
        <w:tc>
          <w:tcPr>
            <w:tcW w:w="4513" w:type="dxa"/>
            <w:tcMar>
              <w:top w:w="100" w:type="dxa"/>
              <w:left w:w="100" w:type="dxa"/>
              <w:bottom w:w="100" w:type="dxa"/>
              <w:right w:w="100" w:type="dxa"/>
            </w:tcMar>
          </w:tcPr>
          <w:p w14:paraId="61D288F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w:t>
            </w:r>
          </w:p>
        </w:tc>
      </w:tr>
      <w:tr w:rsidR="00C6752C" w14:paraId="489B6FC1" w14:textId="77777777">
        <w:tc>
          <w:tcPr>
            <w:tcW w:w="4513" w:type="dxa"/>
            <w:tcMar>
              <w:top w:w="100" w:type="dxa"/>
              <w:left w:w="100" w:type="dxa"/>
              <w:bottom w:w="100" w:type="dxa"/>
              <w:right w:w="100" w:type="dxa"/>
            </w:tcMar>
          </w:tcPr>
          <w:p w14:paraId="4810D75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no alcanzados en Worker </w:t>
            </w:r>
          </w:p>
        </w:tc>
        <w:tc>
          <w:tcPr>
            <w:tcW w:w="4513" w:type="dxa"/>
            <w:tcMar>
              <w:top w:w="100" w:type="dxa"/>
              <w:left w:w="100" w:type="dxa"/>
              <w:bottom w:w="100" w:type="dxa"/>
              <w:right w:w="100" w:type="dxa"/>
            </w:tcMar>
          </w:tcPr>
          <w:p w14:paraId="49226C2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de 15 </w:t>
            </w:r>
          </w:p>
        </w:tc>
      </w:tr>
      <w:tr w:rsidR="00C6752C" w14:paraId="21848BFB" w14:textId="77777777">
        <w:tc>
          <w:tcPr>
            <w:tcW w:w="4513" w:type="dxa"/>
            <w:tcMar>
              <w:top w:w="100" w:type="dxa"/>
              <w:left w:w="100" w:type="dxa"/>
              <w:bottom w:w="100" w:type="dxa"/>
              <w:right w:w="100" w:type="dxa"/>
            </w:tcMar>
          </w:tcPr>
          <w:p w14:paraId="0E1B0E5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Estados no alcanzados en init </w:t>
            </w:r>
          </w:p>
        </w:tc>
        <w:tc>
          <w:tcPr>
            <w:tcW w:w="4513" w:type="dxa"/>
            <w:tcMar>
              <w:top w:w="100" w:type="dxa"/>
              <w:left w:w="100" w:type="dxa"/>
              <w:bottom w:w="100" w:type="dxa"/>
              <w:right w:w="100" w:type="dxa"/>
            </w:tcMar>
          </w:tcPr>
          <w:p w14:paraId="3F00ECA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 de 56 </w:t>
            </w:r>
          </w:p>
        </w:tc>
      </w:tr>
    </w:tbl>
    <w:p w14:paraId="74FADB92" w14:textId="77777777" w:rsidR="00C6752C" w:rsidRDefault="00C6752C">
      <w:pPr>
        <w:jc w:val="both"/>
        <w:rPr>
          <w:rFonts w:ascii="Times New Roman" w:eastAsia="Times New Roman" w:hAnsi="Times New Roman" w:cs="Times New Roman"/>
          <w:sz w:val="24"/>
          <w:szCs w:val="24"/>
        </w:rPr>
      </w:pPr>
    </w:p>
    <w:p w14:paraId="56C6638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resultado errors: 0 indica que, dentro del espacio de estados explorado para la abstracción definida, SPIN no encontró violaciones de los assert establecidos ni estados finales inválidos. En consecuencia, el modelo validó la lógica de coordinación planteada para el Worker Pool: </w:t>
      </w:r>
      <w:r>
        <w:rPr>
          <w:rFonts w:ascii="Times New Roman" w:eastAsia="Times New Roman" w:hAnsi="Times New Roman" w:cs="Times New Roman"/>
          <w:sz w:val="24"/>
          <w:szCs w:val="24"/>
        </w:rPr>
        <w:lastRenderedPageBreak/>
        <w:t>cada trabajo es procesado una única vez, cada resultado es recolectado una única vez y la actualización de los pesos ocurre únicamente después de reunir todos los resultados parciales.</w:t>
      </w:r>
    </w:p>
    <w:p w14:paraId="13E42242"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el modelo se amplió con tres propiedades en lógica temporal lineal (LTL): safe_update ([] (updating -&gt; result_count == NUM_JOBS)), que exige que la actualización de pesos solo ocurra después de recibir todos los resultados; termination (&lt;&gt; done), que exige que el sistema siempre termine; y mutex ([] (in_update &lt;= 1)), que exige que a lo sumo un proceso esté en la sección de actualización de pesos. Se verificaron con SPIN 6.5.2 para distintas combinaciones de workers y jobs (resultados completos en results/promela/ del repositorio):</w:t>
      </w:r>
    </w:p>
    <w:tbl>
      <w:tblPr>
        <w:tblStyle w:val="TableNormal"/>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0"/>
        <w:gridCol w:w="3426"/>
        <w:gridCol w:w="2200"/>
        <w:gridCol w:w="1600"/>
      </w:tblGrid>
      <w:tr w:rsidR="00C6752C" w14:paraId="253B06F3" w14:textId="77777777">
        <w:tc>
          <w:tcPr>
            <w:tcW w:w="1800" w:type="dxa"/>
            <w:tcMar>
              <w:top w:w="100" w:type="dxa"/>
              <w:left w:w="100" w:type="dxa"/>
              <w:bottom w:w="100" w:type="dxa"/>
              <w:right w:w="100" w:type="dxa"/>
            </w:tcMar>
          </w:tcPr>
          <w:p w14:paraId="32030203"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Workers / jobs</w:t>
            </w:r>
          </w:p>
        </w:tc>
        <w:tc>
          <w:tcPr>
            <w:tcW w:w="3426" w:type="dxa"/>
            <w:tcMar>
              <w:top w:w="100" w:type="dxa"/>
              <w:left w:w="100" w:type="dxa"/>
              <w:bottom w:w="100" w:type="dxa"/>
              <w:right w:w="100" w:type="dxa"/>
            </w:tcMar>
          </w:tcPr>
          <w:p w14:paraId="3871043B"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Corrida</w:t>
            </w:r>
          </w:p>
        </w:tc>
        <w:tc>
          <w:tcPr>
            <w:tcW w:w="2200" w:type="dxa"/>
            <w:tcMar>
              <w:top w:w="100" w:type="dxa"/>
              <w:left w:w="100" w:type="dxa"/>
              <w:bottom w:w="100" w:type="dxa"/>
              <w:right w:w="100" w:type="dxa"/>
            </w:tcMar>
          </w:tcPr>
          <w:p w14:paraId="62BC2EC9"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Estados almacenados</w:t>
            </w:r>
          </w:p>
        </w:tc>
        <w:tc>
          <w:tcPr>
            <w:tcW w:w="1600" w:type="dxa"/>
            <w:tcMar>
              <w:top w:w="100" w:type="dxa"/>
              <w:left w:w="100" w:type="dxa"/>
              <w:bottom w:w="100" w:type="dxa"/>
              <w:right w:w="100" w:type="dxa"/>
            </w:tcMar>
          </w:tcPr>
          <w:p w14:paraId="685BCFAD"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Errores</w:t>
            </w:r>
          </w:p>
        </w:tc>
      </w:tr>
      <w:tr w:rsidR="00C6752C" w14:paraId="18A69F63" w14:textId="77777777">
        <w:tc>
          <w:tcPr>
            <w:tcW w:w="1800" w:type="dxa"/>
            <w:tcMar>
              <w:top w:w="100" w:type="dxa"/>
              <w:left w:w="100" w:type="dxa"/>
              <w:bottom w:w="100" w:type="dxa"/>
              <w:right w:w="100" w:type="dxa"/>
            </w:tcMar>
          </w:tcPr>
          <w:p w14:paraId="64866FB7"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4</w:t>
            </w:r>
          </w:p>
        </w:tc>
        <w:tc>
          <w:tcPr>
            <w:tcW w:w="3426" w:type="dxa"/>
            <w:tcMar>
              <w:top w:w="100" w:type="dxa"/>
              <w:left w:w="100" w:type="dxa"/>
              <w:bottom w:w="100" w:type="dxa"/>
              <w:right w:w="100" w:type="dxa"/>
            </w:tcMar>
          </w:tcPr>
          <w:p w14:paraId="1478BEB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+ 3 propiedades LTL</w:t>
            </w:r>
          </w:p>
        </w:tc>
        <w:tc>
          <w:tcPr>
            <w:tcW w:w="2200" w:type="dxa"/>
            <w:tcMar>
              <w:top w:w="100" w:type="dxa"/>
              <w:left w:w="100" w:type="dxa"/>
              <w:bottom w:w="100" w:type="dxa"/>
              <w:right w:w="100" w:type="dxa"/>
            </w:tcMar>
          </w:tcPr>
          <w:p w14:paraId="77390FED"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12,358</w:t>
            </w:r>
          </w:p>
        </w:tc>
        <w:tc>
          <w:tcPr>
            <w:tcW w:w="1600" w:type="dxa"/>
            <w:tcMar>
              <w:top w:w="100" w:type="dxa"/>
              <w:left w:w="100" w:type="dxa"/>
              <w:bottom w:w="100" w:type="dxa"/>
              <w:right w:w="100" w:type="dxa"/>
            </w:tcMar>
          </w:tcPr>
          <w:p w14:paraId="6324DFB2"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47D64E1C" w14:textId="77777777">
        <w:tc>
          <w:tcPr>
            <w:tcW w:w="1800" w:type="dxa"/>
            <w:tcMar>
              <w:top w:w="100" w:type="dxa"/>
              <w:left w:w="100" w:type="dxa"/>
              <w:bottom w:w="100" w:type="dxa"/>
              <w:right w:w="100" w:type="dxa"/>
            </w:tcMar>
          </w:tcPr>
          <w:p w14:paraId="4B3D45C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4</w:t>
            </w:r>
          </w:p>
        </w:tc>
        <w:tc>
          <w:tcPr>
            <w:tcW w:w="3426" w:type="dxa"/>
            <w:tcMar>
              <w:top w:w="100" w:type="dxa"/>
              <w:left w:w="100" w:type="dxa"/>
              <w:bottom w:w="100" w:type="dxa"/>
              <w:right w:w="100" w:type="dxa"/>
            </w:tcMar>
          </w:tcPr>
          <w:p w14:paraId="08AA883C"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+ 3 propiedades LTL</w:t>
            </w:r>
          </w:p>
        </w:tc>
        <w:tc>
          <w:tcPr>
            <w:tcW w:w="2200" w:type="dxa"/>
            <w:tcMar>
              <w:top w:w="100" w:type="dxa"/>
              <w:left w:w="100" w:type="dxa"/>
              <w:bottom w:w="100" w:type="dxa"/>
              <w:right w:w="100" w:type="dxa"/>
            </w:tcMar>
          </w:tcPr>
          <w:p w14:paraId="11392E55"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145,563</w:t>
            </w:r>
          </w:p>
        </w:tc>
        <w:tc>
          <w:tcPr>
            <w:tcW w:w="1600" w:type="dxa"/>
            <w:tcMar>
              <w:top w:w="100" w:type="dxa"/>
              <w:left w:w="100" w:type="dxa"/>
              <w:bottom w:w="100" w:type="dxa"/>
              <w:right w:w="100" w:type="dxa"/>
            </w:tcMar>
          </w:tcPr>
          <w:p w14:paraId="59B31FC2"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1FA0A98B" w14:textId="77777777">
        <w:tc>
          <w:tcPr>
            <w:tcW w:w="1800" w:type="dxa"/>
            <w:tcMar>
              <w:top w:w="100" w:type="dxa"/>
              <w:left w:w="100" w:type="dxa"/>
              <w:bottom w:w="100" w:type="dxa"/>
              <w:right w:w="100" w:type="dxa"/>
            </w:tcMar>
          </w:tcPr>
          <w:p w14:paraId="037F72F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4</w:t>
            </w:r>
          </w:p>
        </w:tc>
        <w:tc>
          <w:tcPr>
            <w:tcW w:w="3426" w:type="dxa"/>
            <w:tcMar>
              <w:top w:w="100" w:type="dxa"/>
              <w:left w:w="100" w:type="dxa"/>
              <w:bottom w:w="100" w:type="dxa"/>
              <w:right w:w="100" w:type="dxa"/>
            </w:tcMar>
          </w:tcPr>
          <w:p w14:paraId="4B698189"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 + 3 propiedades LTL</w:t>
            </w:r>
          </w:p>
        </w:tc>
        <w:tc>
          <w:tcPr>
            <w:tcW w:w="2200" w:type="dxa"/>
            <w:tcMar>
              <w:top w:w="100" w:type="dxa"/>
              <w:left w:w="100" w:type="dxa"/>
              <w:bottom w:w="100" w:type="dxa"/>
              <w:right w:w="100" w:type="dxa"/>
            </w:tcMar>
          </w:tcPr>
          <w:p w14:paraId="299B3385"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1,080,202</w:t>
            </w:r>
          </w:p>
        </w:tc>
        <w:tc>
          <w:tcPr>
            <w:tcW w:w="1600" w:type="dxa"/>
            <w:tcMar>
              <w:top w:w="100" w:type="dxa"/>
              <w:left w:w="100" w:type="dxa"/>
              <w:bottom w:w="100" w:type="dxa"/>
              <w:right w:w="100" w:type="dxa"/>
            </w:tcMar>
          </w:tcPr>
          <w:p w14:paraId="42144B7C"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7194F6A3" w14:textId="77777777" w:rsidR="00C6752C" w:rsidRDefault="00DD3C40">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Verificación de seguridad y propiedades LTL en SPIN 6.5.2.</w:t>
      </w:r>
    </w:p>
    <w:p w14:paraId="7AC6AD71"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las tres variantes SPIN no encontró violaciones de aserciones, estados finales inválidos ni contraejemplos de las propiedades LTL. La propiedad mutex demuestra formalmente que la exclusión mutua sobre los pesos está garantizada por el diseño, lo que justifica no usar sync.Mutex en la implementación en Go. La variante de 4 workers y 8 jobs superó los 34 millones de estados y 3.2 GB de memoria sin terminar, un ejemplo de la explosión del espacio de estados; por ello la verificación exhaustiva se realiza con configuraciones pequeñas, suficientes para cubrir todas las intercalaciones de la lógica de sincronización.</w:t>
      </w:r>
    </w:p>
    <w:p w14:paraId="32F8CD59"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24" w:name="_Toc242049377"/>
      <w:r>
        <w:rPr>
          <w:rFonts w:ascii="Times New Roman" w:eastAsia="Times New Roman" w:hAnsi="Times New Roman" w:cs="Times New Roman"/>
          <w:b/>
          <w:bCs/>
          <w:sz w:val="24"/>
          <w:szCs w:val="24"/>
        </w:rPr>
        <w:t>7. Implementación en Go</w:t>
      </w:r>
      <w:bookmarkEnd w:id="24"/>
    </w:p>
    <w:p w14:paraId="0DEAAE9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solución fue implementada íntegramente en Go y organizada en componentes separados para la preparación de los datos, representación del modelo de Regresión Lineal, entrenamiento secuencial, entrenamiento concurrente y medición de rendimiento. El archivo limpio SPARCS_2022_clean_go.csv, obtenido en la etapa descrita en la sección 5, constituye la entrada de esta implementación. </w:t>
      </w:r>
    </w:p>
    <w:p w14:paraId="7F37C557" w14:textId="77777777" w:rsidR="00C6752C" w:rsidRDefault="00C6752C">
      <w:pPr>
        <w:jc w:val="both"/>
        <w:rPr>
          <w:rFonts w:ascii="Times New Roman" w:eastAsia="Times New Roman" w:hAnsi="Times New Roman" w:cs="Times New Roman"/>
          <w:sz w:val="24"/>
          <w:szCs w:val="24"/>
        </w:rPr>
      </w:pPr>
    </w:p>
    <w:p w14:paraId="199AA48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arquitectura desarrollada mantiene una misma representación del modelo y los mismos datos de entrenamiento para las versiones secuencial y concurrente. De esta manera, la comparación de rendimiento se realiza modificando únicamente la estrategia empleada para calcular los gradientes durante el entrenamiento.</w:t>
      </w:r>
    </w:p>
    <w:p w14:paraId="5CA77822" w14:textId="77777777" w:rsidR="00C6752C" w:rsidRDefault="00C6752C">
      <w:pPr>
        <w:jc w:val="both"/>
        <w:rPr>
          <w:rFonts w:ascii="Times New Roman" w:eastAsia="Times New Roman" w:hAnsi="Times New Roman" w:cs="Times New Roman"/>
          <w:sz w:val="24"/>
          <w:szCs w:val="24"/>
        </w:rPr>
      </w:pPr>
    </w:p>
    <w:p w14:paraId="1FB8920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principales archivos involucrados son:</w:t>
      </w:r>
    </w:p>
    <w:p w14:paraId="06C81DE6" w14:textId="77777777" w:rsidR="00C6752C" w:rsidRDefault="00C6752C">
      <w:pPr>
        <w:jc w:val="both"/>
        <w:rPr>
          <w:rFonts w:ascii="Times New Roman" w:eastAsia="Times New Roman" w:hAnsi="Times New Roman" w:cs="Times New Roman"/>
          <w:sz w:val="24"/>
          <w:szCs w:val="24"/>
        </w:rPr>
      </w:pPr>
    </w:p>
    <w:tbl>
      <w:tblPr>
        <w:tblStyle w:val="a4"/>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40"/>
        <w:gridCol w:w="6360"/>
      </w:tblGrid>
      <w:tr w:rsidR="00C6752C" w14:paraId="742F2D72" w14:textId="77777777">
        <w:tc>
          <w:tcPr>
            <w:tcW w:w="2640" w:type="dxa"/>
            <w:tcMar>
              <w:top w:w="100" w:type="dxa"/>
              <w:left w:w="100" w:type="dxa"/>
              <w:bottom w:w="100" w:type="dxa"/>
              <w:right w:w="100" w:type="dxa"/>
            </w:tcMar>
          </w:tcPr>
          <w:p w14:paraId="462FA8D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Archivo</w:t>
            </w:r>
          </w:p>
        </w:tc>
        <w:tc>
          <w:tcPr>
            <w:tcW w:w="6360" w:type="dxa"/>
            <w:tcMar>
              <w:top w:w="100" w:type="dxa"/>
              <w:left w:w="100" w:type="dxa"/>
              <w:bottom w:w="100" w:type="dxa"/>
              <w:right w:w="100" w:type="dxa"/>
            </w:tcMar>
          </w:tcPr>
          <w:p w14:paraId="2D6E1BD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Responsabilidad principal</w:t>
            </w:r>
          </w:p>
        </w:tc>
      </w:tr>
      <w:tr w:rsidR="00C6752C" w14:paraId="21A96F39" w14:textId="77777777">
        <w:tc>
          <w:tcPr>
            <w:tcW w:w="2640" w:type="dxa"/>
            <w:tcMar>
              <w:top w:w="100" w:type="dxa"/>
              <w:left w:w="100" w:type="dxa"/>
              <w:bottom w:w="100" w:type="dxa"/>
              <w:right w:w="100" w:type="dxa"/>
            </w:tcMar>
          </w:tcPr>
          <w:p w14:paraId="50EF518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dataset.go</w:t>
            </w:r>
          </w:p>
        </w:tc>
        <w:tc>
          <w:tcPr>
            <w:tcW w:w="6360" w:type="dxa"/>
            <w:tcMar>
              <w:top w:w="100" w:type="dxa"/>
              <w:left w:w="100" w:type="dxa"/>
              <w:bottom w:w="100" w:type="dxa"/>
              <w:right w:w="100" w:type="dxa"/>
            </w:tcMar>
          </w:tcPr>
          <w:p w14:paraId="0818275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Lectura y representación inicial del dataset</w:t>
            </w:r>
          </w:p>
        </w:tc>
      </w:tr>
      <w:tr w:rsidR="00C6752C" w14:paraId="3948D4F3" w14:textId="77777777">
        <w:tc>
          <w:tcPr>
            <w:tcW w:w="2640" w:type="dxa"/>
            <w:tcMar>
              <w:top w:w="100" w:type="dxa"/>
              <w:left w:w="100" w:type="dxa"/>
              <w:bottom w:w="100" w:type="dxa"/>
              <w:right w:w="100" w:type="dxa"/>
            </w:tcMar>
          </w:tcPr>
          <w:p w14:paraId="7C1CAFE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preprocessing.go</w:t>
            </w:r>
          </w:p>
        </w:tc>
        <w:tc>
          <w:tcPr>
            <w:tcW w:w="6360" w:type="dxa"/>
            <w:tcMar>
              <w:top w:w="100" w:type="dxa"/>
              <w:left w:w="100" w:type="dxa"/>
              <w:bottom w:w="100" w:type="dxa"/>
              <w:right w:w="100" w:type="dxa"/>
            </w:tcMar>
          </w:tcPr>
          <w:p w14:paraId="739514B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Identificación de categorías y codificación de las variables</w:t>
            </w:r>
          </w:p>
        </w:tc>
      </w:tr>
      <w:tr w:rsidR="00C6752C" w14:paraId="3D6C730C" w14:textId="77777777">
        <w:tc>
          <w:tcPr>
            <w:tcW w:w="2640" w:type="dxa"/>
            <w:tcMar>
              <w:top w:w="100" w:type="dxa"/>
              <w:left w:w="100" w:type="dxa"/>
              <w:bottom w:w="100" w:type="dxa"/>
              <w:right w:w="100" w:type="dxa"/>
            </w:tcMar>
          </w:tcPr>
          <w:p w14:paraId="3A1E3CB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scaling.go</w:t>
            </w:r>
          </w:p>
        </w:tc>
        <w:tc>
          <w:tcPr>
            <w:tcW w:w="6360" w:type="dxa"/>
            <w:tcMar>
              <w:top w:w="100" w:type="dxa"/>
              <w:left w:w="100" w:type="dxa"/>
              <w:bottom w:w="100" w:type="dxa"/>
              <w:right w:w="100" w:type="dxa"/>
            </w:tcMar>
          </w:tcPr>
          <w:p w14:paraId="350C8C3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Cálculo y aplicación de los parámetros de escalamiento</w:t>
            </w:r>
          </w:p>
        </w:tc>
      </w:tr>
      <w:tr w:rsidR="00C6752C" w14:paraId="0E070701" w14:textId="77777777">
        <w:tc>
          <w:tcPr>
            <w:tcW w:w="2640" w:type="dxa"/>
            <w:tcMar>
              <w:top w:w="100" w:type="dxa"/>
              <w:left w:w="100" w:type="dxa"/>
              <w:bottom w:w="100" w:type="dxa"/>
              <w:right w:w="100" w:type="dxa"/>
            </w:tcMar>
          </w:tcPr>
          <w:p w14:paraId="0486755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regression.go</w:t>
            </w:r>
          </w:p>
        </w:tc>
        <w:tc>
          <w:tcPr>
            <w:tcW w:w="6360" w:type="dxa"/>
            <w:tcMar>
              <w:top w:w="100" w:type="dxa"/>
              <w:left w:w="100" w:type="dxa"/>
              <w:bottom w:w="100" w:type="dxa"/>
              <w:right w:w="100" w:type="dxa"/>
            </w:tcMar>
          </w:tcPr>
          <w:p w14:paraId="3551611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Representación y operaciones comunes del modelo de Regresión Lineal</w:t>
            </w:r>
          </w:p>
        </w:tc>
      </w:tr>
      <w:tr w:rsidR="00C6752C" w14:paraId="4534FE06" w14:textId="77777777">
        <w:tc>
          <w:tcPr>
            <w:tcW w:w="2640" w:type="dxa"/>
            <w:tcMar>
              <w:top w:w="100" w:type="dxa"/>
              <w:left w:w="100" w:type="dxa"/>
              <w:bottom w:w="100" w:type="dxa"/>
              <w:right w:w="100" w:type="dxa"/>
            </w:tcMar>
          </w:tcPr>
          <w:p w14:paraId="3EA45BB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sequential.go</w:t>
            </w:r>
          </w:p>
        </w:tc>
        <w:tc>
          <w:tcPr>
            <w:tcW w:w="6360" w:type="dxa"/>
            <w:tcMar>
              <w:top w:w="100" w:type="dxa"/>
              <w:left w:w="100" w:type="dxa"/>
              <w:bottom w:w="100" w:type="dxa"/>
              <w:right w:w="100" w:type="dxa"/>
            </w:tcMar>
          </w:tcPr>
          <w:p w14:paraId="425EAD8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Entrenamiento secuencial</w:t>
            </w:r>
          </w:p>
        </w:tc>
      </w:tr>
      <w:tr w:rsidR="00C6752C" w14:paraId="36015176" w14:textId="77777777">
        <w:tc>
          <w:tcPr>
            <w:tcW w:w="2640" w:type="dxa"/>
            <w:tcMar>
              <w:top w:w="100" w:type="dxa"/>
              <w:left w:w="100" w:type="dxa"/>
              <w:bottom w:w="100" w:type="dxa"/>
              <w:right w:w="100" w:type="dxa"/>
            </w:tcMar>
          </w:tcPr>
          <w:p w14:paraId="1D01F31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concurrent.go</w:t>
            </w:r>
          </w:p>
        </w:tc>
        <w:tc>
          <w:tcPr>
            <w:tcW w:w="6360" w:type="dxa"/>
            <w:tcMar>
              <w:top w:w="100" w:type="dxa"/>
              <w:left w:w="100" w:type="dxa"/>
              <w:bottom w:w="100" w:type="dxa"/>
              <w:right w:w="100" w:type="dxa"/>
            </w:tcMar>
          </w:tcPr>
          <w:p w14:paraId="6ED6803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Entrenamiento concurrente</w:t>
            </w:r>
          </w:p>
        </w:tc>
      </w:tr>
      <w:tr w:rsidR="00C6752C" w14:paraId="03FD1475" w14:textId="77777777">
        <w:tc>
          <w:tcPr>
            <w:tcW w:w="2640" w:type="dxa"/>
            <w:tcMar>
              <w:top w:w="100" w:type="dxa"/>
              <w:left w:w="100" w:type="dxa"/>
              <w:bottom w:w="100" w:type="dxa"/>
              <w:right w:w="100" w:type="dxa"/>
            </w:tcMar>
          </w:tcPr>
          <w:p w14:paraId="6B9EFE6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benchmark.go</w:t>
            </w:r>
          </w:p>
        </w:tc>
        <w:tc>
          <w:tcPr>
            <w:tcW w:w="6360" w:type="dxa"/>
            <w:tcMar>
              <w:top w:w="100" w:type="dxa"/>
              <w:left w:w="100" w:type="dxa"/>
              <w:bottom w:w="100" w:type="dxa"/>
              <w:right w:w="100" w:type="dxa"/>
            </w:tcMar>
          </w:tcPr>
          <w:p w14:paraId="4D92636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Medición de tiempos, speedup y eficiencia</w:t>
            </w:r>
          </w:p>
        </w:tc>
      </w:tr>
      <w:tr w:rsidR="00C6752C" w14:paraId="06EB4B21" w14:textId="77777777">
        <w:tc>
          <w:tcPr>
            <w:tcW w:w="2640" w:type="dxa"/>
            <w:tcMar>
              <w:top w:w="100" w:type="dxa"/>
              <w:left w:w="100" w:type="dxa"/>
              <w:bottom w:w="100" w:type="dxa"/>
              <w:right w:w="100" w:type="dxa"/>
            </w:tcMar>
          </w:tcPr>
          <w:p w14:paraId="1F06876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resource_profile.go</w:t>
            </w:r>
          </w:p>
        </w:tc>
        <w:tc>
          <w:tcPr>
            <w:tcW w:w="6360" w:type="dxa"/>
            <w:tcMar>
              <w:top w:w="100" w:type="dxa"/>
              <w:left w:w="100" w:type="dxa"/>
              <w:bottom w:w="100" w:type="dxa"/>
              <w:right w:w="100" w:type="dxa"/>
            </w:tcMar>
          </w:tcPr>
          <w:p w14:paraId="5885250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Medición de memoria y asignaciones</w:t>
            </w:r>
          </w:p>
        </w:tc>
      </w:tr>
      <w:tr w:rsidR="00C6752C" w14:paraId="1382A41E" w14:textId="77777777">
        <w:tc>
          <w:tcPr>
            <w:tcW w:w="2640" w:type="dxa"/>
            <w:tcMar>
              <w:top w:w="100" w:type="dxa"/>
              <w:left w:w="100" w:type="dxa"/>
              <w:bottom w:w="100" w:type="dxa"/>
              <w:right w:w="100" w:type="dxa"/>
            </w:tcMar>
          </w:tcPr>
          <w:p w14:paraId="0BADD79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cpu_profile.go</w:t>
            </w:r>
          </w:p>
        </w:tc>
        <w:tc>
          <w:tcPr>
            <w:tcW w:w="6360" w:type="dxa"/>
            <w:tcMar>
              <w:top w:w="100" w:type="dxa"/>
              <w:left w:w="100" w:type="dxa"/>
              <w:bottom w:w="100" w:type="dxa"/>
              <w:right w:w="100" w:type="dxa"/>
            </w:tcMar>
          </w:tcPr>
          <w:p w14:paraId="2734112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Ejecución destinada a observar el aprovechamiento de CPU</w:t>
            </w:r>
          </w:p>
        </w:tc>
      </w:tr>
    </w:tbl>
    <w:p w14:paraId="15DEC70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Los últimos tres archivos se describen con mayor detalle en las secciones correspondientes a metodología experimental y análisis de recursos.</w:t>
      </w:r>
    </w:p>
    <w:p w14:paraId="1E870163" w14:textId="77777777" w:rsidR="00C6752C" w:rsidRPr="00A8729A" w:rsidRDefault="00DD3C40">
      <w:pPr>
        <w:pStyle w:val="Ttulo2"/>
        <w:rPr>
          <w:rFonts w:ascii="Times New Roman" w:eastAsia="Times New Roman" w:hAnsi="Times New Roman" w:cs="Times New Roman"/>
          <w:b/>
          <w:sz w:val="24"/>
          <w:szCs w:val="24"/>
        </w:rPr>
      </w:pPr>
      <w:bookmarkStart w:id="25" w:name="_Toc242049378"/>
      <w:r w:rsidRPr="00A8729A">
        <w:rPr>
          <w:rFonts w:ascii="Times New Roman" w:eastAsia="Times New Roman" w:hAnsi="Times New Roman" w:cs="Times New Roman"/>
          <w:b/>
          <w:sz w:val="24"/>
          <w:szCs w:val="24"/>
        </w:rPr>
        <w:t>7.1 Preparación de datos para Regresión Lineal</w:t>
      </w:r>
      <w:bookmarkEnd w:id="25"/>
    </w:p>
    <w:p w14:paraId="3C4CE744"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dataset limpio contiene 2,103,432 registros y 11 columnas. Sin embargo, la Regresión Lineal requiere que las variables de entrada se encuentren representadas numéricamente. Por ello, antes del entrenamiento se realizó una etapa adicional de preprocesamiento que incluyó identificación de categorías, codificación, partición Train/Test y escalamiento.</w:t>
      </w:r>
    </w:p>
    <w:p w14:paraId="6D50ED4C"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variables numéricas y binarias se conservaron directamente:</w:t>
      </w:r>
    </w:p>
    <w:p w14:paraId="54AC7565" w14:textId="77777777" w:rsidR="00C6752C" w:rsidRDefault="00DD3C4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Length of Stay</w:t>
      </w:r>
    </w:p>
    <w:p w14:paraId="77207609" w14:textId="77777777" w:rsidR="00C6752C" w:rsidRDefault="00DD3C4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LOS_120_plus</w:t>
      </w:r>
    </w:p>
    <w:p w14:paraId="335D2903" w14:textId="77777777" w:rsidR="00C6752C" w:rsidRDefault="00DD3C40">
      <w:pPr>
        <w:numPr>
          <w:ilvl w:val="0"/>
          <w:numId w:val="3"/>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APR Severity of Illness Code</w:t>
      </w:r>
    </w:p>
    <w:p w14:paraId="17FB27BE" w14:textId="77777777" w:rsidR="00C6752C" w:rsidRDefault="00DD3C40">
      <w:pPr>
        <w:numPr>
          <w:ilvl w:val="0"/>
          <w:numId w:val="3"/>
        </w:num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Severity_unknown</w:t>
      </w:r>
    </w:p>
    <w:p w14:paraId="19305AB9"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otro lado, las variables categóricas fueron transformadas mediante codificación one-hot. Para evitar columnas redundantes, se utilizó una categoría como referencia en cada variable categórica.</w:t>
      </w:r>
    </w:p>
    <w:p w14:paraId="6F15359C"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configuración obtenida fue la siguiente:</w:t>
      </w:r>
    </w:p>
    <w:tbl>
      <w:tblPr>
        <w:tblStyle w:val="a5"/>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518C337B" w14:textId="77777777">
        <w:tc>
          <w:tcPr>
            <w:tcW w:w="3008" w:type="dxa"/>
            <w:tcMar>
              <w:top w:w="100" w:type="dxa"/>
              <w:left w:w="100" w:type="dxa"/>
              <w:bottom w:w="100" w:type="dxa"/>
              <w:right w:w="100" w:type="dxa"/>
            </w:tcMar>
          </w:tcPr>
          <w:p w14:paraId="1BB689AD"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Variable </w:t>
            </w:r>
          </w:p>
        </w:tc>
        <w:tc>
          <w:tcPr>
            <w:tcW w:w="3008" w:type="dxa"/>
            <w:tcMar>
              <w:top w:w="100" w:type="dxa"/>
              <w:left w:w="100" w:type="dxa"/>
              <w:bottom w:w="100" w:type="dxa"/>
              <w:right w:w="100" w:type="dxa"/>
            </w:tcMar>
          </w:tcPr>
          <w:p w14:paraId="44CC69D2"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Categorías encontradas </w:t>
            </w:r>
          </w:p>
        </w:tc>
        <w:tc>
          <w:tcPr>
            <w:tcW w:w="3008" w:type="dxa"/>
            <w:tcMar>
              <w:top w:w="100" w:type="dxa"/>
              <w:left w:w="100" w:type="dxa"/>
              <w:bottom w:w="100" w:type="dxa"/>
              <w:right w:w="100" w:type="dxa"/>
            </w:tcMar>
          </w:tcPr>
          <w:p w14:paraId="71046B10"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Features generadas </w:t>
            </w:r>
          </w:p>
        </w:tc>
      </w:tr>
      <w:tr w:rsidR="00C6752C" w14:paraId="1A64B6D3" w14:textId="77777777">
        <w:tc>
          <w:tcPr>
            <w:tcW w:w="3008" w:type="dxa"/>
            <w:tcMar>
              <w:top w:w="100" w:type="dxa"/>
              <w:left w:w="100" w:type="dxa"/>
              <w:bottom w:w="100" w:type="dxa"/>
              <w:right w:w="100" w:type="dxa"/>
            </w:tcMar>
          </w:tcPr>
          <w:p w14:paraId="0A9FDA7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Variables numéricas/binarias </w:t>
            </w:r>
          </w:p>
        </w:tc>
        <w:tc>
          <w:tcPr>
            <w:tcW w:w="3008" w:type="dxa"/>
            <w:tcMar>
              <w:top w:w="100" w:type="dxa"/>
              <w:left w:w="100" w:type="dxa"/>
              <w:bottom w:w="100" w:type="dxa"/>
              <w:right w:w="100" w:type="dxa"/>
            </w:tcMar>
          </w:tcPr>
          <w:p w14:paraId="318CC679"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3008" w:type="dxa"/>
            <w:tcMar>
              <w:top w:w="100" w:type="dxa"/>
              <w:left w:w="100" w:type="dxa"/>
              <w:bottom w:w="100" w:type="dxa"/>
              <w:right w:w="100" w:type="dxa"/>
            </w:tcMar>
          </w:tcPr>
          <w:p w14:paraId="00A6CF20"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6752C" w14:paraId="313FAA80" w14:textId="77777777">
        <w:tc>
          <w:tcPr>
            <w:tcW w:w="3008" w:type="dxa"/>
            <w:tcMar>
              <w:top w:w="100" w:type="dxa"/>
              <w:left w:w="100" w:type="dxa"/>
              <w:bottom w:w="100" w:type="dxa"/>
              <w:right w:w="100" w:type="dxa"/>
            </w:tcMar>
          </w:tcPr>
          <w:p w14:paraId="24C678F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Age Group </w:t>
            </w:r>
          </w:p>
        </w:tc>
        <w:tc>
          <w:tcPr>
            <w:tcW w:w="3008" w:type="dxa"/>
            <w:tcMar>
              <w:top w:w="100" w:type="dxa"/>
              <w:left w:w="100" w:type="dxa"/>
              <w:bottom w:w="100" w:type="dxa"/>
              <w:right w:w="100" w:type="dxa"/>
            </w:tcMar>
          </w:tcPr>
          <w:p w14:paraId="6D1BAFE6"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008" w:type="dxa"/>
            <w:tcMar>
              <w:top w:w="100" w:type="dxa"/>
              <w:left w:w="100" w:type="dxa"/>
              <w:bottom w:w="100" w:type="dxa"/>
              <w:right w:w="100" w:type="dxa"/>
            </w:tcMar>
          </w:tcPr>
          <w:p w14:paraId="5A37FF08"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C6752C" w14:paraId="64709EAC" w14:textId="77777777">
        <w:tc>
          <w:tcPr>
            <w:tcW w:w="3008" w:type="dxa"/>
            <w:tcMar>
              <w:top w:w="100" w:type="dxa"/>
              <w:left w:w="100" w:type="dxa"/>
              <w:bottom w:w="100" w:type="dxa"/>
              <w:right w:w="100" w:type="dxa"/>
            </w:tcMar>
          </w:tcPr>
          <w:p w14:paraId="727CCD1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Type of Admission </w:t>
            </w:r>
          </w:p>
        </w:tc>
        <w:tc>
          <w:tcPr>
            <w:tcW w:w="3008" w:type="dxa"/>
            <w:tcMar>
              <w:top w:w="100" w:type="dxa"/>
              <w:left w:w="100" w:type="dxa"/>
              <w:bottom w:w="100" w:type="dxa"/>
              <w:right w:w="100" w:type="dxa"/>
            </w:tcMar>
          </w:tcPr>
          <w:p w14:paraId="38D5987E"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008" w:type="dxa"/>
            <w:tcMar>
              <w:top w:w="100" w:type="dxa"/>
              <w:left w:w="100" w:type="dxa"/>
              <w:bottom w:w="100" w:type="dxa"/>
              <w:right w:w="100" w:type="dxa"/>
            </w:tcMar>
          </w:tcPr>
          <w:p w14:paraId="7547F435"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C6752C" w14:paraId="03608103" w14:textId="77777777">
        <w:tc>
          <w:tcPr>
            <w:tcW w:w="3008" w:type="dxa"/>
            <w:tcMar>
              <w:top w:w="100" w:type="dxa"/>
              <w:left w:w="100" w:type="dxa"/>
              <w:bottom w:w="100" w:type="dxa"/>
              <w:right w:w="100" w:type="dxa"/>
            </w:tcMar>
          </w:tcPr>
          <w:p w14:paraId="4F840B6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 MDC Description </w:t>
            </w:r>
          </w:p>
        </w:tc>
        <w:tc>
          <w:tcPr>
            <w:tcW w:w="3008" w:type="dxa"/>
            <w:tcMar>
              <w:top w:w="100" w:type="dxa"/>
              <w:left w:w="100" w:type="dxa"/>
              <w:bottom w:w="100" w:type="dxa"/>
              <w:right w:w="100" w:type="dxa"/>
            </w:tcMar>
          </w:tcPr>
          <w:p w14:paraId="17B6E708"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w:t>
            </w:r>
          </w:p>
        </w:tc>
        <w:tc>
          <w:tcPr>
            <w:tcW w:w="3008" w:type="dxa"/>
            <w:tcMar>
              <w:top w:w="100" w:type="dxa"/>
              <w:left w:w="100" w:type="dxa"/>
              <w:bottom w:w="100" w:type="dxa"/>
              <w:right w:w="100" w:type="dxa"/>
            </w:tcMar>
          </w:tcPr>
          <w:p w14:paraId="5EC9EB9B"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25</w:t>
            </w:r>
          </w:p>
        </w:tc>
      </w:tr>
      <w:tr w:rsidR="00C6752C" w14:paraId="02623DFD" w14:textId="77777777">
        <w:tc>
          <w:tcPr>
            <w:tcW w:w="3008" w:type="dxa"/>
            <w:tcMar>
              <w:top w:w="100" w:type="dxa"/>
              <w:left w:w="100" w:type="dxa"/>
              <w:bottom w:w="100" w:type="dxa"/>
              <w:right w:w="100" w:type="dxa"/>
            </w:tcMar>
          </w:tcPr>
          <w:p w14:paraId="2842128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APR Medical Surgical Description </w:t>
            </w:r>
          </w:p>
        </w:tc>
        <w:tc>
          <w:tcPr>
            <w:tcW w:w="3008" w:type="dxa"/>
            <w:tcMar>
              <w:top w:w="100" w:type="dxa"/>
              <w:left w:w="100" w:type="dxa"/>
              <w:bottom w:w="100" w:type="dxa"/>
              <w:right w:w="100" w:type="dxa"/>
            </w:tcMar>
          </w:tcPr>
          <w:p w14:paraId="09CE897C"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008" w:type="dxa"/>
            <w:tcMar>
              <w:top w:w="100" w:type="dxa"/>
              <w:left w:w="100" w:type="dxa"/>
              <w:bottom w:w="100" w:type="dxa"/>
              <w:right w:w="100" w:type="dxa"/>
            </w:tcMar>
          </w:tcPr>
          <w:p w14:paraId="537D20DA"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r>
      <w:tr w:rsidR="00C6752C" w14:paraId="2FA5C838" w14:textId="77777777">
        <w:tc>
          <w:tcPr>
            <w:tcW w:w="3008" w:type="dxa"/>
            <w:tcMar>
              <w:top w:w="100" w:type="dxa"/>
              <w:left w:w="100" w:type="dxa"/>
              <w:bottom w:w="100" w:type="dxa"/>
              <w:right w:w="100" w:type="dxa"/>
            </w:tcMar>
          </w:tcPr>
          <w:p w14:paraId="0DF0D0E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Payment Typology 1 </w:t>
            </w:r>
          </w:p>
        </w:tc>
        <w:tc>
          <w:tcPr>
            <w:tcW w:w="3008" w:type="dxa"/>
            <w:tcMar>
              <w:top w:w="100" w:type="dxa"/>
              <w:left w:w="100" w:type="dxa"/>
              <w:bottom w:w="100" w:type="dxa"/>
              <w:right w:w="100" w:type="dxa"/>
            </w:tcMar>
          </w:tcPr>
          <w:p w14:paraId="6A8A0388"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3008" w:type="dxa"/>
            <w:tcMar>
              <w:top w:w="100" w:type="dxa"/>
              <w:left w:w="100" w:type="dxa"/>
              <w:bottom w:w="100" w:type="dxa"/>
              <w:right w:w="100" w:type="dxa"/>
            </w:tcMar>
          </w:tcPr>
          <w:p w14:paraId="4BB6674D"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C6752C" w14:paraId="379DCE0A" w14:textId="77777777">
        <w:tc>
          <w:tcPr>
            <w:tcW w:w="3008" w:type="dxa"/>
            <w:tcMar>
              <w:top w:w="100" w:type="dxa"/>
              <w:left w:w="100" w:type="dxa"/>
              <w:bottom w:w="100" w:type="dxa"/>
              <w:right w:w="100" w:type="dxa"/>
            </w:tcMar>
          </w:tcPr>
          <w:p w14:paraId="05FEDE9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Emergency Department Indicator </w:t>
            </w:r>
          </w:p>
        </w:tc>
        <w:tc>
          <w:tcPr>
            <w:tcW w:w="3008" w:type="dxa"/>
            <w:tcMar>
              <w:top w:w="100" w:type="dxa"/>
              <w:left w:w="100" w:type="dxa"/>
              <w:bottom w:w="100" w:type="dxa"/>
              <w:right w:w="100" w:type="dxa"/>
            </w:tcMar>
          </w:tcPr>
          <w:p w14:paraId="1DAF17CF"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8" w:type="dxa"/>
            <w:tcMar>
              <w:top w:w="100" w:type="dxa"/>
              <w:left w:w="100" w:type="dxa"/>
              <w:bottom w:w="100" w:type="dxa"/>
              <w:right w:w="100" w:type="dxa"/>
            </w:tcMar>
          </w:tcPr>
          <w:p w14:paraId="613133D1"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r w:rsidR="00C6752C" w14:paraId="02325708" w14:textId="77777777">
        <w:tc>
          <w:tcPr>
            <w:tcW w:w="3008" w:type="dxa"/>
            <w:tcMar>
              <w:top w:w="100" w:type="dxa"/>
              <w:left w:w="100" w:type="dxa"/>
              <w:bottom w:w="100" w:type="dxa"/>
              <w:right w:w="100" w:type="dxa"/>
            </w:tcMar>
          </w:tcPr>
          <w:p w14:paraId="3BF62BC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w:t>
            </w:r>
          </w:p>
        </w:tc>
        <w:tc>
          <w:tcPr>
            <w:tcW w:w="3008" w:type="dxa"/>
            <w:tcMar>
              <w:top w:w="100" w:type="dxa"/>
              <w:left w:w="100" w:type="dxa"/>
              <w:bottom w:w="100" w:type="dxa"/>
              <w:right w:w="100" w:type="dxa"/>
            </w:tcMar>
          </w:tcPr>
          <w:p w14:paraId="6DFB2CF7" w14:textId="77777777" w:rsidR="00C6752C" w:rsidRDefault="00C6752C">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3008" w:type="dxa"/>
            <w:tcMar>
              <w:top w:w="100" w:type="dxa"/>
              <w:left w:w="100" w:type="dxa"/>
              <w:bottom w:w="100" w:type="dxa"/>
              <w:right w:w="100" w:type="dxa"/>
            </w:tcMar>
          </w:tcPr>
          <w:p w14:paraId="57F8E33C"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bl>
    <w:p w14:paraId="60418667"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La variable Total Costs no se incluye en estas 49 características, debido a que constituye la variable objetivo que el modelo debe estimar.</w:t>
      </w:r>
    </w:p>
    <w:p w14:paraId="4CCDF59C" w14:textId="77777777" w:rsidR="00C6752C" w:rsidRDefault="00C6752C">
      <w:pPr>
        <w:spacing w:after="200"/>
        <w:jc w:val="both"/>
        <w:rPr>
          <w:rFonts w:ascii="Times New Roman" w:eastAsia="Times New Roman" w:hAnsi="Times New Roman" w:cs="Times New Roman"/>
          <w:sz w:val="24"/>
          <w:szCs w:val="24"/>
        </w:rPr>
      </w:pPr>
    </w:p>
    <w:p w14:paraId="14544A80" w14:textId="77777777" w:rsidR="00C6752C" w:rsidRDefault="00C6752C">
      <w:pPr>
        <w:spacing w:after="200"/>
        <w:jc w:val="both"/>
        <w:rPr>
          <w:rFonts w:ascii="Times New Roman" w:eastAsia="Times New Roman" w:hAnsi="Times New Roman" w:cs="Times New Roman"/>
          <w:sz w:val="24"/>
          <w:szCs w:val="24"/>
        </w:rPr>
      </w:pPr>
    </w:p>
    <w:p w14:paraId="00BAC867" w14:textId="77777777" w:rsidR="00C6752C" w:rsidRDefault="00C6752C">
      <w:pPr>
        <w:spacing w:after="200"/>
        <w:jc w:val="both"/>
        <w:rPr>
          <w:rFonts w:ascii="Times New Roman" w:eastAsia="Times New Roman" w:hAnsi="Times New Roman" w:cs="Times New Roman"/>
          <w:sz w:val="24"/>
          <w:szCs w:val="24"/>
        </w:rPr>
      </w:pPr>
    </w:p>
    <w:p w14:paraId="18A6B7DD" w14:textId="77777777" w:rsidR="00C6752C" w:rsidRDefault="00C6752C">
      <w:pPr>
        <w:spacing w:after="200"/>
        <w:jc w:val="both"/>
        <w:rPr>
          <w:rFonts w:ascii="Times New Roman" w:eastAsia="Times New Roman" w:hAnsi="Times New Roman" w:cs="Times New Roman"/>
          <w:sz w:val="24"/>
          <w:szCs w:val="24"/>
        </w:rPr>
      </w:pPr>
    </w:p>
    <w:p w14:paraId="4EE865B6" w14:textId="77777777" w:rsidR="00C6752C" w:rsidRDefault="00C6752C">
      <w:pPr>
        <w:spacing w:after="200"/>
        <w:jc w:val="both"/>
        <w:rPr>
          <w:rFonts w:ascii="Times New Roman" w:eastAsia="Times New Roman" w:hAnsi="Times New Roman" w:cs="Times New Roman"/>
          <w:sz w:val="24"/>
          <w:szCs w:val="24"/>
        </w:rPr>
      </w:pPr>
    </w:p>
    <w:p w14:paraId="4492E6F3" w14:textId="77777777" w:rsidR="00C6752C" w:rsidRDefault="00C6752C">
      <w:pPr>
        <w:spacing w:after="200"/>
        <w:jc w:val="both"/>
        <w:rPr>
          <w:rFonts w:ascii="Times New Roman" w:eastAsia="Times New Roman" w:hAnsi="Times New Roman" w:cs="Times New Roman"/>
          <w:sz w:val="24"/>
          <w:szCs w:val="24"/>
        </w:rPr>
      </w:pPr>
    </w:p>
    <w:p w14:paraId="52B2C2C1" w14:textId="77777777" w:rsidR="00C6752C" w:rsidRDefault="00C6752C">
      <w:pPr>
        <w:spacing w:after="200"/>
        <w:jc w:val="both"/>
        <w:rPr>
          <w:rFonts w:ascii="Times New Roman" w:eastAsia="Times New Roman" w:hAnsi="Times New Roman" w:cs="Times New Roman"/>
          <w:sz w:val="24"/>
          <w:szCs w:val="24"/>
        </w:rPr>
      </w:pPr>
    </w:p>
    <w:p w14:paraId="2EE65515" w14:textId="77777777" w:rsidR="00C6752C" w:rsidRDefault="00C6752C">
      <w:pPr>
        <w:spacing w:after="200"/>
        <w:jc w:val="both"/>
        <w:rPr>
          <w:rFonts w:ascii="Times New Roman" w:eastAsia="Times New Roman" w:hAnsi="Times New Roman" w:cs="Times New Roman"/>
          <w:sz w:val="24"/>
          <w:szCs w:val="24"/>
        </w:rPr>
      </w:pPr>
    </w:p>
    <w:p w14:paraId="555AE0D7" w14:textId="77777777" w:rsidR="00C6752C" w:rsidRDefault="00C6752C">
      <w:pPr>
        <w:spacing w:after="200"/>
        <w:jc w:val="both"/>
        <w:rPr>
          <w:rFonts w:ascii="Times New Roman" w:eastAsia="Times New Roman" w:hAnsi="Times New Roman" w:cs="Times New Roman"/>
          <w:sz w:val="24"/>
          <w:szCs w:val="24"/>
        </w:rPr>
      </w:pPr>
    </w:p>
    <w:p w14:paraId="1A708C9F" w14:textId="77777777" w:rsidR="00C6752C" w:rsidRDefault="00DD3C40" w:rsidP="00A8729A">
      <w:pPr>
        <w:keepNext/>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6. Flujo de preparación de datos para la Regresión Lineal</w:t>
      </w:r>
    </w:p>
    <w:p w14:paraId="6ACF748B" w14:textId="77777777" w:rsidR="00C6752C" w:rsidRDefault="00DD3C40">
      <w:pPr>
        <w:spacing w:after="20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01D01CE" wp14:editId="63DB10E1">
            <wp:extent cx="2659513" cy="3910013"/>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7"/>
                    <a:srcRect/>
                    <a:stretch>
                      <a:fillRect/>
                    </a:stretch>
                  </pic:blipFill>
                  <pic:spPr>
                    <a:xfrm>
                      <a:off x="0" y="0"/>
                      <a:ext cx="2659513" cy="3910013"/>
                    </a:xfrm>
                    <a:prstGeom prst="rect">
                      <a:avLst/>
                    </a:prstGeom>
                    <a:ln/>
                  </pic:spPr>
                </pic:pic>
              </a:graphicData>
            </a:graphic>
          </wp:inline>
        </w:drawing>
      </w:r>
    </w:p>
    <w:p w14:paraId="33B6EEF5"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dataset limpio es transformado mediante codificación de variables categóricas, partición Train/Test y escalamiento antes de ser utilizado por las implementaciones secuencial y concurrente. </w:t>
      </w:r>
    </w:p>
    <w:p w14:paraId="0BFA0D97"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Después de la codificación, los 2,103,432 registros fueron divididos de forma reproducible en conjuntos de entrenamiento y prueba:</w:t>
      </w:r>
    </w:p>
    <w:tbl>
      <w:tblPr>
        <w:tblStyle w:val="a6"/>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5BC08466" w14:textId="77777777">
        <w:tc>
          <w:tcPr>
            <w:tcW w:w="3008" w:type="dxa"/>
            <w:tcMar>
              <w:top w:w="100" w:type="dxa"/>
              <w:left w:w="100" w:type="dxa"/>
              <w:bottom w:w="100" w:type="dxa"/>
              <w:right w:w="100" w:type="dxa"/>
            </w:tcMar>
          </w:tcPr>
          <w:p w14:paraId="12E8128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Conjunto</w:t>
            </w:r>
          </w:p>
        </w:tc>
        <w:tc>
          <w:tcPr>
            <w:tcW w:w="3008" w:type="dxa"/>
            <w:tcMar>
              <w:top w:w="100" w:type="dxa"/>
              <w:left w:w="100" w:type="dxa"/>
              <w:bottom w:w="100" w:type="dxa"/>
              <w:right w:w="100" w:type="dxa"/>
            </w:tcMar>
          </w:tcPr>
          <w:p w14:paraId="6C1A9EA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Registros</w:t>
            </w:r>
          </w:p>
        </w:tc>
        <w:tc>
          <w:tcPr>
            <w:tcW w:w="3008" w:type="dxa"/>
            <w:tcMar>
              <w:top w:w="100" w:type="dxa"/>
              <w:left w:w="100" w:type="dxa"/>
              <w:bottom w:w="100" w:type="dxa"/>
              <w:right w:w="100" w:type="dxa"/>
            </w:tcMar>
          </w:tcPr>
          <w:p w14:paraId="5444501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Proporción</w:t>
            </w:r>
          </w:p>
        </w:tc>
      </w:tr>
      <w:tr w:rsidR="00C6752C" w14:paraId="1311CAD0" w14:textId="77777777">
        <w:tc>
          <w:tcPr>
            <w:tcW w:w="3008" w:type="dxa"/>
            <w:tcMar>
              <w:top w:w="100" w:type="dxa"/>
              <w:left w:w="100" w:type="dxa"/>
              <w:bottom w:w="100" w:type="dxa"/>
              <w:right w:w="100" w:type="dxa"/>
            </w:tcMar>
          </w:tcPr>
          <w:p w14:paraId="03A4304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Train</w:t>
            </w:r>
          </w:p>
        </w:tc>
        <w:tc>
          <w:tcPr>
            <w:tcW w:w="3008" w:type="dxa"/>
            <w:tcMar>
              <w:top w:w="100" w:type="dxa"/>
              <w:left w:w="100" w:type="dxa"/>
              <w:bottom w:w="100" w:type="dxa"/>
              <w:right w:w="100" w:type="dxa"/>
            </w:tcMar>
          </w:tcPr>
          <w:p w14:paraId="4CDD9505"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1,682,537</w:t>
            </w:r>
          </w:p>
        </w:tc>
        <w:tc>
          <w:tcPr>
            <w:tcW w:w="3008" w:type="dxa"/>
            <w:tcMar>
              <w:top w:w="100" w:type="dxa"/>
              <w:left w:w="100" w:type="dxa"/>
              <w:bottom w:w="100" w:type="dxa"/>
              <w:right w:w="100" w:type="dxa"/>
            </w:tcMar>
          </w:tcPr>
          <w:p w14:paraId="6BAAD09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79.99 %</w:t>
            </w:r>
          </w:p>
        </w:tc>
      </w:tr>
      <w:tr w:rsidR="00C6752C" w14:paraId="52050653" w14:textId="77777777">
        <w:tc>
          <w:tcPr>
            <w:tcW w:w="3008" w:type="dxa"/>
            <w:tcMar>
              <w:top w:w="100" w:type="dxa"/>
              <w:left w:w="100" w:type="dxa"/>
              <w:bottom w:w="100" w:type="dxa"/>
              <w:right w:w="100" w:type="dxa"/>
            </w:tcMar>
          </w:tcPr>
          <w:p w14:paraId="2C9E54D2"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w:t>
            </w:r>
          </w:p>
        </w:tc>
        <w:tc>
          <w:tcPr>
            <w:tcW w:w="3008" w:type="dxa"/>
            <w:tcMar>
              <w:top w:w="100" w:type="dxa"/>
              <w:left w:w="100" w:type="dxa"/>
              <w:bottom w:w="100" w:type="dxa"/>
              <w:right w:w="100" w:type="dxa"/>
            </w:tcMar>
          </w:tcPr>
          <w:p w14:paraId="5128CC2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420,895</w:t>
            </w:r>
          </w:p>
        </w:tc>
        <w:tc>
          <w:tcPr>
            <w:tcW w:w="3008" w:type="dxa"/>
            <w:tcMar>
              <w:top w:w="100" w:type="dxa"/>
              <w:left w:w="100" w:type="dxa"/>
              <w:bottom w:w="100" w:type="dxa"/>
              <w:right w:w="100" w:type="dxa"/>
            </w:tcMar>
          </w:tcPr>
          <w:p w14:paraId="252D32DD"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20.01 %</w:t>
            </w:r>
          </w:p>
        </w:tc>
      </w:tr>
      <w:tr w:rsidR="00C6752C" w14:paraId="6027ECEC" w14:textId="77777777">
        <w:tc>
          <w:tcPr>
            <w:tcW w:w="3008" w:type="dxa"/>
            <w:tcMar>
              <w:top w:w="100" w:type="dxa"/>
              <w:left w:w="100" w:type="dxa"/>
              <w:bottom w:w="100" w:type="dxa"/>
              <w:right w:w="100" w:type="dxa"/>
            </w:tcMar>
          </w:tcPr>
          <w:p w14:paraId="25D0874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Total</w:t>
            </w:r>
          </w:p>
        </w:tc>
        <w:tc>
          <w:tcPr>
            <w:tcW w:w="3008" w:type="dxa"/>
            <w:tcMar>
              <w:top w:w="100" w:type="dxa"/>
              <w:left w:w="100" w:type="dxa"/>
              <w:bottom w:w="100" w:type="dxa"/>
              <w:right w:w="100" w:type="dxa"/>
            </w:tcMar>
          </w:tcPr>
          <w:p w14:paraId="4BE2829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2,103,432</w:t>
            </w:r>
          </w:p>
        </w:tc>
        <w:tc>
          <w:tcPr>
            <w:tcW w:w="3008" w:type="dxa"/>
            <w:tcMar>
              <w:top w:w="100" w:type="dxa"/>
              <w:left w:w="100" w:type="dxa"/>
              <w:bottom w:w="100" w:type="dxa"/>
              <w:right w:w="100" w:type="dxa"/>
            </w:tcMar>
          </w:tcPr>
          <w:p w14:paraId="4BB7AB0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100 %</w:t>
            </w:r>
          </w:p>
        </w:tc>
      </w:tr>
    </w:tbl>
    <w:p w14:paraId="76B91656" w14:textId="77777777" w:rsidR="00C6752C" w:rsidRDefault="00DD3C4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escalamiento se calculó utilizando únicamente los registros pertenecientes a Train, evitando que información estadística del conjunto Test intervenga en la preparación del modelo. Para una variable </w:t>
      </w:r>
      <m:oMath>
        <m:r>
          <w:rPr>
            <w:rFonts w:ascii="Times New Roman" w:eastAsia="Times New Roman" w:hAnsi="Times New Roman" w:cs="Times New Roman"/>
            <w:sz w:val="24"/>
            <w:szCs w:val="24"/>
          </w:rPr>
          <m:t>x</m:t>
        </m:r>
      </m:oMath>
      <w:r>
        <w:rPr>
          <w:rFonts w:ascii="Times New Roman" w:eastAsia="Times New Roman" w:hAnsi="Times New Roman" w:cs="Times New Roman"/>
          <w:sz w:val="24"/>
          <w:szCs w:val="24"/>
        </w:rPr>
        <w:t xml:space="preserve">, la transformación utilizada corresponde a: </w:t>
      </w:r>
    </w:p>
    <w:p w14:paraId="359AE411" w14:textId="77777777" w:rsidR="00C6752C" w:rsidRDefault="00DD3C40">
      <w:pPr>
        <w:spacing w:before="200" w:after="200"/>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z=</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 xml:space="preserve">x - </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μ</m:t>
                  </m:r>
                </m:e>
                <m:sub>
                  <m:r>
                    <w:rPr>
                      <w:rFonts w:ascii="Times New Roman" w:eastAsia="Times New Roman" w:hAnsi="Times New Roman" w:cs="Times New Roman"/>
                      <w:sz w:val="24"/>
                      <w:szCs w:val="24"/>
                    </w:rPr>
                    <m:t>Train</m:t>
                  </m:r>
                </m:sub>
              </m:sSub>
            </m:num>
            <m:den>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σ</m:t>
                  </m:r>
                </m:e>
                <m:sub>
                  <m:r>
                    <w:rPr>
                      <w:rFonts w:ascii="Times New Roman" w:eastAsia="Times New Roman" w:hAnsi="Times New Roman" w:cs="Times New Roman"/>
                      <w:sz w:val="24"/>
                      <w:szCs w:val="24"/>
                    </w:rPr>
                    <m:t>Train</m:t>
                  </m:r>
                </m:sub>
              </m:sSub>
            </m:den>
          </m:f>
        </m:oMath>
      </m:oMathPara>
    </w:p>
    <w:p w14:paraId="122C3FB6" w14:textId="77777777" w:rsidR="00C6752C" w:rsidRDefault="00DD3C40">
      <w:pPr>
        <w:spacing w:before="200"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parámetros obtenidos fueron: </w:t>
      </w:r>
    </w:p>
    <w:tbl>
      <w:tblPr>
        <w:tblStyle w:val="a7"/>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5C073801" w14:textId="77777777">
        <w:tc>
          <w:tcPr>
            <w:tcW w:w="3008" w:type="dxa"/>
            <w:tcMar>
              <w:top w:w="100" w:type="dxa"/>
              <w:left w:w="100" w:type="dxa"/>
              <w:bottom w:w="100" w:type="dxa"/>
              <w:right w:w="100" w:type="dxa"/>
            </w:tcMar>
          </w:tcPr>
          <w:p w14:paraId="4694F34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Variable </w:t>
            </w:r>
          </w:p>
        </w:tc>
        <w:tc>
          <w:tcPr>
            <w:tcW w:w="3008" w:type="dxa"/>
            <w:tcMar>
              <w:top w:w="100" w:type="dxa"/>
              <w:left w:w="100" w:type="dxa"/>
              <w:bottom w:w="100" w:type="dxa"/>
              <w:right w:w="100" w:type="dxa"/>
            </w:tcMar>
          </w:tcPr>
          <w:p w14:paraId="5B467DB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Media Train </w:t>
            </w:r>
          </w:p>
        </w:tc>
        <w:tc>
          <w:tcPr>
            <w:tcW w:w="3008" w:type="dxa"/>
            <w:tcMar>
              <w:top w:w="100" w:type="dxa"/>
              <w:left w:w="100" w:type="dxa"/>
              <w:bottom w:w="100" w:type="dxa"/>
              <w:right w:w="100" w:type="dxa"/>
            </w:tcMar>
          </w:tcPr>
          <w:p w14:paraId="3A514D1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Desviación estándar Train </w:t>
            </w:r>
          </w:p>
        </w:tc>
      </w:tr>
      <w:tr w:rsidR="00C6752C" w14:paraId="0FC6D994" w14:textId="77777777">
        <w:tc>
          <w:tcPr>
            <w:tcW w:w="3008" w:type="dxa"/>
            <w:tcMar>
              <w:top w:w="100" w:type="dxa"/>
              <w:left w:w="100" w:type="dxa"/>
              <w:bottom w:w="100" w:type="dxa"/>
              <w:right w:w="100" w:type="dxa"/>
            </w:tcMar>
          </w:tcPr>
          <w:p w14:paraId="1BFC779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Length of Stay </w:t>
            </w:r>
          </w:p>
        </w:tc>
        <w:tc>
          <w:tcPr>
            <w:tcW w:w="3008" w:type="dxa"/>
            <w:tcMar>
              <w:top w:w="100" w:type="dxa"/>
              <w:left w:w="100" w:type="dxa"/>
              <w:bottom w:w="100" w:type="dxa"/>
              <w:right w:w="100" w:type="dxa"/>
            </w:tcMar>
          </w:tcPr>
          <w:p w14:paraId="3F84FE6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5.8309 </w:t>
            </w:r>
          </w:p>
        </w:tc>
        <w:tc>
          <w:tcPr>
            <w:tcW w:w="3008" w:type="dxa"/>
            <w:tcMar>
              <w:top w:w="100" w:type="dxa"/>
              <w:left w:w="100" w:type="dxa"/>
              <w:bottom w:w="100" w:type="dxa"/>
              <w:right w:w="100" w:type="dxa"/>
            </w:tcMar>
          </w:tcPr>
          <w:p w14:paraId="6C1F81E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8.8607 </w:t>
            </w:r>
          </w:p>
        </w:tc>
      </w:tr>
      <w:tr w:rsidR="00C6752C" w14:paraId="50CFCCA7" w14:textId="77777777">
        <w:tc>
          <w:tcPr>
            <w:tcW w:w="3008" w:type="dxa"/>
            <w:tcMar>
              <w:top w:w="100" w:type="dxa"/>
              <w:left w:w="100" w:type="dxa"/>
              <w:bottom w:w="100" w:type="dxa"/>
              <w:right w:w="100" w:type="dxa"/>
            </w:tcMar>
          </w:tcPr>
          <w:p w14:paraId="5A95BCD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APR Severity of Illness Code </w:t>
            </w:r>
          </w:p>
        </w:tc>
        <w:tc>
          <w:tcPr>
            <w:tcW w:w="3008" w:type="dxa"/>
            <w:tcMar>
              <w:top w:w="100" w:type="dxa"/>
              <w:left w:w="100" w:type="dxa"/>
              <w:bottom w:w="100" w:type="dxa"/>
              <w:right w:w="100" w:type="dxa"/>
            </w:tcMar>
          </w:tcPr>
          <w:p w14:paraId="3D7A2ED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2.1462 </w:t>
            </w:r>
          </w:p>
        </w:tc>
        <w:tc>
          <w:tcPr>
            <w:tcW w:w="3008" w:type="dxa"/>
            <w:tcMar>
              <w:top w:w="100" w:type="dxa"/>
              <w:left w:w="100" w:type="dxa"/>
              <w:bottom w:w="100" w:type="dxa"/>
              <w:right w:w="100" w:type="dxa"/>
            </w:tcMar>
          </w:tcPr>
          <w:p w14:paraId="1362CFE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0.9626 </w:t>
            </w:r>
          </w:p>
        </w:tc>
      </w:tr>
      <w:tr w:rsidR="00C6752C" w14:paraId="55D8B3B9" w14:textId="77777777">
        <w:tc>
          <w:tcPr>
            <w:tcW w:w="3008" w:type="dxa"/>
            <w:tcMar>
              <w:top w:w="100" w:type="dxa"/>
              <w:left w:w="100" w:type="dxa"/>
              <w:bottom w:w="100" w:type="dxa"/>
              <w:right w:w="100" w:type="dxa"/>
            </w:tcMar>
          </w:tcPr>
          <w:p w14:paraId="4EEB11C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Total Costs </w:t>
            </w:r>
          </w:p>
        </w:tc>
        <w:tc>
          <w:tcPr>
            <w:tcW w:w="3008" w:type="dxa"/>
            <w:tcMar>
              <w:top w:w="100" w:type="dxa"/>
              <w:left w:w="100" w:type="dxa"/>
              <w:bottom w:w="100" w:type="dxa"/>
              <w:right w:w="100" w:type="dxa"/>
            </w:tcMar>
          </w:tcPr>
          <w:p w14:paraId="2B16342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23,423.18 </w:t>
            </w:r>
          </w:p>
        </w:tc>
        <w:tc>
          <w:tcPr>
            <w:tcW w:w="3008" w:type="dxa"/>
            <w:tcMar>
              <w:top w:w="100" w:type="dxa"/>
              <w:left w:w="100" w:type="dxa"/>
              <w:bottom w:w="100" w:type="dxa"/>
              <w:right w:w="100" w:type="dxa"/>
            </w:tcMar>
          </w:tcPr>
          <w:p w14:paraId="0DDC41E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49,952.01 </w:t>
            </w:r>
          </w:p>
        </w:tc>
      </w:tr>
    </w:tbl>
    <w:p w14:paraId="7573AF9F"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características binarias y provenientes de one-hot encoding permanecen representadas mediante valores 0 y 1. La variable objetivo fue estandarizada durante el entrenamiento, mientras que las métricas finales se reportan nuevamente en su escala monetaria original.</w:t>
      </w:r>
    </w:p>
    <w:p w14:paraId="72256AC8"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 esta forma, tanto la implementación secuencial como la concurrente reciben exactamente el mismo conjunto de entrenamiento de 1,682,537 registros, cada uno representado mediante 49 características numéricas.</w:t>
      </w:r>
    </w:p>
    <w:p w14:paraId="207E7CF5" w14:textId="77777777" w:rsidR="00C6752C" w:rsidRPr="00A8729A" w:rsidRDefault="00DD3C40">
      <w:pPr>
        <w:pStyle w:val="Ttulo2"/>
        <w:rPr>
          <w:rFonts w:ascii="Times New Roman" w:eastAsia="Times New Roman" w:hAnsi="Times New Roman" w:cs="Times New Roman"/>
          <w:b/>
          <w:sz w:val="24"/>
          <w:szCs w:val="24"/>
        </w:rPr>
      </w:pPr>
      <w:bookmarkStart w:id="26" w:name="_Toc242049379"/>
      <w:r w:rsidRPr="00A8729A">
        <w:rPr>
          <w:rFonts w:ascii="Times New Roman" w:eastAsia="Times New Roman" w:hAnsi="Times New Roman" w:cs="Times New Roman"/>
          <w:b/>
          <w:sz w:val="24"/>
          <w:szCs w:val="24"/>
        </w:rPr>
        <w:t>7.2 Implementación secuencial</w:t>
      </w:r>
      <w:bookmarkEnd w:id="26"/>
    </w:p>
    <w:p w14:paraId="2F8C980D"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secuencial constituye la línea base utilizada para medir posteriormente el beneficio de la concurrencia. El entrenamiento se realiza mediante Batch Gradient Descent, procesando secuencialmente todos los registros del conjunto Train en cada época.</w:t>
      </w:r>
    </w:p>
    <w:p w14:paraId="3FB1E46B"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un registro </w:t>
      </w:r>
      <m:oMath>
        <m:r>
          <w:rPr>
            <w:rFonts w:ascii="Times New Roman" w:eastAsia="Times New Roman" w:hAnsi="Times New Roman" w:cs="Times New Roman"/>
            <w:sz w:val="24"/>
            <w:szCs w:val="24"/>
          </w:rPr>
          <m:t>i</m:t>
        </m:r>
      </m:oMath>
      <w:r>
        <w:rPr>
          <w:rFonts w:ascii="Times New Roman" w:eastAsia="Times New Roman" w:hAnsi="Times New Roman" w:cs="Times New Roman"/>
          <w:sz w:val="24"/>
          <w:szCs w:val="24"/>
        </w:rPr>
        <w:t>, la predicción del modelo se calcula mediante:</w:t>
      </w:r>
    </w:p>
    <w:p w14:paraId="2694B178" w14:textId="77777777" w:rsidR="00C6752C" w:rsidRDefault="000C7AEE">
      <w:pPr>
        <w:spacing w:before="240" w:after="240"/>
        <w:jc w:val="center"/>
        <w:rPr>
          <w:rFonts w:ascii="Times New Roman" w:eastAsia="Times New Roman" w:hAnsi="Times New Roman" w:cs="Times New Roman"/>
          <w:sz w:val="24"/>
          <w:szCs w:val="24"/>
        </w:rPr>
      </w:pPr>
      <m:oMathPara>
        <m:oMath>
          <m:acc>
            <m:accPr>
              <m:ctrlPr>
                <w:rPr>
                  <w:rFonts w:ascii="Cambria Math" w:hAnsi="Cambria Math"/>
                </w:rPr>
              </m:ctrlPr>
            </m:accPr>
            <m:e>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m:t>
                  </m:r>
                </m:sub>
              </m:sSub>
            </m:e>
          </m:acc>
          <m:r>
            <w:rPr>
              <w:rFonts w:ascii="Times New Roman" w:eastAsia="Times New Roman" w:hAnsi="Times New Roman" w:cs="Times New Roman"/>
              <w:sz w:val="24"/>
              <w:szCs w:val="24"/>
            </w:rPr>
            <m:t>=</m:t>
          </m:r>
          <m:r>
            <w:rPr>
              <w:rFonts w:ascii="Times New Roman" w:eastAsia="Times New Roman" w:hAnsi="Times New Roman" w:cs="Times New Roman"/>
              <w:sz w:val="24"/>
              <w:szCs w:val="24"/>
            </w:rPr>
            <m:t>b</m:t>
          </m:r>
          <m:r>
            <w:rPr>
              <w:rFonts w:ascii="Times New Roman" w:eastAsia="Times New Roman" w:hAnsi="Times New Roman" w:cs="Times New Roman"/>
              <w:sz w:val="24"/>
              <w:szCs w:val="24"/>
            </w:rPr>
            <m:t>+</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j</m:t>
              </m:r>
              <m:r>
                <w:rPr>
                  <w:rFonts w:ascii="Times New Roman" w:eastAsia="Times New Roman" w:hAnsi="Times New Roman" w:cs="Times New Roman"/>
                  <w:sz w:val="24"/>
                  <w:szCs w:val="24"/>
                </w:rPr>
                <m:t>=1</m:t>
              </m:r>
            </m:sub>
            <m:sup>
              <m:r>
                <w:rPr>
                  <w:rFonts w:ascii="Times New Roman" w:eastAsia="Times New Roman" w:hAnsi="Times New Roman" w:cs="Times New Roman"/>
                  <w:sz w:val="24"/>
                  <w:szCs w:val="24"/>
                </w:rPr>
                <m:t>m</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j</m:t>
              </m:r>
            </m:sub>
          </m:sSub>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x</m:t>
              </m:r>
            </m:e>
            <m:sub>
              <m:r>
                <w:rPr>
                  <w:rFonts w:ascii="Times New Roman" w:eastAsia="Times New Roman" w:hAnsi="Times New Roman" w:cs="Times New Roman"/>
                  <w:sz w:val="24"/>
                  <w:szCs w:val="24"/>
                </w:rPr>
                <m:t>ij</m:t>
              </m:r>
            </m:sub>
          </m:sSub>
        </m:oMath>
      </m:oMathPara>
    </w:p>
    <w:p w14:paraId="3168FED8"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Times New Roman" w:eastAsia="Times New Roman" w:hAnsi="Times New Roman" w:cs="Times New Roman"/>
            <w:sz w:val="24"/>
            <w:szCs w:val="24"/>
          </w:rPr>
          <m:t>m=49</m:t>
        </m:r>
      </m:oMath>
      <w:r>
        <w:rPr>
          <w:rFonts w:ascii="Times New Roman" w:eastAsia="Times New Roman" w:hAnsi="Times New Roman" w:cs="Times New Roman"/>
          <w:sz w:val="24"/>
          <w:szCs w:val="24"/>
        </w:rPr>
        <w:t xml:space="preserve"> corresponde al número de características,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j</m:t>
            </m:r>
          </m:sub>
        </m:sSub>
      </m:oMath>
      <w:r>
        <w:rPr>
          <w:rFonts w:ascii="Times New Roman" w:eastAsia="Times New Roman" w:hAnsi="Times New Roman" w:cs="Times New Roman"/>
          <w:sz w:val="24"/>
          <w:szCs w:val="24"/>
        </w:rPr>
        <w:t xml:space="preserve"> representa los pesos del modelo y </w:t>
      </w:r>
      <m:oMath>
        <m:r>
          <w:rPr>
            <w:rFonts w:ascii="Times New Roman" w:eastAsia="Times New Roman" w:hAnsi="Times New Roman" w:cs="Times New Roman"/>
            <w:sz w:val="24"/>
            <w:szCs w:val="24"/>
          </w:rPr>
          <m:t>b</m:t>
        </m:r>
      </m:oMath>
      <w:r>
        <w:rPr>
          <w:rFonts w:ascii="Times New Roman" w:eastAsia="Times New Roman" w:hAnsi="Times New Roman" w:cs="Times New Roman"/>
          <w:sz w:val="24"/>
          <w:szCs w:val="24"/>
        </w:rPr>
        <w:t xml:space="preserve"> el término independiente. </w:t>
      </w:r>
    </w:p>
    <w:p w14:paraId="24056B6E" w14:textId="77777777" w:rsidR="00C6752C" w:rsidRDefault="00DD3C4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la diferencia entre la predicción y el valor real se calcula el error:</w:t>
      </w:r>
    </w:p>
    <w:p w14:paraId="7EF70EF5" w14:textId="77777777" w:rsidR="00C6752C" w:rsidRDefault="000C7AEE">
      <w:pPr>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e</m:t>
              </m:r>
            </m:e>
            <m:sub>
              <m:r>
                <w:rPr>
                  <w:rFonts w:ascii="Times New Roman" w:eastAsia="Times New Roman" w:hAnsi="Times New Roman" w:cs="Times New Roman"/>
                  <w:sz w:val="24"/>
                  <w:szCs w:val="24"/>
                </w:rPr>
                <m:t>i</m:t>
              </m:r>
            </m:sub>
          </m:sSub>
          <m:r>
            <w:rPr>
              <w:rFonts w:ascii="Times New Roman" w:eastAsia="Times New Roman" w:hAnsi="Times New Roman" w:cs="Times New Roman"/>
              <w:sz w:val="24"/>
              <w:szCs w:val="24"/>
            </w:rPr>
            <m:t>=</m:t>
          </m:r>
          <m:acc>
            <m:accPr>
              <m:ctrlPr>
                <w:rPr>
                  <w:rFonts w:ascii="Times New Roman" w:eastAsia="Times New Roman" w:hAnsi="Times New Roman" w:cs="Times New Roman"/>
                  <w:sz w:val="24"/>
                  <w:szCs w:val="24"/>
                </w:rPr>
              </m:ctrlPr>
            </m:accPr>
            <m:e>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m:t>
                  </m:r>
                </m:sub>
              </m:sSub>
            </m:e>
          </m:acc>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y</m:t>
              </m:r>
            </m:e>
            <m:sub>
              <m:r>
                <w:rPr>
                  <w:rFonts w:ascii="Times New Roman" w:eastAsia="Times New Roman" w:hAnsi="Times New Roman" w:cs="Times New Roman"/>
                  <w:sz w:val="24"/>
                  <w:szCs w:val="24"/>
                </w:rPr>
                <m:t>i</m:t>
              </m:r>
            </m:sub>
          </m:sSub>
        </m:oMath>
      </m:oMathPara>
    </w:p>
    <w:p w14:paraId="6705CF74" w14:textId="77777777" w:rsidR="00C6752C" w:rsidRDefault="00DD3C4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Durante cada época, la implementación recorre los 1,682,537 registros y acumula las contribuciones al gradiente. Una vez procesado todo el conjunto de entrenamiento, el gradiente promedio se utiliza para actualizar los parámetros del modelo.</w:t>
      </w:r>
    </w:p>
    <w:p w14:paraId="64F4781E" w14:textId="77777777" w:rsidR="00C6752C" w:rsidRDefault="00DD3C4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Conceptualmente, el procedimiento corresponde a:</w:t>
      </w:r>
    </w:p>
    <w:p w14:paraId="11B11515"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Inicializar pesos</w:t>
      </w:r>
    </w:p>
    <w:p w14:paraId="5182759C" w14:textId="77777777" w:rsidR="00C6752C" w:rsidRDefault="00C6752C">
      <w:pPr>
        <w:rPr>
          <w:rFonts w:ascii="Times New Roman" w:eastAsia="Times New Roman" w:hAnsi="Times New Roman" w:cs="Times New Roman"/>
          <w:sz w:val="24"/>
          <w:szCs w:val="24"/>
        </w:rPr>
      </w:pPr>
    </w:p>
    <w:p w14:paraId="14E6B73E"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Para cada época:</w:t>
      </w:r>
    </w:p>
    <w:p w14:paraId="721089A1"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Inicializar gradiente acumulado</w:t>
      </w:r>
    </w:p>
    <w:p w14:paraId="7F7CE9F5" w14:textId="77777777" w:rsidR="00C6752C" w:rsidRDefault="00C6752C">
      <w:pPr>
        <w:rPr>
          <w:rFonts w:ascii="Times New Roman" w:eastAsia="Times New Roman" w:hAnsi="Times New Roman" w:cs="Times New Roman"/>
          <w:sz w:val="24"/>
          <w:szCs w:val="24"/>
        </w:rPr>
      </w:pPr>
    </w:p>
    <w:p w14:paraId="76286199"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Para cada registro de Train:</w:t>
      </w:r>
    </w:p>
    <w:p w14:paraId="063525B1"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Calcular predicción</w:t>
      </w:r>
    </w:p>
    <w:p w14:paraId="3FF3BB90"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Calcular error</w:t>
      </w:r>
    </w:p>
    <w:p w14:paraId="046F4900"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Acumular gradiente</w:t>
      </w:r>
    </w:p>
    <w:p w14:paraId="3C5035A1" w14:textId="77777777" w:rsidR="00C6752C" w:rsidRDefault="00C6752C">
      <w:pPr>
        <w:rPr>
          <w:rFonts w:ascii="Times New Roman" w:eastAsia="Times New Roman" w:hAnsi="Times New Roman" w:cs="Times New Roman"/>
          <w:sz w:val="24"/>
          <w:szCs w:val="24"/>
        </w:rPr>
      </w:pPr>
    </w:p>
    <w:p w14:paraId="6C2636E7"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Promediar gradiente</w:t>
      </w:r>
    </w:p>
    <w:p w14:paraId="11153ED2"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Actualizar pesos</w:t>
      </w:r>
    </w:p>
    <w:p w14:paraId="7717BE5A" w14:textId="77777777" w:rsidR="00C6752C" w:rsidRDefault="00C6752C">
      <w:pPr>
        <w:rPr>
          <w:rFonts w:ascii="Times New Roman" w:eastAsia="Times New Roman" w:hAnsi="Times New Roman" w:cs="Times New Roman"/>
          <w:sz w:val="24"/>
          <w:szCs w:val="24"/>
        </w:rPr>
      </w:pPr>
    </w:p>
    <w:p w14:paraId="64EE6825" w14:textId="77777777" w:rsidR="00C6752C" w:rsidRDefault="00DD3C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En la ejecución experimental se utilizaron:</w:t>
      </w:r>
    </w:p>
    <w:p w14:paraId="291E518C"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Épocas:</w:t>
      </w:r>
      <w:r>
        <w:rPr>
          <w:rFonts w:ascii="Times New Roman" w:eastAsia="Times New Roman" w:hAnsi="Times New Roman" w:cs="Times New Roman"/>
          <w:sz w:val="24"/>
          <w:szCs w:val="24"/>
        </w:rPr>
        <w:t xml:space="preserve"> 100</w:t>
      </w:r>
    </w:p>
    <w:p w14:paraId="0B2B363D"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Learning rate:</w:t>
      </w:r>
      <w:r>
        <w:rPr>
          <w:rFonts w:ascii="Times New Roman" w:eastAsia="Times New Roman" w:hAnsi="Times New Roman" w:cs="Times New Roman"/>
          <w:sz w:val="24"/>
          <w:szCs w:val="24"/>
        </w:rPr>
        <w:t xml:space="preserve"> 0.01</w:t>
      </w:r>
    </w:p>
    <w:p w14:paraId="13CC757D"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Registros:</w:t>
      </w:r>
      <w:r>
        <w:rPr>
          <w:rFonts w:ascii="Times New Roman" w:eastAsia="Times New Roman" w:hAnsi="Times New Roman" w:cs="Times New Roman"/>
          <w:sz w:val="24"/>
          <w:szCs w:val="24"/>
        </w:rPr>
        <w:t xml:space="preserve"> 1,682,537</w:t>
      </w:r>
    </w:p>
    <w:p w14:paraId="25C40026" w14:textId="77777777" w:rsidR="00C6752C" w:rsidRDefault="00DD3C40">
      <w:pPr>
        <w:spacing w:after="20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Features:</w:t>
      </w:r>
      <w:r>
        <w:rPr>
          <w:rFonts w:ascii="Times New Roman" w:eastAsia="Times New Roman" w:hAnsi="Times New Roman" w:cs="Times New Roman"/>
          <w:sz w:val="24"/>
          <w:szCs w:val="24"/>
        </w:rPr>
        <w:t xml:space="preserve"> 49</w:t>
      </w:r>
    </w:p>
    <w:p w14:paraId="6B466D12" w14:textId="77777777" w:rsidR="00C6752C" w:rsidRDefault="00DD3C40">
      <w:p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La versión secuencial no utiliza goroutines para distribuir el cálculo del gradiente. Por ello, constituye una referencia apropiada para comparar posteriormente los tiempos obtenidos por el modelo concurrente.</w:t>
      </w:r>
    </w:p>
    <w:p w14:paraId="07D33F62" w14:textId="77777777" w:rsidR="00C6752C" w:rsidRPr="00A8729A" w:rsidRDefault="00DD3C40">
      <w:pPr>
        <w:pStyle w:val="Ttulo2"/>
        <w:rPr>
          <w:rFonts w:ascii="Times New Roman" w:eastAsia="Times New Roman" w:hAnsi="Times New Roman" w:cs="Times New Roman"/>
          <w:b/>
          <w:sz w:val="24"/>
          <w:szCs w:val="24"/>
        </w:rPr>
      </w:pPr>
      <w:bookmarkStart w:id="27" w:name="_Toc242049380"/>
      <w:r w:rsidRPr="00A8729A">
        <w:rPr>
          <w:rFonts w:ascii="Times New Roman" w:eastAsia="Times New Roman" w:hAnsi="Times New Roman" w:cs="Times New Roman"/>
          <w:b/>
          <w:sz w:val="24"/>
          <w:szCs w:val="24"/>
        </w:rPr>
        <w:t>7.3 Implementación concurrente</w:t>
      </w:r>
      <w:bookmarkEnd w:id="27"/>
    </w:p>
    <w:p w14:paraId="4E333F2F"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concurrente conserva el mismo modelo matemático y los mismos parámetros de entrenamiento utilizados por la versión secuencial. La diferencia se encuentra en la forma en que se calcula el gradiente de cada época.</w:t>
      </w:r>
    </w:p>
    <w:p w14:paraId="1F0BCAD6"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conjunto Train está dividido en múltiples trabajos o jobs. Cada trabajo contiene una porción independiente de los registros y puede ser procesado simultáneamente por uno de los workers disponibles.</w:t>
      </w:r>
    </w:p>
    <w:p w14:paraId="227148A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Cada worker calcula sobre su partición:</w:t>
      </w:r>
    </w:p>
    <w:p w14:paraId="6EFC6755" w14:textId="77777777" w:rsidR="00C6752C" w:rsidRDefault="00DD3C40">
      <w:pPr>
        <w:numPr>
          <w:ilvl w:val="0"/>
          <w:numId w:val="8"/>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suma parcial de los gradientes correspondientes a los pesos;</w:t>
      </w:r>
    </w:p>
    <w:p w14:paraId="64152B14" w14:textId="77777777" w:rsidR="00C6752C" w:rsidRDefault="00DD3C40">
      <w:pPr>
        <w:numPr>
          <w:ilvl w:val="0"/>
          <w:numId w:val="8"/>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contribución parcial al gradiente del término independiente;</w:t>
      </w:r>
    </w:p>
    <w:p w14:paraId="1B227A35" w14:textId="77777777" w:rsidR="00C6752C" w:rsidRDefault="00DD3C40">
      <w:pPr>
        <w:numPr>
          <w:ilvl w:val="0"/>
          <w:numId w:val="8"/>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información necesaria para posteriormente combinar los resultados.</w:t>
      </w:r>
    </w:p>
    <w:p w14:paraId="14B6F1DD"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workers no actualizan directamente los pesos del modelo. En su lugar, envían sus resultados parciales al proceso coordinador. Una vez recibidos todos los resultados, estos son reducidos para obtener el mismo gradiente global que se calcularía recorriendo secuencialmente el conjunto completo.</w:t>
      </w:r>
    </w:p>
    <w:p w14:paraId="49695E03" w14:textId="77777777" w:rsidR="00C6752C" w:rsidRDefault="00DD3C4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 el conjunto de entrenamiento se divide en </w:t>
      </w:r>
      <m:oMath>
        <m:r>
          <w:rPr>
            <w:rFonts w:ascii="Times New Roman" w:eastAsia="Times New Roman" w:hAnsi="Times New Roman" w:cs="Times New Roman"/>
            <w:sz w:val="24"/>
            <w:szCs w:val="24"/>
          </w:rPr>
          <m:t>K</m:t>
        </m:r>
      </m:oMath>
      <w:r>
        <w:rPr>
          <w:rFonts w:ascii="Times New Roman" w:eastAsia="Times New Roman" w:hAnsi="Times New Roman" w:cs="Times New Roman"/>
          <w:sz w:val="24"/>
          <w:szCs w:val="24"/>
        </w:rPr>
        <w:t xml:space="preserve"> trabajos, el gradiente global puede expresarse conceptualmente como:</w:t>
      </w:r>
    </w:p>
    <w:p w14:paraId="6A4871CD" w14:textId="77777777" w:rsidR="00C6752C" w:rsidRDefault="00DD3C40">
      <w:pPr>
        <w:spacing w:after="240"/>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G=</m:t>
          </m:r>
          <m:nary>
            <m:naryPr>
              <m:chr m:val="∑"/>
              <m:ctrlPr>
                <w:rPr>
                  <w:rFonts w:ascii="Times New Roman" w:eastAsia="Times New Roman" w:hAnsi="Times New Roman" w:cs="Times New Roman"/>
                  <w:sz w:val="24"/>
                  <w:szCs w:val="24"/>
                </w:rPr>
              </m:ctrlPr>
            </m:naryPr>
            <m:sub>
              <m:r>
                <w:rPr>
                  <w:rFonts w:ascii="Times New Roman" w:eastAsia="Times New Roman" w:hAnsi="Times New Roman" w:cs="Times New Roman"/>
                  <w:sz w:val="24"/>
                  <w:szCs w:val="24"/>
                </w:rPr>
                <m:t>k=1</m:t>
              </m:r>
            </m:sub>
            <m:sup>
              <m:r>
                <w:rPr>
                  <w:rFonts w:ascii="Times New Roman" w:eastAsia="Times New Roman" w:hAnsi="Times New Roman" w:cs="Times New Roman"/>
                  <w:sz w:val="24"/>
                  <w:szCs w:val="24"/>
                </w:rPr>
                <m:t>K</m:t>
              </m:r>
            </m:sup>
            <m:e/>
          </m:nary>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k</m:t>
              </m:r>
            </m:sub>
          </m:sSub>
        </m:oMath>
      </m:oMathPara>
    </w:p>
    <w:p w14:paraId="7842C81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donde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G</m:t>
            </m:r>
          </m:e>
          <m:sub>
            <m:r>
              <w:rPr>
                <w:rFonts w:ascii="Times New Roman" w:eastAsia="Times New Roman" w:hAnsi="Times New Roman" w:cs="Times New Roman"/>
                <w:sz w:val="24"/>
                <w:szCs w:val="24"/>
              </w:rPr>
              <m:t>k</m:t>
            </m:r>
          </m:sub>
        </m:sSub>
      </m:oMath>
      <w:r>
        <w:rPr>
          <w:rFonts w:ascii="Times New Roman" w:eastAsia="Times New Roman" w:hAnsi="Times New Roman" w:cs="Times New Roman"/>
          <w:sz w:val="24"/>
          <w:szCs w:val="24"/>
        </w:rPr>
        <w:t xml:space="preserve"> representa el gradiente parcial calculado para el trabajo </w:t>
      </w:r>
      <m:oMath>
        <m:r>
          <w:rPr>
            <w:rFonts w:ascii="Times New Roman" w:eastAsia="Times New Roman" w:hAnsi="Times New Roman" w:cs="Times New Roman"/>
            <w:sz w:val="24"/>
            <w:szCs w:val="24"/>
          </w:rPr>
          <m:t>k</m:t>
        </m:r>
      </m:oMath>
      <w:r>
        <w:rPr>
          <w:rFonts w:ascii="Times New Roman" w:eastAsia="Times New Roman" w:hAnsi="Times New Roman" w:cs="Times New Roman"/>
          <w:sz w:val="24"/>
          <w:szCs w:val="24"/>
        </w:rPr>
        <w:t>.</w:t>
      </w:r>
    </w:p>
    <w:p w14:paraId="35024B62" w14:textId="77777777" w:rsidR="00C6752C" w:rsidRDefault="00DD3C4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actualización de los parámetros se realiza únicamente después de completar esta reducción:</w:t>
      </w:r>
    </w:p>
    <w:p w14:paraId="3412B75C" w14:textId="77777777" w:rsidR="00C6752C" w:rsidRDefault="000C7AEE">
      <w:pPr>
        <w:spacing w:after="240"/>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t</m:t>
              </m:r>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w</m:t>
              </m:r>
            </m:e>
            <m:sub>
              <m:r>
                <w:rPr>
                  <w:rFonts w:ascii="Times New Roman" w:eastAsia="Times New Roman" w:hAnsi="Times New Roman" w:cs="Times New Roman"/>
                  <w:sz w:val="24"/>
                  <w:szCs w:val="24"/>
                </w:rPr>
                <m:t>t</m:t>
              </m:r>
            </m:sub>
          </m:sSub>
          <m:r>
            <w:rPr>
              <w:rFonts w:ascii="Times New Roman" w:eastAsia="Times New Roman" w:hAnsi="Times New Roman" w:cs="Times New Roman"/>
              <w:sz w:val="24"/>
              <w:szCs w:val="24"/>
            </w:rPr>
            <m:t>-</m:t>
          </m:r>
          <m:r>
            <w:rPr>
              <w:rFonts w:ascii="Times New Roman" w:eastAsia="Times New Roman" w:hAnsi="Times New Roman" w:cs="Times New Roman"/>
              <w:sz w:val="24"/>
              <w:szCs w:val="24"/>
            </w:rPr>
            <m:t>η</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G</m:t>
              </m:r>
            </m:num>
            <m:den>
              <m:r>
                <w:rPr>
                  <w:rFonts w:ascii="Times New Roman" w:eastAsia="Times New Roman" w:hAnsi="Times New Roman" w:cs="Times New Roman"/>
                  <w:sz w:val="24"/>
                  <w:szCs w:val="24"/>
                </w:rPr>
                <m:t>N</m:t>
              </m:r>
            </m:den>
          </m:f>
        </m:oMath>
      </m:oMathPara>
    </w:p>
    <w:p w14:paraId="4D11063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r>
          <w:rPr>
            <w:rFonts w:ascii="Cambria Math" w:hAnsi="Cambria Math"/>
          </w:rPr>
          <m:t>η</m:t>
        </m:r>
      </m:oMath>
      <w:r>
        <w:rPr>
          <w:rFonts w:ascii="Times New Roman" w:eastAsia="Times New Roman" w:hAnsi="Times New Roman" w:cs="Times New Roman"/>
          <w:sz w:val="24"/>
          <w:szCs w:val="24"/>
        </w:rPr>
        <w:t xml:space="preserve"> corresponde al learning rate y </w:t>
      </w:r>
      <m:oMath>
        <m:r>
          <w:rPr>
            <w:rFonts w:ascii="Times New Roman" w:eastAsia="Times New Roman" w:hAnsi="Times New Roman" w:cs="Times New Roman"/>
            <w:sz w:val="24"/>
            <w:szCs w:val="24"/>
          </w:rPr>
          <m:t>N</m:t>
        </m:r>
      </m:oMath>
      <w:r>
        <w:rPr>
          <w:rFonts w:ascii="Times New Roman" w:eastAsia="Times New Roman" w:hAnsi="Times New Roman" w:cs="Times New Roman"/>
          <w:sz w:val="24"/>
          <w:szCs w:val="24"/>
        </w:rPr>
        <w:t xml:space="preserve"> al número total de registros procesados.</w:t>
      </w:r>
    </w:p>
    <w:p w14:paraId="21280B87"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diseño permite paralelizar la sección computacionalmente más costosa del entrenamiento sin modificar la formulación matemática del modelo.</w:t>
      </w:r>
    </w:p>
    <w:p w14:paraId="184EFF94"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experimentos confirmaron posteriormente esta equivalencia: la diferencia máxima entre los parámetros obtenidos por ambas implementaciones fue 0.000000000000, y las métricas sobre Test resultaron idénticas.</w:t>
      </w:r>
    </w:p>
    <w:p w14:paraId="29AF99D3" w14:textId="77777777" w:rsidR="00C6752C" w:rsidRPr="00A8729A" w:rsidRDefault="00DD3C40">
      <w:pPr>
        <w:pStyle w:val="Ttulo2"/>
        <w:rPr>
          <w:rFonts w:ascii="Times New Roman" w:eastAsia="Times New Roman" w:hAnsi="Times New Roman" w:cs="Times New Roman"/>
          <w:b/>
          <w:sz w:val="24"/>
          <w:szCs w:val="24"/>
        </w:rPr>
      </w:pPr>
      <w:bookmarkStart w:id="28" w:name="_Toc242049381"/>
      <w:r w:rsidRPr="00A8729A">
        <w:rPr>
          <w:rFonts w:ascii="Times New Roman" w:eastAsia="Times New Roman" w:hAnsi="Times New Roman" w:cs="Times New Roman"/>
          <w:b/>
          <w:sz w:val="24"/>
          <w:szCs w:val="24"/>
        </w:rPr>
        <w:t>7.4 Patrón Worker Pool</w:t>
      </w:r>
      <w:bookmarkEnd w:id="28"/>
    </w:p>
    <w:p w14:paraId="50ACEAF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gestionar el procesamiento concurrente se utilizó el patrón Worker Pool. En lugar de crear una goroutine nueva para cada registro del dataset, se mantiene una cantidad limitada de workers que consumen trabajos desde un canal compartido.</w:t>
      </w:r>
    </w:p>
    <w:p w14:paraId="14BE4811" w14:textId="77777777" w:rsidR="00C6752C" w:rsidRDefault="00DD3C40"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7. Arquitectura de la implementación concurrente en Go mediante el patrón Worker Pool</w:t>
      </w:r>
    </w:p>
    <w:p w14:paraId="62DF7B35" w14:textId="77777777" w:rsidR="00C6752C" w:rsidRDefault="00DD3C4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62367CB" wp14:editId="7751D1B3">
            <wp:extent cx="3153073" cy="3433763"/>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3153073" cy="3433763"/>
                    </a:xfrm>
                    <a:prstGeom prst="rect">
                      <a:avLst/>
                    </a:prstGeom>
                    <a:ln/>
                  </pic:spPr>
                </pic:pic>
              </a:graphicData>
            </a:graphic>
          </wp:inline>
        </w:drawing>
      </w:r>
    </w:p>
    <w:p w14:paraId="32868196"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jobs son distribuidos entre un conjunto limitado de workers, los cuales calculan gradientes parciales y envían sus resultados para su posterior reducción y actualización de los parámetros del modelo. </w:t>
      </w:r>
    </w:p>
    <w:p w14:paraId="6D262F7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Cada worker permanece disponible para recibir trabajos hasta que el canal correspondiente es cerrado o se completa el procesamiento asignado. Esto evita crear millones de goroutines y permite controlar explícitamente el grado de paralelismo.</w:t>
      </w:r>
    </w:p>
    <w:p w14:paraId="6CF77EC8"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la ejecución principal sobre el equipo utilizado para las pruebas se emplearon 12 workers, correspondientes a los 12 procesadores lógicos disponibles. En esa configuración se generaron 48 jobs por época.</w:t>
      </w:r>
    </w:p>
    <w:p w14:paraId="6DC7B26B"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estudiar la escalabilidad de la solución, posteriormente el mismo algoritmo fue evaluado utilizando configuraciones de: 1, 2, 4, 8, 12, 16, 24 y 32 workers</w:t>
      </w:r>
    </w:p>
    <w:p w14:paraId="2114A524"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Estas configuraciones y sus resultados se desarrollan en las secciones 8, 9 y 10. </w:t>
      </w:r>
    </w:p>
    <w:p w14:paraId="301009B4" w14:textId="77777777" w:rsidR="00C6752C" w:rsidRPr="00A8729A" w:rsidRDefault="00DD3C40">
      <w:pPr>
        <w:pStyle w:val="Ttulo2"/>
        <w:rPr>
          <w:rFonts w:ascii="Times New Roman" w:eastAsia="Times New Roman" w:hAnsi="Times New Roman" w:cs="Times New Roman"/>
          <w:b/>
          <w:sz w:val="24"/>
          <w:szCs w:val="24"/>
        </w:rPr>
      </w:pPr>
      <w:bookmarkStart w:id="29" w:name="_Toc242049382"/>
      <w:r w:rsidRPr="00A8729A">
        <w:rPr>
          <w:rFonts w:ascii="Times New Roman" w:eastAsia="Times New Roman" w:hAnsi="Times New Roman" w:cs="Times New Roman"/>
          <w:b/>
          <w:sz w:val="24"/>
          <w:szCs w:val="24"/>
        </w:rPr>
        <w:t>7.5 Mecanismos de sincronización utilizados</w:t>
      </w:r>
      <w:bookmarkEnd w:id="29"/>
    </w:p>
    <w:p w14:paraId="72511DFF"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concurrente utiliza principalmente tres mecanismos proporcionados por Go: goroutines, channels y sync.WaitGroup.</w:t>
      </w:r>
    </w:p>
    <w:p w14:paraId="2CF8B726"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goroutines representan los workers encargados de ejecutar de forma concurrente el cálculo de los gradientes parciales. Los channels permiten transferir trabajos y resultados entre el coordinador y los workers sin que estos tengan que modificar directamente las mismas estructuras globales.</w:t>
      </w:r>
    </w:p>
    <w:p w14:paraId="5C96FBDA"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sync.WaitGroup</w:t>
      </w:r>
      <w:r>
        <w:rPr>
          <w:rFonts w:ascii="Times New Roman" w:eastAsia="Times New Roman" w:hAnsi="Times New Roman" w:cs="Times New Roman"/>
          <w:sz w:val="24"/>
          <w:szCs w:val="24"/>
        </w:rPr>
        <w:t xml:space="preserve"> se utiliza para coordinar la finalización de las goroutines y garantizar que el programa no continúe con una fase que dependa de resultados todavía no calculados.</w:t>
      </w:r>
    </w:p>
    <w:p w14:paraId="2748CC3D"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Una característica importante del diseño es que los workers no actualizan directamente los pesos globales del modelo. Cada worker opera sobre variables locales y produce un gradiente parcial. La reducción de dichos gradientes y la actualización de los pesos se realizan posteriormente desde un único flujo de ejecución.</w:t>
      </w:r>
    </w:p>
    <w:p w14:paraId="2ED0052C"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esta razón, no fue necesario utilizar un sync.Mutex para proteger los pesos durante el cálculo de los gradientes. Esta decisión reduce la contención que producirían múltiples workers intentando adquirir continuamente un mismo bloqueo.</w:t>
      </w:r>
    </w:p>
    <w:p w14:paraId="7D63279F"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sincronización de la implementación puede resumirse conceptualmente de la siguiente manera:</w:t>
      </w:r>
    </w:p>
    <w:p w14:paraId="5FF3F945" w14:textId="77777777" w:rsidR="00C6752C" w:rsidRDefault="00DD3C40"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8. Flujo de sincronización de la implementación concurrente en Go</w:t>
      </w:r>
    </w:p>
    <w:p w14:paraId="2DAEA54F" w14:textId="77777777" w:rsidR="00C6752C" w:rsidRDefault="00DD3C40">
      <w:pPr>
        <w:spacing w:before="240"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8E6C301" wp14:editId="67D3C451">
            <wp:extent cx="3344700" cy="304558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9"/>
                    <a:srcRect/>
                    <a:stretch>
                      <a:fillRect/>
                    </a:stretch>
                  </pic:blipFill>
                  <pic:spPr>
                    <a:xfrm>
                      <a:off x="0" y="0"/>
                      <a:ext cx="3344700" cy="3045580"/>
                    </a:xfrm>
                    <a:prstGeom prst="rect">
                      <a:avLst/>
                    </a:prstGeom>
                    <a:ln/>
                  </pic:spPr>
                </pic:pic>
              </a:graphicData>
            </a:graphic>
          </wp:inline>
        </w:drawing>
      </w:r>
    </w:p>
    <w:p w14:paraId="200887FD"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distribuye los jobs entre los workers, recibe los gradientes parciales, espera la finalización de las goroutines, reduce los resultados y posteriormente actualiza los pesos del modelo.</w:t>
      </w:r>
    </w:p>
    <w:p w14:paraId="0255C8E9"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mecanismo coincide con la abstracción validada previamente mediante Promela: los cálculos parciales pueden ejecutarse concurrentemente, mientras que la actualización del estado global del modelo se realiza únicamente después de reunir los resultados requeridos.</w:t>
      </w:r>
    </w:p>
    <w:p w14:paraId="30093783"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30" w:name="_Toc242049383"/>
      <w:r>
        <w:rPr>
          <w:rFonts w:ascii="Times New Roman" w:eastAsia="Times New Roman" w:hAnsi="Times New Roman" w:cs="Times New Roman"/>
          <w:b/>
          <w:bCs/>
          <w:sz w:val="24"/>
          <w:szCs w:val="24"/>
        </w:rPr>
        <w:t>8. Metodología de medición</w:t>
      </w:r>
      <w:bookmarkEnd w:id="30"/>
    </w:p>
    <w:p w14:paraId="6CA35E2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 el propósito de comparar de manera consistente el rendimiento de las implementaciones secuencial y concurrente, se definió una metodología experimental común para todas las configuraciones evaluadas. Las mediciones se realizaron manteniendo constantes el conjunto de datos, el preprocesamiento, los parámetros del modelo y el número de épocas, modificándose únicamente la cantidad de workers utilizada en la versión concurrente. </w:t>
      </w:r>
    </w:p>
    <w:p w14:paraId="525FEC89" w14:textId="77777777" w:rsidR="00C6752C" w:rsidRDefault="00C6752C">
      <w:pPr>
        <w:jc w:val="both"/>
        <w:rPr>
          <w:rFonts w:ascii="Times New Roman" w:eastAsia="Times New Roman" w:hAnsi="Times New Roman" w:cs="Times New Roman"/>
          <w:sz w:val="24"/>
          <w:szCs w:val="24"/>
        </w:rPr>
      </w:pPr>
    </w:p>
    <w:p w14:paraId="4502330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los resultados oficiales se utilizaron únicamente ejecuciones realizadas en un mismo equipo y bajo la misma configuración de software. De esta manera, se evitó combinar tiempos obtenidos en computadoras con características de hardware diferentes.</w:t>
      </w:r>
    </w:p>
    <w:p w14:paraId="006CD65C" w14:textId="77777777" w:rsidR="00C6752C" w:rsidRDefault="00C6752C">
      <w:pPr>
        <w:jc w:val="both"/>
        <w:rPr>
          <w:rFonts w:ascii="Times New Roman" w:eastAsia="Times New Roman" w:hAnsi="Times New Roman" w:cs="Times New Roman"/>
          <w:sz w:val="24"/>
          <w:szCs w:val="24"/>
        </w:rPr>
      </w:pPr>
    </w:p>
    <w:p w14:paraId="6A68451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comparación se centra principalmente en el tiempo de entrenamiento, el speedup y la eficiencia alcanzada al aumentar la cantidad de workers. Las métricas predictivas del modelo también fueron verificadas para comprobar que la paralelización no modificara el resultado matemático del entrenamiento.</w:t>
      </w:r>
    </w:p>
    <w:p w14:paraId="3D2F49A4" w14:textId="77777777" w:rsidR="00C6752C" w:rsidRDefault="00C6752C">
      <w:pPr>
        <w:jc w:val="both"/>
        <w:rPr>
          <w:rFonts w:ascii="Times New Roman" w:eastAsia="Times New Roman" w:hAnsi="Times New Roman" w:cs="Times New Roman"/>
          <w:sz w:val="24"/>
          <w:szCs w:val="24"/>
        </w:rPr>
      </w:pPr>
    </w:p>
    <w:p w14:paraId="5A28E60D" w14:textId="77777777" w:rsidR="00C6752C" w:rsidRPr="00A8729A" w:rsidRDefault="00DD3C40">
      <w:pPr>
        <w:pStyle w:val="Ttulo2"/>
        <w:rPr>
          <w:rFonts w:ascii="Times New Roman" w:eastAsia="Times New Roman" w:hAnsi="Times New Roman" w:cs="Times New Roman"/>
          <w:b/>
          <w:sz w:val="24"/>
          <w:szCs w:val="24"/>
        </w:rPr>
      </w:pPr>
      <w:bookmarkStart w:id="31" w:name="_Toc242049384"/>
      <w:r w:rsidRPr="00A8729A">
        <w:rPr>
          <w:rFonts w:ascii="Times New Roman" w:eastAsia="Times New Roman" w:hAnsi="Times New Roman" w:cs="Times New Roman"/>
          <w:b/>
          <w:sz w:val="24"/>
          <w:szCs w:val="24"/>
        </w:rPr>
        <w:lastRenderedPageBreak/>
        <w:t>8.1 Entorno de ejecución</w:t>
      </w:r>
      <w:bookmarkEnd w:id="31"/>
    </w:p>
    <w:p w14:paraId="6E0E79E1" w14:textId="77777777" w:rsidR="00C6752C" w:rsidRDefault="00C6752C">
      <w:pPr>
        <w:jc w:val="both"/>
        <w:rPr>
          <w:rFonts w:ascii="Times New Roman" w:eastAsia="Times New Roman" w:hAnsi="Times New Roman" w:cs="Times New Roman"/>
          <w:sz w:val="24"/>
          <w:szCs w:val="24"/>
        </w:rPr>
      </w:pPr>
    </w:p>
    <w:p w14:paraId="3C66A1E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Los benchmarks oficiales fueron realizados sobre un equipo con las siguientes características: </w:t>
      </w:r>
    </w:p>
    <w:p w14:paraId="485EDE3C" w14:textId="77777777" w:rsidR="00C6752C" w:rsidRDefault="00C6752C">
      <w:pPr>
        <w:jc w:val="both"/>
        <w:rPr>
          <w:rFonts w:ascii="Times New Roman" w:eastAsia="Times New Roman" w:hAnsi="Times New Roman" w:cs="Times New Roman"/>
          <w:sz w:val="24"/>
          <w:szCs w:val="24"/>
        </w:rPr>
      </w:pPr>
    </w:p>
    <w:tbl>
      <w:tblPr>
        <w:tblStyle w:val="a8"/>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2000CB49" w14:textId="77777777">
        <w:tc>
          <w:tcPr>
            <w:tcW w:w="4513" w:type="dxa"/>
            <w:tcMar>
              <w:top w:w="100" w:type="dxa"/>
              <w:left w:w="100" w:type="dxa"/>
              <w:bottom w:w="100" w:type="dxa"/>
              <w:right w:w="100" w:type="dxa"/>
            </w:tcMar>
          </w:tcPr>
          <w:p w14:paraId="7A80752A"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Componente </w:t>
            </w:r>
          </w:p>
        </w:tc>
        <w:tc>
          <w:tcPr>
            <w:tcW w:w="4513" w:type="dxa"/>
            <w:tcMar>
              <w:top w:w="100" w:type="dxa"/>
              <w:left w:w="100" w:type="dxa"/>
              <w:bottom w:w="100" w:type="dxa"/>
              <w:right w:w="100" w:type="dxa"/>
            </w:tcMar>
          </w:tcPr>
          <w:p w14:paraId="2D1BD681"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Especificación </w:t>
            </w:r>
          </w:p>
        </w:tc>
      </w:tr>
      <w:tr w:rsidR="00C6752C" w14:paraId="7886C0AE" w14:textId="77777777">
        <w:tc>
          <w:tcPr>
            <w:tcW w:w="4513" w:type="dxa"/>
            <w:tcMar>
              <w:top w:w="100" w:type="dxa"/>
              <w:left w:w="100" w:type="dxa"/>
              <w:bottom w:w="100" w:type="dxa"/>
              <w:right w:w="100" w:type="dxa"/>
            </w:tcMar>
          </w:tcPr>
          <w:p w14:paraId="598380B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Procesador </w:t>
            </w:r>
          </w:p>
        </w:tc>
        <w:tc>
          <w:tcPr>
            <w:tcW w:w="4513" w:type="dxa"/>
            <w:tcMar>
              <w:top w:w="100" w:type="dxa"/>
              <w:left w:w="100" w:type="dxa"/>
              <w:bottom w:w="100" w:type="dxa"/>
              <w:right w:w="100" w:type="dxa"/>
            </w:tcMar>
          </w:tcPr>
          <w:p w14:paraId="24EECEF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AMD Ryzen 5 9600X </w:t>
            </w:r>
          </w:p>
        </w:tc>
      </w:tr>
      <w:tr w:rsidR="00C6752C" w14:paraId="079C80CF" w14:textId="77777777">
        <w:tc>
          <w:tcPr>
            <w:tcW w:w="4513" w:type="dxa"/>
            <w:tcMar>
              <w:top w:w="100" w:type="dxa"/>
              <w:left w:w="100" w:type="dxa"/>
              <w:bottom w:w="100" w:type="dxa"/>
              <w:right w:w="100" w:type="dxa"/>
            </w:tcMar>
          </w:tcPr>
          <w:p w14:paraId="649AC31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Núcleos físicos </w:t>
            </w:r>
          </w:p>
        </w:tc>
        <w:tc>
          <w:tcPr>
            <w:tcW w:w="4513" w:type="dxa"/>
            <w:tcMar>
              <w:top w:w="100" w:type="dxa"/>
              <w:left w:w="100" w:type="dxa"/>
              <w:bottom w:w="100" w:type="dxa"/>
              <w:right w:w="100" w:type="dxa"/>
            </w:tcMar>
          </w:tcPr>
          <w:p w14:paraId="203AB77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w:t>
            </w:r>
          </w:p>
        </w:tc>
      </w:tr>
      <w:tr w:rsidR="00C6752C" w14:paraId="2F8B63E7" w14:textId="77777777">
        <w:tc>
          <w:tcPr>
            <w:tcW w:w="4513" w:type="dxa"/>
            <w:tcMar>
              <w:top w:w="100" w:type="dxa"/>
              <w:left w:w="100" w:type="dxa"/>
              <w:bottom w:w="100" w:type="dxa"/>
              <w:right w:w="100" w:type="dxa"/>
            </w:tcMar>
          </w:tcPr>
          <w:p w14:paraId="1A064A5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Procesadores lógicos </w:t>
            </w:r>
          </w:p>
        </w:tc>
        <w:tc>
          <w:tcPr>
            <w:tcW w:w="4513" w:type="dxa"/>
            <w:tcMar>
              <w:top w:w="100" w:type="dxa"/>
              <w:left w:w="100" w:type="dxa"/>
              <w:bottom w:w="100" w:type="dxa"/>
              <w:right w:w="100" w:type="dxa"/>
            </w:tcMar>
          </w:tcPr>
          <w:p w14:paraId="7E5F77F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r>
      <w:tr w:rsidR="00C6752C" w14:paraId="25DF90FA" w14:textId="77777777">
        <w:tc>
          <w:tcPr>
            <w:tcW w:w="4513" w:type="dxa"/>
            <w:tcMar>
              <w:top w:w="100" w:type="dxa"/>
              <w:left w:w="100" w:type="dxa"/>
              <w:bottom w:w="100" w:type="dxa"/>
              <w:right w:w="100" w:type="dxa"/>
            </w:tcMar>
          </w:tcPr>
          <w:p w14:paraId="11846EE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Memoria RAM</w:t>
            </w:r>
          </w:p>
        </w:tc>
        <w:tc>
          <w:tcPr>
            <w:tcW w:w="4513" w:type="dxa"/>
            <w:tcMar>
              <w:top w:w="100" w:type="dxa"/>
              <w:left w:w="100" w:type="dxa"/>
              <w:bottom w:w="100" w:type="dxa"/>
              <w:right w:w="100" w:type="dxa"/>
            </w:tcMar>
          </w:tcPr>
          <w:p w14:paraId="209F99E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15.6 GB </w:t>
            </w:r>
          </w:p>
        </w:tc>
      </w:tr>
      <w:tr w:rsidR="00C6752C" w14:paraId="70F57C6B" w14:textId="77777777">
        <w:tc>
          <w:tcPr>
            <w:tcW w:w="4513" w:type="dxa"/>
            <w:tcMar>
              <w:top w:w="100" w:type="dxa"/>
              <w:left w:w="100" w:type="dxa"/>
              <w:bottom w:w="100" w:type="dxa"/>
              <w:right w:w="100" w:type="dxa"/>
            </w:tcMar>
          </w:tcPr>
          <w:p w14:paraId="0CC995C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Sistema operativo </w:t>
            </w:r>
          </w:p>
        </w:tc>
        <w:tc>
          <w:tcPr>
            <w:tcW w:w="4513" w:type="dxa"/>
            <w:tcMar>
              <w:top w:w="100" w:type="dxa"/>
              <w:left w:w="100" w:type="dxa"/>
              <w:bottom w:w="100" w:type="dxa"/>
              <w:right w:w="100" w:type="dxa"/>
            </w:tcMar>
          </w:tcPr>
          <w:p w14:paraId="2C8477D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Microsoft Windows 11 Pro, 64 bits </w:t>
            </w:r>
          </w:p>
        </w:tc>
      </w:tr>
      <w:tr w:rsidR="00C6752C" w14:paraId="5FF6C7E6" w14:textId="77777777">
        <w:tc>
          <w:tcPr>
            <w:tcW w:w="4513" w:type="dxa"/>
            <w:tcMar>
              <w:top w:w="100" w:type="dxa"/>
              <w:left w:w="100" w:type="dxa"/>
              <w:bottom w:w="100" w:type="dxa"/>
              <w:right w:w="100" w:type="dxa"/>
            </w:tcMar>
          </w:tcPr>
          <w:p w14:paraId="14B2F98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Versión de Go </w:t>
            </w:r>
          </w:p>
        </w:tc>
        <w:tc>
          <w:tcPr>
            <w:tcW w:w="4513" w:type="dxa"/>
            <w:tcMar>
              <w:top w:w="100" w:type="dxa"/>
              <w:left w:w="100" w:type="dxa"/>
              <w:bottom w:w="100" w:type="dxa"/>
              <w:right w:w="100" w:type="dxa"/>
            </w:tcMar>
          </w:tcPr>
          <w:p w14:paraId="311A7B3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1.27.0 </w:t>
            </w:r>
          </w:p>
        </w:tc>
      </w:tr>
      <w:tr w:rsidR="00C6752C" w14:paraId="242B1565" w14:textId="77777777">
        <w:tc>
          <w:tcPr>
            <w:tcW w:w="4513" w:type="dxa"/>
            <w:tcMar>
              <w:top w:w="100" w:type="dxa"/>
              <w:left w:w="100" w:type="dxa"/>
              <w:bottom w:w="100" w:type="dxa"/>
              <w:right w:w="100" w:type="dxa"/>
            </w:tcMar>
          </w:tcPr>
          <w:p w14:paraId="195F9C3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Registros totales </w:t>
            </w:r>
          </w:p>
        </w:tc>
        <w:tc>
          <w:tcPr>
            <w:tcW w:w="4513" w:type="dxa"/>
            <w:tcMar>
              <w:top w:w="100" w:type="dxa"/>
              <w:left w:w="100" w:type="dxa"/>
              <w:bottom w:w="100" w:type="dxa"/>
              <w:right w:w="100" w:type="dxa"/>
            </w:tcMar>
          </w:tcPr>
          <w:p w14:paraId="03F9E0A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2,103,432 </w:t>
            </w:r>
          </w:p>
        </w:tc>
      </w:tr>
      <w:tr w:rsidR="00C6752C" w14:paraId="729364B1" w14:textId="77777777">
        <w:tc>
          <w:tcPr>
            <w:tcW w:w="4513" w:type="dxa"/>
            <w:tcMar>
              <w:top w:w="100" w:type="dxa"/>
              <w:left w:w="100" w:type="dxa"/>
              <w:bottom w:w="100" w:type="dxa"/>
              <w:right w:w="100" w:type="dxa"/>
            </w:tcMar>
          </w:tcPr>
          <w:p w14:paraId="23E0912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Registros de entrenamiento </w:t>
            </w:r>
          </w:p>
        </w:tc>
        <w:tc>
          <w:tcPr>
            <w:tcW w:w="4513" w:type="dxa"/>
            <w:tcMar>
              <w:top w:w="100" w:type="dxa"/>
              <w:left w:w="100" w:type="dxa"/>
              <w:bottom w:w="100" w:type="dxa"/>
              <w:right w:w="100" w:type="dxa"/>
            </w:tcMar>
          </w:tcPr>
          <w:p w14:paraId="792DF16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1,682,537 </w:t>
            </w:r>
          </w:p>
        </w:tc>
      </w:tr>
      <w:tr w:rsidR="00C6752C" w14:paraId="78876C37" w14:textId="77777777">
        <w:tc>
          <w:tcPr>
            <w:tcW w:w="4513" w:type="dxa"/>
            <w:tcMar>
              <w:top w:w="100" w:type="dxa"/>
              <w:left w:w="100" w:type="dxa"/>
              <w:bottom w:w="100" w:type="dxa"/>
              <w:right w:w="100" w:type="dxa"/>
            </w:tcMar>
          </w:tcPr>
          <w:p w14:paraId="1B8ADDC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Features </w:t>
            </w:r>
          </w:p>
        </w:tc>
        <w:tc>
          <w:tcPr>
            <w:tcW w:w="4513" w:type="dxa"/>
            <w:tcMar>
              <w:top w:w="100" w:type="dxa"/>
              <w:left w:w="100" w:type="dxa"/>
              <w:bottom w:w="100" w:type="dxa"/>
              <w:right w:w="100" w:type="dxa"/>
            </w:tcMar>
          </w:tcPr>
          <w:p w14:paraId="396BD2E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49</w:t>
            </w:r>
          </w:p>
        </w:tc>
      </w:tr>
      <w:tr w:rsidR="00C6752C" w14:paraId="124431A2" w14:textId="77777777">
        <w:tc>
          <w:tcPr>
            <w:tcW w:w="4513" w:type="dxa"/>
            <w:tcMar>
              <w:top w:w="100" w:type="dxa"/>
              <w:left w:w="100" w:type="dxa"/>
              <w:bottom w:w="100" w:type="dxa"/>
              <w:right w:w="100" w:type="dxa"/>
            </w:tcMar>
          </w:tcPr>
          <w:p w14:paraId="7E4F7AE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Épocas </w:t>
            </w:r>
          </w:p>
        </w:tc>
        <w:tc>
          <w:tcPr>
            <w:tcW w:w="4513" w:type="dxa"/>
            <w:tcMar>
              <w:top w:w="100" w:type="dxa"/>
              <w:left w:w="100" w:type="dxa"/>
              <w:bottom w:w="100" w:type="dxa"/>
              <w:right w:w="100" w:type="dxa"/>
            </w:tcMar>
          </w:tcPr>
          <w:p w14:paraId="4A2BED8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C6752C" w14:paraId="03885B28" w14:textId="77777777">
        <w:tc>
          <w:tcPr>
            <w:tcW w:w="4513" w:type="dxa"/>
            <w:tcMar>
              <w:top w:w="100" w:type="dxa"/>
              <w:left w:w="100" w:type="dxa"/>
              <w:bottom w:w="100" w:type="dxa"/>
              <w:right w:w="100" w:type="dxa"/>
            </w:tcMar>
          </w:tcPr>
          <w:p w14:paraId="5D30C24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Learning rate </w:t>
            </w:r>
          </w:p>
        </w:tc>
        <w:tc>
          <w:tcPr>
            <w:tcW w:w="4513" w:type="dxa"/>
            <w:tcMar>
              <w:top w:w="100" w:type="dxa"/>
              <w:left w:w="100" w:type="dxa"/>
              <w:bottom w:w="100" w:type="dxa"/>
              <w:right w:w="100" w:type="dxa"/>
            </w:tcMar>
          </w:tcPr>
          <w:p w14:paraId="329B1BD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0.01</w:t>
            </w:r>
          </w:p>
        </w:tc>
      </w:tr>
    </w:tbl>
    <w:p w14:paraId="211DC2A8"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cantidad de procesadores lógicos fue obtenida desde el propio sistema y coincide con los 12 procesadores lógicos detectados por el runtime de Go durante la ejecución.</w:t>
      </w:r>
    </w:p>
    <w:p w14:paraId="0DC1788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mantuvieron constantes las 100 épocas, el learning rate de 0.01, el conjunto Train y las 49 características utilizadas por el modelo. Esto permite que las diferencias de tiempo observadas entre las configuraciones se atribuyan principalmente a la estrategia de ejecución y al grado de concurrencia empleado.</w:t>
      </w:r>
    </w:p>
    <w:p w14:paraId="523AAB0A" w14:textId="77777777" w:rsidR="00C6752C" w:rsidRPr="00A8729A" w:rsidRDefault="00DD3C40">
      <w:pPr>
        <w:pStyle w:val="Ttulo2"/>
        <w:rPr>
          <w:rFonts w:ascii="Times New Roman" w:eastAsia="Times New Roman" w:hAnsi="Times New Roman" w:cs="Times New Roman"/>
          <w:b/>
          <w:sz w:val="24"/>
          <w:szCs w:val="24"/>
        </w:rPr>
      </w:pPr>
      <w:bookmarkStart w:id="32" w:name="_Toc242049385"/>
      <w:r w:rsidRPr="00A8729A">
        <w:rPr>
          <w:rFonts w:ascii="Times New Roman" w:eastAsia="Times New Roman" w:hAnsi="Times New Roman" w:cs="Times New Roman"/>
          <w:b/>
          <w:sz w:val="24"/>
          <w:szCs w:val="24"/>
        </w:rPr>
        <w:t>8.2 Número de ejecuciones</w:t>
      </w:r>
      <w:bookmarkEnd w:id="32"/>
      <w:r w:rsidRPr="00A8729A">
        <w:rPr>
          <w:rFonts w:ascii="Times New Roman" w:eastAsia="Times New Roman" w:hAnsi="Times New Roman" w:cs="Times New Roman"/>
          <w:b/>
          <w:sz w:val="24"/>
          <w:szCs w:val="24"/>
        </w:rPr>
        <w:t xml:space="preserve"> </w:t>
      </w:r>
    </w:p>
    <w:p w14:paraId="2FC0751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reducir el efecto de variaciones ocasionales en los tiempos de ejecución, cada configuración fue evaluada mediante siete ejecuciones.</w:t>
      </w:r>
    </w:p>
    <w:p w14:paraId="05593174" w14:textId="77777777" w:rsidR="00C6752C" w:rsidRDefault="00C6752C">
      <w:pPr>
        <w:jc w:val="both"/>
        <w:rPr>
          <w:rFonts w:ascii="Times New Roman" w:eastAsia="Times New Roman" w:hAnsi="Times New Roman" w:cs="Times New Roman"/>
          <w:sz w:val="24"/>
          <w:szCs w:val="24"/>
        </w:rPr>
      </w:pPr>
    </w:p>
    <w:p w14:paraId="49CADBC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realizaron siete mediciones para la versión secuencial y siete para cada una de las configuraciones concurrentes. En todas las ejecuciones se conservaron los mismos parámetros del modelo y el mismo conjunto de entrenamiento.</w:t>
      </w:r>
    </w:p>
    <w:p w14:paraId="065F04D8" w14:textId="77777777" w:rsidR="00C6752C" w:rsidRDefault="00C6752C">
      <w:pPr>
        <w:jc w:val="both"/>
        <w:rPr>
          <w:rFonts w:ascii="Times New Roman" w:eastAsia="Times New Roman" w:hAnsi="Times New Roman" w:cs="Times New Roman"/>
          <w:sz w:val="24"/>
          <w:szCs w:val="24"/>
        </w:rPr>
      </w:pPr>
    </w:p>
    <w:p w14:paraId="06497CE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tanto, la metodología utilizada fue:</w:t>
      </w:r>
    </w:p>
    <w:p w14:paraId="4C48963C" w14:textId="77777777" w:rsidR="00C6752C" w:rsidRDefault="00C6752C">
      <w:pPr>
        <w:jc w:val="both"/>
        <w:rPr>
          <w:rFonts w:ascii="Times New Roman" w:eastAsia="Times New Roman" w:hAnsi="Times New Roman" w:cs="Times New Roman"/>
          <w:sz w:val="24"/>
          <w:szCs w:val="24"/>
        </w:rPr>
      </w:pPr>
    </w:p>
    <w:p w14:paraId="17B8551D" w14:textId="77777777" w:rsidR="00C6752C" w:rsidRDefault="00C6752C">
      <w:pPr>
        <w:jc w:val="both"/>
        <w:rPr>
          <w:rFonts w:ascii="Times New Roman" w:eastAsia="Times New Roman" w:hAnsi="Times New Roman" w:cs="Times New Roman"/>
          <w:sz w:val="24"/>
          <w:szCs w:val="24"/>
        </w:rPr>
      </w:pPr>
    </w:p>
    <w:tbl>
      <w:tblPr>
        <w:tblStyle w:val="a9"/>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71F10E5D" w14:textId="77777777">
        <w:tc>
          <w:tcPr>
            <w:tcW w:w="4513" w:type="dxa"/>
            <w:tcMar>
              <w:top w:w="100" w:type="dxa"/>
              <w:left w:w="100" w:type="dxa"/>
              <w:bottom w:w="100" w:type="dxa"/>
              <w:right w:w="100" w:type="dxa"/>
            </w:tcMar>
          </w:tcPr>
          <w:p w14:paraId="15A600C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Tipo de ejecución</w:t>
            </w:r>
          </w:p>
        </w:tc>
        <w:tc>
          <w:tcPr>
            <w:tcW w:w="4513" w:type="dxa"/>
            <w:tcMar>
              <w:top w:w="100" w:type="dxa"/>
              <w:left w:w="100" w:type="dxa"/>
              <w:bottom w:w="100" w:type="dxa"/>
              <w:right w:w="100" w:type="dxa"/>
            </w:tcMar>
          </w:tcPr>
          <w:p w14:paraId="1C793B9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Cantidad de mediciones</w:t>
            </w:r>
          </w:p>
        </w:tc>
      </w:tr>
      <w:tr w:rsidR="00C6752C" w14:paraId="46859415" w14:textId="77777777">
        <w:tc>
          <w:tcPr>
            <w:tcW w:w="4513" w:type="dxa"/>
            <w:tcMar>
              <w:top w:w="100" w:type="dxa"/>
              <w:left w:w="100" w:type="dxa"/>
              <w:bottom w:w="100" w:type="dxa"/>
              <w:right w:w="100" w:type="dxa"/>
            </w:tcMar>
          </w:tcPr>
          <w:p w14:paraId="47C0EA30"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Secuencial</w:t>
            </w:r>
          </w:p>
        </w:tc>
        <w:tc>
          <w:tcPr>
            <w:tcW w:w="4513" w:type="dxa"/>
            <w:tcMar>
              <w:top w:w="100" w:type="dxa"/>
              <w:left w:w="100" w:type="dxa"/>
              <w:bottom w:w="100" w:type="dxa"/>
              <w:right w:w="100" w:type="dxa"/>
            </w:tcMar>
          </w:tcPr>
          <w:p w14:paraId="4EE51C9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6E3755EF" w14:textId="77777777">
        <w:tc>
          <w:tcPr>
            <w:tcW w:w="4513" w:type="dxa"/>
            <w:tcMar>
              <w:top w:w="100" w:type="dxa"/>
              <w:left w:w="100" w:type="dxa"/>
              <w:bottom w:w="100" w:type="dxa"/>
              <w:right w:w="100" w:type="dxa"/>
            </w:tcMar>
          </w:tcPr>
          <w:p w14:paraId="0D8EC652"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1 worker</w:t>
            </w:r>
          </w:p>
        </w:tc>
        <w:tc>
          <w:tcPr>
            <w:tcW w:w="4513" w:type="dxa"/>
            <w:tcMar>
              <w:top w:w="100" w:type="dxa"/>
              <w:left w:w="100" w:type="dxa"/>
              <w:bottom w:w="100" w:type="dxa"/>
              <w:right w:w="100" w:type="dxa"/>
            </w:tcMar>
          </w:tcPr>
          <w:p w14:paraId="395ADF5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54D6B949" w14:textId="77777777">
        <w:tc>
          <w:tcPr>
            <w:tcW w:w="4513" w:type="dxa"/>
            <w:tcMar>
              <w:top w:w="100" w:type="dxa"/>
              <w:left w:w="100" w:type="dxa"/>
              <w:bottom w:w="100" w:type="dxa"/>
              <w:right w:w="100" w:type="dxa"/>
            </w:tcMar>
          </w:tcPr>
          <w:p w14:paraId="5BE8B4A6"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2 workers</w:t>
            </w:r>
          </w:p>
        </w:tc>
        <w:tc>
          <w:tcPr>
            <w:tcW w:w="4513" w:type="dxa"/>
            <w:tcMar>
              <w:top w:w="100" w:type="dxa"/>
              <w:left w:w="100" w:type="dxa"/>
              <w:bottom w:w="100" w:type="dxa"/>
              <w:right w:w="100" w:type="dxa"/>
            </w:tcMar>
          </w:tcPr>
          <w:p w14:paraId="096723D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1184BDF4" w14:textId="77777777">
        <w:tc>
          <w:tcPr>
            <w:tcW w:w="4513" w:type="dxa"/>
            <w:tcMar>
              <w:top w:w="100" w:type="dxa"/>
              <w:left w:w="100" w:type="dxa"/>
              <w:bottom w:w="100" w:type="dxa"/>
              <w:right w:w="100" w:type="dxa"/>
            </w:tcMar>
          </w:tcPr>
          <w:p w14:paraId="4C8EF89D"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4 workers</w:t>
            </w:r>
          </w:p>
        </w:tc>
        <w:tc>
          <w:tcPr>
            <w:tcW w:w="4513" w:type="dxa"/>
            <w:tcMar>
              <w:top w:w="100" w:type="dxa"/>
              <w:left w:w="100" w:type="dxa"/>
              <w:bottom w:w="100" w:type="dxa"/>
              <w:right w:w="100" w:type="dxa"/>
            </w:tcMar>
          </w:tcPr>
          <w:p w14:paraId="23E489B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39DA6799" w14:textId="77777777">
        <w:tc>
          <w:tcPr>
            <w:tcW w:w="4513" w:type="dxa"/>
            <w:tcMar>
              <w:top w:w="100" w:type="dxa"/>
              <w:left w:w="100" w:type="dxa"/>
              <w:bottom w:w="100" w:type="dxa"/>
              <w:right w:w="100" w:type="dxa"/>
            </w:tcMar>
          </w:tcPr>
          <w:p w14:paraId="2C77E626"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8 workers</w:t>
            </w:r>
          </w:p>
        </w:tc>
        <w:tc>
          <w:tcPr>
            <w:tcW w:w="4513" w:type="dxa"/>
            <w:tcMar>
              <w:top w:w="100" w:type="dxa"/>
              <w:left w:w="100" w:type="dxa"/>
              <w:bottom w:w="100" w:type="dxa"/>
              <w:right w:w="100" w:type="dxa"/>
            </w:tcMar>
          </w:tcPr>
          <w:p w14:paraId="0EC5159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15C2337B" w14:textId="77777777">
        <w:tc>
          <w:tcPr>
            <w:tcW w:w="4513" w:type="dxa"/>
            <w:tcMar>
              <w:top w:w="100" w:type="dxa"/>
              <w:left w:w="100" w:type="dxa"/>
              <w:bottom w:w="100" w:type="dxa"/>
              <w:right w:w="100" w:type="dxa"/>
            </w:tcMar>
          </w:tcPr>
          <w:p w14:paraId="0AC52A5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12 workers</w:t>
            </w:r>
          </w:p>
        </w:tc>
        <w:tc>
          <w:tcPr>
            <w:tcW w:w="4513" w:type="dxa"/>
            <w:tcMar>
              <w:top w:w="100" w:type="dxa"/>
              <w:left w:w="100" w:type="dxa"/>
              <w:bottom w:w="100" w:type="dxa"/>
              <w:right w:w="100" w:type="dxa"/>
            </w:tcMar>
          </w:tcPr>
          <w:p w14:paraId="48F5B8E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4D36B918" w14:textId="77777777">
        <w:tc>
          <w:tcPr>
            <w:tcW w:w="4513" w:type="dxa"/>
            <w:tcMar>
              <w:top w:w="100" w:type="dxa"/>
              <w:left w:w="100" w:type="dxa"/>
              <w:bottom w:w="100" w:type="dxa"/>
              <w:right w:w="100" w:type="dxa"/>
            </w:tcMar>
          </w:tcPr>
          <w:p w14:paraId="563DC1CF"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16 workers</w:t>
            </w:r>
          </w:p>
        </w:tc>
        <w:tc>
          <w:tcPr>
            <w:tcW w:w="4513" w:type="dxa"/>
            <w:tcMar>
              <w:top w:w="100" w:type="dxa"/>
              <w:left w:w="100" w:type="dxa"/>
              <w:bottom w:w="100" w:type="dxa"/>
              <w:right w:w="100" w:type="dxa"/>
            </w:tcMar>
          </w:tcPr>
          <w:p w14:paraId="1A411105"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6AF5A82E" w14:textId="77777777">
        <w:tc>
          <w:tcPr>
            <w:tcW w:w="4513" w:type="dxa"/>
            <w:tcMar>
              <w:top w:w="100" w:type="dxa"/>
              <w:left w:w="100" w:type="dxa"/>
              <w:bottom w:w="100" w:type="dxa"/>
              <w:right w:w="100" w:type="dxa"/>
            </w:tcMar>
          </w:tcPr>
          <w:p w14:paraId="4767A41C"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24 workers</w:t>
            </w:r>
          </w:p>
        </w:tc>
        <w:tc>
          <w:tcPr>
            <w:tcW w:w="4513" w:type="dxa"/>
            <w:tcMar>
              <w:top w:w="100" w:type="dxa"/>
              <w:left w:w="100" w:type="dxa"/>
              <w:bottom w:w="100" w:type="dxa"/>
              <w:right w:w="100" w:type="dxa"/>
            </w:tcMar>
          </w:tcPr>
          <w:p w14:paraId="6E0FB09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C6752C" w14:paraId="357A5C88" w14:textId="77777777">
        <w:tc>
          <w:tcPr>
            <w:tcW w:w="4513" w:type="dxa"/>
            <w:tcMar>
              <w:top w:w="100" w:type="dxa"/>
              <w:left w:w="100" w:type="dxa"/>
              <w:bottom w:w="100" w:type="dxa"/>
              <w:right w:w="100" w:type="dxa"/>
            </w:tcMar>
          </w:tcPr>
          <w:p w14:paraId="6D41D023"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Concurrente con 32 workers</w:t>
            </w:r>
          </w:p>
        </w:tc>
        <w:tc>
          <w:tcPr>
            <w:tcW w:w="4513" w:type="dxa"/>
            <w:tcMar>
              <w:top w:w="100" w:type="dxa"/>
              <w:left w:w="100" w:type="dxa"/>
              <w:bottom w:w="100" w:type="dxa"/>
              <w:right w:w="100" w:type="dxa"/>
            </w:tcMar>
          </w:tcPr>
          <w:p w14:paraId="10DAD06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bl>
    <w:p w14:paraId="323CA812" w14:textId="77777777" w:rsidR="00C6752C" w:rsidRDefault="00C6752C">
      <w:pPr>
        <w:jc w:val="both"/>
        <w:rPr>
          <w:rFonts w:ascii="Times New Roman" w:eastAsia="Times New Roman" w:hAnsi="Times New Roman" w:cs="Times New Roman"/>
          <w:sz w:val="24"/>
          <w:szCs w:val="24"/>
        </w:rPr>
      </w:pPr>
    </w:p>
    <w:p w14:paraId="5C088C22"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total, el benchmark formal comprende 63 ejecuciones de entrenamiento:</w:t>
      </w:r>
    </w:p>
    <w:p w14:paraId="4EF4ED23" w14:textId="77777777" w:rsidR="00C6752C" w:rsidRDefault="00C6752C">
      <w:pPr>
        <w:jc w:val="both"/>
        <w:rPr>
          <w:rFonts w:ascii="Times New Roman" w:eastAsia="Times New Roman" w:hAnsi="Times New Roman" w:cs="Times New Roman"/>
          <w:sz w:val="24"/>
          <w:szCs w:val="24"/>
        </w:rPr>
      </w:pPr>
    </w:p>
    <w:p w14:paraId="253A2A10" w14:textId="77777777" w:rsidR="00C6752C" w:rsidRDefault="00DD3C40">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9 configuraciones × 7 ejecuciones = 63 ejecuciones</m:t>
          </m:r>
        </m:oMath>
      </m:oMathPara>
    </w:p>
    <w:p w14:paraId="436C7331" w14:textId="77777777" w:rsidR="00C6752C" w:rsidRDefault="00C6752C">
      <w:pPr>
        <w:jc w:val="center"/>
        <w:rPr>
          <w:rFonts w:ascii="Times New Roman" w:eastAsia="Times New Roman" w:hAnsi="Times New Roman" w:cs="Times New Roman"/>
          <w:sz w:val="24"/>
          <w:szCs w:val="24"/>
        </w:rPr>
      </w:pPr>
    </w:p>
    <w:p w14:paraId="328BEE4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ejecuciones mostradas previamente como comparación inicial entre secuencial y concurrente fueron utilizadas para validar el funcionamiento del programa, pero los resultados oficiales de rendimiento se obtienen del benchmark formal de siete ejecuciones por configuración.</w:t>
      </w:r>
    </w:p>
    <w:p w14:paraId="3D41CF19" w14:textId="77777777" w:rsidR="00C6752C" w:rsidRPr="00A8729A" w:rsidRDefault="00DD3C40">
      <w:pPr>
        <w:pStyle w:val="Ttulo2"/>
        <w:rPr>
          <w:rFonts w:ascii="Times New Roman" w:eastAsia="Times New Roman" w:hAnsi="Times New Roman" w:cs="Times New Roman"/>
          <w:b/>
          <w:sz w:val="24"/>
          <w:szCs w:val="24"/>
        </w:rPr>
      </w:pPr>
      <w:bookmarkStart w:id="33" w:name="_Toc242049386"/>
      <w:r w:rsidRPr="00A8729A">
        <w:rPr>
          <w:rFonts w:ascii="Times New Roman" w:eastAsia="Times New Roman" w:hAnsi="Times New Roman" w:cs="Times New Roman"/>
          <w:b/>
          <w:sz w:val="24"/>
          <w:szCs w:val="24"/>
        </w:rPr>
        <w:t>8.3 Configuraciones de workers</w:t>
      </w:r>
      <w:bookmarkEnd w:id="33"/>
    </w:p>
    <w:p w14:paraId="20B2C4B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implementación concurrente fue evaluada modificando progresivamente la cantidad de workers disponibles: </w:t>
      </w:r>
      <m:oMath>
        <m:r>
          <w:rPr>
            <w:rFonts w:ascii="Times New Roman" w:eastAsia="Times New Roman" w:hAnsi="Times New Roman" w:cs="Times New Roman"/>
            <w:sz w:val="24"/>
            <w:szCs w:val="24"/>
          </w:rPr>
          <m:t>1, 2, 4, 8, 12, 16, 24, 32</m:t>
        </m:r>
      </m:oMath>
    </w:p>
    <w:p w14:paraId="0531FAD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inclusión de diferentes cantidades de workers permite estudiar cómo evoluciona el rendimiento conforme aumenta el grado de concurrencia.</w:t>
      </w:r>
    </w:p>
    <w:p w14:paraId="69702FAA"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configuraciones de 1, 2, 4 y 8 workers permiten observar el comportamiento previo a alcanzar la totalidad de los 12 procesadores lógicos disponibles. La configuración de 12 workers coincide directamente con la capacidad lógica reportada por el procesador utilizado.</w:t>
      </w:r>
    </w:p>
    <w:p w14:paraId="0FE183BF"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se probaron 16, 24 y 32 workers. Estas configuraciones superan el número de procesadores lógicos y permiten analizar el efecto de la sobresuscripción, es decir, la existencia de más workers concurrentes que unidades lógicas de ejecución disponibles.</w:t>
      </w:r>
    </w:p>
    <w:p w14:paraId="5987FAF2"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evaluación permite identificar tanto la región donde aumentar workers mejora el rendimiento como el punto a partir del cual aparecen rendimientos decrecientes debido a costos de coordinación, planificación y gestión de las goroutines.</w:t>
      </w:r>
    </w:p>
    <w:tbl>
      <w:tblPr>
        <w:tblStyle w:val="aa"/>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51A7E326" w14:textId="77777777">
        <w:tc>
          <w:tcPr>
            <w:tcW w:w="4513" w:type="dxa"/>
            <w:tcMar>
              <w:top w:w="100" w:type="dxa"/>
              <w:left w:w="100" w:type="dxa"/>
              <w:bottom w:w="100" w:type="dxa"/>
              <w:right w:w="100" w:type="dxa"/>
            </w:tcMar>
          </w:tcPr>
          <w:p w14:paraId="50B2F778"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Configuración </w:t>
            </w:r>
          </w:p>
        </w:tc>
        <w:tc>
          <w:tcPr>
            <w:tcW w:w="4513" w:type="dxa"/>
            <w:tcMar>
              <w:top w:w="100" w:type="dxa"/>
              <w:left w:w="100" w:type="dxa"/>
              <w:bottom w:w="100" w:type="dxa"/>
              <w:right w:w="100" w:type="dxa"/>
            </w:tcMar>
          </w:tcPr>
          <w:p w14:paraId="7CCCA376" w14:textId="77777777" w:rsidR="00C6752C" w:rsidRDefault="00DD3C4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Relación con el hardware </w:t>
            </w:r>
          </w:p>
        </w:tc>
      </w:tr>
      <w:tr w:rsidR="00C6752C" w14:paraId="1268920C" w14:textId="77777777">
        <w:tc>
          <w:tcPr>
            <w:tcW w:w="4513" w:type="dxa"/>
            <w:tcMar>
              <w:top w:w="100" w:type="dxa"/>
              <w:left w:w="100" w:type="dxa"/>
              <w:bottom w:w="100" w:type="dxa"/>
              <w:right w:w="100" w:type="dxa"/>
            </w:tcMar>
          </w:tcPr>
          <w:p w14:paraId="30C1F74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worker </w:t>
            </w:r>
          </w:p>
        </w:tc>
        <w:tc>
          <w:tcPr>
            <w:tcW w:w="4513" w:type="dxa"/>
            <w:tcMar>
              <w:top w:w="100" w:type="dxa"/>
              <w:left w:w="100" w:type="dxa"/>
              <w:bottom w:w="100" w:type="dxa"/>
              <w:right w:w="100" w:type="dxa"/>
            </w:tcMar>
          </w:tcPr>
          <w:p w14:paraId="1C37594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Línea base concurrente </w:t>
            </w:r>
          </w:p>
        </w:tc>
      </w:tr>
      <w:tr w:rsidR="00C6752C" w14:paraId="2F57D9FB" w14:textId="77777777">
        <w:tc>
          <w:tcPr>
            <w:tcW w:w="4513" w:type="dxa"/>
            <w:tcMar>
              <w:top w:w="100" w:type="dxa"/>
              <w:left w:w="100" w:type="dxa"/>
              <w:bottom w:w="100" w:type="dxa"/>
              <w:right w:w="100" w:type="dxa"/>
            </w:tcMar>
          </w:tcPr>
          <w:p w14:paraId="50B7920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workers </w:t>
            </w:r>
          </w:p>
        </w:tc>
        <w:tc>
          <w:tcPr>
            <w:tcW w:w="4513" w:type="dxa"/>
            <w:tcMar>
              <w:top w:w="100" w:type="dxa"/>
              <w:left w:w="100" w:type="dxa"/>
              <w:bottom w:w="100" w:type="dxa"/>
              <w:right w:w="100" w:type="dxa"/>
            </w:tcMar>
          </w:tcPr>
          <w:p w14:paraId="2D68FA5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Paralelismo bajo </w:t>
            </w:r>
          </w:p>
        </w:tc>
      </w:tr>
      <w:tr w:rsidR="00C6752C" w14:paraId="397E34ED" w14:textId="77777777">
        <w:tc>
          <w:tcPr>
            <w:tcW w:w="4513" w:type="dxa"/>
            <w:tcMar>
              <w:top w:w="100" w:type="dxa"/>
              <w:left w:w="100" w:type="dxa"/>
              <w:bottom w:w="100" w:type="dxa"/>
              <w:right w:w="100" w:type="dxa"/>
            </w:tcMar>
          </w:tcPr>
          <w:p w14:paraId="585242E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workers </w:t>
            </w:r>
          </w:p>
        </w:tc>
        <w:tc>
          <w:tcPr>
            <w:tcW w:w="4513" w:type="dxa"/>
            <w:tcMar>
              <w:top w:w="100" w:type="dxa"/>
              <w:left w:w="100" w:type="dxa"/>
              <w:bottom w:w="100" w:type="dxa"/>
              <w:right w:w="100" w:type="dxa"/>
            </w:tcMar>
          </w:tcPr>
          <w:p w14:paraId="66DCA3A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Paralelismo intermedio </w:t>
            </w:r>
          </w:p>
        </w:tc>
      </w:tr>
      <w:tr w:rsidR="00C6752C" w14:paraId="42B8DBF9" w14:textId="77777777">
        <w:tc>
          <w:tcPr>
            <w:tcW w:w="4513" w:type="dxa"/>
            <w:tcMar>
              <w:top w:w="100" w:type="dxa"/>
              <w:left w:w="100" w:type="dxa"/>
              <w:bottom w:w="100" w:type="dxa"/>
              <w:right w:w="100" w:type="dxa"/>
            </w:tcMar>
          </w:tcPr>
          <w:p w14:paraId="39C12EF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workers </w:t>
            </w:r>
          </w:p>
        </w:tc>
        <w:tc>
          <w:tcPr>
            <w:tcW w:w="4513" w:type="dxa"/>
            <w:tcMar>
              <w:top w:w="100" w:type="dxa"/>
              <w:left w:w="100" w:type="dxa"/>
              <w:bottom w:w="100" w:type="dxa"/>
              <w:right w:w="100" w:type="dxa"/>
            </w:tcMar>
          </w:tcPr>
          <w:p w14:paraId="4334269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Próximo a la capacidad lógica </w:t>
            </w:r>
          </w:p>
        </w:tc>
      </w:tr>
      <w:tr w:rsidR="00C6752C" w14:paraId="75C220DC" w14:textId="77777777">
        <w:tc>
          <w:tcPr>
            <w:tcW w:w="4513" w:type="dxa"/>
            <w:tcMar>
              <w:top w:w="100" w:type="dxa"/>
              <w:left w:w="100" w:type="dxa"/>
              <w:bottom w:w="100" w:type="dxa"/>
              <w:right w:w="100" w:type="dxa"/>
            </w:tcMar>
          </w:tcPr>
          <w:p w14:paraId="48DBC1F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workers </w:t>
            </w:r>
          </w:p>
        </w:tc>
        <w:tc>
          <w:tcPr>
            <w:tcW w:w="4513" w:type="dxa"/>
            <w:tcMar>
              <w:top w:w="100" w:type="dxa"/>
              <w:left w:w="100" w:type="dxa"/>
              <w:bottom w:w="100" w:type="dxa"/>
              <w:right w:w="100" w:type="dxa"/>
            </w:tcMar>
          </w:tcPr>
          <w:p w14:paraId="31ADDB4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Igual al número de procesadores lógicos </w:t>
            </w:r>
          </w:p>
        </w:tc>
      </w:tr>
      <w:tr w:rsidR="00C6752C" w14:paraId="38D8A183" w14:textId="77777777">
        <w:tc>
          <w:tcPr>
            <w:tcW w:w="4513" w:type="dxa"/>
            <w:tcMar>
              <w:top w:w="100" w:type="dxa"/>
              <w:left w:w="100" w:type="dxa"/>
              <w:bottom w:w="100" w:type="dxa"/>
              <w:right w:w="100" w:type="dxa"/>
            </w:tcMar>
          </w:tcPr>
          <w:p w14:paraId="3373919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workers </w:t>
            </w:r>
          </w:p>
        </w:tc>
        <w:tc>
          <w:tcPr>
            <w:tcW w:w="4513" w:type="dxa"/>
            <w:tcMar>
              <w:top w:w="100" w:type="dxa"/>
              <w:left w:w="100" w:type="dxa"/>
              <w:bottom w:w="100" w:type="dxa"/>
              <w:right w:w="100" w:type="dxa"/>
            </w:tcMar>
          </w:tcPr>
          <w:p w14:paraId="73A5C08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Sobresuscripción </w:t>
            </w:r>
          </w:p>
        </w:tc>
      </w:tr>
      <w:tr w:rsidR="00C6752C" w14:paraId="2AA3618D" w14:textId="77777777">
        <w:tc>
          <w:tcPr>
            <w:tcW w:w="4513" w:type="dxa"/>
            <w:tcMar>
              <w:top w:w="100" w:type="dxa"/>
              <w:left w:w="100" w:type="dxa"/>
              <w:bottom w:w="100" w:type="dxa"/>
              <w:right w:w="100" w:type="dxa"/>
            </w:tcMar>
          </w:tcPr>
          <w:p w14:paraId="69B8F2B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workers </w:t>
            </w:r>
          </w:p>
        </w:tc>
        <w:tc>
          <w:tcPr>
            <w:tcW w:w="4513" w:type="dxa"/>
            <w:tcMar>
              <w:top w:w="100" w:type="dxa"/>
              <w:left w:w="100" w:type="dxa"/>
              <w:bottom w:w="100" w:type="dxa"/>
              <w:right w:w="100" w:type="dxa"/>
            </w:tcMar>
          </w:tcPr>
          <w:p w14:paraId="7744EF7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x procesadores lógicos </w:t>
            </w:r>
          </w:p>
        </w:tc>
      </w:tr>
      <w:tr w:rsidR="00C6752C" w14:paraId="4CB947D7" w14:textId="77777777">
        <w:tc>
          <w:tcPr>
            <w:tcW w:w="4513" w:type="dxa"/>
            <w:tcMar>
              <w:top w:w="100" w:type="dxa"/>
              <w:left w:w="100" w:type="dxa"/>
              <w:bottom w:w="100" w:type="dxa"/>
              <w:right w:w="100" w:type="dxa"/>
            </w:tcMar>
          </w:tcPr>
          <w:p w14:paraId="58E2366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workers </w:t>
            </w:r>
          </w:p>
        </w:tc>
        <w:tc>
          <w:tcPr>
            <w:tcW w:w="4513" w:type="dxa"/>
            <w:tcMar>
              <w:top w:w="100" w:type="dxa"/>
              <w:left w:w="100" w:type="dxa"/>
              <w:bottom w:w="100" w:type="dxa"/>
              <w:right w:w="100" w:type="dxa"/>
            </w:tcMar>
          </w:tcPr>
          <w:p w14:paraId="794E525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Sobresuscripción alta </w:t>
            </w:r>
          </w:p>
        </w:tc>
      </w:tr>
    </w:tbl>
    <w:p w14:paraId="7B05EF86" w14:textId="77777777" w:rsidR="00C6752C" w:rsidRPr="00A8729A" w:rsidRDefault="00DD3C40">
      <w:pPr>
        <w:pStyle w:val="Ttulo2"/>
        <w:rPr>
          <w:rFonts w:ascii="Times New Roman" w:eastAsia="Times New Roman" w:hAnsi="Times New Roman" w:cs="Times New Roman"/>
          <w:b/>
          <w:sz w:val="24"/>
          <w:szCs w:val="24"/>
        </w:rPr>
      </w:pPr>
      <w:bookmarkStart w:id="34" w:name="_Toc242049387"/>
      <w:r w:rsidRPr="00A8729A">
        <w:rPr>
          <w:rFonts w:ascii="Times New Roman" w:eastAsia="Times New Roman" w:hAnsi="Times New Roman" w:cs="Times New Roman"/>
          <w:b/>
          <w:sz w:val="24"/>
          <w:szCs w:val="24"/>
        </w:rPr>
        <w:t>8.4 Cálculo de media recortada</w:t>
      </w:r>
      <w:bookmarkEnd w:id="34"/>
      <w:r w:rsidRPr="00A8729A">
        <w:rPr>
          <w:rFonts w:ascii="Times New Roman" w:eastAsia="Times New Roman" w:hAnsi="Times New Roman" w:cs="Times New Roman"/>
          <w:b/>
          <w:sz w:val="24"/>
          <w:szCs w:val="24"/>
        </w:rPr>
        <w:t xml:space="preserve"> </w:t>
      </w:r>
    </w:p>
    <w:p w14:paraId="2DC2E18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representar el tiempo de cada configuración no se utilizó directamente una única ejecución ni el promedio simple de las siete mediciones. En su lugar, se calculó una media recortada, reduciendo la influencia de mediciones excepcionalmente rápidas o lentas.</w:t>
      </w:r>
    </w:p>
    <w:p w14:paraId="285245EB" w14:textId="77777777" w:rsidR="00C6752C" w:rsidRDefault="00C6752C">
      <w:pPr>
        <w:jc w:val="both"/>
        <w:rPr>
          <w:rFonts w:ascii="Times New Roman" w:eastAsia="Times New Roman" w:hAnsi="Times New Roman" w:cs="Times New Roman"/>
          <w:sz w:val="24"/>
          <w:szCs w:val="24"/>
        </w:rPr>
      </w:pPr>
    </w:p>
    <w:p w14:paraId="77510E5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cada configuración se siguió el siguiente procedimiento:</w:t>
      </w:r>
    </w:p>
    <w:p w14:paraId="7BA0858F" w14:textId="77777777" w:rsidR="00C6752C" w:rsidRDefault="00C6752C">
      <w:pPr>
        <w:jc w:val="both"/>
        <w:rPr>
          <w:rFonts w:ascii="Times New Roman" w:eastAsia="Times New Roman" w:hAnsi="Times New Roman" w:cs="Times New Roman"/>
          <w:sz w:val="24"/>
          <w:szCs w:val="24"/>
        </w:rPr>
      </w:pPr>
    </w:p>
    <w:p w14:paraId="5830AA52"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registraron los siete tiempos de ejecución.</w:t>
      </w:r>
    </w:p>
    <w:p w14:paraId="5E02F0DE"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tiempos se ordenaron de menor a mayor.</w:t>
      </w:r>
    </w:p>
    <w:p w14:paraId="31DF4FC3"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descartó el valor mínimo.</w:t>
      </w:r>
    </w:p>
    <w:p w14:paraId="5F03C0E2"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descartó el valor máximo.</w:t>
      </w:r>
    </w:p>
    <w:p w14:paraId="2E0B7E29" w14:textId="77777777" w:rsidR="00C6752C" w:rsidRDefault="00DD3C40">
      <w:pPr>
        <w:numPr>
          <w:ilvl w:val="0"/>
          <w:numId w:val="5"/>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calculó la media aritmética de las cinco mediciones restantes.</w:t>
      </w:r>
    </w:p>
    <w:p w14:paraId="09F3BF7E" w14:textId="77777777" w:rsidR="00C6752C" w:rsidRDefault="00C6752C">
      <w:pPr>
        <w:jc w:val="both"/>
        <w:rPr>
          <w:rFonts w:ascii="Times New Roman" w:eastAsia="Times New Roman" w:hAnsi="Times New Roman" w:cs="Times New Roman"/>
          <w:sz w:val="24"/>
          <w:szCs w:val="24"/>
        </w:rPr>
      </w:pPr>
    </w:p>
    <w:p w14:paraId="6705FB0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los tiempos ordenados de una configuración se representan como:</w:t>
      </w:r>
    </w:p>
    <w:p w14:paraId="6B7BDC22" w14:textId="77777777" w:rsidR="00C6752C" w:rsidRDefault="00C6752C">
      <w:pPr>
        <w:jc w:val="both"/>
        <w:rPr>
          <w:rFonts w:ascii="Times New Roman" w:eastAsia="Times New Roman" w:hAnsi="Times New Roman" w:cs="Times New Roman"/>
          <w:sz w:val="24"/>
          <w:szCs w:val="24"/>
        </w:rPr>
      </w:pPr>
    </w:p>
    <w:p w14:paraId="09B90515" w14:textId="77777777" w:rsidR="00C6752C" w:rsidRDefault="000C7AEE">
      <w:pPr>
        <w:jc w:val="center"/>
        <w:rPr>
          <w:rFonts w:ascii="Times New Roman" w:eastAsia="Times New Roman" w:hAnsi="Times New Roman" w:cs="Times New Roman"/>
          <w:sz w:val="24"/>
          <w:szCs w:val="24"/>
        </w:rPr>
      </w:pPr>
      <m:oMathPara>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1</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2</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3</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4</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5</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6</m:t>
              </m:r>
            </m:sub>
          </m:sSub>
          <m:r>
            <w:rPr>
              <w:rFonts w:ascii="Times New Roman" w:eastAsia="Times New Roman" w:hAnsi="Times New Roman" w:cs="Times New Roman"/>
              <w:sz w:val="24"/>
              <w:szCs w:val="24"/>
            </w:rPr>
            <m:t>≤</m:t>
          </m:r>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7</m:t>
              </m:r>
            </m:sub>
          </m:sSub>
        </m:oMath>
      </m:oMathPara>
    </w:p>
    <w:p w14:paraId="1A04AC81" w14:textId="77777777" w:rsidR="00C6752C" w:rsidRDefault="00C6752C">
      <w:pPr>
        <w:jc w:val="both"/>
        <w:rPr>
          <w:rFonts w:ascii="Times New Roman" w:eastAsia="Times New Roman" w:hAnsi="Times New Roman" w:cs="Times New Roman"/>
          <w:sz w:val="24"/>
          <w:szCs w:val="24"/>
        </w:rPr>
      </w:pPr>
    </w:p>
    <w:p w14:paraId="405A9B5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media recortada utilizada corresponde a:</w:t>
      </w:r>
    </w:p>
    <w:p w14:paraId="6F064792" w14:textId="77777777" w:rsidR="00C6752C" w:rsidRDefault="00C6752C">
      <w:pPr>
        <w:jc w:val="both"/>
        <w:rPr>
          <w:rFonts w:ascii="Times New Roman" w:eastAsia="Times New Roman" w:hAnsi="Times New Roman" w:cs="Times New Roman"/>
          <w:sz w:val="24"/>
          <w:szCs w:val="24"/>
        </w:rPr>
      </w:pPr>
    </w:p>
    <w:p w14:paraId="5EF4AC9D" w14:textId="77777777" w:rsidR="00C6752C" w:rsidRDefault="000C7AEE">
      <w:pPr>
        <w:jc w:val="center"/>
        <w:rPr>
          <w:rFonts w:ascii="Times New Roman" w:eastAsia="Times New Roman" w:hAnsi="Times New Roman" w:cs="Times New Roman"/>
          <w:sz w:val="26"/>
          <w:szCs w:val="26"/>
        </w:rPr>
      </w:pPr>
      <m:oMathPara>
        <m:oMath>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recortada</m:t>
              </m:r>
            </m:sub>
          </m:sSub>
          <m:r>
            <w:rPr>
              <w:rFonts w:ascii="Times New Roman" w:eastAsia="Times New Roman" w:hAnsi="Times New Roman" w:cs="Times New Roman"/>
              <w:sz w:val="26"/>
              <w:szCs w:val="26"/>
            </w:rPr>
            <m:t>=</m:t>
          </m:r>
          <m:f>
            <m:fPr>
              <m:ctrlPr>
                <w:rPr>
                  <w:rFonts w:ascii="Times New Roman" w:eastAsia="Times New Roman" w:hAnsi="Times New Roman" w:cs="Times New Roman"/>
                  <w:sz w:val="26"/>
                  <w:szCs w:val="26"/>
                </w:rPr>
              </m:ctrlPr>
            </m:fPr>
            <m:num>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2</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3</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4</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5</m:t>
                  </m:r>
                </m:sub>
              </m:sSub>
              <m:r>
                <w:rPr>
                  <w:rFonts w:ascii="Times New Roman" w:eastAsia="Times New Roman" w:hAnsi="Times New Roman" w:cs="Times New Roman"/>
                  <w:sz w:val="26"/>
                  <w:szCs w:val="26"/>
                </w:rPr>
                <m:t>+</m:t>
              </m:r>
              <m:sSub>
                <m:sSubPr>
                  <m:ctrlPr>
                    <w:rPr>
                      <w:rFonts w:ascii="Times New Roman" w:eastAsia="Times New Roman" w:hAnsi="Times New Roman" w:cs="Times New Roman"/>
                      <w:sz w:val="26"/>
                      <w:szCs w:val="26"/>
                    </w:rPr>
                  </m:ctrlPr>
                </m:sSubPr>
                <m:e>
                  <m:r>
                    <w:rPr>
                      <w:rFonts w:ascii="Times New Roman" w:eastAsia="Times New Roman" w:hAnsi="Times New Roman" w:cs="Times New Roman"/>
                      <w:sz w:val="26"/>
                      <w:szCs w:val="26"/>
                    </w:rPr>
                    <m:t>t</m:t>
                  </m:r>
                </m:e>
                <m:sub>
                  <m:r>
                    <w:rPr>
                      <w:rFonts w:ascii="Times New Roman" w:eastAsia="Times New Roman" w:hAnsi="Times New Roman" w:cs="Times New Roman"/>
                      <w:sz w:val="26"/>
                      <w:szCs w:val="26"/>
                    </w:rPr>
                    <m:t>6</m:t>
                  </m:r>
                </m:sub>
              </m:sSub>
            </m:num>
            <m:den>
              <m:r>
                <w:rPr>
                  <w:rFonts w:ascii="Times New Roman" w:eastAsia="Times New Roman" w:hAnsi="Times New Roman" w:cs="Times New Roman"/>
                  <w:sz w:val="26"/>
                  <w:szCs w:val="26"/>
                </w:rPr>
                <m:t>5</m:t>
              </m:r>
            </m:den>
          </m:f>
        </m:oMath>
      </m:oMathPara>
    </w:p>
    <w:p w14:paraId="6B8EF78C" w14:textId="77777777" w:rsidR="00C6752C" w:rsidRDefault="00C6752C">
      <w:pPr>
        <w:jc w:val="both"/>
        <w:rPr>
          <w:rFonts w:ascii="Times New Roman" w:eastAsia="Times New Roman" w:hAnsi="Times New Roman" w:cs="Times New Roman"/>
          <w:sz w:val="24"/>
          <w:szCs w:val="24"/>
        </w:rPr>
      </w:pPr>
    </w:p>
    <w:p w14:paraId="66BBA10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valor se utilizó posteriormente como tiempo representativo de cada configuración para calcular el speedup y analizar la escalabilidad.</w:t>
      </w:r>
    </w:p>
    <w:p w14:paraId="471C99FA" w14:textId="77777777" w:rsidR="00C6752C" w:rsidRDefault="00C6752C">
      <w:pPr>
        <w:jc w:val="both"/>
        <w:rPr>
          <w:rFonts w:ascii="Times New Roman" w:eastAsia="Times New Roman" w:hAnsi="Times New Roman" w:cs="Times New Roman"/>
          <w:sz w:val="24"/>
          <w:szCs w:val="24"/>
        </w:rPr>
      </w:pPr>
    </w:p>
    <w:p w14:paraId="2F4BD3E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speedup se determina mediante:</w:t>
      </w:r>
    </w:p>
    <w:p w14:paraId="0B0D14B8" w14:textId="77777777" w:rsidR="00C6752C" w:rsidRDefault="00C6752C">
      <w:pPr>
        <w:jc w:val="both"/>
        <w:rPr>
          <w:rFonts w:ascii="Times New Roman" w:eastAsia="Times New Roman" w:hAnsi="Times New Roman" w:cs="Times New Roman"/>
          <w:sz w:val="24"/>
          <w:szCs w:val="24"/>
        </w:rPr>
      </w:pPr>
    </w:p>
    <w:p w14:paraId="0FE09B7B" w14:textId="77777777" w:rsidR="00C6752C" w:rsidRDefault="00DD3C40">
      <w:pPr>
        <w:jc w:val="center"/>
        <w:rPr>
          <w:rFonts w:ascii="Times New Roman" w:eastAsia="Times New Roman" w:hAnsi="Times New Roman" w:cs="Times New Roman"/>
          <w:sz w:val="30"/>
          <w:szCs w:val="30"/>
        </w:rPr>
      </w:pPr>
      <m:oMathPara>
        <m:oMath>
          <m:r>
            <w:rPr>
              <w:rFonts w:ascii="Times New Roman" w:eastAsia="Times New Roman" w:hAnsi="Times New Roman" w:cs="Times New Roman"/>
              <w:sz w:val="30"/>
              <w:szCs w:val="30"/>
            </w:rPr>
            <w:lastRenderedPageBreak/>
            <m:t>Speedup=</m:t>
          </m:r>
          <m:f>
            <m:fPr>
              <m:ctrlPr>
                <w:rPr>
                  <w:rFonts w:ascii="Times New Roman" w:eastAsia="Times New Roman" w:hAnsi="Times New Roman" w:cs="Times New Roman"/>
                  <w:sz w:val="30"/>
                  <w:szCs w:val="30"/>
                </w:rPr>
              </m:ctrlPr>
            </m:fPr>
            <m:num>
              <m:sSub>
                <m:sSubPr>
                  <m:ctrlPr>
                    <w:rPr>
                      <w:rFonts w:ascii="Times New Roman" w:eastAsia="Times New Roman" w:hAnsi="Times New Roman" w:cs="Times New Roman"/>
                      <w:sz w:val="30"/>
                      <w:szCs w:val="30"/>
                    </w:rPr>
                  </m:ctrlPr>
                </m:sSubPr>
                <m:e>
                  <m:r>
                    <w:rPr>
                      <w:rFonts w:ascii="Times New Roman" w:eastAsia="Times New Roman" w:hAnsi="Times New Roman" w:cs="Times New Roman"/>
                      <w:sz w:val="30"/>
                      <w:szCs w:val="30"/>
                    </w:rPr>
                    <m:t>T</m:t>
                  </m:r>
                </m:e>
                <m:sub>
                  <m:r>
                    <w:rPr>
                      <w:rFonts w:ascii="Times New Roman" w:eastAsia="Times New Roman" w:hAnsi="Times New Roman" w:cs="Times New Roman"/>
                      <w:sz w:val="30"/>
                      <w:szCs w:val="30"/>
                    </w:rPr>
                    <m:t>secuencial</m:t>
                  </m:r>
                </m:sub>
              </m:sSub>
            </m:num>
            <m:den>
              <m:sSub>
                <m:sSubPr>
                  <m:ctrlPr>
                    <w:rPr>
                      <w:rFonts w:ascii="Times New Roman" w:eastAsia="Times New Roman" w:hAnsi="Times New Roman" w:cs="Times New Roman"/>
                      <w:sz w:val="30"/>
                      <w:szCs w:val="30"/>
                    </w:rPr>
                  </m:ctrlPr>
                </m:sSubPr>
                <m:e>
                  <m:r>
                    <w:rPr>
                      <w:rFonts w:ascii="Times New Roman" w:eastAsia="Times New Roman" w:hAnsi="Times New Roman" w:cs="Times New Roman"/>
                      <w:sz w:val="30"/>
                      <w:szCs w:val="30"/>
                    </w:rPr>
                    <m:t>T</m:t>
                  </m:r>
                </m:e>
                <m:sub>
                  <m:r>
                    <w:rPr>
                      <w:rFonts w:ascii="Times New Roman" w:eastAsia="Times New Roman" w:hAnsi="Times New Roman" w:cs="Times New Roman"/>
                      <w:sz w:val="30"/>
                      <w:szCs w:val="30"/>
                    </w:rPr>
                    <m:t>concurrente</m:t>
                  </m:r>
                </m:sub>
              </m:sSub>
            </m:den>
          </m:f>
        </m:oMath>
      </m:oMathPara>
    </w:p>
    <w:p w14:paraId="36B97FD9" w14:textId="77777777" w:rsidR="00C6752C" w:rsidRDefault="00C6752C">
      <w:pPr>
        <w:jc w:val="both"/>
        <w:rPr>
          <w:rFonts w:ascii="Times New Roman" w:eastAsia="Times New Roman" w:hAnsi="Times New Roman" w:cs="Times New Roman"/>
          <w:sz w:val="24"/>
          <w:szCs w:val="24"/>
        </w:rPr>
      </w:pPr>
    </w:p>
    <w:p w14:paraId="056A6A3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donde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secuencial</m:t>
            </m:r>
          </m:sub>
        </m:sSub>
      </m:oMath>
      <w:r>
        <w:rPr>
          <w:rFonts w:ascii="Times New Roman" w:eastAsia="Times New Roman" w:hAnsi="Times New Roman" w:cs="Times New Roman"/>
          <w:sz w:val="24"/>
          <w:szCs w:val="24"/>
        </w:rPr>
        <w:t xml:space="preserve">  corresponde a la media recortada de la implementación secuencial y </w:t>
      </w:r>
      <m:oMath>
        <m:sSub>
          <m:sSubPr>
            <m:ctrlPr>
              <w:rPr>
                <w:rFonts w:ascii="Times New Roman" w:eastAsia="Times New Roman" w:hAnsi="Times New Roman" w:cs="Times New Roman"/>
                <w:sz w:val="24"/>
                <w:szCs w:val="24"/>
              </w:rPr>
            </m:ctrlPr>
          </m:sSubPr>
          <m:e>
            <m:r>
              <w:rPr>
                <w:rFonts w:ascii="Times New Roman" w:eastAsia="Times New Roman" w:hAnsi="Times New Roman" w:cs="Times New Roman"/>
                <w:sz w:val="24"/>
                <w:szCs w:val="24"/>
              </w:rPr>
              <m:t>T</m:t>
            </m:r>
          </m:e>
          <m:sub>
            <m:r>
              <w:rPr>
                <w:rFonts w:ascii="Times New Roman" w:eastAsia="Times New Roman" w:hAnsi="Times New Roman" w:cs="Times New Roman"/>
                <w:sz w:val="24"/>
                <w:szCs w:val="24"/>
              </w:rPr>
              <m:t>concurrente</m:t>
            </m:r>
          </m:sub>
        </m:sSub>
      </m:oMath>
      <w:r>
        <w:rPr>
          <w:rFonts w:ascii="Times New Roman" w:eastAsia="Times New Roman" w:hAnsi="Times New Roman" w:cs="Times New Roman"/>
          <w:sz w:val="24"/>
          <w:szCs w:val="24"/>
        </w:rPr>
        <w:t xml:space="preserve"> a la media recortada de cada configuración concurrente.</w:t>
      </w:r>
    </w:p>
    <w:p w14:paraId="5E79BDA2" w14:textId="77777777" w:rsidR="00C6752C" w:rsidRDefault="00C6752C">
      <w:pPr>
        <w:jc w:val="both"/>
        <w:rPr>
          <w:rFonts w:ascii="Times New Roman" w:eastAsia="Times New Roman" w:hAnsi="Times New Roman" w:cs="Times New Roman"/>
          <w:sz w:val="24"/>
          <w:szCs w:val="24"/>
        </w:rPr>
      </w:pPr>
    </w:p>
    <w:p w14:paraId="7F6CE12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la eficiencia respecto al número de workers se calcula mediante: </w:t>
      </w:r>
    </w:p>
    <w:p w14:paraId="0F06147F" w14:textId="77777777" w:rsidR="00C6752C" w:rsidRDefault="00C6752C">
      <w:pPr>
        <w:jc w:val="both"/>
        <w:rPr>
          <w:rFonts w:ascii="Times New Roman" w:eastAsia="Times New Roman" w:hAnsi="Times New Roman" w:cs="Times New Roman"/>
          <w:sz w:val="24"/>
          <w:szCs w:val="24"/>
        </w:rPr>
      </w:pPr>
    </w:p>
    <w:p w14:paraId="774D0DB2" w14:textId="77777777" w:rsidR="00C6752C" w:rsidRDefault="00DD3C40">
      <w:pPr>
        <w:jc w:val="center"/>
        <w:rPr>
          <w:rFonts w:ascii="Times New Roman" w:eastAsia="Times New Roman" w:hAnsi="Times New Roman" w:cs="Times New Roman"/>
          <w:sz w:val="24"/>
          <w:szCs w:val="24"/>
        </w:rPr>
      </w:pPr>
      <m:oMathPara>
        <m:oMath>
          <m:r>
            <w:rPr>
              <w:rFonts w:ascii="Times New Roman" w:eastAsia="Times New Roman" w:hAnsi="Times New Roman" w:cs="Times New Roman"/>
              <w:sz w:val="24"/>
              <w:szCs w:val="24"/>
            </w:rPr>
            <m:t>Eficiencia=</m:t>
          </m:r>
          <m:f>
            <m:fPr>
              <m:ctrlPr>
                <w:rPr>
                  <w:rFonts w:ascii="Times New Roman" w:eastAsia="Times New Roman" w:hAnsi="Times New Roman" w:cs="Times New Roman"/>
                  <w:sz w:val="24"/>
                  <w:szCs w:val="24"/>
                </w:rPr>
              </m:ctrlPr>
            </m:fPr>
            <m:num>
              <m:r>
                <w:rPr>
                  <w:rFonts w:ascii="Times New Roman" w:eastAsia="Times New Roman" w:hAnsi="Times New Roman" w:cs="Times New Roman"/>
                  <w:sz w:val="24"/>
                  <w:szCs w:val="24"/>
                </w:rPr>
                <m:t>Speedup</m:t>
              </m:r>
            </m:num>
            <m:den>
              <m:r>
                <w:rPr>
                  <w:rFonts w:ascii="Times New Roman" w:eastAsia="Times New Roman" w:hAnsi="Times New Roman" w:cs="Times New Roman"/>
                  <w:sz w:val="24"/>
                  <w:szCs w:val="24"/>
                </w:rPr>
                <m:t>Número de workers</m:t>
              </m:r>
            </m:den>
          </m:f>
        </m:oMath>
      </m:oMathPara>
    </w:p>
    <w:p w14:paraId="62136364" w14:textId="77777777" w:rsidR="00C6752C" w:rsidRDefault="00C6752C">
      <w:pPr>
        <w:jc w:val="both"/>
        <w:rPr>
          <w:rFonts w:ascii="Times New Roman" w:eastAsia="Times New Roman" w:hAnsi="Times New Roman" w:cs="Times New Roman"/>
          <w:sz w:val="24"/>
          <w:szCs w:val="24"/>
        </w:rPr>
      </w:pPr>
    </w:p>
    <w:p w14:paraId="1CD8EBB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Estas métricas permiten distinguir entre una reducción absoluta del tiempo de ejecución y el nivel de aprovechamiento efectivo de los recursos concurrentes utilizados.</w:t>
      </w:r>
    </w:p>
    <w:p w14:paraId="48D88787"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35" w:name="_Toc242049388"/>
      <w:r>
        <w:rPr>
          <w:rFonts w:ascii="Times New Roman" w:eastAsia="Times New Roman" w:hAnsi="Times New Roman" w:cs="Times New Roman"/>
          <w:b/>
          <w:bCs/>
          <w:sz w:val="24"/>
          <w:szCs w:val="24"/>
        </w:rPr>
        <w:t>9. Resultados experimentales</w:t>
      </w:r>
      <w:bookmarkEnd w:id="35"/>
    </w:p>
    <w:p w14:paraId="35D4260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partir de la metodología descrita en la sección anterior, se ejecutó el benchmark formal para la implementación secuencial y para las configuraciones concurrentes de 1, 2, 4, 8, 12, 16, 24 y 32 workers. Para cada configuración se realizaron siete ejecuciones y se utilizó la media recortada como tiempo representativo, descartando previamente la medición mínima y máxima.</w:t>
      </w:r>
    </w:p>
    <w:p w14:paraId="26C3A82C" w14:textId="77777777" w:rsidR="00C6752C" w:rsidRDefault="00C6752C">
      <w:pPr>
        <w:jc w:val="both"/>
        <w:rPr>
          <w:rFonts w:ascii="Times New Roman" w:eastAsia="Times New Roman" w:hAnsi="Times New Roman" w:cs="Times New Roman"/>
          <w:sz w:val="24"/>
          <w:szCs w:val="24"/>
        </w:rPr>
      </w:pPr>
    </w:p>
    <w:p w14:paraId="3B175A5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permiten comparar el comportamiento temporal de ambas implementaciones y verificar si el aumento del grado de concurrencia produce una reducción efectiva del tiempo de entrenamiento.</w:t>
      </w:r>
    </w:p>
    <w:p w14:paraId="09F21BA5" w14:textId="77777777" w:rsidR="00C6752C" w:rsidRPr="00A8729A" w:rsidRDefault="00DD3C40">
      <w:pPr>
        <w:pStyle w:val="Ttulo2"/>
        <w:rPr>
          <w:rFonts w:ascii="Times New Roman" w:eastAsia="Times New Roman" w:hAnsi="Times New Roman" w:cs="Times New Roman"/>
          <w:b/>
          <w:sz w:val="24"/>
          <w:szCs w:val="24"/>
        </w:rPr>
      </w:pPr>
      <w:bookmarkStart w:id="36" w:name="_Toc242049389"/>
      <w:r w:rsidRPr="00A8729A">
        <w:rPr>
          <w:rFonts w:ascii="Times New Roman" w:eastAsia="Times New Roman" w:hAnsi="Times New Roman" w:cs="Times New Roman"/>
          <w:b/>
          <w:sz w:val="24"/>
          <w:szCs w:val="24"/>
        </w:rPr>
        <w:t>9.1 Tiempos de ejecución</w:t>
      </w:r>
      <w:bookmarkEnd w:id="36"/>
    </w:p>
    <w:p w14:paraId="281B407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secuencial obtuvo una media recortada de 1.8694 segundos. Por su parte, el tiempo de la implementación concurrente disminuyó progresivamente al aumentar la cantidad de workers hasta alcanzar valores cercanos a 0.38 segundos.</w:t>
      </w:r>
    </w:p>
    <w:p w14:paraId="3884DF8F" w14:textId="77777777" w:rsidR="00C6752C" w:rsidRDefault="00C6752C">
      <w:pPr>
        <w:jc w:val="both"/>
        <w:rPr>
          <w:rFonts w:ascii="Times New Roman" w:eastAsia="Times New Roman" w:hAnsi="Times New Roman" w:cs="Times New Roman"/>
          <w:sz w:val="24"/>
          <w:szCs w:val="24"/>
        </w:rPr>
      </w:pPr>
    </w:p>
    <w:p w14:paraId="5C8151FB" w14:textId="77777777" w:rsidR="00C6752C" w:rsidRDefault="00C6752C">
      <w:pPr>
        <w:jc w:val="both"/>
        <w:rPr>
          <w:rFonts w:ascii="Times New Roman" w:eastAsia="Times New Roman" w:hAnsi="Times New Roman" w:cs="Times New Roman"/>
          <w:sz w:val="24"/>
          <w:szCs w:val="24"/>
        </w:rPr>
      </w:pPr>
    </w:p>
    <w:tbl>
      <w:tblPr>
        <w:tblStyle w:val="ab"/>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C6752C" w14:paraId="003D9504" w14:textId="77777777">
        <w:tc>
          <w:tcPr>
            <w:tcW w:w="4513" w:type="dxa"/>
            <w:tcMar>
              <w:top w:w="100" w:type="dxa"/>
              <w:left w:w="100" w:type="dxa"/>
              <w:bottom w:w="100" w:type="dxa"/>
              <w:right w:w="100" w:type="dxa"/>
            </w:tcMar>
          </w:tcPr>
          <w:p w14:paraId="6832ECA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Configuración</w:t>
            </w:r>
          </w:p>
        </w:tc>
        <w:tc>
          <w:tcPr>
            <w:tcW w:w="4513" w:type="dxa"/>
            <w:tcMar>
              <w:top w:w="100" w:type="dxa"/>
              <w:left w:w="100" w:type="dxa"/>
              <w:bottom w:w="100" w:type="dxa"/>
              <w:right w:w="100" w:type="dxa"/>
            </w:tcMar>
          </w:tcPr>
          <w:p w14:paraId="04AD1CF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Media recortada</w:t>
            </w:r>
          </w:p>
        </w:tc>
      </w:tr>
      <w:tr w:rsidR="00C6752C" w14:paraId="3BF19330" w14:textId="77777777">
        <w:tc>
          <w:tcPr>
            <w:tcW w:w="4513" w:type="dxa"/>
            <w:tcMar>
              <w:top w:w="100" w:type="dxa"/>
              <w:left w:w="100" w:type="dxa"/>
              <w:bottom w:w="100" w:type="dxa"/>
              <w:right w:w="100" w:type="dxa"/>
            </w:tcMar>
          </w:tcPr>
          <w:p w14:paraId="558A6709"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Secuencial</w:t>
            </w:r>
          </w:p>
        </w:tc>
        <w:tc>
          <w:tcPr>
            <w:tcW w:w="4513" w:type="dxa"/>
            <w:tcMar>
              <w:top w:w="100" w:type="dxa"/>
              <w:left w:w="100" w:type="dxa"/>
              <w:bottom w:w="100" w:type="dxa"/>
              <w:right w:w="100" w:type="dxa"/>
            </w:tcMar>
          </w:tcPr>
          <w:p w14:paraId="399FA108"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1869.45 ms</w:t>
            </w:r>
          </w:p>
        </w:tc>
      </w:tr>
      <w:tr w:rsidR="00C6752C" w14:paraId="517E9DE1" w14:textId="77777777">
        <w:tc>
          <w:tcPr>
            <w:tcW w:w="4513" w:type="dxa"/>
            <w:tcMar>
              <w:top w:w="100" w:type="dxa"/>
              <w:left w:w="100" w:type="dxa"/>
              <w:bottom w:w="100" w:type="dxa"/>
              <w:right w:w="100" w:type="dxa"/>
            </w:tcMar>
          </w:tcPr>
          <w:p w14:paraId="3DA865C4"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worker</w:t>
            </w:r>
          </w:p>
        </w:tc>
        <w:tc>
          <w:tcPr>
            <w:tcW w:w="4513" w:type="dxa"/>
            <w:tcMar>
              <w:top w:w="100" w:type="dxa"/>
              <w:left w:w="100" w:type="dxa"/>
              <w:bottom w:w="100" w:type="dxa"/>
              <w:right w:w="100" w:type="dxa"/>
            </w:tcMar>
          </w:tcPr>
          <w:p w14:paraId="0054D51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1820.02 ms</w:t>
            </w:r>
          </w:p>
        </w:tc>
      </w:tr>
      <w:tr w:rsidR="00C6752C" w14:paraId="20EE2688" w14:textId="77777777">
        <w:tc>
          <w:tcPr>
            <w:tcW w:w="4513" w:type="dxa"/>
            <w:tcMar>
              <w:top w:w="100" w:type="dxa"/>
              <w:left w:w="100" w:type="dxa"/>
              <w:bottom w:w="100" w:type="dxa"/>
              <w:right w:w="100" w:type="dxa"/>
            </w:tcMar>
          </w:tcPr>
          <w:p w14:paraId="017B9D2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workers</w:t>
            </w:r>
          </w:p>
        </w:tc>
        <w:tc>
          <w:tcPr>
            <w:tcW w:w="4513" w:type="dxa"/>
            <w:tcMar>
              <w:top w:w="100" w:type="dxa"/>
              <w:left w:w="100" w:type="dxa"/>
              <w:bottom w:w="100" w:type="dxa"/>
              <w:right w:w="100" w:type="dxa"/>
            </w:tcMar>
          </w:tcPr>
          <w:p w14:paraId="7E47BB6C"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951.15 ms</w:t>
            </w:r>
          </w:p>
        </w:tc>
      </w:tr>
      <w:tr w:rsidR="00C6752C" w14:paraId="01BF46BE" w14:textId="77777777">
        <w:tc>
          <w:tcPr>
            <w:tcW w:w="4513" w:type="dxa"/>
            <w:tcMar>
              <w:top w:w="100" w:type="dxa"/>
              <w:left w:w="100" w:type="dxa"/>
              <w:bottom w:w="100" w:type="dxa"/>
              <w:right w:w="100" w:type="dxa"/>
            </w:tcMar>
          </w:tcPr>
          <w:p w14:paraId="6B48FE0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workers</w:t>
            </w:r>
          </w:p>
        </w:tc>
        <w:tc>
          <w:tcPr>
            <w:tcW w:w="4513" w:type="dxa"/>
            <w:tcMar>
              <w:top w:w="100" w:type="dxa"/>
              <w:left w:w="100" w:type="dxa"/>
              <w:bottom w:w="100" w:type="dxa"/>
              <w:right w:w="100" w:type="dxa"/>
            </w:tcMar>
          </w:tcPr>
          <w:p w14:paraId="6A455AF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510.57 ms</w:t>
            </w:r>
          </w:p>
        </w:tc>
      </w:tr>
      <w:tr w:rsidR="00C6752C" w14:paraId="2EAAAB5E" w14:textId="77777777">
        <w:tc>
          <w:tcPr>
            <w:tcW w:w="4513" w:type="dxa"/>
            <w:tcMar>
              <w:top w:w="100" w:type="dxa"/>
              <w:left w:w="100" w:type="dxa"/>
              <w:bottom w:w="100" w:type="dxa"/>
              <w:right w:w="100" w:type="dxa"/>
            </w:tcMar>
          </w:tcPr>
          <w:p w14:paraId="2209A36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 workers</w:t>
            </w:r>
          </w:p>
        </w:tc>
        <w:tc>
          <w:tcPr>
            <w:tcW w:w="4513" w:type="dxa"/>
            <w:tcMar>
              <w:top w:w="100" w:type="dxa"/>
              <w:left w:w="100" w:type="dxa"/>
              <w:bottom w:w="100" w:type="dxa"/>
              <w:right w:w="100" w:type="dxa"/>
            </w:tcMar>
          </w:tcPr>
          <w:p w14:paraId="66CF02C8"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397.33 ms</w:t>
            </w:r>
          </w:p>
        </w:tc>
      </w:tr>
      <w:tr w:rsidR="00C6752C" w14:paraId="0CC345A0" w14:textId="77777777">
        <w:tc>
          <w:tcPr>
            <w:tcW w:w="4513" w:type="dxa"/>
            <w:tcMar>
              <w:top w:w="100" w:type="dxa"/>
              <w:left w:w="100" w:type="dxa"/>
              <w:bottom w:w="100" w:type="dxa"/>
              <w:right w:w="100" w:type="dxa"/>
            </w:tcMar>
          </w:tcPr>
          <w:p w14:paraId="647D0086"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workers</w:t>
            </w:r>
          </w:p>
        </w:tc>
        <w:tc>
          <w:tcPr>
            <w:tcW w:w="4513" w:type="dxa"/>
            <w:tcMar>
              <w:top w:w="100" w:type="dxa"/>
              <w:left w:w="100" w:type="dxa"/>
              <w:bottom w:w="100" w:type="dxa"/>
              <w:right w:w="100" w:type="dxa"/>
            </w:tcMar>
          </w:tcPr>
          <w:p w14:paraId="2A8A0A8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387.66 ms</w:t>
            </w:r>
          </w:p>
        </w:tc>
      </w:tr>
      <w:tr w:rsidR="00C6752C" w14:paraId="1402304A" w14:textId="77777777">
        <w:tc>
          <w:tcPr>
            <w:tcW w:w="4513" w:type="dxa"/>
            <w:tcMar>
              <w:top w:w="100" w:type="dxa"/>
              <w:left w:w="100" w:type="dxa"/>
              <w:bottom w:w="100" w:type="dxa"/>
              <w:right w:w="100" w:type="dxa"/>
            </w:tcMar>
          </w:tcPr>
          <w:p w14:paraId="3A52B769"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16 workers</w:t>
            </w:r>
          </w:p>
        </w:tc>
        <w:tc>
          <w:tcPr>
            <w:tcW w:w="4513" w:type="dxa"/>
            <w:tcMar>
              <w:top w:w="100" w:type="dxa"/>
              <w:left w:w="100" w:type="dxa"/>
              <w:bottom w:w="100" w:type="dxa"/>
              <w:right w:w="100" w:type="dxa"/>
            </w:tcMar>
          </w:tcPr>
          <w:p w14:paraId="1252F809"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382.95 ms</w:t>
            </w:r>
          </w:p>
        </w:tc>
      </w:tr>
      <w:tr w:rsidR="00C6752C" w14:paraId="20426A8F" w14:textId="77777777">
        <w:tc>
          <w:tcPr>
            <w:tcW w:w="4513" w:type="dxa"/>
            <w:tcMar>
              <w:top w:w="100" w:type="dxa"/>
              <w:left w:w="100" w:type="dxa"/>
              <w:bottom w:w="100" w:type="dxa"/>
              <w:right w:w="100" w:type="dxa"/>
            </w:tcMar>
          </w:tcPr>
          <w:p w14:paraId="3303312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 workers</w:t>
            </w:r>
          </w:p>
        </w:tc>
        <w:tc>
          <w:tcPr>
            <w:tcW w:w="4513" w:type="dxa"/>
            <w:tcMar>
              <w:top w:w="100" w:type="dxa"/>
              <w:left w:w="100" w:type="dxa"/>
              <w:bottom w:w="100" w:type="dxa"/>
              <w:right w:w="100" w:type="dxa"/>
            </w:tcMar>
          </w:tcPr>
          <w:p w14:paraId="1C811D0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384.63 ms</w:t>
            </w:r>
          </w:p>
        </w:tc>
      </w:tr>
      <w:tr w:rsidR="00C6752C" w14:paraId="339A66AF" w14:textId="77777777">
        <w:tc>
          <w:tcPr>
            <w:tcW w:w="4513" w:type="dxa"/>
            <w:tcMar>
              <w:top w:w="100" w:type="dxa"/>
              <w:left w:w="100" w:type="dxa"/>
              <w:bottom w:w="100" w:type="dxa"/>
              <w:right w:w="100" w:type="dxa"/>
            </w:tcMar>
          </w:tcPr>
          <w:p w14:paraId="2EFEB675"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 workers</w:t>
            </w:r>
          </w:p>
        </w:tc>
        <w:tc>
          <w:tcPr>
            <w:tcW w:w="4513" w:type="dxa"/>
            <w:tcMar>
              <w:top w:w="100" w:type="dxa"/>
              <w:left w:w="100" w:type="dxa"/>
              <w:bottom w:w="100" w:type="dxa"/>
              <w:right w:w="100" w:type="dxa"/>
            </w:tcMar>
          </w:tcPr>
          <w:p w14:paraId="7CAA7D6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384.12 ms</w:t>
            </w:r>
          </w:p>
        </w:tc>
      </w:tr>
    </w:tbl>
    <w:p w14:paraId="4562284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Los resultados muestran una reducción considerable del tiempo de entrenamiento al pasar de la ejecución secuencial a configuraciones con varios workers. La disminución es especialmente pronunciada entre 1 y 8 workers. El menor tiempo representativo registrado corresponde a la configuración de 16 workers, con una media recortada de 382.95 ms. A partir de esa configuración, los tiempos permanecen alrededor de 0.38 segundos, sin observarse reducciones relevantes adicionales.</w:t>
      </w:r>
    </w:p>
    <w:p w14:paraId="61B12548" w14:textId="77777777" w:rsidR="00C6752C" w:rsidRPr="00A8729A" w:rsidRDefault="00DD3C40">
      <w:pPr>
        <w:pStyle w:val="Ttulo2"/>
        <w:rPr>
          <w:rFonts w:ascii="Times New Roman" w:eastAsia="Times New Roman" w:hAnsi="Times New Roman" w:cs="Times New Roman"/>
          <w:b/>
          <w:sz w:val="24"/>
          <w:szCs w:val="24"/>
        </w:rPr>
      </w:pPr>
      <w:bookmarkStart w:id="37" w:name="_Toc242049390"/>
      <w:r w:rsidRPr="00A8729A">
        <w:rPr>
          <w:rFonts w:ascii="Times New Roman" w:eastAsia="Times New Roman" w:hAnsi="Times New Roman" w:cs="Times New Roman"/>
          <w:b/>
          <w:sz w:val="24"/>
          <w:szCs w:val="24"/>
        </w:rPr>
        <w:t>9.2 Speedup y eficiencia</w:t>
      </w:r>
      <w:bookmarkEnd w:id="37"/>
    </w:p>
    <w:p w14:paraId="63F0190A"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Tomando como referencia la media recortada de la implementación secuencial, se calculó el speedup de cada configuración concurrente mediante la relación definida en la sección 8.4. Asimismo, se calculó la eficiencia dividiendo el speedup entre el número de workers empleados. </w:t>
      </w:r>
    </w:p>
    <w:p w14:paraId="0CFD8554" w14:textId="77777777" w:rsidR="00C6752C" w:rsidRDefault="00DD3C40">
      <w:pPr>
        <w:spacing w:after="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obtenidos se resumen en la siguiente tabla:</w:t>
      </w:r>
    </w:p>
    <w:tbl>
      <w:tblPr>
        <w:tblStyle w:val="ac"/>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C6752C" w14:paraId="6EBCA144" w14:textId="77777777">
        <w:tc>
          <w:tcPr>
            <w:tcW w:w="2256" w:type="dxa"/>
            <w:tcMar>
              <w:top w:w="100" w:type="dxa"/>
              <w:left w:w="100" w:type="dxa"/>
              <w:bottom w:w="100" w:type="dxa"/>
              <w:right w:w="100" w:type="dxa"/>
            </w:tcMar>
          </w:tcPr>
          <w:p w14:paraId="74F0A22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Configuración </w:t>
            </w:r>
          </w:p>
        </w:tc>
        <w:tc>
          <w:tcPr>
            <w:tcW w:w="2256" w:type="dxa"/>
            <w:tcMar>
              <w:top w:w="100" w:type="dxa"/>
              <w:left w:w="100" w:type="dxa"/>
              <w:bottom w:w="100" w:type="dxa"/>
              <w:right w:w="100" w:type="dxa"/>
            </w:tcMar>
          </w:tcPr>
          <w:p w14:paraId="4E8AC78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Tiempo </w:t>
            </w:r>
          </w:p>
        </w:tc>
        <w:tc>
          <w:tcPr>
            <w:tcW w:w="2256" w:type="dxa"/>
            <w:tcMar>
              <w:top w:w="100" w:type="dxa"/>
              <w:left w:w="100" w:type="dxa"/>
              <w:bottom w:w="100" w:type="dxa"/>
              <w:right w:w="100" w:type="dxa"/>
            </w:tcMar>
          </w:tcPr>
          <w:p w14:paraId="3D1579F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Speedup </w:t>
            </w:r>
          </w:p>
        </w:tc>
        <w:tc>
          <w:tcPr>
            <w:tcW w:w="2256" w:type="dxa"/>
            <w:tcMar>
              <w:top w:w="100" w:type="dxa"/>
              <w:left w:w="100" w:type="dxa"/>
              <w:bottom w:w="100" w:type="dxa"/>
              <w:right w:w="100" w:type="dxa"/>
            </w:tcMar>
          </w:tcPr>
          <w:p w14:paraId="7BF485C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Eficiencia </w:t>
            </w:r>
          </w:p>
        </w:tc>
      </w:tr>
      <w:tr w:rsidR="00C6752C" w14:paraId="2B8401C2" w14:textId="77777777">
        <w:tc>
          <w:tcPr>
            <w:tcW w:w="2256" w:type="dxa"/>
            <w:tcMar>
              <w:top w:w="100" w:type="dxa"/>
              <w:left w:w="100" w:type="dxa"/>
              <w:bottom w:w="100" w:type="dxa"/>
              <w:right w:w="100" w:type="dxa"/>
            </w:tcMar>
          </w:tcPr>
          <w:p w14:paraId="5583B1A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Secuencial </w:t>
            </w:r>
          </w:p>
        </w:tc>
        <w:tc>
          <w:tcPr>
            <w:tcW w:w="2256" w:type="dxa"/>
            <w:tcMar>
              <w:top w:w="100" w:type="dxa"/>
              <w:left w:w="100" w:type="dxa"/>
              <w:bottom w:w="100" w:type="dxa"/>
              <w:right w:w="100" w:type="dxa"/>
            </w:tcMar>
          </w:tcPr>
          <w:p w14:paraId="3843289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1869.45 ms </w:t>
            </w:r>
          </w:p>
        </w:tc>
        <w:tc>
          <w:tcPr>
            <w:tcW w:w="2256" w:type="dxa"/>
            <w:tcMar>
              <w:top w:w="100" w:type="dxa"/>
              <w:left w:w="100" w:type="dxa"/>
              <w:bottom w:w="100" w:type="dxa"/>
              <w:right w:w="100" w:type="dxa"/>
            </w:tcMar>
          </w:tcPr>
          <w:p w14:paraId="0377EE7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1.0000x </w:t>
            </w:r>
          </w:p>
        </w:tc>
        <w:tc>
          <w:tcPr>
            <w:tcW w:w="2256" w:type="dxa"/>
            <w:tcMar>
              <w:top w:w="100" w:type="dxa"/>
              <w:left w:w="100" w:type="dxa"/>
              <w:bottom w:w="100" w:type="dxa"/>
              <w:right w:w="100" w:type="dxa"/>
            </w:tcMar>
          </w:tcPr>
          <w:p w14:paraId="2B02F52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C6752C" w14:paraId="4A614CD2" w14:textId="77777777">
        <w:tc>
          <w:tcPr>
            <w:tcW w:w="2256" w:type="dxa"/>
            <w:tcMar>
              <w:top w:w="100" w:type="dxa"/>
              <w:left w:w="100" w:type="dxa"/>
              <w:bottom w:w="100" w:type="dxa"/>
              <w:right w:w="100" w:type="dxa"/>
            </w:tcMar>
          </w:tcPr>
          <w:p w14:paraId="02443D7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worker </w:t>
            </w:r>
          </w:p>
        </w:tc>
        <w:tc>
          <w:tcPr>
            <w:tcW w:w="2256" w:type="dxa"/>
            <w:tcMar>
              <w:top w:w="100" w:type="dxa"/>
              <w:left w:w="100" w:type="dxa"/>
              <w:bottom w:w="100" w:type="dxa"/>
              <w:right w:w="100" w:type="dxa"/>
            </w:tcMar>
          </w:tcPr>
          <w:p w14:paraId="0EF74E89"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1820.02 ms </w:t>
            </w:r>
          </w:p>
        </w:tc>
        <w:tc>
          <w:tcPr>
            <w:tcW w:w="2256" w:type="dxa"/>
            <w:tcMar>
              <w:top w:w="100" w:type="dxa"/>
              <w:left w:w="100" w:type="dxa"/>
              <w:bottom w:w="100" w:type="dxa"/>
              <w:right w:w="100" w:type="dxa"/>
            </w:tcMar>
          </w:tcPr>
          <w:p w14:paraId="408C8FC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1.0272x </w:t>
            </w:r>
          </w:p>
        </w:tc>
        <w:tc>
          <w:tcPr>
            <w:tcW w:w="2256" w:type="dxa"/>
            <w:tcMar>
              <w:top w:w="100" w:type="dxa"/>
              <w:left w:w="100" w:type="dxa"/>
              <w:bottom w:w="100" w:type="dxa"/>
              <w:right w:w="100" w:type="dxa"/>
            </w:tcMar>
          </w:tcPr>
          <w:p w14:paraId="6B73892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1.0272 </w:t>
            </w:r>
          </w:p>
        </w:tc>
      </w:tr>
      <w:tr w:rsidR="00C6752C" w14:paraId="797380FE" w14:textId="77777777">
        <w:tc>
          <w:tcPr>
            <w:tcW w:w="2256" w:type="dxa"/>
            <w:tcMar>
              <w:top w:w="100" w:type="dxa"/>
              <w:left w:w="100" w:type="dxa"/>
              <w:bottom w:w="100" w:type="dxa"/>
              <w:right w:w="100" w:type="dxa"/>
            </w:tcMar>
          </w:tcPr>
          <w:p w14:paraId="11CD023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workers </w:t>
            </w:r>
          </w:p>
        </w:tc>
        <w:tc>
          <w:tcPr>
            <w:tcW w:w="2256" w:type="dxa"/>
            <w:tcMar>
              <w:top w:w="100" w:type="dxa"/>
              <w:left w:w="100" w:type="dxa"/>
              <w:bottom w:w="100" w:type="dxa"/>
              <w:right w:w="100" w:type="dxa"/>
            </w:tcMar>
          </w:tcPr>
          <w:p w14:paraId="00DA970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951.15 ms </w:t>
            </w:r>
          </w:p>
        </w:tc>
        <w:tc>
          <w:tcPr>
            <w:tcW w:w="2256" w:type="dxa"/>
            <w:tcMar>
              <w:top w:w="100" w:type="dxa"/>
              <w:left w:w="100" w:type="dxa"/>
              <w:bottom w:w="100" w:type="dxa"/>
              <w:right w:w="100" w:type="dxa"/>
            </w:tcMar>
          </w:tcPr>
          <w:p w14:paraId="5CDFBC7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1.9655x </w:t>
            </w:r>
          </w:p>
        </w:tc>
        <w:tc>
          <w:tcPr>
            <w:tcW w:w="2256" w:type="dxa"/>
            <w:tcMar>
              <w:top w:w="100" w:type="dxa"/>
              <w:left w:w="100" w:type="dxa"/>
              <w:bottom w:w="100" w:type="dxa"/>
              <w:right w:w="100" w:type="dxa"/>
            </w:tcMar>
          </w:tcPr>
          <w:p w14:paraId="0E4EA09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0.9827 </w:t>
            </w:r>
          </w:p>
        </w:tc>
      </w:tr>
      <w:tr w:rsidR="00C6752C" w14:paraId="0C418F2A" w14:textId="77777777">
        <w:tc>
          <w:tcPr>
            <w:tcW w:w="2256" w:type="dxa"/>
            <w:tcMar>
              <w:top w:w="100" w:type="dxa"/>
              <w:left w:w="100" w:type="dxa"/>
              <w:bottom w:w="100" w:type="dxa"/>
              <w:right w:w="100" w:type="dxa"/>
            </w:tcMar>
          </w:tcPr>
          <w:p w14:paraId="5F287CB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workers </w:t>
            </w:r>
          </w:p>
        </w:tc>
        <w:tc>
          <w:tcPr>
            <w:tcW w:w="2256" w:type="dxa"/>
            <w:tcMar>
              <w:top w:w="100" w:type="dxa"/>
              <w:left w:w="100" w:type="dxa"/>
              <w:bottom w:w="100" w:type="dxa"/>
              <w:right w:w="100" w:type="dxa"/>
            </w:tcMar>
          </w:tcPr>
          <w:p w14:paraId="2F448C3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510.57 ms </w:t>
            </w:r>
          </w:p>
        </w:tc>
        <w:tc>
          <w:tcPr>
            <w:tcW w:w="2256" w:type="dxa"/>
            <w:tcMar>
              <w:top w:w="100" w:type="dxa"/>
              <w:left w:w="100" w:type="dxa"/>
              <w:bottom w:w="100" w:type="dxa"/>
              <w:right w:w="100" w:type="dxa"/>
            </w:tcMar>
          </w:tcPr>
          <w:p w14:paraId="73C3BB6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3.6615x </w:t>
            </w:r>
          </w:p>
        </w:tc>
        <w:tc>
          <w:tcPr>
            <w:tcW w:w="2256" w:type="dxa"/>
            <w:tcMar>
              <w:top w:w="100" w:type="dxa"/>
              <w:left w:w="100" w:type="dxa"/>
              <w:bottom w:w="100" w:type="dxa"/>
              <w:right w:w="100" w:type="dxa"/>
            </w:tcMar>
          </w:tcPr>
          <w:p w14:paraId="36F9125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0.9154 </w:t>
            </w:r>
          </w:p>
        </w:tc>
      </w:tr>
      <w:tr w:rsidR="00C6752C" w14:paraId="5B915B2F" w14:textId="77777777">
        <w:tc>
          <w:tcPr>
            <w:tcW w:w="2256" w:type="dxa"/>
            <w:tcMar>
              <w:top w:w="100" w:type="dxa"/>
              <w:left w:w="100" w:type="dxa"/>
              <w:bottom w:w="100" w:type="dxa"/>
              <w:right w:w="100" w:type="dxa"/>
            </w:tcMar>
          </w:tcPr>
          <w:p w14:paraId="4A1E05E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workers </w:t>
            </w:r>
          </w:p>
        </w:tc>
        <w:tc>
          <w:tcPr>
            <w:tcW w:w="2256" w:type="dxa"/>
            <w:tcMar>
              <w:top w:w="100" w:type="dxa"/>
              <w:left w:w="100" w:type="dxa"/>
              <w:bottom w:w="100" w:type="dxa"/>
              <w:right w:w="100" w:type="dxa"/>
            </w:tcMar>
          </w:tcPr>
          <w:p w14:paraId="7CD4C82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397.33 ms </w:t>
            </w:r>
          </w:p>
        </w:tc>
        <w:tc>
          <w:tcPr>
            <w:tcW w:w="2256" w:type="dxa"/>
            <w:tcMar>
              <w:top w:w="100" w:type="dxa"/>
              <w:left w:w="100" w:type="dxa"/>
              <w:bottom w:w="100" w:type="dxa"/>
              <w:right w:w="100" w:type="dxa"/>
            </w:tcMar>
          </w:tcPr>
          <w:p w14:paraId="0A106A1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4.7050x </w:t>
            </w:r>
          </w:p>
        </w:tc>
        <w:tc>
          <w:tcPr>
            <w:tcW w:w="2256" w:type="dxa"/>
            <w:tcMar>
              <w:top w:w="100" w:type="dxa"/>
              <w:left w:w="100" w:type="dxa"/>
              <w:bottom w:w="100" w:type="dxa"/>
              <w:right w:w="100" w:type="dxa"/>
            </w:tcMar>
          </w:tcPr>
          <w:p w14:paraId="32C21AF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0.5881 </w:t>
            </w:r>
          </w:p>
        </w:tc>
      </w:tr>
      <w:tr w:rsidR="00C6752C" w14:paraId="567B3989" w14:textId="77777777">
        <w:tc>
          <w:tcPr>
            <w:tcW w:w="2256" w:type="dxa"/>
            <w:tcMar>
              <w:top w:w="100" w:type="dxa"/>
              <w:left w:w="100" w:type="dxa"/>
              <w:bottom w:w="100" w:type="dxa"/>
              <w:right w:w="100" w:type="dxa"/>
            </w:tcMar>
          </w:tcPr>
          <w:p w14:paraId="7263F1A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workers </w:t>
            </w:r>
          </w:p>
        </w:tc>
        <w:tc>
          <w:tcPr>
            <w:tcW w:w="2256" w:type="dxa"/>
            <w:tcMar>
              <w:top w:w="100" w:type="dxa"/>
              <w:left w:w="100" w:type="dxa"/>
              <w:bottom w:w="100" w:type="dxa"/>
              <w:right w:w="100" w:type="dxa"/>
            </w:tcMar>
          </w:tcPr>
          <w:p w14:paraId="7F3AED8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387.66 ms </w:t>
            </w:r>
          </w:p>
        </w:tc>
        <w:tc>
          <w:tcPr>
            <w:tcW w:w="2256" w:type="dxa"/>
            <w:tcMar>
              <w:top w:w="100" w:type="dxa"/>
              <w:left w:w="100" w:type="dxa"/>
              <w:bottom w:w="100" w:type="dxa"/>
              <w:right w:w="100" w:type="dxa"/>
            </w:tcMar>
          </w:tcPr>
          <w:p w14:paraId="12B868E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4.8224x </w:t>
            </w:r>
          </w:p>
        </w:tc>
        <w:tc>
          <w:tcPr>
            <w:tcW w:w="2256" w:type="dxa"/>
            <w:tcMar>
              <w:top w:w="100" w:type="dxa"/>
              <w:left w:w="100" w:type="dxa"/>
              <w:bottom w:w="100" w:type="dxa"/>
              <w:right w:w="100" w:type="dxa"/>
            </w:tcMar>
          </w:tcPr>
          <w:p w14:paraId="479C692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0.4019 </w:t>
            </w:r>
          </w:p>
        </w:tc>
      </w:tr>
      <w:tr w:rsidR="00C6752C" w14:paraId="2DA027D4" w14:textId="77777777">
        <w:tc>
          <w:tcPr>
            <w:tcW w:w="2256" w:type="dxa"/>
            <w:tcMar>
              <w:top w:w="100" w:type="dxa"/>
              <w:left w:w="100" w:type="dxa"/>
              <w:bottom w:w="100" w:type="dxa"/>
              <w:right w:w="100" w:type="dxa"/>
            </w:tcMar>
          </w:tcPr>
          <w:p w14:paraId="505B2F5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16 workers </w:t>
            </w:r>
          </w:p>
        </w:tc>
        <w:tc>
          <w:tcPr>
            <w:tcW w:w="2256" w:type="dxa"/>
            <w:tcMar>
              <w:top w:w="100" w:type="dxa"/>
              <w:left w:w="100" w:type="dxa"/>
              <w:bottom w:w="100" w:type="dxa"/>
              <w:right w:w="100" w:type="dxa"/>
            </w:tcMar>
          </w:tcPr>
          <w:p w14:paraId="5533C5A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382.95 ms </w:t>
            </w:r>
          </w:p>
        </w:tc>
        <w:tc>
          <w:tcPr>
            <w:tcW w:w="2256" w:type="dxa"/>
            <w:tcMar>
              <w:top w:w="100" w:type="dxa"/>
              <w:left w:w="100" w:type="dxa"/>
              <w:bottom w:w="100" w:type="dxa"/>
              <w:right w:w="100" w:type="dxa"/>
            </w:tcMar>
          </w:tcPr>
          <w:p w14:paraId="3E32F94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4.8817x </w:t>
            </w:r>
          </w:p>
        </w:tc>
        <w:tc>
          <w:tcPr>
            <w:tcW w:w="2256" w:type="dxa"/>
            <w:tcMar>
              <w:top w:w="100" w:type="dxa"/>
              <w:left w:w="100" w:type="dxa"/>
              <w:bottom w:w="100" w:type="dxa"/>
              <w:right w:w="100" w:type="dxa"/>
            </w:tcMar>
          </w:tcPr>
          <w:p w14:paraId="4491EF8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0.3051 </w:t>
            </w:r>
          </w:p>
        </w:tc>
      </w:tr>
      <w:tr w:rsidR="00C6752C" w14:paraId="5154FDA0" w14:textId="77777777">
        <w:tc>
          <w:tcPr>
            <w:tcW w:w="2256" w:type="dxa"/>
            <w:tcMar>
              <w:top w:w="100" w:type="dxa"/>
              <w:left w:w="100" w:type="dxa"/>
              <w:bottom w:w="100" w:type="dxa"/>
              <w:right w:w="100" w:type="dxa"/>
            </w:tcMar>
          </w:tcPr>
          <w:p w14:paraId="7424B28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24 workers </w:t>
            </w:r>
          </w:p>
        </w:tc>
        <w:tc>
          <w:tcPr>
            <w:tcW w:w="2256" w:type="dxa"/>
            <w:tcMar>
              <w:top w:w="100" w:type="dxa"/>
              <w:left w:w="100" w:type="dxa"/>
              <w:bottom w:w="100" w:type="dxa"/>
              <w:right w:w="100" w:type="dxa"/>
            </w:tcMar>
          </w:tcPr>
          <w:p w14:paraId="3EE2B07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384.63 ms </w:t>
            </w:r>
          </w:p>
        </w:tc>
        <w:tc>
          <w:tcPr>
            <w:tcW w:w="2256" w:type="dxa"/>
            <w:tcMar>
              <w:top w:w="100" w:type="dxa"/>
              <w:left w:w="100" w:type="dxa"/>
              <w:bottom w:w="100" w:type="dxa"/>
              <w:right w:w="100" w:type="dxa"/>
            </w:tcMar>
          </w:tcPr>
          <w:p w14:paraId="199814E8"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4.8603x </w:t>
            </w:r>
          </w:p>
        </w:tc>
        <w:tc>
          <w:tcPr>
            <w:tcW w:w="2256" w:type="dxa"/>
            <w:tcMar>
              <w:top w:w="100" w:type="dxa"/>
              <w:left w:w="100" w:type="dxa"/>
              <w:bottom w:w="100" w:type="dxa"/>
              <w:right w:w="100" w:type="dxa"/>
            </w:tcMar>
          </w:tcPr>
          <w:p w14:paraId="7A66B5A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0.2025 </w:t>
            </w:r>
          </w:p>
        </w:tc>
      </w:tr>
      <w:tr w:rsidR="00C6752C" w14:paraId="5143090C" w14:textId="77777777">
        <w:tc>
          <w:tcPr>
            <w:tcW w:w="2256" w:type="dxa"/>
            <w:tcMar>
              <w:top w:w="100" w:type="dxa"/>
              <w:left w:w="100" w:type="dxa"/>
              <w:bottom w:w="100" w:type="dxa"/>
              <w:right w:w="100" w:type="dxa"/>
            </w:tcMar>
          </w:tcPr>
          <w:p w14:paraId="4492B12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 workers </w:t>
            </w:r>
          </w:p>
        </w:tc>
        <w:tc>
          <w:tcPr>
            <w:tcW w:w="2256" w:type="dxa"/>
            <w:tcMar>
              <w:top w:w="100" w:type="dxa"/>
              <w:left w:w="100" w:type="dxa"/>
              <w:bottom w:w="100" w:type="dxa"/>
              <w:right w:w="100" w:type="dxa"/>
            </w:tcMar>
          </w:tcPr>
          <w:p w14:paraId="4AA1F5D6"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384.12 ms </w:t>
            </w:r>
          </w:p>
        </w:tc>
        <w:tc>
          <w:tcPr>
            <w:tcW w:w="2256" w:type="dxa"/>
            <w:tcMar>
              <w:top w:w="100" w:type="dxa"/>
              <w:left w:w="100" w:type="dxa"/>
              <w:bottom w:w="100" w:type="dxa"/>
              <w:right w:w="100" w:type="dxa"/>
            </w:tcMar>
          </w:tcPr>
          <w:p w14:paraId="4260EB15"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4.8668x </w:t>
            </w:r>
          </w:p>
        </w:tc>
        <w:tc>
          <w:tcPr>
            <w:tcW w:w="2256" w:type="dxa"/>
            <w:tcMar>
              <w:top w:w="100" w:type="dxa"/>
              <w:left w:w="100" w:type="dxa"/>
              <w:bottom w:w="100" w:type="dxa"/>
              <w:right w:w="100" w:type="dxa"/>
            </w:tcMar>
          </w:tcPr>
          <w:p w14:paraId="1B27646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0.1521 </w:t>
            </w:r>
          </w:p>
        </w:tc>
      </w:tr>
    </w:tbl>
    <w:p w14:paraId="13BEFE75"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speedup aumenta de manera marcada en las primeras configuraciones concurrentes. Con 2 workers se obtuvo un speedup de 1.9655x, mientras que con 4 workers este valor ascendió a 3.6615x. Con 8 workers se alcanzó un speedup de 4.7050x y el mayor valor observado fue de 4.8817x con 16 workers.</w:t>
      </w:r>
    </w:p>
    <w:p w14:paraId="213493F7"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eficiencia, en cambio, disminuye conforme aumenta el número de workers. Con 2 workers se obtuvo una eficiencia de 0.9827 y con 4 workers de 0.9154. A partir de 8 workers esta métrica desciende progresivamente, llegando a 0.1521 con 32 workers.</w:t>
      </w:r>
    </w:p>
    <w:p w14:paraId="791D2CD0" w14:textId="77777777" w:rsidR="00C6752C" w:rsidRDefault="00DD3C40"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9. Speedup según la cantidad de workers</w:t>
      </w:r>
    </w:p>
    <w:p w14:paraId="6F4D2FB4"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21F5827" wp14:editId="4785AC41">
            <wp:extent cx="5731200" cy="35814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31200" cy="3581400"/>
                    </a:xfrm>
                    <a:prstGeom prst="rect">
                      <a:avLst/>
                    </a:prstGeom>
                    <a:ln/>
                  </pic:spPr>
                </pic:pic>
              </a:graphicData>
            </a:graphic>
          </wp:inline>
        </w:drawing>
      </w:r>
    </w:p>
    <w:p w14:paraId="7F2C0E3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Figura 9 muestra un incremento pronunciado del speedup durante las primeras configuraciones concurrentes. El valor aumenta de 1.0272x con 1 worker a 4.7050x con 8 workers y alcanza su máximo observado de 4.8817x con 16 workers. A partir de este punto, el speedup se mantiene cercano a 4.86x, evidenciando una estabilización de la mejora obtenida al incrementar la cantidad de workers.</w:t>
      </w:r>
    </w:p>
    <w:p w14:paraId="582B321F" w14:textId="77777777" w:rsidR="00C6752C" w:rsidRPr="00A8729A" w:rsidRDefault="00DD3C40">
      <w:pPr>
        <w:pStyle w:val="Ttulo2"/>
        <w:rPr>
          <w:rFonts w:ascii="Times New Roman" w:eastAsia="Times New Roman" w:hAnsi="Times New Roman" w:cs="Times New Roman"/>
          <w:b/>
          <w:sz w:val="24"/>
          <w:szCs w:val="24"/>
        </w:rPr>
      </w:pPr>
      <w:bookmarkStart w:id="38" w:name="_Toc242049391"/>
      <w:r w:rsidRPr="00A8729A">
        <w:rPr>
          <w:rFonts w:ascii="Times New Roman" w:eastAsia="Times New Roman" w:hAnsi="Times New Roman" w:cs="Times New Roman"/>
          <w:b/>
          <w:sz w:val="24"/>
          <w:szCs w:val="24"/>
        </w:rPr>
        <w:t>9.3 Comparación secuencial vs. concurrente</w:t>
      </w:r>
      <w:bookmarkEnd w:id="38"/>
    </w:p>
    <w:p w14:paraId="0C2EA1C3"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versión secuencial y la versión concurrente utilizaron exactamente el mismo conjunto Train, las mismas 49 características, 100 épocas y un learning rate de 0.01. Por tanto, la diferencia entre ambas implementaciones corresponde a la estrategia utilizada para calcular el gradiente.</w:t>
      </w:r>
    </w:p>
    <w:p w14:paraId="740068CA" w14:textId="77777777" w:rsidR="00C6752C" w:rsidRDefault="00DD3C40">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secuencial obtuvo una media recortada de 1869.45 ms, mientras que la configuración concurrente de 12 workers redujo este tiempo a 387.66 ms y la configuración de 16 workers alcanzó el menor tiempo observado, con 382.95 ms.</w:t>
      </w:r>
    </w:p>
    <w:p w14:paraId="4EC0FB01" w14:textId="77777777" w:rsidR="00C6752C" w:rsidRDefault="00C6752C">
      <w:pPr>
        <w:rPr>
          <w:rFonts w:ascii="Times New Roman" w:eastAsia="Times New Roman" w:hAnsi="Times New Roman" w:cs="Times New Roman"/>
          <w:sz w:val="24"/>
          <w:szCs w:val="24"/>
        </w:rPr>
      </w:pPr>
    </w:p>
    <w:tbl>
      <w:tblPr>
        <w:tblStyle w:val="ad"/>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6"/>
        <w:gridCol w:w="2256"/>
        <w:gridCol w:w="2257"/>
        <w:gridCol w:w="2257"/>
      </w:tblGrid>
      <w:tr w:rsidR="00C6752C" w14:paraId="41969750" w14:textId="77777777">
        <w:tc>
          <w:tcPr>
            <w:tcW w:w="2256" w:type="dxa"/>
            <w:tcMar>
              <w:top w:w="100" w:type="dxa"/>
              <w:left w:w="100" w:type="dxa"/>
              <w:bottom w:w="100" w:type="dxa"/>
              <w:right w:w="100" w:type="dxa"/>
            </w:tcMar>
          </w:tcPr>
          <w:p w14:paraId="5C6A254F"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Indicador </w:t>
            </w:r>
          </w:p>
        </w:tc>
        <w:tc>
          <w:tcPr>
            <w:tcW w:w="2256" w:type="dxa"/>
            <w:tcMar>
              <w:top w:w="100" w:type="dxa"/>
              <w:left w:w="100" w:type="dxa"/>
              <w:bottom w:w="100" w:type="dxa"/>
              <w:right w:w="100" w:type="dxa"/>
            </w:tcMar>
          </w:tcPr>
          <w:p w14:paraId="6F2640A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Secuencial </w:t>
            </w:r>
          </w:p>
        </w:tc>
        <w:tc>
          <w:tcPr>
            <w:tcW w:w="2256" w:type="dxa"/>
            <w:tcMar>
              <w:top w:w="100" w:type="dxa"/>
              <w:left w:w="100" w:type="dxa"/>
              <w:bottom w:w="100" w:type="dxa"/>
              <w:right w:w="100" w:type="dxa"/>
            </w:tcMar>
          </w:tcPr>
          <w:p w14:paraId="298A672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Concurrente 12 workers </w:t>
            </w:r>
          </w:p>
        </w:tc>
        <w:tc>
          <w:tcPr>
            <w:tcW w:w="2256" w:type="dxa"/>
            <w:tcMar>
              <w:top w:w="100" w:type="dxa"/>
              <w:left w:w="100" w:type="dxa"/>
              <w:bottom w:w="100" w:type="dxa"/>
              <w:right w:w="100" w:type="dxa"/>
            </w:tcMar>
          </w:tcPr>
          <w:p w14:paraId="3DA36CED"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Concurrente 16 workers </w:t>
            </w:r>
          </w:p>
        </w:tc>
      </w:tr>
      <w:tr w:rsidR="00C6752C" w14:paraId="59FC7269" w14:textId="77777777">
        <w:tc>
          <w:tcPr>
            <w:tcW w:w="2256" w:type="dxa"/>
            <w:tcMar>
              <w:top w:w="100" w:type="dxa"/>
              <w:left w:w="100" w:type="dxa"/>
              <w:bottom w:w="100" w:type="dxa"/>
              <w:right w:w="100" w:type="dxa"/>
            </w:tcMar>
          </w:tcPr>
          <w:p w14:paraId="4937C26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 recortada</w:t>
            </w:r>
          </w:p>
        </w:tc>
        <w:tc>
          <w:tcPr>
            <w:tcW w:w="2256" w:type="dxa"/>
            <w:tcMar>
              <w:top w:w="100" w:type="dxa"/>
              <w:left w:w="100" w:type="dxa"/>
              <w:bottom w:w="100" w:type="dxa"/>
              <w:right w:w="100" w:type="dxa"/>
            </w:tcMar>
          </w:tcPr>
          <w:p w14:paraId="7B29202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1869.45 ms </w:t>
            </w:r>
          </w:p>
        </w:tc>
        <w:tc>
          <w:tcPr>
            <w:tcW w:w="2256" w:type="dxa"/>
            <w:tcMar>
              <w:top w:w="100" w:type="dxa"/>
              <w:left w:w="100" w:type="dxa"/>
              <w:bottom w:w="100" w:type="dxa"/>
              <w:right w:w="100" w:type="dxa"/>
            </w:tcMar>
          </w:tcPr>
          <w:p w14:paraId="73C2C630"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387.66 ms </w:t>
            </w:r>
          </w:p>
        </w:tc>
        <w:tc>
          <w:tcPr>
            <w:tcW w:w="2256" w:type="dxa"/>
            <w:tcMar>
              <w:top w:w="100" w:type="dxa"/>
              <w:left w:w="100" w:type="dxa"/>
              <w:bottom w:w="100" w:type="dxa"/>
              <w:right w:w="100" w:type="dxa"/>
            </w:tcMar>
          </w:tcPr>
          <w:p w14:paraId="123A19C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382.95 ms </w:t>
            </w:r>
          </w:p>
        </w:tc>
      </w:tr>
      <w:tr w:rsidR="00C6752C" w14:paraId="157D161F" w14:textId="77777777">
        <w:tc>
          <w:tcPr>
            <w:tcW w:w="2256" w:type="dxa"/>
            <w:tcMar>
              <w:top w:w="100" w:type="dxa"/>
              <w:left w:w="100" w:type="dxa"/>
              <w:bottom w:w="100" w:type="dxa"/>
              <w:right w:w="100" w:type="dxa"/>
            </w:tcMar>
          </w:tcPr>
          <w:p w14:paraId="44BE150A"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Speedup </w:t>
            </w:r>
          </w:p>
        </w:tc>
        <w:tc>
          <w:tcPr>
            <w:tcW w:w="2256" w:type="dxa"/>
            <w:tcMar>
              <w:top w:w="100" w:type="dxa"/>
              <w:left w:w="100" w:type="dxa"/>
              <w:bottom w:w="100" w:type="dxa"/>
              <w:right w:w="100" w:type="dxa"/>
            </w:tcMar>
          </w:tcPr>
          <w:p w14:paraId="4B39F3E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1.0000x </w:t>
            </w:r>
          </w:p>
        </w:tc>
        <w:tc>
          <w:tcPr>
            <w:tcW w:w="2256" w:type="dxa"/>
            <w:tcMar>
              <w:top w:w="100" w:type="dxa"/>
              <w:left w:w="100" w:type="dxa"/>
              <w:bottom w:w="100" w:type="dxa"/>
              <w:right w:w="100" w:type="dxa"/>
            </w:tcMar>
          </w:tcPr>
          <w:p w14:paraId="094DD103"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4.8224x </w:t>
            </w:r>
          </w:p>
        </w:tc>
        <w:tc>
          <w:tcPr>
            <w:tcW w:w="2256" w:type="dxa"/>
            <w:tcMar>
              <w:top w:w="100" w:type="dxa"/>
              <w:left w:w="100" w:type="dxa"/>
              <w:bottom w:w="100" w:type="dxa"/>
              <w:right w:w="100" w:type="dxa"/>
            </w:tcMar>
          </w:tcPr>
          <w:p w14:paraId="0958248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4.8817x </w:t>
            </w:r>
          </w:p>
        </w:tc>
      </w:tr>
      <w:tr w:rsidR="00C6752C" w14:paraId="60863818" w14:textId="77777777">
        <w:tc>
          <w:tcPr>
            <w:tcW w:w="2256" w:type="dxa"/>
            <w:tcMar>
              <w:top w:w="100" w:type="dxa"/>
              <w:left w:w="100" w:type="dxa"/>
              <w:bottom w:w="100" w:type="dxa"/>
              <w:right w:w="100" w:type="dxa"/>
            </w:tcMar>
          </w:tcPr>
          <w:p w14:paraId="7AC6720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Workers </w:t>
            </w:r>
          </w:p>
        </w:tc>
        <w:tc>
          <w:tcPr>
            <w:tcW w:w="2256" w:type="dxa"/>
            <w:tcMar>
              <w:top w:w="100" w:type="dxa"/>
              <w:left w:w="100" w:type="dxa"/>
              <w:bottom w:w="100" w:type="dxa"/>
              <w:right w:w="100" w:type="dxa"/>
            </w:tcMar>
          </w:tcPr>
          <w:p w14:paraId="2A10B34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2256" w:type="dxa"/>
            <w:tcMar>
              <w:top w:w="100" w:type="dxa"/>
              <w:left w:w="100" w:type="dxa"/>
              <w:bottom w:w="100" w:type="dxa"/>
              <w:right w:w="100" w:type="dxa"/>
            </w:tcMar>
          </w:tcPr>
          <w:p w14:paraId="5DB9C09E"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w:t>
            </w:r>
          </w:p>
        </w:tc>
        <w:tc>
          <w:tcPr>
            <w:tcW w:w="2256" w:type="dxa"/>
            <w:tcMar>
              <w:top w:w="100" w:type="dxa"/>
              <w:left w:w="100" w:type="dxa"/>
              <w:bottom w:w="100" w:type="dxa"/>
              <w:right w:w="100" w:type="dxa"/>
            </w:tcMar>
          </w:tcPr>
          <w:p w14:paraId="3A1F5ED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r>
      <w:tr w:rsidR="00C6752C" w14:paraId="53FBFDDB" w14:textId="77777777">
        <w:tc>
          <w:tcPr>
            <w:tcW w:w="2256" w:type="dxa"/>
            <w:tcMar>
              <w:top w:w="100" w:type="dxa"/>
              <w:left w:w="100" w:type="dxa"/>
              <w:bottom w:w="100" w:type="dxa"/>
              <w:right w:w="100" w:type="dxa"/>
            </w:tcMar>
          </w:tcPr>
          <w:p w14:paraId="1822D054"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Épocas </w:t>
            </w:r>
          </w:p>
        </w:tc>
        <w:tc>
          <w:tcPr>
            <w:tcW w:w="2256" w:type="dxa"/>
            <w:tcMar>
              <w:top w:w="100" w:type="dxa"/>
              <w:left w:w="100" w:type="dxa"/>
              <w:bottom w:w="100" w:type="dxa"/>
              <w:right w:w="100" w:type="dxa"/>
            </w:tcMar>
          </w:tcPr>
          <w:p w14:paraId="0A9EF7AB"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100 </w:t>
            </w:r>
          </w:p>
        </w:tc>
        <w:tc>
          <w:tcPr>
            <w:tcW w:w="2256" w:type="dxa"/>
            <w:tcMar>
              <w:top w:w="100" w:type="dxa"/>
              <w:left w:w="100" w:type="dxa"/>
              <w:bottom w:w="100" w:type="dxa"/>
              <w:right w:w="100" w:type="dxa"/>
            </w:tcMar>
          </w:tcPr>
          <w:p w14:paraId="0F9003B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2256" w:type="dxa"/>
            <w:tcMar>
              <w:top w:w="100" w:type="dxa"/>
              <w:left w:w="100" w:type="dxa"/>
              <w:bottom w:w="100" w:type="dxa"/>
              <w:right w:w="100" w:type="dxa"/>
            </w:tcMar>
          </w:tcPr>
          <w:p w14:paraId="22EC0802"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r>
      <w:tr w:rsidR="00C6752C" w14:paraId="5EE1B092" w14:textId="77777777">
        <w:tc>
          <w:tcPr>
            <w:tcW w:w="2256" w:type="dxa"/>
            <w:tcMar>
              <w:top w:w="100" w:type="dxa"/>
              <w:left w:w="100" w:type="dxa"/>
              <w:bottom w:w="100" w:type="dxa"/>
              <w:right w:w="100" w:type="dxa"/>
            </w:tcMar>
          </w:tcPr>
          <w:p w14:paraId="05469F31"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Features </w:t>
            </w:r>
          </w:p>
        </w:tc>
        <w:tc>
          <w:tcPr>
            <w:tcW w:w="2256" w:type="dxa"/>
            <w:tcMar>
              <w:top w:w="100" w:type="dxa"/>
              <w:left w:w="100" w:type="dxa"/>
              <w:bottom w:w="100" w:type="dxa"/>
              <w:right w:w="100" w:type="dxa"/>
            </w:tcMar>
          </w:tcPr>
          <w:p w14:paraId="0155CC1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w:t>
            </w:r>
          </w:p>
        </w:tc>
        <w:tc>
          <w:tcPr>
            <w:tcW w:w="2256" w:type="dxa"/>
            <w:tcMar>
              <w:top w:w="100" w:type="dxa"/>
              <w:left w:w="100" w:type="dxa"/>
              <w:bottom w:w="100" w:type="dxa"/>
              <w:right w:w="100" w:type="dxa"/>
            </w:tcMar>
          </w:tcPr>
          <w:p w14:paraId="5383EF37"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w:t>
            </w:r>
          </w:p>
        </w:tc>
        <w:tc>
          <w:tcPr>
            <w:tcW w:w="2256" w:type="dxa"/>
            <w:tcMar>
              <w:top w:w="100" w:type="dxa"/>
              <w:left w:w="100" w:type="dxa"/>
              <w:bottom w:w="100" w:type="dxa"/>
              <w:right w:w="100" w:type="dxa"/>
            </w:tcMar>
          </w:tcPr>
          <w:p w14:paraId="077CEECC" w14:textId="77777777" w:rsidR="00C6752C" w:rsidRDefault="00DD3C4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49 </w:t>
            </w:r>
          </w:p>
        </w:tc>
      </w:tr>
    </w:tbl>
    <w:p w14:paraId="133FAE2E" w14:textId="77777777" w:rsidR="00C6752C" w:rsidRDefault="00DD3C40">
      <w:pPr>
        <w:spacing w:before="240" w:after="240"/>
        <w:ind w:right="-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términos absolutos, la configuración de 16 workers presentó el menor tiempo de ejecución. No obstante, la diferencia temporal con respecto a 12 workers fue reducida: aproximadamente 4.71 ms. Esta proximidad entre ambas configuraciones será analizada posteriormente junto con la utilización de recursos y la eficiencia para determinar el punto de equilibrio de la solución.</w:t>
      </w:r>
    </w:p>
    <w:p w14:paraId="0D09C5B9" w14:textId="77777777" w:rsidR="00C6752C" w:rsidRPr="00A8729A" w:rsidRDefault="00DD3C40">
      <w:pPr>
        <w:pStyle w:val="Ttulo2"/>
        <w:rPr>
          <w:rFonts w:ascii="Times New Roman" w:eastAsia="Times New Roman" w:hAnsi="Times New Roman" w:cs="Times New Roman"/>
          <w:b/>
          <w:sz w:val="24"/>
          <w:szCs w:val="24"/>
        </w:rPr>
      </w:pPr>
      <w:bookmarkStart w:id="39" w:name="_Toc242049392"/>
      <w:r w:rsidRPr="00A8729A">
        <w:rPr>
          <w:rFonts w:ascii="Times New Roman" w:eastAsia="Times New Roman" w:hAnsi="Times New Roman" w:cs="Times New Roman"/>
          <w:b/>
          <w:sz w:val="24"/>
          <w:szCs w:val="24"/>
        </w:rPr>
        <w:t>9.4 Métricas del modelo</w:t>
      </w:r>
      <w:bookmarkEnd w:id="39"/>
    </w:p>
    <w:p w14:paraId="4AF307B9"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La comparación de las métricas del modelo permite verificar que la estrategia concurrente no alteró el resultado matemático obtenido por la implementación secuencial.</w:t>
      </w:r>
    </w:p>
    <w:p w14:paraId="687C22EA" w14:textId="77777777" w:rsidR="00C6752C" w:rsidRDefault="00C6752C">
      <w:pPr>
        <w:rPr>
          <w:rFonts w:ascii="Times New Roman" w:eastAsia="Times New Roman" w:hAnsi="Times New Roman" w:cs="Times New Roman"/>
          <w:sz w:val="24"/>
          <w:szCs w:val="24"/>
        </w:rPr>
      </w:pPr>
    </w:p>
    <w:p w14:paraId="7D545B9F" w14:textId="77777777" w:rsidR="00C6752C" w:rsidRDefault="00DD3C40">
      <w:pPr>
        <w:rPr>
          <w:rFonts w:ascii="Times New Roman" w:eastAsia="Times New Roman" w:hAnsi="Times New Roman" w:cs="Times New Roman"/>
          <w:sz w:val="24"/>
          <w:szCs w:val="24"/>
        </w:rPr>
      </w:pPr>
      <w:r>
        <w:rPr>
          <w:rFonts w:ascii="Times New Roman" w:eastAsia="Times New Roman" w:hAnsi="Times New Roman" w:cs="Times New Roman"/>
          <w:sz w:val="24"/>
          <w:szCs w:val="24"/>
        </w:rPr>
        <w:t>La evaluación sobre el conjunto Test produjo las siguientes métricas tanto para la versión secuencial como para la concurrente:</w:t>
      </w:r>
    </w:p>
    <w:p w14:paraId="284BE331" w14:textId="77777777" w:rsidR="00C6752C" w:rsidRDefault="00C6752C">
      <w:pPr>
        <w:rPr>
          <w:rFonts w:ascii="Times New Roman" w:eastAsia="Times New Roman" w:hAnsi="Times New Roman" w:cs="Times New Roman"/>
          <w:sz w:val="24"/>
          <w:szCs w:val="24"/>
        </w:rPr>
      </w:pPr>
    </w:p>
    <w:tbl>
      <w:tblPr>
        <w:tblStyle w:val="ae"/>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2B7538DE" w14:textId="77777777">
        <w:tc>
          <w:tcPr>
            <w:tcW w:w="3008" w:type="dxa"/>
            <w:tcMar>
              <w:top w:w="100" w:type="dxa"/>
              <w:left w:w="100" w:type="dxa"/>
              <w:bottom w:w="100" w:type="dxa"/>
              <w:right w:w="100" w:type="dxa"/>
            </w:tcMar>
          </w:tcPr>
          <w:p w14:paraId="02578F2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Métrica</w:t>
            </w:r>
          </w:p>
        </w:tc>
        <w:tc>
          <w:tcPr>
            <w:tcW w:w="3008" w:type="dxa"/>
            <w:tcMar>
              <w:top w:w="100" w:type="dxa"/>
              <w:left w:w="100" w:type="dxa"/>
              <w:bottom w:w="100" w:type="dxa"/>
              <w:right w:w="100" w:type="dxa"/>
            </w:tcMar>
          </w:tcPr>
          <w:p w14:paraId="741C193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Secuencial</w:t>
            </w:r>
          </w:p>
        </w:tc>
        <w:tc>
          <w:tcPr>
            <w:tcW w:w="3008" w:type="dxa"/>
            <w:tcMar>
              <w:top w:w="100" w:type="dxa"/>
              <w:left w:w="100" w:type="dxa"/>
              <w:bottom w:w="100" w:type="dxa"/>
              <w:right w:w="100" w:type="dxa"/>
            </w:tcMar>
          </w:tcPr>
          <w:p w14:paraId="750066D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Concurrente</w:t>
            </w:r>
          </w:p>
        </w:tc>
      </w:tr>
      <w:tr w:rsidR="00C6752C" w14:paraId="73888B7C" w14:textId="77777777">
        <w:tc>
          <w:tcPr>
            <w:tcW w:w="3008" w:type="dxa"/>
            <w:tcMar>
              <w:top w:w="100" w:type="dxa"/>
              <w:left w:w="100" w:type="dxa"/>
              <w:bottom w:w="100" w:type="dxa"/>
              <w:right w:w="100" w:type="dxa"/>
            </w:tcMar>
          </w:tcPr>
          <w:p w14:paraId="4B136780"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MSE</w:t>
            </w:r>
          </w:p>
        </w:tc>
        <w:tc>
          <w:tcPr>
            <w:tcW w:w="3008" w:type="dxa"/>
            <w:tcMar>
              <w:top w:w="100" w:type="dxa"/>
              <w:left w:w="100" w:type="dxa"/>
              <w:bottom w:w="100" w:type="dxa"/>
              <w:right w:w="100" w:type="dxa"/>
            </w:tcMar>
          </w:tcPr>
          <w:p w14:paraId="427684F3"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1,337,138,841.47</w:t>
            </w:r>
          </w:p>
        </w:tc>
        <w:tc>
          <w:tcPr>
            <w:tcW w:w="3008" w:type="dxa"/>
            <w:tcMar>
              <w:top w:w="100" w:type="dxa"/>
              <w:left w:w="100" w:type="dxa"/>
              <w:bottom w:w="100" w:type="dxa"/>
              <w:right w:w="100" w:type="dxa"/>
            </w:tcMar>
          </w:tcPr>
          <w:p w14:paraId="57D723E2"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1,337,138,841.47</w:t>
            </w:r>
          </w:p>
        </w:tc>
      </w:tr>
      <w:tr w:rsidR="00C6752C" w14:paraId="11A0C9EF" w14:textId="77777777">
        <w:tc>
          <w:tcPr>
            <w:tcW w:w="3008" w:type="dxa"/>
            <w:tcMar>
              <w:top w:w="100" w:type="dxa"/>
              <w:left w:w="100" w:type="dxa"/>
              <w:bottom w:w="100" w:type="dxa"/>
              <w:right w:w="100" w:type="dxa"/>
            </w:tcMar>
          </w:tcPr>
          <w:p w14:paraId="585C13F3"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RMSE</w:t>
            </w:r>
          </w:p>
        </w:tc>
        <w:tc>
          <w:tcPr>
            <w:tcW w:w="3008" w:type="dxa"/>
            <w:tcMar>
              <w:top w:w="100" w:type="dxa"/>
              <w:left w:w="100" w:type="dxa"/>
              <w:bottom w:w="100" w:type="dxa"/>
              <w:right w:w="100" w:type="dxa"/>
            </w:tcMar>
          </w:tcPr>
          <w:p w14:paraId="5F762D83"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$36,566.91</w:t>
            </w:r>
          </w:p>
        </w:tc>
        <w:tc>
          <w:tcPr>
            <w:tcW w:w="3008" w:type="dxa"/>
            <w:tcMar>
              <w:top w:w="100" w:type="dxa"/>
              <w:left w:w="100" w:type="dxa"/>
              <w:bottom w:w="100" w:type="dxa"/>
              <w:right w:w="100" w:type="dxa"/>
            </w:tcMar>
          </w:tcPr>
          <w:p w14:paraId="53BCEB6E"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$36,566.91</w:t>
            </w:r>
          </w:p>
        </w:tc>
      </w:tr>
      <w:tr w:rsidR="00C6752C" w14:paraId="3293A31E" w14:textId="77777777">
        <w:tc>
          <w:tcPr>
            <w:tcW w:w="3008" w:type="dxa"/>
            <w:tcMar>
              <w:top w:w="100" w:type="dxa"/>
              <w:left w:w="100" w:type="dxa"/>
              <w:bottom w:w="100" w:type="dxa"/>
              <w:right w:w="100" w:type="dxa"/>
            </w:tcMar>
          </w:tcPr>
          <w:p w14:paraId="606F89AC"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MAE</w:t>
            </w:r>
          </w:p>
        </w:tc>
        <w:tc>
          <w:tcPr>
            <w:tcW w:w="3008" w:type="dxa"/>
            <w:tcMar>
              <w:top w:w="100" w:type="dxa"/>
              <w:left w:w="100" w:type="dxa"/>
              <w:bottom w:w="100" w:type="dxa"/>
              <w:right w:w="100" w:type="dxa"/>
            </w:tcMar>
          </w:tcPr>
          <w:p w14:paraId="32018000"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$12,216.60</w:t>
            </w:r>
          </w:p>
        </w:tc>
        <w:tc>
          <w:tcPr>
            <w:tcW w:w="3008" w:type="dxa"/>
            <w:tcMar>
              <w:top w:w="100" w:type="dxa"/>
              <w:left w:w="100" w:type="dxa"/>
              <w:bottom w:w="100" w:type="dxa"/>
              <w:right w:w="100" w:type="dxa"/>
            </w:tcMar>
          </w:tcPr>
          <w:p w14:paraId="7E9844C8"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$12,216.60</w:t>
            </w:r>
          </w:p>
        </w:tc>
      </w:tr>
      <w:tr w:rsidR="00C6752C" w14:paraId="248FE48B" w14:textId="77777777">
        <w:tc>
          <w:tcPr>
            <w:tcW w:w="3008" w:type="dxa"/>
            <w:tcMar>
              <w:top w:w="100" w:type="dxa"/>
              <w:left w:w="100" w:type="dxa"/>
              <w:bottom w:w="100" w:type="dxa"/>
              <w:right w:w="100" w:type="dxa"/>
            </w:tcMar>
          </w:tcPr>
          <w:p w14:paraId="64E5967B"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R²</w:t>
            </w:r>
          </w:p>
        </w:tc>
        <w:tc>
          <w:tcPr>
            <w:tcW w:w="3008" w:type="dxa"/>
            <w:tcMar>
              <w:top w:w="100" w:type="dxa"/>
              <w:left w:w="100" w:type="dxa"/>
              <w:bottom w:w="100" w:type="dxa"/>
              <w:right w:w="100" w:type="dxa"/>
            </w:tcMar>
          </w:tcPr>
          <w:p w14:paraId="56CACBB1"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0.467884</w:t>
            </w:r>
          </w:p>
        </w:tc>
        <w:tc>
          <w:tcPr>
            <w:tcW w:w="3008" w:type="dxa"/>
            <w:tcMar>
              <w:top w:w="100" w:type="dxa"/>
              <w:left w:w="100" w:type="dxa"/>
              <w:bottom w:w="100" w:type="dxa"/>
              <w:right w:w="100" w:type="dxa"/>
            </w:tcMar>
          </w:tcPr>
          <w:p w14:paraId="3CF52B6E" w14:textId="77777777" w:rsidR="00C6752C" w:rsidRDefault="00DD3C4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0.467884</w:t>
            </w:r>
          </w:p>
        </w:tc>
      </w:tr>
    </w:tbl>
    <w:p w14:paraId="3F3F6A35" w14:textId="77777777" w:rsidR="00C6752C" w:rsidRDefault="00C6752C">
      <w:pPr>
        <w:rPr>
          <w:rFonts w:ascii="Times New Roman" w:eastAsia="Times New Roman" w:hAnsi="Times New Roman" w:cs="Times New Roman"/>
          <w:sz w:val="24"/>
          <w:szCs w:val="24"/>
        </w:rPr>
      </w:pPr>
    </w:p>
    <w:p w14:paraId="7EDA588E"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Las métricas predictivas obtenidas por las implementaciones secuencial y concurrente fueron idénticas. Ambas alcanzaron un MSE de 1,337,138,841.47, un RMSE de $36,566.91, un MAE de $12,216.60 y un coeficiente de determinación </w:t>
      </w:r>
      <m:oMath>
        <m:sSup>
          <m:sSupPr>
            <m:ctrlPr>
              <w:rPr>
                <w:rFonts w:ascii="Times New Roman" w:eastAsia="Times New Roman" w:hAnsi="Times New Roman" w:cs="Times New Roman"/>
                <w:sz w:val="24"/>
                <w:szCs w:val="24"/>
              </w:rPr>
            </m:ctrlPr>
          </m:sSupPr>
          <m:e>
            <m:r>
              <w:rPr>
                <w:rFonts w:ascii="Times New Roman" w:eastAsia="Times New Roman" w:hAnsi="Times New Roman" w:cs="Times New Roman"/>
                <w:sz w:val="24"/>
                <w:szCs w:val="24"/>
              </w:rPr>
              <m:t>R</m:t>
            </m:r>
          </m:e>
          <m:sup>
            <m:r>
              <w:rPr>
                <w:rFonts w:ascii="Times New Roman" w:eastAsia="Times New Roman" w:hAnsi="Times New Roman" w:cs="Times New Roman"/>
                <w:sz w:val="24"/>
                <w:szCs w:val="24"/>
              </w:rPr>
              <m:t>2</m:t>
            </m:r>
          </m:sup>
        </m:sSup>
      </m:oMath>
      <w:r>
        <w:rPr>
          <w:rFonts w:ascii="Times New Roman" w:eastAsia="Times New Roman" w:hAnsi="Times New Roman" w:cs="Times New Roman"/>
          <w:sz w:val="24"/>
          <w:szCs w:val="24"/>
        </w:rPr>
        <w:t xml:space="preserve"> de 0.467884.</w:t>
      </w:r>
    </w:p>
    <w:p w14:paraId="19842F9B"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Adicionalmente, la comparación de los parámetros obtenidos al finalizar el entrenamiento mostró una diferencia máxima de 0.000000000000 entre ambas implementaciones. Esto evidencia que la estrategia concurrente utilizada conserva el resultado numérico producido por el algoritmo secuencial y que la mejora observada corresponde al tiempo de procesamiento, no a una modificación del modelo matemático.</w:t>
      </w:r>
    </w:p>
    <w:p w14:paraId="7F23160F" w14:textId="77777777" w:rsidR="00C6752C" w:rsidRDefault="00C6752C">
      <w:pPr>
        <w:spacing w:before="240" w:after="240"/>
        <w:jc w:val="both"/>
        <w:rPr>
          <w:rFonts w:ascii="Times New Roman" w:eastAsia="Times New Roman" w:hAnsi="Times New Roman" w:cs="Times New Roman"/>
          <w:sz w:val="24"/>
          <w:szCs w:val="24"/>
        </w:rPr>
      </w:pPr>
    </w:p>
    <w:p w14:paraId="00124BF8" w14:textId="77777777" w:rsidR="00C6752C" w:rsidRDefault="00DD3C40"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10. Evidencia de ejecución de las implementaciones secuencial y concurrente en Go (corrida individual en modo quick con 12 workers; los tiempos oficiales son las medias recortadas de la sección 9.1).</w:t>
      </w:r>
    </w:p>
    <w:p w14:paraId="58F908CA"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E2E1C84" wp14:editId="7A08EB29">
            <wp:extent cx="2592935" cy="3957638"/>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2592935" cy="3957638"/>
                    </a:xfrm>
                    <a:prstGeom prst="rect">
                      <a:avLst/>
                    </a:prstGeom>
                    <a:ln/>
                  </pic:spPr>
                </pic:pic>
              </a:graphicData>
            </a:graphic>
          </wp:inline>
        </w:drawing>
      </w:r>
      <w:r>
        <w:rPr>
          <w:rFonts w:ascii="Times New Roman" w:eastAsia="Times New Roman" w:hAnsi="Times New Roman" w:cs="Times New Roman"/>
          <w:noProof/>
          <w:sz w:val="24"/>
          <w:szCs w:val="24"/>
        </w:rPr>
        <w:drawing>
          <wp:inline distT="114300" distB="114300" distL="114300" distR="114300" wp14:anchorId="433283CC" wp14:editId="03F7055A">
            <wp:extent cx="2569632" cy="3949619"/>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2"/>
                    <a:srcRect/>
                    <a:stretch>
                      <a:fillRect/>
                    </a:stretch>
                  </pic:blipFill>
                  <pic:spPr>
                    <a:xfrm>
                      <a:off x="0" y="0"/>
                      <a:ext cx="2569632" cy="3949619"/>
                    </a:xfrm>
                    <a:prstGeom prst="rect">
                      <a:avLst/>
                    </a:prstGeom>
                    <a:ln/>
                  </pic:spPr>
                </pic:pic>
              </a:graphicData>
            </a:graphic>
          </wp:inline>
        </w:drawing>
      </w:r>
    </w:p>
    <w:p w14:paraId="64D300DA" w14:textId="77777777" w:rsidR="00C6752C" w:rsidRDefault="00C6752C">
      <w:pPr>
        <w:spacing w:before="240" w:after="240"/>
        <w:jc w:val="both"/>
        <w:rPr>
          <w:rFonts w:ascii="Times New Roman" w:eastAsia="Times New Roman" w:hAnsi="Times New Roman" w:cs="Times New Roman"/>
          <w:sz w:val="24"/>
          <w:szCs w:val="24"/>
        </w:rPr>
      </w:pPr>
    </w:p>
    <w:p w14:paraId="0DD4A003"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40" w:name="_Toc242049393"/>
      <w:r>
        <w:rPr>
          <w:rFonts w:ascii="Times New Roman" w:eastAsia="Times New Roman" w:hAnsi="Times New Roman" w:cs="Times New Roman"/>
          <w:b/>
          <w:bCs/>
          <w:sz w:val="24"/>
          <w:szCs w:val="24"/>
        </w:rPr>
        <w:t>10. Análisis de escalabilidad y trade-offs</w:t>
      </w:r>
      <w:bookmarkEnd w:id="40"/>
    </w:p>
    <w:p w14:paraId="310B4D6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experimentales evidencian que la implementación concurrente mejora de forma significativa el tiempo de entrenamiento respecto a la versión secuencial. Sin embargo, esta mejora no crece proporcionalmente con la cantidad de workers. Mientras que las primeras configuraciones muestran incrementos importantes de speedup, a partir de cierto grado de concurrencia aparecen rendimientos decrecientes.</w:t>
      </w:r>
    </w:p>
    <w:p w14:paraId="19A48E95" w14:textId="77777777" w:rsidR="00C6752C" w:rsidRDefault="00C6752C">
      <w:pPr>
        <w:jc w:val="both"/>
        <w:rPr>
          <w:rFonts w:ascii="Times New Roman" w:eastAsia="Times New Roman" w:hAnsi="Times New Roman" w:cs="Times New Roman"/>
          <w:sz w:val="24"/>
          <w:szCs w:val="24"/>
        </w:rPr>
      </w:pPr>
    </w:p>
    <w:p w14:paraId="58FEA5C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Figura 9 permite observar este comportamiento: el speedup aumenta rápidamente durante las primeras configuraciones y posteriormente tiende a estabilizarse alrededor de 4.8x. Por tanto, el incremento del número de workers continúa aumentando el grado de concurrencia del programa, pero deja de traducirse en reducciones proporcionales del tiempo de ejecución.</w:t>
      </w:r>
    </w:p>
    <w:p w14:paraId="3C2A66E2" w14:textId="77777777" w:rsidR="00C6752C" w:rsidRPr="00A8729A" w:rsidRDefault="00DD3C40">
      <w:pPr>
        <w:pStyle w:val="Ttulo2"/>
        <w:rPr>
          <w:rFonts w:ascii="Times New Roman" w:eastAsia="Times New Roman" w:hAnsi="Times New Roman" w:cs="Times New Roman"/>
          <w:b/>
          <w:sz w:val="24"/>
          <w:szCs w:val="24"/>
        </w:rPr>
      </w:pPr>
      <w:bookmarkStart w:id="41" w:name="_Toc242049394"/>
      <w:r w:rsidRPr="00A8729A">
        <w:rPr>
          <w:rFonts w:ascii="Times New Roman" w:eastAsia="Times New Roman" w:hAnsi="Times New Roman" w:cs="Times New Roman"/>
          <w:b/>
          <w:sz w:val="24"/>
          <w:szCs w:val="24"/>
        </w:rPr>
        <w:t>10.1 Comportamiento de la escalabilidad</w:t>
      </w:r>
      <w:bookmarkEnd w:id="41"/>
      <w:r w:rsidRPr="00A8729A">
        <w:rPr>
          <w:rFonts w:ascii="Times New Roman" w:eastAsia="Times New Roman" w:hAnsi="Times New Roman" w:cs="Times New Roman"/>
          <w:b/>
          <w:sz w:val="24"/>
          <w:szCs w:val="24"/>
        </w:rPr>
        <w:t xml:space="preserve"> </w:t>
      </w:r>
    </w:p>
    <w:p w14:paraId="41B9D0A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Entre 1 y 4 workers se observa una escalabilidad cercana a la relación esperada respecto al número de workers. Con 2 workers se obtuvo un speedup de 1.9655x y una eficiencia de </w:t>
      </w:r>
      <w:r>
        <w:rPr>
          <w:rFonts w:ascii="Times New Roman" w:eastAsia="Times New Roman" w:hAnsi="Times New Roman" w:cs="Times New Roman"/>
          <w:sz w:val="24"/>
          <w:szCs w:val="24"/>
        </w:rPr>
        <w:lastRenderedPageBreak/>
        <w:t>0.9827, mientras que con 4 workers se alcanzó un speedup de 3.6615x y una eficiencia de 0.9154.</w:t>
      </w:r>
    </w:p>
    <w:p w14:paraId="10868DBB" w14:textId="77777777" w:rsidR="00C6752C" w:rsidRDefault="00C6752C">
      <w:pPr>
        <w:jc w:val="both"/>
        <w:rPr>
          <w:rFonts w:ascii="Times New Roman" w:eastAsia="Times New Roman" w:hAnsi="Times New Roman" w:cs="Times New Roman"/>
          <w:sz w:val="24"/>
          <w:szCs w:val="24"/>
        </w:rPr>
      </w:pPr>
    </w:p>
    <w:p w14:paraId="14F80A77"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Estos resultados indican que, en las primeras configuraciones, una parte importante del trabajo computacional puede distribuirse eficazmente entre los workers disponibles.</w:t>
      </w:r>
    </w:p>
    <w:p w14:paraId="0AB62E4E" w14:textId="77777777" w:rsidR="00C6752C" w:rsidRDefault="00C6752C">
      <w:pPr>
        <w:jc w:val="both"/>
        <w:rPr>
          <w:rFonts w:ascii="Times New Roman" w:eastAsia="Times New Roman" w:hAnsi="Times New Roman" w:cs="Times New Roman"/>
          <w:sz w:val="24"/>
          <w:szCs w:val="24"/>
        </w:rPr>
      </w:pPr>
    </w:p>
    <w:p w14:paraId="0A1B2D3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8 workers el speedup aumentó hasta 4.7050x; sin embargo, la eficiencia descendió a 0.5881. Posteriormente, con 12 workers se obtuvo un speedup de 4.8224x y con 16 workers un máximo observado de 4.8817x. A partir de esta región, aumentar la cantidad de workers produjo mejoras muy reducidas o inexistentes.</w:t>
      </w:r>
    </w:p>
    <w:p w14:paraId="4FA290BD" w14:textId="77777777" w:rsidR="00C6752C" w:rsidRDefault="00C6752C">
      <w:pPr>
        <w:jc w:val="both"/>
        <w:rPr>
          <w:rFonts w:ascii="Times New Roman" w:eastAsia="Times New Roman" w:hAnsi="Times New Roman" w:cs="Times New Roman"/>
          <w:sz w:val="24"/>
          <w:szCs w:val="24"/>
        </w:rPr>
      </w:pPr>
    </w:p>
    <w:p w14:paraId="2A9782D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configuraciones de 24 y 32 workers obtuvieron speedups de 4.8603x y 4.8668x respectivamente, valores ligeramente inferiores al obtenido con 16 workers. Esto muestra que la solución alcanza una región de saturación aproximadamente entre 12 y 16 workers, después de la cual incrementar el grado de concurrencia no produce una mejora adicional significativa.</w:t>
      </w:r>
    </w:p>
    <w:p w14:paraId="1184612F" w14:textId="77777777" w:rsidR="00C6752C" w:rsidRDefault="00C6752C">
      <w:pPr>
        <w:jc w:val="both"/>
        <w:rPr>
          <w:rFonts w:ascii="Times New Roman" w:eastAsia="Times New Roman" w:hAnsi="Times New Roman" w:cs="Times New Roman"/>
          <w:sz w:val="24"/>
          <w:szCs w:val="24"/>
        </w:rPr>
      </w:pPr>
    </w:p>
    <w:p w14:paraId="1E90F61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coincide además con las características del hardware utilizado, que dispone de 12 procesadores lógicos. Las configuraciones de 16, 24 y 32 workers superan dicha cantidad y, por tanto, corresponden a escenarios de sobresuscripción.</w:t>
      </w:r>
    </w:p>
    <w:p w14:paraId="3A3D4B56" w14:textId="77777777" w:rsidR="00F92EF8" w:rsidRDefault="000C7AEE"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11. Eficiencia según la cantidad de workers</w:t>
      </w:r>
    </w:p>
    <w:p w14:paraId="5C7FF590" w14:textId="77777777" w:rsidR="00F92EF8" w:rsidRDefault="000C7AE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E485A3D" wp14:editId="38BAC32E">
            <wp:extent cx="5731200" cy="3582000"/>
            <wp:effectExtent l="0" t="0" r="0" b="0"/>
            <wp:docPr id="15" name="eficiencia.png"/>
            <wp:cNvGraphicFramePr/>
            <a:graphic xmlns:a="http://schemas.openxmlformats.org/drawingml/2006/main">
              <a:graphicData uri="http://schemas.openxmlformats.org/drawingml/2006/picture">
                <pic:pic xmlns:pic="http://schemas.openxmlformats.org/drawingml/2006/picture">
                  <pic:nvPicPr>
                    <pic:cNvPr id="0" name="eficiencia.png"/>
                    <pic:cNvPicPr preferRelativeResize="0"/>
                  </pic:nvPicPr>
                  <pic:blipFill>
                    <a:blip r:embed="rId23"/>
                    <a:srcRect/>
                    <a:stretch>
                      <a:fillRect/>
                    </a:stretch>
                  </pic:blipFill>
                  <pic:spPr>
                    <a:xfrm>
                      <a:off x="0" y="0"/>
                      <a:ext cx="5731200" cy="3582000"/>
                    </a:xfrm>
                    <a:prstGeom prst="rect">
                      <a:avLst/>
                    </a:prstGeom>
                    <a:ln/>
                  </pic:spPr>
                </pic:pic>
              </a:graphicData>
            </a:graphic>
          </wp:inline>
        </w:drawing>
      </w:r>
    </w:p>
    <w:p w14:paraId="33FC6E8E" w14:textId="77777777" w:rsidR="00F92EF8" w:rsidRDefault="000C7AE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Figura 11 muestra que la eficiencia se mantiene cerca del valor ideal hasta 4 workers y cae de forma marcada al superar los 6 núcleos físicos del procesador, donde los hilos adicionales comparten unidades de cálculo y ancho de banda de memoria.</w:t>
      </w:r>
    </w:p>
    <w:p w14:paraId="7629FDDF" w14:textId="77777777" w:rsidR="00C6752C" w:rsidRPr="00A8729A" w:rsidRDefault="00DD3C40">
      <w:pPr>
        <w:pStyle w:val="Ttulo2"/>
        <w:jc w:val="both"/>
        <w:rPr>
          <w:rFonts w:ascii="Times New Roman" w:eastAsia="Times New Roman" w:hAnsi="Times New Roman" w:cs="Times New Roman"/>
          <w:b/>
          <w:sz w:val="24"/>
          <w:szCs w:val="24"/>
        </w:rPr>
      </w:pPr>
      <w:bookmarkStart w:id="42" w:name="_Toc242049395"/>
      <w:r w:rsidRPr="00A8729A">
        <w:rPr>
          <w:rFonts w:ascii="Times New Roman" w:eastAsia="Times New Roman" w:hAnsi="Times New Roman" w:cs="Times New Roman"/>
          <w:b/>
          <w:sz w:val="24"/>
          <w:szCs w:val="24"/>
        </w:rPr>
        <w:lastRenderedPageBreak/>
        <w:t>10.2 Rendimientos decrecientes y overhead</w:t>
      </w:r>
      <w:bookmarkEnd w:id="42"/>
    </w:p>
    <w:p w14:paraId="43FD4E5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comportamiento observado puede explicarse por la existencia de costos inherentes a la ejecución concurrente. En el diseño implementado, el trabajo debe dividirse en jobs, distribuirse entre los workers mediante channels, procesarse de forma concurrente, enviarse nuevamente al coordinador y finalmente reducir los gradientes parciales antes de actualizar los parámetros del modelo.</w:t>
      </w:r>
    </w:p>
    <w:p w14:paraId="67B45DD0" w14:textId="77777777" w:rsidR="00C6752C" w:rsidRDefault="00C6752C">
      <w:pPr>
        <w:jc w:val="both"/>
        <w:rPr>
          <w:rFonts w:ascii="Times New Roman" w:eastAsia="Times New Roman" w:hAnsi="Times New Roman" w:cs="Times New Roman"/>
          <w:sz w:val="24"/>
          <w:szCs w:val="24"/>
        </w:rPr>
      </w:pPr>
    </w:p>
    <w:p w14:paraId="0D7FE376"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tanto, aumentar el número de workers no incrementa únicamente la capacidad de cálculo, sino también las tareas de coordinación asociadas a la concurrencia.</w:t>
      </w:r>
    </w:p>
    <w:p w14:paraId="7E45D2BF" w14:textId="77777777" w:rsidR="00C6752C" w:rsidRDefault="00C6752C">
      <w:pPr>
        <w:jc w:val="both"/>
        <w:rPr>
          <w:rFonts w:ascii="Times New Roman" w:eastAsia="Times New Roman" w:hAnsi="Times New Roman" w:cs="Times New Roman"/>
          <w:sz w:val="24"/>
          <w:szCs w:val="24"/>
        </w:rPr>
      </w:pPr>
    </w:p>
    <w:p w14:paraId="57B2E205"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implementación utiliza goroutines, channels y sync.WaitGroup para distribuir el trabajo y coordinar su finalización. Los workers calculan sus gradientes de manera local y la reducción se realiza posteriormente desde un único flujo de ejecución.</w:t>
      </w:r>
    </w:p>
    <w:p w14:paraId="0495C4BE" w14:textId="77777777" w:rsidR="00C6752C" w:rsidRDefault="00C6752C">
      <w:pPr>
        <w:jc w:val="both"/>
        <w:rPr>
          <w:rFonts w:ascii="Times New Roman" w:eastAsia="Times New Roman" w:hAnsi="Times New Roman" w:cs="Times New Roman"/>
          <w:sz w:val="24"/>
          <w:szCs w:val="24"/>
        </w:rPr>
      </w:pPr>
    </w:p>
    <w:p w14:paraId="00A9683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diseño evita que múltiples workers actualicen simultáneamente los pesos y, por ello, no requiere un sync.Mutex para protegerlos durante el cálculo. Esta decisión reduce la contención asociada a bloqueos sobre una estructura global compartida.</w:t>
      </w:r>
    </w:p>
    <w:p w14:paraId="7E0FF2D9" w14:textId="77777777" w:rsidR="00C6752C" w:rsidRDefault="00C6752C">
      <w:pPr>
        <w:jc w:val="both"/>
        <w:rPr>
          <w:rFonts w:ascii="Times New Roman" w:eastAsia="Times New Roman" w:hAnsi="Times New Roman" w:cs="Times New Roman"/>
          <w:sz w:val="24"/>
          <w:szCs w:val="24"/>
        </w:rPr>
      </w:pPr>
    </w:p>
    <w:p w14:paraId="44E46C1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Sin embargo, incluso sin utilizar un mutex para los pesos, permanecen otros costos de concurrencia, como la comunicación mediante channels, la gestión y planificación de goroutines, la coordinación de su finalización y la reducción de resultados parciales. </w:t>
      </w:r>
    </w:p>
    <w:p w14:paraId="0A146E87" w14:textId="77777777" w:rsidR="00C6752C" w:rsidRDefault="00C6752C">
      <w:pPr>
        <w:jc w:val="both"/>
        <w:rPr>
          <w:rFonts w:ascii="Times New Roman" w:eastAsia="Times New Roman" w:hAnsi="Times New Roman" w:cs="Times New Roman"/>
          <w:sz w:val="24"/>
          <w:szCs w:val="24"/>
        </w:rPr>
      </w:pPr>
    </w:p>
    <w:p w14:paraId="4CE0EA4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Cuando existen suficientes recursos de procesamiento disponibles, estos costos son pequeños frente al beneficio de dividir el cálculo. En cambio, cuando la cantidad de workers supera la capacidad lógica del procesador, el beneficio adicional disminuye y el overhead representa una proporción mayor del tiempo total.</w:t>
      </w:r>
    </w:p>
    <w:p w14:paraId="6B88EA07" w14:textId="77777777" w:rsidR="00C6752C" w:rsidRPr="00A8729A" w:rsidRDefault="00DD3C40">
      <w:pPr>
        <w:pStyle w:val="Ttulo2"/>
        <w:jc w:val="both"/>
        <w:rPr>
          <w:rFonts w:ascii="Times New Roman" w:eastAsia="Times New Roman" w:hAnsi="Times New Roman" w:cs="Times New Roman"/>
          <w:b/>
          <w:sz w:val="24"/>
          <w:szCs w:val="24"/>
        </w:rPr>
      </w:pPr>
      <w:bookmarkStart w:id="43" w:name="_Toc242049396"/>
      <w:r w:rsidRPr="00A8729A">
        <w:rPr>
          <w:rFonts w:ascii="Times New Roman" w:eastAsia="Times New Roman" w:hAnsi="Times New Roman" w:cs="Times New Roman"/>
          <w:b/>
          <w:sz w:val="24"/>
          <w:szCs w:val="24"/>
        </w:rPr>
        <w:t>10.3 Trade-offs de la solución concurrente</w:t>
      </w:r>
      <w:bookmarkEnd w:id="43"/>
    </w:p>
    <w:p w14:paraId="7E8703E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muestran que existe un compromiso entre tiempo de ejecución, eficiencia y grado de concurrencia.</w:t>
      </w:r>
    </w:p>
    <w:p w14:paraId="1CACB9F7" w14:textId="77777777" w:rsidR="00C6752C" w:rsidRDefault="00C6752C">
      <w:pPr>
        <w:jc w:val="both"/>
        <w:rPr>
          <w:rFonts w:ascii="Times New Roman" w:eastAsia="Times New Roman" w:hAnsi="Times New Roman" w:cs="Times New Roman"/>
          <w:sz w:val="24"/>
          <w:szCs w:val="24"/>
        </w:rPr>
      </w:pPr>
    </w:p>
    <w:p w14:paraId="2966E98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Utilizar pocos workers mantiene una eficiencia elevada, pero no aprovecha completamente la capacidad de procesamiento disponible. Por ejemplo, con 2 workers la eficiencia fue de 0.9827, pero el speedup alcanzado fue de 1.9655x.</w:t>
      </w:r>
    </w:p>
    <w:p w14:paraId="6C190394" w14:textId="77777777" w:rsidR="00C6752C" w:rsidRDefault="00C6752C">
      <w:pPr>
        <w:jc w:val="both"/>
        <w:rPr>
          <w:rFonts w:ascii="Times New Roman" w:eastAsia="Times New Roman" w:hAnsi="Times New Roman" w:cs="Times New Roman"/>
          <w:sz w:val="24"/>
          <w:szCs w:val="24"/>
        </w:rPr>
      </w:pPr>
    </w:p>
    <w:p w14:paraId="16AB3F6D"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incrementar el número de workers se obtiene un menor tiempo de ejecución, pero la eficiencia respecto al número de workers comienza a disminuir. Con 8 workers la eficiencia fue de 0.5881, con 12 workers descendió a 0.4019 y con 16 workers a 0.3051. Con 32 workers, aunque el speedup permaneció alrededor de 4.87x, la eficiencia se redujo hasta 0.1521.</w:t>
      </w:r>
    </w:p>
    <w:p w14:paraId="42ACF969" w14:textId="77777777" w:rsidR="00C6752C" w:rsidRDefault="00C6752C">
      <w:pPr>
        <w:jc w:val="both"/>
        <w:rPr>
          <w:rFonts w:ascii="Times New Roman" w:eastAsia="Times New Roman" w:hAnsi="Times New Roman" w:cs="Times New Roman"/>
          <w:sz w:val="24"/>
          <w:szCs w:val="24"/>
        </w:rPr>
      </w:pPr>
    </w:p>
    <w:p w14:paraId="00E90F8F"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 el mayor número de workers no implica necesariamente la configuración más conveniente. La configuración de 16 workers obtuvo el menor tiempo absoluto, 382.95 ms, </w:t>
      </w:r>
      <w:r>
        <w:rPr>
          <w:rFonts w:ascii="Times New Roman" w:eastAsia="Times New Roman" w:hAnsi="Times New Roman" w:cs="Times New Roman"/>
          <w:sz w:val="24"/>
          <w:szCs w:val="24"/>
        </w:rPr>
        <w:lastRenderedPageBreak/>
        <w:t>pero la configuración de 12 workers alcanzó 387.66 ms, una diferencia de aproximadamente 4.71 ms.</w:t>
      </w:r>
    </w:p>
    <w:p w14:paraId="08068F55" w14:textId="77777777" w:rsidR="00C6752C" w:rsidRDefault="00C6752C">
      <w:pPr>
        <w:jc w:val="both"/>
        <w:rPr>
          <w:rFonts w:ascii="Times New Roman" w:eastAsia="Times New Roman" w:hAnsi="Times New Roman" w:cs="Times New Roman"/>
          <w:sz w:val="24"/>
          <w:szCs w:val="24"/>
        </w:rPr>
      </w:pPr>
    </w:p>
    <w:p w14:paraId="7EB5741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Esto demuestra que, a partir de cierto punto, aumentar los workers produce una ganancia temporal muy pequeña a cambio de una menor eficiencia y un mayor grado de coordinación. La determinación definitiva del punto de equilibrio requiere complementar estos resultados con el análisis del consumo de CPU, memoria y asignaciones, desarrollado en la sección 11.</w:t>
      </w:r>
    </w:p>
    <w:p w14:paraId="12327A65" w14:textId="77777777" w:rsidR="00C6752C" w:rsidRDefault="00DD3C40">
      <w:pPr>
        <w:pStyle w:val="Ttulo2"/>
        <w:keepLines w:val="0"/>
        <w:spacing w:after="80"/>
        <w:jc w:val="both"/>
        <w:rPr>
          <w:rFonts w:ascii="Times New Roman" w:eastAsia="Times New Roman" w:hAnsi="Times New Roman" w:cs="Times New Roman"/>
          <w:b/>
          <w:bCs/>
          <w:sz w:val="24"/>
          <w:szCs w:val="24"/>
        </w:rPr>
      </w:pPr>
      <w:bookmarkStart w:id="44" w:name="_Toc242049397"/>
      <w:r>
        <w:rPr>
          <w:rFonts w:ascii="Times New Roman" w:eastAsia="Times New Roman" w:hAnsi="Times New Roman" w:cs="Times New Roman"/>
          <w:b/>
          <w:bCs/>
          <w:sz w:val="24"/>
          <w:szCs w:val="24"/>
        </w:rPr>
        <w:t>10.4 Estimación de la fracción secuencial (métrica de Karp–Flatt)</w:t>
      </w:r>
      <w:bookmarkEnd w:id="44"/>
    </w:p>
    <w:p w14:paraId="358E3834"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determinar si la saturación del speedup se debe a una parte secuencial del algoritmo (ley de Amdahl) o a otros factores, se calculó la fracción secuencial determinada experimentalmente propuesta por Karp y Flatt (1990): e = (1/S − 1/p) / (1 − 1/p), donde S es el speedup medido y p el número de workers.</w:t>
      </w:r>
    </w:p>
    <w:tbl>
      <w:tblPr>
        <w:tblStyle w:val="TableNormal"/>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8"/>
        <w:gridCol w:w="3009"/>
        <w:gridCol w:w="3009"/>
      </w:tblGrid>
      <w:tr w:rsidR="00C6752C" w14:paraId="38E06FC5" w14:textId="77777777">
        <w:tc>
          <w:tcPr>
            <w:tcW w:w="3008" w:type="dxa"/>
            <w:tcMar>
              <w:top w:w="100" w:type="dxa"/>
              <w:left w:w="100" w:type="dxa"/>
              <w:bottom w:w="100" w:type="dxa"/>
              <w:right w:w="100" w:type="dxa"/>
            </w:tcMar>
          </w:tcPr>
          <w:p w14:paraId="2C0EEF9E"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Workers (p)</w:t>
            </w:r>
          </w:p>
        </w:tc>
        <w:tc>
          <w:tcPr>
            <w:tcW w:w="3009" w:type="dxa"/>
            <w:tcMar>
              <w:top w:w="100" w:type="dxa"/>
              <w:left w:w="100" w:type="dxa"/>
              <w:bottom w:w="100" w:type="dxa"/>
              <w:right w:w="100" w:type="dxa"/>
            </w:tcMar>
          </w:tcPr>
          <w:p w14:paraId="540B5A3D"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Speedup (S)</w:t>
            </w:r>
          </w:p>
        </w:tc>
        <w:tc>
          <w:tcPr>
            <w:tcW w:w="3009" w:type="dxa"/>
            <w:tcMar>
              <w:top w:w="100" w:type="dxa"/>
              <w:left w:w="100" w:type="dxa"/>
              <w:bottom w:w="100" w:type="dxa"/>
              <w:right w:w="100" w:type="dxa"/>
            </w:tcMar>
          </w:tcPr>
          <w:p w14:paraId="5291A7D5"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Fracción secuencial e</w:t>
            </w:r>
          </w:p>
        </w:tc>
      </w:tr>
      <w:tr w:rsidR="00C6752C" w14:paraId="17F1685B" w14:textId="77777777">
        <w:tc>
          <w:tcPr>
            <w:tcW w:w="3008" w:type="dxa"/>
            <w:tcMar>
              <w:top w:w="100" w:type="dxa"/>
              <w:left w:w="100" w:type="dxa"/>
              <w:bottom w:w="100" w:type="dxa"/>
              <w:right w:w="100" w:type="dxa"/>
            </w:tcMar>
          </w:tcPr>
          <w:p w14:paraId="152CA6C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009" w:type="dxa"/>
            <w:tcMar>
              <w:top w:w="100" w:type="dxa"/>
              <w:left w:w="100" w:type="dxa"/>
              <w:bottom w:w="100" w:type="dxa"/>
              <w:right w:w="100" w:type="dxa"/>
            </w:tcMar>
          </w:tcPr>
          <w:p w14:paraId="6D07857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1.9655</w:t>
            </w:r>
          </w:p>
        </w:tc>
        <w:tc>
          <w:tcPr>
            <w:tcW w:w="3009" w:type="dxa"/>
            <w:tcMar>
              <w:top w:w="100" w:type="dxa"/>
              <w:left w:w="100" w:type="dxa"/>
              <w:bottom w:w="100" w:type="dxa"/>
              <w:right w:w="100" w:type="dxa"/>
            </w:tcMar>
          </w:tcPr>
          <w:p w14:paraId="54994B7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0.0176</w:t>
            </w:r>
          </w:p>
        </w:tc>
      </w:tr>
      <w:tr w:rsidR="00C6752C" w14:paraId="586CE398" w14:textId="77777777">
        <w:tc>
          <w:tcPr>
            <w:tcW w:w="3008" w:type="dxa"/>
            <w:tcMar>
              <w:top w:w="100" w:type="dxa"/>
              <w:left w:w="100" w:type="dxa"/>
              <w:bottom w:w="100" w:type="dxa"/>
              <w:right w:w="100" w:type="dxa"/>
            </w:tcMar>
          </w:tcPr>
          <w:p w14:paraId="233D2727"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009" w:type="dxa"/>
            <w:tcMar>
              <w:top w:w="100" w:type="dxa"/>
              <w:left w:w="100" w:type="dxa"/>
              <w:bottom w:w="100" w:type="dxa"/>
              <w:right w:w="100" w:type="dxa"/>
            </w:tcMar>
          </w:tcPr>
          <w:p w14:paraId="7C13D091"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3.6615</w:t>
            </w:r>
          </w:p>
        </w:tc>
        <w:tc>
          <w:tcPr>
            <w:tcW w:w="3009" w:type="dxa"/>
            <w:tcMar>
              <w:top w:w="100" w:type="dxa"/>
              <w:left w:w="100" w:type="dxa"/>
              <w:bottom w:w="100" w:type="dxa"/>
              <w:right w:w="100" w:type="dxa"/>
            </w:tcMar>
          </w:tcPr>
          <w:p w14:paraId="1F353CDE"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0.0308</w:t>
            </w:r>
          </w:p>
        </w:tc>
      </w:tr>
      <w:tr w:rsidR="00C6752C" w14:paraId="07EAA3CE" w14:textId="77777777">
        <w:tc>
          <w:tcPr>
            <w:tcW w:w="3008" w:type="dxa"/>
            <w:tcMar>
              <w:top w:w="100" w:type="dxa"/>
              <w:left w:w="100" w:type="dxa"/>
              <w:bottom w:w="100" w:type="dxa"/>
              <w:right w:w="100" w:type="dxa"/>
            </w:tcMar>
          </w:tcPr>
          <w:p w14:paraId="64641AF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3009" w:type="dxa"/>
            <w:tcMar>
              <w:top w:w="100" w:type="dxa"/>
              <w:left w:w="100" w:type="dxa"/>
              <w:bottom w:w="100" w:type="dxa"/>
              <w:right w:w="100" w:type="dxa"/>
            </w:tcMar>
          </w:tcPr>
          <w:p w14:paraId="6F6BE41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4.7050</w:t>
            </w:r>
          </w:p>
        </w:tc>
        <w:tc>
          <w:tcPr>
            <w:tcW w:w="3009" w:type="dxa"/>
            <w:tcMar>
              <w:top w:w="100" w:type="dxa"/>
              <w:left w:w="100" w:type="dxa"/>
              <w:bottom w:w="100" w:type="dxa"/>
              <w:right w:w="100" w:type="dxa"/>
            </w:tcMar>
          </w:tcPr>
          <w:p w14:paraId="1919A564"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0.1000</w:t>
            </w:r>
          </w:p>
        </w:tc>
      </w:tr>
      <w:tr w:rsidR="00C6752C" w14:paraId="57761FA3" w14:textId="77777777">
        <w:tc>
          <w:tcPr>
            <w:tcW w:w="3008" w:type="dxa"/>
            <w:tcMar>
              <w:top w:w="100" w:type="dxa"/>
              <w:left w:w="100" w:type="dxa"/>
              <w:bottom w:w="100" w:type="dxa"/>
              <w:right w:w="100" w:type="dxa"/>
            </w:tcMar>
          </w:tcPr>
          <w:p w14:paraId="4F9ACB5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3009" w:type="dxa"/>
            <w:tcMar>
              <w:top w:w="100" w:type="dxa"/>
              <w:left w:w="100" w:type="dxa"/>
              <w:bottom w:w="100" w:type="dxa"/>
              <w:right w:w="100" w:type="dxa"/>
            </w:tcMar>
          </w:tcPr>
          <w:p w14:paraId="0077703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4.8224</w:t>
            </w:r>
          </w:p>
        </w:tc>
        <w:tc>
          <w:tcPr>
            <w:tcW w:w="3009" w:type="dxa"/>
            <w:tcMar>
              <w:top w:w="100" w:type="dxa"/>
              <w:left w:w="100" w:type="dxa"/>
              <w:bottom w:w="100" w:type="dxa"/>
              <w:right w:w="100" w:type="dxa"/>
            </w:tcMar>
          </w:tcPr>
          <w:p w14:paraId="0119D7BD"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0.1353</w:t>
            </w:r>
          </w:p>
        </w:tc>
      </w:tr>
      <w:tr w:rsidR="00C6752C" w14:paraId="3B5DED87" w14:textId="77777777">
        <w:tc>
          <w:tcPr>
            <w:tcW w:w="3008" w:type="dxa"/>
            <w:tcMar>
              <w:top w:w="100" w:type="dxa"/>
              <w:left w:w="100" w:type="dxa"/>
              <w:bottom w:w="100" w:type="dxa"/>
              <w:right w:w="100" w:type="dxa"/>
            </w:tcMar>
          </w:tcPr>
          <w:p w14:paraId="69A89B78"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3009" w:type="dxa"/>
            <w:tcMar>
              <w:top w:w="100" w:type="dxa"/>
              <w:left w:w="100" w:type="dxa"/>
              <w:bottom w:w="100" w:type="dxa"/>
              <w:right w:w="100" w:type="dxa"/>
            </w:tcMar>
          </w:tcPr>
          <w:p w14:paraId="046147B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4.8817</w:t>
            </w:r>
          </w:p>
        </w:tc>
        <w:tc>
          <w:tcPr>
            <w:tcW w:w="3009" w:type="dxa"/>
            <w:tcMar>
              <w:top w:w="100" w:type="dxa"/>
              <w:left w:w="100" w:type="dxa"/>
              <w:bottom w:w="100" w:type="dxa"/>
              <w:right w:w="100" w:type="dxa"/>
            </w:tcMar>
          </w:tcPr>
          <w:p w14:paraId="23096B1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0.1518</w:t>
            </w:r>
          </w:p>
        </w:tc>
      </w:tr>
      <w:tr w:rsidR="00C6752C" w14:paraId="5BC24FD5" w14:textId="77777777">
        <w:tc>
          <w:tcPr>
            <w:tcW w:w="3008" w:type="dxa"/>
            <w:tcMar>
              <w:top w:w="100" w:type="dxa"/>
              <w:left w:w="100" w:type="dxa"/>
              <w:bottom w:w="100" w:type="dxa"/>
              <w:right w:w="100" w:type="dxa"/>
            </w:tcMar>
          </w:tcPr>
          <w:p w14:paraId="1D6E3946"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p>
        </w:tc>
        <w:tc>
          <w:tcPr>
            <w:tcW w:w="3009" w:type="dxa"/>
            <w:tcMar>
              <w:top w:w="100" w:type="dxa"/>
              <w:left w:w="100" w:type="dxa"/>
              <w:bottom w:w="100" w:type="dxa"/>
              <w:right w:w="100" w:type="dxa"/>
            </w:tcMar>
          </w:tcPr>
          <w:p w14:paraId="2897F51E"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4.8603</w:t>
            </w:r>
          </w:p>
        </w:tc>
        <w:tc>
          <w:tcPr>
            <w:tcW w:w="3009" w:type="dxa"/>
            <w:tcMar>
              <w:top w:w="100" w:type="dxa"/>
              <w:left w:w="100" w:type="dxa"/>
              <w:bottom w:w="100" w:type="dxa"/>
              <w:right w:w="100" w:type="dxa"/>
            </w:tcMar>
          </w:tcPr>
          <w:p w14:paraId="68A34CB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0.1712</w:t>
            </w:r>
          </w:p>
        </w:tc>
      </w:tr>
      <w:tr w:rsidR="00C6752C" w14:paraId="78715B41" w14:textId="77777777">
        <w:tc>
          <w:tcPr>
            <w:tcW w:w="3008" w:type="dxa"/>
            <w:tcMar>
              <w:top w:w="100" w:type="dxa"/>
              <w:left w:w="100" w:type="dxa"/>
              <w:bottom w:w="100" w:type="dxa"/>
              <w:right w:w="100" w:type="dxa"/>
            </w:tcMar>
          </w:tcPr>
          <w:p w14:paraId="487D924B"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3009" w:type="dxa"/>
            <w:tcMar>
              <w:top w:w="100" w:type="dxa"/>
              <w:left w:w="100" w:type="dxa"/>
              <w:bottom w:w="100" w:type="dxa"/>
              <w:right w:w="100" w:type="dxa"/>
            </w:tcMar>
          </w:tcPr>
          <w:p w14:paraId="1462210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4.8668</w:t>
            </w:r>
          </w:p>
        </w:tc>
        <w:tc>
          <w:tcPr>
            <w:tcW w:w="3009" w:type="dxa"/>
            <w:tcMar>
              <w:top w:w="100" w:type="dxa"/>
              <w:left w:w="100" w:type="dxa"/>
              <w:bottom w:w="100" w:type="dxa"/>
              <w:right w:w="100" w:type="dxa"/>
            </w:tcMar>
          </w:tcPr>
          <w:p w14:paraId="13993ACC"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0.1799</w:t>
            </w:r>
          </w:p>
        </w:tc>
      </w:tr>
    </w:tbl>
    <w:p w14:paraId="2FC6C0D4" w14:textId="77777777" w:rsidR="00C6752C" w:rsidRDefault="00DD3C40">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Fracción secuencial experimental (Karp–Flatt) por configuración.</w:t>
      </w:r>
    </w:p>
    <w:p w14:paraId="76E0545D"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 la limitación fuera únicamente una fracción secuencial fija, e se mantendría aproximadamente constante. En cambio, e crece de 0.0176 a 0.1799 conforme aumenta p. Con la fracción observada en pocos workers (entre 0.02 y 0.03), la ley de Amdahl permitiría speedups teóricos superiores a 30x, muy por encima del máximo observado de 4.88x. Por tanto, la meseta no se explica por el código secuencial, sino por un overhead que crece con p y por el límite del hardware: el procesador dispone de 6 núcleos físicos y la curva de speedup se dobla justamente al superarlos (3.66x con 4 workers frente a 4.71x con 8). Los 6 procesadores lógicos adicionales (SMT) comparten las unidades de punto flotante y el ancho de banda de memoria de su núcleo físico, un recurso crítico en el cálculo de gradientes sobre 1,682,537 registros.</w:t>
      </w:r>
    </w:p>
    <w:p w14:paraId="17115B57" w14:textId="77777777" w:rsidR="00F92EF8" w:rsidRDefault="000C7AEE"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12. Fracción secuencial experimental (Karp–Flatt) según la cantidad de workers</w:t>
      </w:r>
    </w:p>
    <w:p w14:paraId="0FE9CD49" w14:textId="77777777" w:rsidR="00F92EF8" w:rsidRDefault="000C7AE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DEA0A3" wp14:editId="4AC580C1">
            <wp:extent cx="5731200" cy="3582000"/>
            <wp:effectExtent l="0" t="0" r="0" b="0"/>
            <wp:docPr id="16" name="karp_flatt.png"/>
            <wp:cNvGraphicFramePr/>
            <a:graphic xmlns:a="http://schemas.openxmlformats.org/drawingml/2006/main">
              <a:graphicData uri="http://schemas.openxmlformats.org/drawingml/2006/picture">
                <pic:pic xmlns:pic="http://schemas.openxmlformats.org/drawingml/2006/picture">
                  <pic:nvPicPr>
                    <pic:cNvPr id="0" name="karp_flatt.png"/>
                    <pic:cNvPicPr preferRelativeResize="0"/>
                  </pic:nvPicPr>
                  <pic:blipFill>
                    <a:blip r:embed="rId24"/>
                    <a:srcRect/>
                    <a:stretch>
                      <a:fillRect/>
                    </a:stretch>
                  </pic:blipFill>
                  <pic:spPr>
                    <a:xfrm>
                      <a:off x="0" y="0"/>
                      <a:ext cx="5731200" cy="3582000"/>
                    </a:xfrm>
                    <a:prstGeom prst="rect">
                      <a:avLst/>
                    </a:prstGeom>
                    <a:ln/>
                  </pic:spPr>
                </pic:pic>
              </a:graphicData>
            </a:graphic>
          </wp:inline>
        </w:drawing>
      </w:r>
    </w:p>
    <w:p w14:paraId="1775113C" w14:textId="77777777" w:rsidR="00F92EF8" w:rsidRDefault="000C7AE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Figura 12 representa la tabla anterior: la fracción secuencial experimental crece con el número de workers en lugar de mantenerse constante, lo que confirma que la saturación se debe al overhead y a los recursos compartidos del hardware.</w:t>
      </w:r>
    </w:p>
    <w:p w14:paraId="0122E89E" w14:textId="77777777" w:rsidR="00C6752C" w:rsidRDefault="00DD3C40">
      <w:pPr>
        <w:pStyle w:val="Ttulo1"/>
        <w:keepLines w:val="0"/>
        <w:spacing w:before="480"/>
        <w:jc w:val="both"/>
        <w:rPr>
          <w:rFonts w:ascii="Times New Roman" w:eastAsia="Times New Roman" w:hAnsi="Times New Roman" w:cs="Times New Roman"/>
          <w:b/>
          <w:bCs/>
          <w:sz w:val="24"/>
          <w:szCs w:val="24"/>
        </w:rPr>
      </w:pPr>
      <w:bookmarkStart w:id="45" w:name="_Toc242049398"/>
      <w:r>
        <w:rPr>
          <w:rFonts w:ascii="Times New Roman" w:eastAsia="Times New Roman" w:hAnsi="Times New Roman" w:cs="Times New Roman"/>
          <w:b/>
          <w:bCs/>
          <w:sz w:val="24"/>
          <w:szCs w:val="24"/>
        </w:rPr>
        <w:t>11. Uso y rendimiento de recursos de cómputo</w:t>
      </w:r>
      <w:bookmarkEnd w:id="45"/>
    </w:p>
    <w:p w14:paraId="3342A34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Además del tiempo de ejecución y el speedup, se analizó el comportamiento de la solución concurrente respecto al uso de recursos de cómputo. Para ello, se evaluó la utilización de CPU y se realizaron mediciones de memoria, asignaciones y operaciones de reserva dinámica para distintas cantidades de workers.</w:t>
      </w:r>
    </w:p>
    <w:p w14:paraId="1E7DD4C0" w14:textId="77777777" w:rsidR="00C6752C" w:rsidRDefault="00C6752C">
      <w:pPr>
        <w:jc w:val="both"/>
        <w:rPr>
          <w:rFonts w:ascii="Times New Roman" w:eastAsia="Times New Roman" w:hAnsi="Times New Roman" w:cs="Times New Roman"/>
          <w:sz w:val="24"/>
          <w:szCs w:val="24"/>
        </w:rPr>
      </w:pPr>
    </w:p>
    <w:p w14:paraId="5C578A73"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Este análisis complementa los resultados de escalabilidad presentados anteriormente y permite determinar si las pequeñas mejoras obtenidas al incrementar el número de workers justifican el costo adicional de recursos.</w:t>
      </w:r>
    </w:p>
    <w:p w14:paraId="256744EB" w14:textId="77777777" w:rsidR="00C6752C" w:rsidRPr="00A8729A" w:rsidRDefault="00DD3C40">
      <w:pPr>
        <w:pStyle w:val="Ttulo2"/>
        <w:rPr>
          <w:rFonts w:ascii="Times New Roman" w:eastAsia="Times New Roman" w:hAnsi="Times New Roman" w:cs="Times New Roman"/>
          <w:b/>
          <w:sz w:val="24"/>
          <w:szCs w:val="24"/>
        </w:rPr>
      </w:pPr>
      <w:bookmarkStart w:id="46" w:name="_Toc242049399"/>
      <w:r w:rsidRPr="00A8729A">
        <w:rPr>
          <w:rFonts w:ascii="Times New Roman" w:eastAsia="Times New Roman" w:hAnsi="Times New Roman" w:cs="Times New Roman"/>
          <w:b/>
          <w:sz w:val="24"/>
          <w:szCs w:val="24"/>
        </w:rPr>
        <w:t>11.1 CPU</w:t>
      </w:r>
      <w:bookmarkEnd w:id="46"/>
    </w:p>
    <w:p w14:paraId="05CBB328"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ejecución concurrente fue diseñada para aprovechar los múltiples procesadores lógicos disponibles en el equipo. El sistema utilizado para las pruebas cuenta con un procesador AMD Ryzen 5 9600X, compuesto por 6 núcleos físicos y 12 procesadores lógicos.</w:t>
      </w:r>
    </w:p>
    <w:p w14:paraId="72A4B974" w14:textId="77777777" w:rsidR="00C6752C" w:rsidRDefault="00C6752C">
      <w:pPr>
        <w:jc w:val="both"/>
        <w:rPr>
          <w:rFonts w:ascii="Times New Roman" w:eastAsia="Times New Roman" w:hAnsi="Times New Roman" w:cs="Times New Roman"/>
          <w:sz w:val="24"/>
          <w:szCs w:val="24"/>
        </w:rPr>
      </w:pPr>
    </w:p>
    <w:p w14:paraId="346B92A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observar el aprovechamiento del procesador durante una carga concurrente sostenida, se utilizó el archivo cpu_profile.go con una configuración de 12 workers. Esta ejecución se prolongó intencionalmente utilizando 3000 épocas, únicamente con el propósito de mantener </w:t>
      </w:r>
      <w:r>
        <w:rPr>
          <w:rFonts w:ascii="Times New Roman" w:eastAsia="Times New Roman" w:hAnsi="Times New Roman" w:cs="Times New Roman"/>
          <w:sz w:val="24"/>
          <w:szCs w:val="24"/>
        </w:rPr>
        <w:lastRenderedPageBreak/>
        <w:t>el procesamiento activo durante el tiempo suficiente para visualizar su comportamiento mediante el Administrador de tareas de Windows.</w:t>
      </w:r>
    </w:p>
    <w:p w14:paraId="1DE4C4CA" w14:textId="77777777" w:rsidR="00C6752C" w:rsidRDefault="00C6752C">
      <w:pPr>
        <w:jc w:val="both"/>
        <w:rPr>
          <w:rFonts w:ascii="Times New Roman" w:eastAsia="Times New Roman" w:hAnsi="Times New Roman" w:cs="Times New Roman"/>
          <w:sz w:val="24"/>
          <w:szCs w:val="24"/>
        </w:rPr>
      </w:pPr>
    </w:p>
    <w:p w14:paraId="6C5E49D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importante precisar que esta ejecución extendida no fue utilizada para calcular los tiempos oficiales, speedup o eficiencia presentados en la sección 9. Los benchmarks formales se mantuvieron en 100 épocas; el perfil extendido se utilizó exclusivamente como evidencia visual del aprovechamiento de CPU.</w:t>
      </w:r>
    </w:p>
    <w:p w14:paraId="7844338B" w14:textId="77777777" w:rsidR="00C6752C" w:rsidRDefault="00C6752C">
      <w:pPr>
        <w:jc w:val="both"/>
        <w:rPr>
          <w:rFonts w:ascii="Times New Roman" w:eastAsia="Times New Roman" w:hAnsi="Times New Roman" w:cs="Times New Roman"/>
          <w:sz w:val="24"/>
          <w:szCs w:val="24"/>
        </w:rPr>
      </w:pPr>
    </w:p>
    <w:p w14:paraId="6B7A455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Durante esta ejecución se observó una utilización aproximada del 92 % del procesador, con actividad distribuida entre los 12 procesadores lógicos. Este comportamiento evidencia que la implementación basada en goroutines puede traducir la concurrencia definida en el programa en procesamiento paralelo real sobre el hardware multinúcleo disponible.</w:t>
      </w:r>
    </w:p>
    <w:p w14:paraId="4CC41A50" w14:textId="77777777" w:rsidR="00C6752C" w:rsidRDefault="00C6752C">
      <w:pPr>
        <w:jc w:val="both"/>
        <w:rPr>
          <w:rFonts w:ascii="Times New Roman" w:eastAsia="Times New Roman" w:hAnsi="Times New Roman" w:cs="Times New Roman"/>
          <w:sz w:val="24"/>
          <w:szCs w:val="24"/>
        </w:rPr>
      </w:pPr>
    </w:p>
    <w:p w14:paraId="1A324FF3" w14:textId="77777777" w:rsidR="00C6752C" w:rsidRDefault="00DD3C40" w:rsidP="00A8729A">
      <w:pPr>
        <w:keepNext/>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13. Utilización de CPU durante la ejecución concurrente con 12 workers</w:t>
      </w:r>
    </w:p>
    <w:p w14:paraId="1731CB70" w14:textId="77777777" w:rsidR="00C6752C" w:rsidRDefault="00C6752C" w:rsidP="00D05C24">
      <w:pPr>
        <w:keepNext/>
        <w:jc w:val="both"/>
        <w:rPr>
          <w:rFonts w:ascii="Times New Roman" w:eastAsia="Times New Roman" w:hAnsi="Times New Roman" w:cs="Times New Roman"/>
          <w:sz w:val="24"/>
          <w:szCs w:val="24"/>
        </w:rPr>
      </w:pPr>
    </w:p>
    <w:p w14:paraId="6C5636F7"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694F1D0" wp14:editId="0B0D812C">
            <wp:extent cx="5453045" cy="2919413"/>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5"/>
                    <a:srcRect/>
                    <a:stretch>
                      <a:fillRect/>
                    </a:stretch>
                  </pic:blipFill>
                  <pic:spPr>
                    <a:xfrm>
                      <a:off x="0" y="0"/>
                      <a:ext cx="5453045" cy="2919413"/>
                    </a:xfrm>
                    <a:prstGeom prst="rect">
                      <a:avLst/>
                    </a:prstGeom>
                    <a:ln/>
                  </pic:spPr>
                </pic:pic>
              </a:graphicData>
            </a:graphic>
          </wp:inline>
        </w:drawing>
      </w:r>
    </w:p>
    <w:p w14:paraId="4287932C"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t>Se observa una utilización aproximada del 92 % del procesador AMD Ryzen 5 9600X y actividad distribuida entre sus 12 procesadores lógicos durante la ejecución del perfil concurrente.</w:t>
      </w:r>
    </w:p>
    <w:p w14:paraId="6625D91F" w14:textId="77777777" w:rsidR="00C6752C" w:rsidRDefault="00C6752C">
      <w:pPr>
        <w:jc w:val="both"/>
        <w:rPr>
          <w:rFonts w:ascii="Times New Roman" w:eastAsia="Times New Roman" w:hAnsi="Times New Roman" w:cs="Times New Roman"/>
          <w:sz w:val="24"/>
          <w:szCs w:val="24"/>
        </w:rPr>
      </w:pPr>
    </w:p>
    <w:p w14:paraId="550767CE"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evidencia muestra que los 12 workers permiten mantener una carga elevada sobre el procesador y aprovechar sus unidades lógicas de ejecución. Sin embargo, disponer de más workers que procesadores lógicos no implica disponer de más capacidad física de procesamiento, por lo que las configuraciones de 16, 24 y 32 workers dependen adicionalmente de la planificación realizada por el runtime y presentan un escenario de sobresuscripción.</w:t>
      </w:r>
    </w:p>
    <w:p w14:paraId="1826391B" w14:textId="77777777" w:rsidR="00C6752C" w:rsidRPr="00A8729A" w:rsidRDefault="00DD3C40">
      <w:pPr>
        <w:pStyle w:val="Ttulo2"/>
        <w:rPr>
          <w:rFonts w:ascii="Times New Roman" w:eastAsia="Times New Roman" w:hAnsi="Times New Roman" w:cs="Times New Roman"/>
          <w:b/>
          <w:sz w:val="24"/>
          <w:szCs w:val="24"/>
        </w:rPr>
      </w:pPr>
      <w:bookmarkStart w:id="47" w:name="_Toc242049400"/>
      <w:r w:rsidRPr="00A8729A">
        <w:rPr>
          <w:rFonts w:ascii="Times New Roman" w:eastAsia="Times New Roman" w:hAnsi="Times New Roman" w:cs="Times New Roman"/>
          <w:b/>
          <w:sz w:val="24"/>
          <w:szCs w:val="24"/>
        </w:rPr>
        <w:t>11.2 Memoria</w:t>
      </w:r>
      <w:bookmarkEnd w:id="47"/>
    </w:p>
    <w:p w14:paraId="0D699089" w14:textId="77777777" w:rsidR="00C6752C" w:rsidRDefault="00C6752C">
      <w:pPr>
        <w:jc w:val="both"/>
        <w:rPr>
          <w:rFonts w:ascii="Times New Roman" w:eastAsia="Times New Roman" w:hAnsi="Times New Roman" w:cs="Times New Roman"/>
          <w:sz w:val="24"/>
          <w:szCs w:val="24"/>
        </w:rPr>
      </w:pPr>
    </w:p>
    <w:p w14:paraId="25DA957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Para complementar las mediciones temporales se utilizó resource_profile.go, encargado de registrar el comportamiento de memoria durante el entrenamiento. Para cada configuración se realizaron tres ejecuciones y se registró el heap máximo aproximado, la memoria acumulada asignada durante la medición, el número de asignaciones dinámicas y la cantidad de ciclos del Garbage Collector.</w:t>
      </w:r>
    </w:p>
    <w:p w14:paraId="4DA3AFF8" w14:textId="77777777" w:rsidR="00C6752C" w:rsidRDefault="00C6752C">
      <w:pPr>
        <w:jc w:val="both"/>
        <w:rPr>
          <w:rFonts w:ascii="Times New Roman" w:eastAsia="Times New Roman" w:hAnsi="Times New Roman" w:cs="Times New Roman"/>
          <w:sz w:val="24"/>
          <w:szCs w:val="24"/>
        </w:rPr>
      </w:pPr>
    </w:p>
    <w:tbl>
      <w:tblPr>
        <w:tblStyle w:val="af"/>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06"/>
        <w:gridCol w:w="1805"/>
        <w:gridCol w:w="1805"/>
        <w:gridCol w:w="1805"/>
        <w:gridCol w:w="1805"/>
      </w:tblGrid>
      <w:tr w:rsidR="00C6752C" w14:paraId="7CA9E81D" w14:textId="77777777">
        <w:tc>
          <w:tcPr>
            <w:tcW w:w="1805" w:type="dxa"/>
            <w:tcMar>
              <w:top w:w="100" w:type="dxa"/>
              <w:left w:w="100" w:type="dxa"/>
              <w:bottom w:w="100" w:type="dxa"/>
              <w:right w:w="100" w:type="dxa"/>
            </w:tcMar>
          </w:tcPr>
          <w:p w14:paraId="1BA2A57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Configuración</w:t>
            </w:r>
          </w:p>
        </w:tc>
        <w:tc>
          <w:tcPr>
            <w:tcW w:w="1805" w:type="dxa"/>
            <w:tcMar>
              <w:top w:w="100" w:type="dxa"/>
              <w:left w:w="100" w:type="dxa"/>
              <w:bottom w:w="100" w:type="dxa"/>
              <w:right w:w="100" w:type="dxa"/>
            </w:tcMar>
          </w:tcPr>
          <w:p w14:paraId="49B2C76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Peak Heap (MB)</w:t>
            </w:r>
          </w:p>
        </w:tc>
        <w:tc>
          <w:tcPr>
            <w:tcW w:w="1805" w:type="dxa"/>
            <w:tcMar>
              <w:top w:w="100" w:type="dxa"/>
              <w:left w:w="100" w:type="dxa"/>
              <w:bottom w:w="100" w:type="dxa"/>
              <w:right w:w="100" w:type="dxa"/>
            </w:tcMar>
          </w:tcPr>
          <w:p w14:paraId="6A98C05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Alloc (MB)</w:t>
            </w:r>
          </w:p>
        </w:tc>
        <w:tc>
          <w:tcPr>
            <w:tcW w:w="1805" w:type="dxa"/>
            <w:tcMar>
              <w:top w:w="100" w:type="dxa"/>
              <w:left w:w="100" w:type="dxa"/>
              <w:bottom w:w="100" w:type="dxa"/>
              <w:right w:w="100" w:type="dxa"/>
            </w:tcMar>
          </w:tcPr>
          <w:p w14:paraId="0116AD9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Mallocs</w:t>
            </w:r>
          </w:p>
        </w:tc>
        <w:tc>
          <w:tcPr>
            <w:tcW w:w="1805" w:type="dxa"/>
            <w:tcMar>
              <w:top w:w="100" w:type="dxa"/>
              <w:left w:w="100" w:type="dxa"/>
              <w:bottom w:w="100" w:type="dxa"/>
              <w:right w:w="100" w:type="dxa"/>
            </w:tcMar>
          </w:tcPr>
          <w:p w14:paraId="5E0EE66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GC</w:t>
            </w:r>
          </w:p>
        </w:tc>
      </w:tr>
      <w:tr w:rsidR="00C6752C" w14:paraId="138060EA" w14:textId="77777777">
        <w:tc>
          <w:tcPr>
            <w:tcW w:w="1805" w:type="dxa"/>
            <w:tcMar>
              <w:top w:w="100" w:type="dxa"/>
              <w:left w:w="100" w:type="dxa"/>
              <w:bottom w:w="100" w:type="dxa"/>
              <w:right w:w="100" w:type="dxa"/>
            </w:tcMar>
          </w:tcPr>
          <w:p w14:paraId="1D3A9F0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Secuencial</w:t>
            </w:r>
          </w:p>
        </w:tc>
        <w:tc>
          <w:tcPr>
            <w:tcW w:w="1805" w:type="dxa"/>
            <w:tcMar>
              <w:top w:w="100" w:type="dxa"/>
              <w:left w:w="100" w:type="dxa"/>
              <w:bottom w:w="100" w:type="dxa"/>
              <w:right w:w="100" w:type="dxa"/>
            </w:tcMar>
          </w:tcPr>
          <w:p w14:paraId="6CF3274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141.92</w:t>
            </w:r>
          </w:p>
        </w:tc>
        <w:tc>
          <w:tcPr>
            <w:tcW w:w="1805" w:type="dxa"/>
            <w:tcMar>
              <w:top w:w="100" w:type="dxa"/>
              <w:left w:w="100" w:type="dxa"/>
              <w:bottom w:w="100" w:type="dxa"/>
              <w:right w:w="100" w:type="dxa"/>
            </w:tcMar>
          </w:tcPr>
          <w:p w14:paraId="4737C6C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0.04</w:t>
            </w:r>
          </w:p>
        </w:tc>
        <w:tc>
          <w:tcPr>
            <w:tcW w:w="1805" w:type="dxa"/>
            <w:tcMar>
              <w:top w:w="100" w:type="dxa"/>
              <w:left w:w="100" w:type="dxa"/>
              <w:bottom w:w="100" w:type="dxa"/>
              <w:right w:w="100" w:type="dxa"/>
            </w:tcMar>
          </w:tcPr>
          <w:p w14:paraId="41D1D2C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108</w:t>
            </w:r>
          </w:p>
        </w:tc>
        <w:tc>
          <w:tcPr>
            <w:tcW w:w="1805" w:type="dxa"/>
            <w:tcMar>
              <w:top w:w="100" w:type="dxa"/>
              <w:left w:w="100" w:type="dxa"/>
              <w:bottom w:w="100" w:type="dxa"/>
              <w:right w:w="100" w:type="dxa"/>
            </w:tcMar>
          </w:tcPr>
          <w:p w14:paraId="298FFA4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5314E2D6" w14:textId="77777777">
        <w:tc>
          <w:tcPr>
            <w:tcW w:w="1805" w:type="dxa"/>
            <w:tcMar>
              <w:top w:w="100" w:type="dxa"/>
              <w:left w:w="100" w:type="dxa"/>
              <w:bottom w:w="100" w:type="dxa"/>
              <w:right w:w="100" w:type="dxa"/>
            </w:tcMar>
          </w:tcPr>
          <w:p w14:paraId="3F12A78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 worker</w:t>
            </w:r>
          </w:p>
        </w:tc>
        <w:tc>
          <w:tcPr>
            <w:tcW w:w="1805" w:type="dxa"/>
            <w:tcMar>
              <w:top w:w="100" w:type="dxa"/>
              <w:left w:w="100" w:type="dxa"/>
              <w:bottom w:w="100" w:type="dxa"/>
              <w:right w:w="100" w:type="dxa"/>
            </w:tcMar>
          </w:tcPr>
          <w:p w14:paraId="49B2D56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142.15</w:t>
            </w:r>
          </w:p>
        </w:tc>
        <w:tc>
          <w:tcPr>
            <w:tcW w:w="1805" w:type="dxa"/>
            <w:tcMar>
              <w:top w:w="100" w:type="dxa"/>
              <w:left w:w="100" w:type="dxa"/>
              <w:bottom w:w="100" w:type="dxa"/>
              <w:right w:w="100" w:type="dxa"/>
            </w:tcMar>
          </w:tcPr>
          <w:p w14:paraId="6CB233B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0.27</w:t>
            </w:r>
          </w:p>
        </w:tc>
        <w:tc>
          <w:tcPr>
            <w:tcW w:w="1805" w:type="dxa"/>
            <w:tcMar>
              <w:top w:w="100" w:type="dxa"/>
              <w:left w:w="100" w:type="dxa"/>
              <w:bottom w:w="100" w:type="dxa"/>
              <w:right w:w="100" w:type="dxa"/>
            </w:tcMar>
          </w:tcPr>
          <w:p w14:paraId="0B782A57"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1,109</w:t>
            </w:r>
          </w:p>
        </w:tc>
        <w:tc>
          <w:tcPr>
            <w:tcW w:w="1805" w:type="dxa"/>
            <w:tcMar>
              <w:top w:w="100" w:type="dxa"/>
              <w:left w:w="100" w:type="dxa"/>
              <w:bottom w:w="100" w:type="dxa"/>
              <w:right w:w="100" w:type="dxa"/>
            </w:tcMar>
          </w:tcPr>
          <w:p w14:paraId="1BFCFA2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45DE0034" w14:textId="77777777">
        <w:tc>
          <w:tcPr>
            <w:tcW w:w="1805" w:type="dxa"/>
            <w:tcMar>
              <w:top w:w="100" w:type="dxa"/>
              <w:left w:w="100" w:type="dxa"/>
              <w:bottom w:w="100" w:type="dxa"/>
              <w:right w:w="100" w:type="dxa"/>
            </w:tcMar>
          </w:tcPr>
          <w:p w14:paraId="634F089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 workers</w:t>
            </w:r>
          </w:p>
        </w:tc>
        <w:tc>
          <w:tcPr>
            <w:tcW w:w="1805" w:type="dxa"/>
            <w:tcMar>
              <w:top w:w="100" w:type="dxa"/>
              <w:left w:w="100" w:type="dxa"/>
              <w:bottom w:w="100" w:type="dxa"/>
              <w:right w:w="100" w:type="dxa"/>
            </w:tcMar>
          </w:tcPr>
          <w:p w14:paraId="6A08F1A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142.36</w:t>
            </w:r>
          </w:p>
        </w:tc>
        <w:tc>
          <w:tcPr>
            <w:tcW w:w="1805" w:type="dxa"/>
            <w:tcMar>
              <w:top w:w="100" w:type="dxa"/>
              <w:left w:w="100" w:type="dxa"/>
              <w:bottom w:w="100" w:type="dxa"/>
              <w:right w:w="100" w:type="dxa"/>
            </w:tcMar>
          </w:tcPr>
          <w:p w14:paraId="742A7B7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0.49</w:t>
            </w:r>
          </w:p>
        </w:tc>
        <w:tc>
          <w:tcPr>
            <w:tcW w:w="1805" w:type="dxa"/>
            <w:tcMar>
              <w:top w:w="100" w:type="dxa"/>
              <w:left w:w="100" w:type="dxa"/>
              <w:bottom w:w="100" w:type="dxa"/>
              <w:right w:w="100" w:type="dxa"/>
            </w:tcMar>
          </w:tcPr>
          <w:p w14:paraId="1CD047A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1,609</w:t>
            </w:r>
          </w:p>
        </w:tc>
        <w:tc>
          <w:tcPr>
            <w:tcW w:w="1805" w:type="dxa"/>
            <w:tcMar>
              <w:top w:w="100" w:type="dxa"/>
              <w:left w:w="100" w:type="dxa"/>
              <w:bottom w:w="100" w:type="dxa"/>
              <w:right w:w="100" w:type="dxa"/>
            </w:tcMar>
          </w:tcPr>
          <w:p w14:paraId="7D58771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20953BCC" w14:textId="77777777">
        <w:tc>
          <w:tcPr>
            <w:tcW w:w="1805" w:type="dxa"/>
            <w:tcMar>
              <w:top w:w="100" w:type="dxa"/>
              <w:left w:w="100" w:type="dxa"/>
              <w:bottom w:w="100" w:type="dxa"/>
              <w:right w:w="100" w:type="dxa"/>
            </w:tcMar>
          </w:tcPr>
          <w:p w14:paraId="70BAAA1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 workers</w:t>
            </w:r>
          </w:p>
        </w:tc>
        <w:tc>
          <w:tcPr>
            <w:tcW w:w="1805" w:type="dxa"/>
            <w:tcMar>
              <w:top w:w="100" w:type="dxa"/>
              <w:left w:w="100" w:type="dxa"/>
              <w:bottom w:w="100" w:type="dxa"/>
              <w:right w:w="100" w:type="dxa"/>
            </w:tcMar>
          </w:tcPr>
          <w:p w14:paraId="441D624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142.81</w:t>
            </w:r>
          </w:p>
        </w:tc>
        <w:tc>
          <w:tcPr>
            <w:tcW w:w="1805" w:type="dxa"/>
            <w:tcMar>
              <w:top w:w="100" w:type="dxa"/>
              <w:left w:w="100" w:type="dxa"/>
              <w:bottom w:w="100" w:type="dxa"/>
              <w:right w:w="100" w:type="dxa"/>
            </w:tcMar>
          </w:tcPr>
          <w:p w14:paraId="3650BAF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0.93</w:t>
            </w:r>
          </w:p>
        </w:tc>
        <w:tc>
          <w:tcPr>
            <w:tcW w:w="1805" w:type="dxa"/>
            <w:tcMar>
              <w:top w:w="100" w:type="dxa"/>
              <w:left w:w="100" w:type="dxa"/>
              <w:bottom w:w="100" w:type="dxa"/>
              <w:right w:w="100" w:type="dxa"/>
            </w:tcMar>
          </w:tcPr>
          <w:p w14:paraId="5221D99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2,609</w:t>
            </w:r>
          </w:p>
        </w:tc>
        <w:tc>
          <w:tcPr>
            <w:tcW w:w="1805" w:type="dxa"/>
            <w:tcMar>
              <w:top w:w="100" w:type="dxa"/>
              <w:left w:w="100" w:type="dxa"/>
              <w:bottom w:w="100" w:type="dxa"/>
              <w:right w:w="100" w:type="dxa"/>
            </w:tcMar>
          </w:tcPr>
          <w:p w14:paraId="77A56EB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6C714B3F" w14:textId="77777777">
        <w:tc>
          <w:tcPr>
            <w:tcW w:w="1805" w:type="dxa"/>
            <w:tcMar>
              <w:top w:w="100" w:type="dxa"/>
              <w:left w:w="100" w:type="dxa"/>
              <w:bottom w:w="100" w:type="dxa"/>
              <w:right w:w="100" w:type="dxa"/>
            </w:tcMar>
          </w:tcPr>
          <w:p w14:paraId="1823C85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 workers</w:t>
            </w:r>
          </w:p>
        </w:tc>
        <w:tc>
          <w:tcPr>
            <w:tcW w:w="1805" w:type="dxa"/>
            <w:tcMar>
              <w:top w:w="100" w:type="dxa"/>
              <w:left w:w="100" w:type="dxa"/>
              <w:bottom w:w="100" w:type="dxa"/>
              <w:right w:w="100" w:type="dxa"/>
            </w:tcMar>
          </w:tcPr>
          <w:p w14:paraId="2FCA8E0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143.67</w:t>
            </w:r>
          </w:p>
        </w:tc>
        <w:tc>
          <w:tcPr>
            <w:tcW w:w="1805" w:type="dxa"/>
            <w:tcMar>
              <w:top w:w="100" w:type="dxa"/>
              <w:left w:w="100" w:type="dxa"/>
              <w:bottom w:w="100" w:type="dxa"/>
              <w:right w:w="100" w:type="dxa"/>
            </w:tcMar>
          </w:tcPr>
          <w:p w14:paraId="08B747C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1805" w:type="dxa"/>
            <w:tcMar>
              <w:top w:w="100" w:type="dxa"/>
              <w:left w:w="100" w:type="dxa"/>
              <w:bottom w:w="100" w:type="dxa"/>
              <w:right w:w="100" w:type="dxa"/>
            </w:tcMar>
          </w:tcPr>
          <w:p w14:paraId="7A49A80F"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4,610</w:t>
            </w:r>
          </w:p>
        </w:tc>
        <w:tc>
          <w:tcPr>
            <w:tcW w:w="1805" w:type="dxa"/>
            <w:tcMar>
              <w:top w:w="100" w:type="dxa"/>
              <w:left w:w="100" w:type="dxa"/>
              <w:bottom w:w="100" w:type="dxa"/>
              <w:right w:w="100" w:type="dxa"/>
            </w:tcMar>
          </w:tcPr>
          <w:p w14:paraId="76C13092"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4C5F316F" w14:textId="77777777">
        <w:tc>
          <w:tcPr>
            <w:tcW w:w="1805" w:type="dxa"/>
            <w:tcMar>
              <w:top w:w="100" w:type="dxa"/>
              <w:left w:w="100" w:type="dxa"/>
              <w:bottom w:w="100" w:type="dxa"/>
              <w:right w:w="100" w:type="dxa"/>
            </w:tcMar>
          </w:tcPr>
          <w:p w14:paraId="5160939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workers</w:t>
            </w:r>
          </w:p>
        </w:tc>
        <w:tc>
          <w:tcPr>
            <w:tcW w:w="1805" w:type="dxa"/>
            <w:tcMar>
              <w:top w:w="100" w:type="dxa"/>
              <w:left w:w="100" w:type="dxa"/>
              <w:bottom w:w="100" w:type="dxa"/>
              <w:right w:w="100" w:type="dxa"/>
            </w:tcMar>
          </w:tcPr>
          <w:p w14:paraId="010BE540"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144.54</w:t>
            </w:r>
          </w:p>
        </w:tc>
        <w:tc>
          <w:tcPr>
            <w:tcW w:w="1805" w:type="dxa"/>
            <w:tcMar>
              <w:top w:w="100" w:type="dxa"/>
              <w:left w:w="100" w:type="dxa"/>
              <w:bottom w:w="100" w:type="dxa"/>
              <w:right w:w="100" w:type="dxa"/>
            </w:tcMar>
          </w:tcPr>
          <w:p w14:paraId="40667B5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2.67</w:t>
            </w:r>
          </w:p>
        </w:tc>
        <w:tc>
          <w:tcPr>
            <w:tcW w:w="1805" w:type="dxa"/>
            <w:tcMar>
              <w:top w:w="100" w:type="dxa"/>
              <w:left w:w="100" w:type="dxa"/>
              <w:bottom w:w="100" w:type="dxa"/>
              <w:right w:w="100" w:type="dxa"/>
            </w:tcMar>
          </w:tcPr>
          <w:p w14:paraId="369700E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6,625</w:t>
            </w:r>
          </w:p>
        </w:tc>
        <w:tc>
          <w:tcPr>
            <w:tcW w:w="1805" w:type="dxa"/>
            <w:tcMar>
              <w:top w:w="100" w:type="dxa"/>
              <w:left w:w="100" w:type="dxa"/>
              <w:bottom w:w="100" w:type="dxa"/>
              <w:right w:w="100" w:type="dxa"/>
            </w:tcMar>
          </w:tcPr>
          <w:p w14:paraId="5A09FDEC"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2FC929C3" w14:textId="77777777">
        <w:tc>
          <w:tcPr>
            <w:tcW w:w="1805" w:type="dxa"/>
            <w:tcMar>
              <w:top w:w="100" w:type="dxa"/>
              <w:left w:w="100" w:type="dxa"/>
              <w:bottom w:w="100" w:type="dxa"/>
              <w:right w:w="100" w:type="dxa"/>
            </w:tcMar>
          </w:tcPr>
          <w:p w14:paraId="7AF83BF9"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 workers</w:t>
            </w:r>
          </w:p>
        </w:tc>
        <w:tc>
          <w:tcPr>
            <w:tcW w:w="1805" w:type="dxa"/>
            <w:tcMar>
              <w:top w:w="100" w:type="dxa"/>
              <w:left w:w="100" w:type="dxa"/>
              <w:bottom w:w="100" w:type="dxa"/>
              <w:right w:w="100" w:type="dxa"/>
            </w:tcMar>
          </w:tcPr>
          <w:p w14:paraId="2021B8B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145.35</w:t>
            </w:r>
          </w:p>
        </w:tc>
        <w:tc>
          <w:tcPr>
            <w:tcW w:w="1805" w:type="dxa"/>
            <w:tcMar>
              <w:top w:w="100" w:type="dxa"/>
              <w:left w:w="100" w:type="dxa"/>
              <w:bottom w:w="100" w:type="dxa"/>
              <w:right w:w="100" w:type="dxa"/>
            </w:tcMar>
          </w:tcPr>
          <w:p w14:paraId="48B7343E"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3.47</w:t>
            </w:r>
          </w:p>
        </w:tc>
        <w:tc>
          <w:tcPr>
            <w:tcW w:w="1805" w:type="dxa"/>
            <w:tcMar>
              <w:top w:w="100" w:type="dxa"/>
              <w:left w:w="100" w:type="dxa"/>
              <w:bottom w:w="100" w:type="dxa"/>
              <w:right w:w="100" w:type="dxa"/>
            </w:tcMar>
          </w:tcPr>
          <w:p w14:paraId="375C157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8,633</w:t>
            </w:r>
          </w:p>
        </w:tc>
        <w:tc>
          <w:tcPr>
            <w:tcW w:w="1805" w:type="dxa"/>
            <w:tcMar>
              <w:top w:w="100" w:type="dxa"/>
              <w:left w:w="100" w:type="dxa"/>
              <w:bottom w:w="100" w:type="dxa"/>
              <w:right w:w="100" w:type="dxa"/>
            </w:tcMar>
          </w:tcPr>
          <w:p w14:paraId="62B0B2D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38D0959C" w14:textId="77777777">
        <w:tc>
          <w:tcPr>
            <w:tcW w:w="1805" w:type="dxa"/>
            <w:tcMar>
              <w:top w:w="100" w:type="dxa"/>
              <w:left w:w="100" w:type="dxa"/>
              <w:bottom w:w="100" w:type="dxa"/>
              <w:right w:w="100" w:type="dxa"/>
            </w:tcMar>
          </w:tcPr>
          <w:p w14:paraId="5353E0E6"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24 workers</w:t>
            </w:r>
          </w:p>
        </w:tc>
        <w:tc>
          <w:tcPr>
            <w:tcW w:w="1805" w:type="dxa"/>
            <w:tcMar>
              <w:top w:w="100" w:type="dxa"/>
              <w:left w:w="100" w:type="dxa"/>
              <w:bottom w:w="100" w:type="dxa"/>
              <w:right w:w="100" w:type="dxa"/>
            </w:tcMar>
          </w:tcPr>
          <w:p w14:paraId="53E7C732"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147.07</w:t>
            </w:r>
          </w:p>
        </w:tc>
        <w:tc>
          <w:tcPr>
            <w:tcW w:w="1805" w:type="dxa"/>
            <w:tcMar>
              <w:top w:w="100" w:type="dxa"/>
              <w:left w:w="100" w:type="dxa"/>
              <w:bottom w:w="100" w:type="dxa"/>
              <w:right w:w="100" w:type="dxa"/>
            </w:tcMar>
          </w:tcPr>
          <w:p w14:paraId="7DD1BBBA"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5.19</w:t>
            </w:r>
          </w:p>
        </w:tc>
        <w:tc>
          <w:tcPr>
            <w:tcW w:w="1805" w:type="dxa"/>
            <w:tcMar>
              <w:top w:w="100" w:type="dxa"/>
              <w:left w:w="100" w:type="dxa"/>
              <w:bottom w:w="100" w:type="dxa"/>
              <w:right w:w="100" w:type="dxa"/>
            </w:tcMar>
          </w:tcPr>
          <w:p w14:paraId="721BC45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12,622</w:t>
            </w:r>
          </w:p>
        </w:tc>
        <w:tc>
          <w:tcPr>
            <w:tcW w:w="1805" w:type="dxa"/>
            <w:tcMar>
              <w:top w:w="100" w:type="dxa"/>
              <w:left w:w="100" w:type="dxa"/>
              <w:bottom w:w="100" w:type="dxa"/>
              <w:right w:w="100" w:type="dxa"/>
            </w:tcMar>
          </w:tcPr>
          <w:p w14:paraId="2E48C59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r w:rsidR="00C6752C" w14:paraId="457BB913" w14:textId="77777777">
        <w:tc>
          <w:tcPr>
            <w:tcW w:w="1805" w:type="dxa"/>
            <w:tcMar>
              <w:top w:w="100" w:type="dxa"/>
              <w:left w:w="100" w:type="dxa"/>
              <w:bottom w:w="100" w:type="dxa"/>
              <w:right w:w="100" w:type="dxa"/>
            </w:tcMar>
          </w:tcPr>
          <w:p w14:paraId="35084928"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 workers</w:t>
            </w:r>
          </w:p>
        </w:tc>
        <w:tc>
          <w:tcPr>
            <w:tcW w:w="1805" w:type="dxa"/>
            <w:tcMar>
              <w:top w:w="100" w:type="dxa"/>
              <w:left w:w="100" w:type="dxa"/>
              <w:bottom w:w="100" w:type="dxa"/>
              <w:right w:w="100" w:type="dxa"/>
            </w:tcMar>
          </w:tcPr>
          <w:p w14:paraId="19EB41F3"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148.76</w:t>
            </w:r>
          </w:p>
        </w:tc>
        <w:tc>
          <w:tcPr>
            <w:tcW w:w="1805" w:type="dxa"/>
            <w:tcMar>
              <w:top w:w="100" w:type="dxa"/>
              <w:left w:w="100" w:type="dxa"/>
              <w:bottom w:w="100" w:type="dxa"/>
              <w:right w:w="100" w:type="dxa"/>
            </w:tcMar>
          </w:tcPr>
          <w:p w14:paraId="714DC684"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6.88</w:t>
            </w:r>
          </w:p>
        </w:tc>
        <w:tc>
          <w:tcPr>
            <w:tcW w:w="1805" w:type="dxa"/>
            <w:tcMar>
              <w:top w:w="100" w:type="dxa"/>
              <w:left w:w="100" w:type="dxa"/>
              <w:bottom w:w="100" w:type="dxa"/>
              <w:right w:w="100" w:type="dxa"/>
            </w:tcMar>
          </w:tcPr>
          <w:p w14:paraId="4FC59B7B"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16,665</w:t>
            </w:r>
          </w:p>
        </w:tc>
        <w:tc>
          <w:tcPr>
            <w:tcW w:w="1805" w:type="dxa"/>
            <w:tcMar>
              <w:top w:w="100" w:type="dxa"/>
              <w:left w:w="100" w:type="dxa"/>
              <w:bottom w:w="100" w:type="dxa"/>
              <w:right w:w="100" w:type="dxa"/>
            </w:tcMar>
          </w:tcPr>
          <w:p w14:paraId="6AEA9C51" w14:textId="77777777" w:rsidR="00C6752C" w:rsidRDefault="00DD3C4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r>
    </w:tbl>
    <w:p w14:paraId="3677EC3D" w14:textId="77777777" w:rsidR="00C6752C" w:rsidRDefault="00C6752C">
      <w:pPr>
        <w:jc w:val="both"/>
        <w:rPr>
          <w:rFonts w:ascii="Times New Roman" w:eastAsia="Times New Roman" w:hAnsi="Times New Roman" w:cs="Times New Roman"/>
          <w:sz w:val="24"/>
          <w:szCs w:val="24"/>
        </w:rPr>
      </w:pPr>
    </w:p>
    <w:p w14:paraId="31AEADF0"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métrica Alloc representa la cantidad acumulada de memoria asignada durante la región medida del entrenamiento y no la memoria RAM total ocupada por la aplicación. Por ello, debe interpretarse conjuntamente con el Peak Heap y el número de asignaciones dinámicas (mallocs).</w:t>
      </w:r>
    </w:p>
    <w:p w14:paraId="1553987F" w14:textId="77777777" w:rsidR="00C6752C" w:rsidRDefault="00C6752C">
      <w:pPr>
        <w:jc w:val="both"/>
        <w:rPr>
          <w:rFonts w:ascii="Times New Roman" w:eastAsia="Times New Roman" w:hAnsi="Times New Roman" w:cs="Times New Roman"/>
          <w:sz w:val="24"/>
          <w:szCs w:val="24"/>
        </w:rPr>
      </w:pPr>
    </w:p>
    <w:p w14:paraId="430DFE7A"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resultados muestran que el Peak Heap aumenta de forma moderada conforme se incrementa el número de workers, pasando de 141.92 MB en la versión secuencial a 148.76 MB con 32 workers. Esta diferencia es relativamente pequeña debido a que el conjunto de datos principal ya se encuentra cargado antes de iniciar la medición del entrenamiento.</w:t>
      </w:r>
    </w:p>
    <w:p w14:paraId="0AE86CF5" w14:textId="77777777" w:rsidR="00C6752C" w:rsidRDefault="00C6752C">
      <w:pPr>
        <w:jc w:val="both"/>
        <w:rPr>
          <w:rFonts w:ascii="Times New Roman" w:eastAsia="Times New Roman" w:hAnsi="Times New Roman" w:cs="Times New Roman"/>
          <w:sz w:val="24"/>
          <w:szCs w:val="24"/>
        </w:rPr>
      </w:pPr>
    </w:p>
    <w:p w14:paraId="11A8B64B"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diferencia del Peak Heap, tanto la memoria asignada durante la medición como el número de asignaciones aumentan de manera más pronunciada al incrementar los workers. Con 12 workers se registraron 2.67 MB de asignaciones y 6,625 mallocs, mientras que con 16 workers estos valores aumentaron a 3.47 MB y 8,633 mallocs, respectivamente.</w:t>
      </w:r>
    </w:p>
    <w:p w14:paraId="10661312" w14:textId="77777777" w:rsidR="00C6752C" w:rsidRDefault="00C6752C">
      <w:pPr>
        <w:jc w:val="both"/>
        <w:rPr>
          <w:rFonts w:ascii="Times New Roman" w:eastAsia="Times New Roman" w:hAnsi="Times New Roman" w:cs="Times New Roman"/>
          <w:sz w:val="24"/>
          <w:szCs w:val="24"/>
        </w:rPr>
      </w:pPr>
    </w:p>
    <w:p w14:paraId="36F65961"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todas las configuraciones se registró GC = 0, indicando que durante las regiones medidas del entrenamiento no se produjeron ciclos del Garbage Collector. En consecuencia, las diferencias observadas en rendimiento no pueden atribuirse a pausas de recolección de basura durante dichas mediciones.</w:t>
      </w:r>
    </w:p>
    <w:p w14:paraId="23CFAECA" w14:textId="77777777" w:rsidR="00C6752C" w:rsidRPr="00A8729A" w:rsidRDefault="00DD3C40">
      <w:pPr>
        <w:pStyle w:val="Ttulo2"/>
        <w:rPr>
          <w:rFonts w:ascii="Times New Roman" w:eastAsia="Times New Roman" w:hAnsi="Times New Roman" w:cs="Times New Roman"/>
          <w:b/>
          <w:sz w:val="24"/>
          <w:szCs w:val="24"/>
        </w:rPr>
      </w:pPr>
      <w:bookmarkStart w:id="48" w:name="_Toc242049401"/>
      <w:r w:rsidRPr="00A8729A">
        <w:rPr>
          <w:rFonts w:ascii="Times New Roman" w:eastAsia="Times New Roman" w:hAnsi="Times New Roman" w:cs="Times New Roman"/>
          <w:b/>
          <w:sz w:val="24"/>
          <w:szCs w:val="24"/>
        </w:rPr>
        <w:lastRenderedPageBreak/>
        <w:t>11.3 Punto de equilibrio</w:t>
      </w:r>
      <w:bookmarkEnd w:id="48"/>
    </w:p>
    <w:p w14:paraId="717138F9" w14:textId="77777777" w:rsidR="00C6752C" w:rsidRDefault="00DD3C4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selección del punto de equilibrio no debe basarse únicamente en la configuración que obtiene el menor tiempo absoluto, sino en la relación entre rendimiento, eficiencia y utilización adicional de recursos. </w:t>
      </w:r>
    </w:p>
    <w:p w14:paraId="1FA38E23" w14:textId="77777777" w:rsidR="00C6752C" w:rsidRDefault="00C6752C">
      <w:pPr>
        <w:jc w:val="both"/>
        <w:rPr>
          <w:rFonts w:ascii="Times New Roman" w:eastAsia="Times New Roman" w:hAnsi="Times New Roman" w:cs="Times New Roman"/>
          <w:sz w:val="24"/>
          <w:szCs w:val="24"/>
        </w:rPr>
      </w:pPr>
    </w:p>
    <w:tbl>
      <w:tblPr>
        <w:tblStyle w:val="af0"/>
        <w:tblW w:w="89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75"/>
        <w:gridCol w:w="2975"/>
        <w:gridCol w:w="2975"/>
      </w:tblGrid>
      <w:tr w:rsidR="00C6752C" w14:paraId="684F7F3F"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909AEC" w14:textId="77777777" w:rsidR="00C6752C" w:rsidRDefault="00DD3C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Indicador</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943125" w14:textId="77777777" w:rsidR="00C6752C" w:rsidRDefault="00DD3C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workers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2E1104" w14:textId="77777777" w:rsidR="00C6752C" w:rsidRDefault="00DD3C4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 workers</w:t>
            </w:r>
          </w:p>
        </w:tc>
      </w:tr>
      <w:tr w:rsidR="00C6752C" w14:paraId="1EA15734"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187F3"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Media recortada</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595CFB"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387.66 ms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50CBA6"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382.95 ms</w:t>
            </w:r>
          </w:p>
        </w:tc>
      </w:tr>
      <w:tr w:rsidR="00C6752C" w14:paraId="0E68FEC1"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B2CB3"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Speedup</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0E9B75"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4.8224x</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E9578"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4.8817x</w:t>
            </w:r>
          </w:p>
        </w:tc>
      </w:tr>
      <w:tr w:rsidR="00C6752C" w14:paraId="6C498A5A"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1E3A3"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Eficiencia</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6E6E3"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0.4019</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48A46"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0.3051</w:t>
            </w:r>
          </w:p>
        </w:tc>
      </w:tr>
      <w:tr w:rsidR="00C6752C" w14:paraId="1F07B6F2"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4D8040"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Peak Heap</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3E0446"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144.54 MB</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6AFEB"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145.35 MB</w:t>
            </w:r>
          </w:p>
        </w:tc>
      </w:tr>
      <w:tr w:rsidR="00C6752C" w14:paraId="36C1BB3D"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021D09"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Alloc</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0A1D0"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2.67 MB</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EC5D3C"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3.47 MB</w:t>
            </w:r>
          </w:p>
        </w:tc>
      </w:tr>
      <w:tr w:rsidR="00C6752C" w14:paraId="218D512C"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38D120"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Mallocs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B9AC8"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6,625</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DC28D"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8,633</w:t>
            </w:r>
          </w:p>
        </w:tc>
      </w:tr>
      <w:tr w:rsidR="00C6752C" w14:paraId="31F75716" w14:textId="77777777">
        <w:trPr>
          <w:trHeight w:val="500"/>
        </w:trPr>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6FD66E"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Relación con hardware</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8224CE"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 procesadores lógicos</w:t>
            </w:r>
          </w:p>
        </w:tc>
        <w:tc>
          <w:tcPr>
            <w:tcW w:w="2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AF3CA" w14:textId="77777777" w:rsidR="00C6752C" w:rsidRDefault="00DD3C4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Sobresuscripción</w:t>
            </w:r>
          </w:p>
        </w:tc>
      </w:tr>
    </w:tbl>
    <w:p w14:paraId="78D4C480" w14:textId="77777777" w:rsidR="00C6752C" w:rsidRDefault="00DD3C40">
      <w:p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términos estrictamente temporales, 16 workers constituye la configuración más rápida, con una media recortada de 382.95 ms y un speedup de 4.8817x. Sin embargo, la configuración de 12 workers obtuvo 387.66 ms y un speedup de 4.8224x, por lo que la diferencia entre ambas fue de aproximadamente 4.71 ms, equivalente a una mejora temporal de apenas 1.21 % al pasar de 12 a 16 workers. </w:t>
      </w:r>
    </w:p>
    <w:p w14:paraId="158356B7" w14:textId="77777777" w:rsidR="00C6752C" w:rsidRDefault="00DD3C40">
      <w:pPr>
        <w:spacing w:before="2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 pequeña reducción del tiempo se obtiene a costa de un incremento aproximado del 30 % en la memoria acumulada asignada durante la medición y del 30 % en el número de asignaciones dinámicas, además de una reducción de la eficiencia desde 0.4019 hasta 0.3051. Asimismo, 12 workers coincide con los 12 procesadores lógicos disponibles en el equipo, mientras que 16 workers introduce sobresuscripción.</w:t>
      </w:r>
    </w:p>
    <w:p w14:paraId="6AA279D4"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estas razones, se identifica 12 workers como el punto de equilibrio práctico de la solución. Esta configuración no presenta el menor tiempo absoluto, pero alcanza un rendimiento muy cercano al máximo observado, aprovecha directamente la capacidad lógica del procesador y requiere menos asignaciones que la configuración de 16 workers.</w:t>
      </w:r>
    </w:p>
    <w:p w14:paraId="7628A190" w14:textId="77777777" w:rsidR="00C6752C" w:rsidRDefault="00DD3C4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otro lado, 16 workers se mantiene como la configuración de mayor rendimiento temporal absoluto. La distinción entre ambos resultados permite evitar interpretar el punto de equilibrio como sinónimo de la configuración más rápida: 16 workers minimiza el tiempo, mientras que </w:t>
      </w:r>
      <w:r>
        <w:rPr>
          <w:rFonts w:ascii="Times New Roman" w:eastAsia="Times New Roman" w:hAnsi="Times New Roman" w:cs="Times New Roman"/>
          <w:sz w:val="24"/>
          <w:szCs w:val="24"/>
        </w:rPr>
        <w:lastRenderedPageBreak/>
        <w:t>12 workers ofrece una relación más favorable entre tiempo de ejecución, eficiencia y uso adicional de recursos.</w:t>
      </w:r>
    </w:p>
    <w:p w14:paraId="0FCB1291"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complemento, se aplicaron dos criterios cuantitativos al mismo conjunto de datos. El primero toma la menor configuración que alcanza al menos el 95 % del speedup máximo: 0.95 × 4.8817 = 4.6376, umbral que la configuración de 8 workers (4.7050x, 96.4 % del máximo) ya supera. El segundo identifica la última configuración con eficiencia igual o superior a 0.5, que también corresponde a 8 workers (0.5881; con 12 workers desciende a 0.4019).</w:t>
      </w:r>
    </w:p>
    <w:tbl>
      <w:tblPr>
        <w:tblStyle w:val="TableNormal"/>
        <w:tblW w:w="9026"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00"/>
        <w:gridCol w:w="2142"/>
        <w:gridCol w:w="2142"/>
        <w:gridCol w:w="2142"/>
      </w:tblGrid>
      <w:tr w:rsidR="00C6752C" w14:paraId="05289C45" w14:textId="77777777">
        <w:tc>
          <w:tcPr>
            <w:tcW w:w="2600" w:type="dxa"/>
            <w:tcMar>
              <w:top w:w="100" w:type="dxa"/>
              <w:left w:w="100" w:type="dxa"/>
              <w:bottom w:w="100" w:type="dxa"/>
              <w:right w:w="100" w:type="dxa"/>
            </w:tcMar>
          </w:tcPr>
          <w:p w14:paraId="7C9404E3"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Indicador</w:t>
            </w:r>
          </w:p>
        </w:tc>
        <w:tc>
          <w:tcPr>
            <w:tcW w:w="2142" w:type="dxa"/>
            <w:tcMar>
              <w:top w:w="100" w:type="dxa"/>
              <w:left w:w="100" w:type="dxa"/>
              <w:bottom w:w="100" w:type="dxa"/>
              <w:right w:w="100" w:type="dxa"/>
            </w:tcMar>
          </w:tcPr>
          <w:p w14:paraId="558C6BDA"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workers</w:t>
            </w:r>
          </w:p>
        </w:tc>
        <w:tc>
          <w:tcPr>
            <w:tcW w:w="2142" w:type="dxa"/>
            <w:tcMar>
              <w:top w:w="100" w:type="dxa"/>
              <w:left w:w="100" w:type="dxa"/>
              <w:bottom w:w="100" w:type="dxa"/>
              <w:right w:w="100" w:type="dxa"/>
            </w:tcMar>
          </w:tcPr>
          <w:p w14:paraId="07127FE9"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 workers</w:t>
            </w:r>
          </w:p>
        </w:tc>
        <w:tc>
          <w:tcPr>
            <w:tcW w:w="2142" w:type="dxa"/>
            <w:tcMar>
              <w:top w:w="100" w:type="dxa"/>
              <w:left w:w="100" w:type="dxa"/>
              <w:bottom w:w="100" w:type="dxa"/>
              <w:right w:w="100" w:type="dxa"/>
            </w:tcMar>
          </w:tcPr>
          <w:p w14:paraId="6BC1CED4" w14:textId="77777777" w:rsidR="00C6752C" w:rsidRDefault="00DD3C40">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Variación 8 → 12</w:t>
            </w:r>
          </w:p>
        </w:tc>
      </w:tr>
      <w:tr w:rsidR="00C6752C" w14:paraId="2DABC035" w14:textId="77777777">
        <w:tc>
          <w:tcPr>
            <w:tcW w:w="2600" w:type="dxa"/>
            <w:tcMar>
              <w:top w:w="100" w:type="dxa"/>
              <w:left w:w="100" w:type="dxa"/>
              <w:bottom w:w="100" w:type="dxa"/>
              <w:right w:w="100" w:type="dxa"/>
            </w:tcMar>
          </w:tcPr>
          <w:p w14:paraId="01FFC349"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Speedup</w:t>
            </w:r>
          </w:p>
        </w:tc>
        <w:tc>
          <w:tcPr>
            <w:tcW w:w="2142" w:type="dxa"/>
            <w:tcMar>
              <w:top w:w="100" w:type="dxa"/>
              <w:left w:w="100" w:type="dxa"/>
              <w:bottom w:w="100" w:type="dxa"/>
              <w:right w:w="100" w:type="dxa"/>
            </w:tcMar>
          </w:tcPr>
          <w:p w14:paraId="4BF36E2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4.7050x</w:t>
            </w:r>
          </w:p>
        </w:tc>
        <w:tc>
          <w:tcPr>
            <w:tcW w:w="2142" w:type="dxa"/>
            <w:tcMar>
              <w:top w:w="100" w:type="dxa"/>
              <w:left w:w="100" w:type="dxa"/>
              <w:bottom w:w="100" w:type="dxa"/>
              <w:right w:w="100" w:type="dxa"/>
            </w:tcMar>
          </w:tcPr>
          <w:p w14:paraId="54D6D06D"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4.8224x</w:t>
            </w:r>
          </w:p>
        </w:tc>
        <w:tc>
          <w:tcPr>
            <w:tcW w:w="2142" w:type="dxa"/>
            <w:tcMar>
              <w:top w:w="100" w:type="dxa"/>
              <w:left w:w="100" w:type="dxa"/>
              <w:bottom w:w="100" w:type="dxa"/>
              <w:right w:w="100" w:type="dxa"/>
            </w:tcMar>
          </w:tcPr>
          <w:p w14:paraId="5006BDCA"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+2.5 %</w:t>
            </w:r>
          </w:p>
        </w:tc>
      </w:tr>
      <w:tr w:rsidR="00C6752C" w14:paraId="197116A9" w14:textId="77777777">
        <w:tc>
          <w:tcPr>
            <w:tcW w:w="2600" w:type="dxa"/>
            <w:tcMar>
              <w:top w:w="100" w:type="dxa"/>
              <w:left w:w="100" w:type="dxa"/>
              <w:bottom w:w="100" w:type="dxa"/>
              <w:right w:w="100" w:type="dxa"/>
            </w:tcMar>
          </w:tcPr>
          <w:p w14:paraId="30F97238"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Eficiencia</w:t>
            </w:r>
          </w:p>
        </w:tc>
        <w:tc>
          <w:tcPr>
            <w:tcW w:w="2142" w:type="dxa"/>
            <w:tcMar>
              <w:top w:w="100" w:type="dxa"/>
              <w:left w:w="100" w:type="dxa"/>
              <w:bottom w:w="100" w:type="dxa"/>
              <w:right w:w="100" w:type="dxa"/>
            </w:tcMar>
          </w:tcPr>
          <w:p w14:paraId="6C9F945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0.5881</w:t>
            </w:r>
          </w:p>
        </w:tc>
        <w:tc>
          <w:tcPr>
            <w:tcW w:w="2142" w:type="dxa"/>
            <w:tcMar>
              <w:top w:w="100" w:type="dxa"/>
              <w:left w:w="100" w:type="dxa"/>
              <w:bottom w:w="100" w:type="dxa"/>
              <w:right w:w="100" w:type="dxa"/>
            </w:tcMar>
          </w:tcPr>
          <w:p w14:paraId="410A2705"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0.4019</w:t>
            </w:r>
          </w:p>
        </w:tc>
        <w:tc>
          <w:tcPr>
            <w:tcW w:w="2142" w:type="dxa"/>
            <w:tcMar>
              <w:top w:w="100" w:type="dxa"/>
              <w:left w:w="100" w:type="dxa"/>
              <w:bottom w:w="100" w:type="dxa"/>
              <w:right w:w="100" w:type="dxa"/>
            </w:tcMar>
          </w:tcPr>
          <w:p w14:paraId="3D87AFD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−31.7 %</w:t>
            </w:r>
          </w:p>
        </w:tc>
      </w:tr>
      <w:tr w:rsidR="00C6752C" w14:paraId="609FF1A8" w14:textId="77777777">
        <w:tc>
          <w:tcPr>
            <w:tcW w:w="2600" w:type="dxa"/>
            <w:tcMar>
              <w:top w:w="100" w:type="dxa"/>
              <w:left w:w="100" w:type="dxa"/>
              <w:bottom w:w="100" w:type="dxa"/>
              <w:right w:w="100" w:type="dxa"/>
            </w:tcMar>
          </w:tcPr>
          <w:p w14:paraId="227EFF2E"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Alloc (MB)</w:t>
            </w:r>
          </w:p>
        </w:tc>
        <w:tc>
          <w:tcPr>
            <w:tcW w:w="2142" w:type="dxa"/>
            <w:tcMar>
              <w:top w:w="100" w:type="dxa"/>
              <w:left w:w="100" w:type="dxa"/>
              <w:bottom w:w="100" w:type="dxa"/>
              <w:right w:w="100" w:type="dxa"/>
            </w:tcMar>
          </w:tcPr>
          <w:p w14:paraId="7D103A82"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1.80</w:t>
            </w:r>
          </w:p>
        </w:tc>
        <w:tc>
          <w:tcPr>
            <w:tcW w:w="2142" w:type="dxa"/>
            <w:tcMar>
              <w:top w:w="100" w:type="dxa"/>
              <w:left w:w="100" w:type="dxa"/>
              <w:bottom w:w="100" w:type="dxa"/>
              <w:right w:w="100" w:type="dxa"/>
            </w:tcMar>
          </w:tcPr>
          <w:p w14:paraId="72A19345"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2.67</w:t>
            </w:r>
          </w:p>
        </w:tc>
        <w:tc>
          <w:tcPr>
            <w:tcW w:w="2142" w:type="dxa"/>
            <w:tcMar>
              <w:top w:w="100" w:type="dxa"/>
              <w:left w:w="100" w:type="dxa"/>
              <w:bottom w:w="100" w:type="dxa"/>
              <w:right w:w="100" w:type="dxa"/>
            </w:tcMar>
          </w:tcPr>
          <w:p w14:paraId="3B9BBC9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+48.3 %</w:t>
            </w:r>
          </w:p>
        </w:tc>
      </w:tr>
      <w:tr w:rsidR="00C6752C" w14:paraId="015DD663" w14:textId="77777777">
        <w:tc>
          <w:tcPr>
            <w:tcW w:w="2600" w:type="dxa"/>
            <w:tcMar>
              <w:top w:w="100" w:type="dxa"/>
              <w:left w:w="100" w:type="dxa"/>
              <w:bottom w:w="100" w:type="dxa"/>
              <w:right w:w="100" w:type="dxa"/>
            </w:tcMar>
          </w:tcPr>
          <w:p w14:paraId="7306A853"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Mallocs</w:t>
            </w:r>
          </w:p>
        </w:tc>
        <w:tc>
          <w:tcPr>
            <w:tcW w:w="2142" w:type="dxa"/>
            <w:tcMar>
              <w:top w:w="100" w:type="dxa"/>
              <w:left w:w="100" w:type="dxa"/>
              <w:bottom w:w="100" w:type="dxa"/>
              <w:right w:w="100" w:type="dxa"/>
            </w:tcMar>
          </w:tcPr>
          <w:p w14:paraId="61746060"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4,610</w:t>
            </w:r>
          </w:p>
        </w:tc>
        <w:tc>
          <w:tcPr>
            <w:tcW w:w="2142" w:type="dxa"/>
            <w:tcMar>
              <w:top w:w="100" w:type="dxa"/>
              <w:left w:w="100" w:type="dxa"/>
              <w:bottom w:w="100" w:type="dxa"/>
              <w:right w:w="100" w:type="dxa"/>
            </w:tcMar>
          </w:tcPr>
          <w:p w14:paraId="48A23630"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6,625</w:t>
            </w:r>
          </w:p>
        </w:tc>
        <w:tc>
          <w:tcPr>
            <w:tcW w:w="2142" w:type="dxa"/>
            <w:tcMar>
              <w:top w:w="100" w:type="dxa"/>
              <w:left w:w="100" w:type="dxa"/>
              <w:bottom w:w="100" w:type="dxa"/>
              <w:right w:w="100" w:type="dxa"/>
            </w:tcMar>
          </w:tcPr>
          <w:p w14:paraId="1205BE2F" w14:textId="77777777" w:rsidR="00C6752C" w:rsidRDefault="00DD3C40">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+43.7 %</w:t>
            </w:r>
          </w:p>
        </w:tc>
      </w:tr>
    </w:tbl>
    <w:p w14:paraId="07F6481E" w14:textId="77777777" w:rsidR="00C6752C" w:rsidRDefault="00DD3C40">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Comparación entre 8 y 12 workers.</w:t>
      </w:r>
    </w:p>
    <w:p w14:paraId="0E396A90"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paso de 8 a 12 workers repite el patrón observado entre 12 y 16: una mejora temporal pequeña a cambio de más asignaciones y menor eficiencia. En consecuencia, se distinguen dos resultados: 8 workers constituye el punto de equilibrio según el criterio de eficiencia, mientras que 12 workers es la configuración práctica elegida por aprovechar los 12 procesadores lógicos del equipo con un rendimiento prácticamente igual al máximo. Ambas evitan la sobresuscripción de 16, 24 y 32 workers, que no aporta mejoras significativas.</w:t>
      </w:r>
    </w:p>
    <w:p w14:paraId="4BB9D61D" w14:textId="77777777" w:rsidR="00F92EF8" w:rsidRDefault="000C7AEE"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14. Asignaciones de memoria y speedup según la cantidad de workers</w:t>
      </w:r>
    </w:p>
    <w:p w14:paraId="3357F6C8" w14:textId="77777777" w:rsidR="00F92EF8" w:rsidRDefault="000C7AE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E9498D" wp14:editId="31B76D1B">
            <wp:extent cx="5731200" cy="3582000"/>
            <wp:effectExtent l="0" t="0" r="0" b="0"/>
            <wp:docPr id="17" name="memoria.png"/>
            <wp:cNvGraphicFramePr/>
            <a:graphic xmlns:a="http://schemas.openxmlformats.org/drawingml/2006/main">
              <a:graphicData uri="http://schemas.openxmlformats.org/drawingml/2006/picture">
                <pic:pic xmlns:pic="http://schemas.openxmlformats.org/drawingml/2006/picture">
                  <pic:nvPicPr>
                    <pic:cNvPr id="0" name="memoria.png"/>
                    <pic:cNvPicPr preferRelativeResize="0"/>
                  </pic:nvPicPr>
                  <pic:blipFill>
                    <a:blip r:embed="rId26"/>
                    <a:srcRect/>
                    <a:stretch>
                      <a:fillRect/>
                    </a:stretch>
                  </pic:blipFill>
                  <pic:spPr>
                    <a:xfrm>
                      <a:off x="0" y="0"/>
                      <a:ext cx="5731200" cy="3582000"/>
                    </a:xfrm>
                    <a:prstGeom prst="rect">
                      <a:avLst/>
                    </a:prstGeom>
                    <a:ln/>
                  </pic:spPr>
                </pic:pic>
              </a:graphicData>
            </a:graphic>
          </wp:inline>
        </w:drawing>
      </w:r>
    </w:p>
    <w:p w14:paraId="50A32987" w14:textId="77777777" w:rsidR="00F92EF8" w:rsidRDefault="000C7AE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La Figura 14 resume el punto de equilibrio: a partir de 8 workers el speedup prácticamente no aumenta, mientras que las asignaciones de memoria siguen creciendo de forma lineal.</w:t>
      </w:r>
    </w:p>
    <w:p w14:paraId="1E7CF5D7" w14:textId="77777777" w:rsidR="00C6752C" w:rsidRDefault="00DD3C40">
      <w:pPr>
        <w:pStyle w:val="Ttulo1"/>
        <w:keepLines w:val="0"/>
        <w:spacing w:before="480"/>
        <w:jc w:val="both"/>
        <w:rPr>
          <w:rFonts w:ascii="Times New Roman" w:eastAsia="Times New Roman" w:hAnsi="Times New Roman" w:cs="Times New Roman"/>
          <w:sz w:val="24"/>
          <w:szCs w:val="24"/>
        </w:rPr>
      </w:pPr>
      <w:bookmarkStart w:id="49" w:name="_Toc242049402"/>
      <w:r>
        <w:rPr>
          <w:rFonts w:ascii="Times New Roman" w:eastAsia="Times New Roman" w:hAnsi="Times New Roman" w:cs="Times New Roman"/>
          <w:b/>
          <w:bCs/>
          <w:sz w:val="24"/>
          <w:szCs w:val="24"/>
        </w:rPr>
        <w:t>12. Trabajo en GitHub</w:t>
      </w:r>
      <w:bookmarkEnd w:id="49"/>
    </w:p>
    <w:p w14:paraId="3AEFEBC2"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proyecto se aloja en un repositorio público de GitHub siguiendo el flujo Git Flow (ramas main/master y develop). Cada integrante realiza commits desde su propia cuenta para evidenciar su participación individual, conforme a lo exigido por la rúbrica.</w:t>
      </w:r>
    </w:p>
    <w:p w14:paraId="2134433A" w14:textId="77777777" w:rsidR="00C6752C" w:rsidRDefault="00DD3C40">
      <w:pPr>
        <w:spacing w:after="1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Link del repositorio: </w:t>
      </w:r>
      <w:hyperlink r:id="rId27">
        <w:r>
          <w:rPr>
            <w:rFonts w:ascii="Times New Roman" w:eastAsia="Times New Roman" w:hAnsi="Times New Roman" w:cs="Times New Roman"/>
            <w:color w:val="1155CC"/>
            <w:sz w:val="24"/>
            <w:szCs w:val="24"/>
            <w:u w:val="single"/>
          </w:rPr>
          <w:t>https://github.com/YuhiTTo/Grupo5-ProgramacionConcurrente</w:t>
        </w:r>
      </w:hyperlink>
    </w:p>
    <w:p w14:paraId="6D03C210" w14:textId="77777777" w:rsidR="00C6752C" w:rsidRDefault="00DD3C40">
      <w:pPr>
        <w:spacing w:after="1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Evidencia de commits:</w:t>
      </w:r>
    </w:p>
    <w:p w14:paraId="4438D048" w14:textId="77777777" w:rsidR="00F92EF8" w:rsidRDefault="000C7AEE"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Figura 15. Historial de commits de la rama main en GitHub (4 de octubre de 2026)</w:t>
      </w:r>
    </w:p>
    <w:p w14:paraId="529B265C" w14:textId="77777777" w:rsidR="00F92EF8" w:rsidRDefault="000C7AE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4E17834" wp14:editId="38CD4319">
            <wp:extent cx="5731200" cy="5910300"/>
            <wp:effectExtent l="0" t="0" r="0" b="0"/>
            <wp:docPr id="18" name="github_commits.png"/>
            <wp:cNvGraphicFramePr/>
            <a:graphic xmlns:a="http://schemas.openxmlformats.org/drawingml/2006/main">
              <a:graphicData uri="http://schemas.openxmlformats.org/drawingml/2006/picture">
                <pic:pic xmlns:pic="http://schemas.openxmlformats.org/drawingml/2006/picture">
                  <pic:nvPicPr>
                    <pic:cNvPr id="0" name="github_commits.png"/>
                    <pic:cNvPicPr preferRelativeResize="0"/>
                  </pic:nvPicPr>
                  <pic:blipFill>
                    <a:blip r:embed="rId28"/>
                    <a:srcRect/>
                    <a:stretch>
                      <a:fillRect/>
                    </a:stretch>
                  </pic:blipFill>
                  <pic:spPr>
                    <a:xfrm>
                      <a:off x="0" y="0"/>
                      <a:ext cx="5731200" cy="5910300"/>
                    </a:xfrm>
                    <a:prstGeom prst="rect">
                      <a:avLst/>
                    </a:prstGeom>
                    <a:ln/>
                  </pic:spPr>
                </pic:pic>
              </a:graphicData>
            </a:graphic>
          </wp:inline>
        </w:drawing>
      </w:r>
    </w:p>
    <w:p w14:paraId="251B66D9" w14:textId="77777777" w:rsidR="00F92EF8" w:rsidRDefault="000C7AEE"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16. Commits por integrante en la rama main (git shortlog)</w:t>
      </w:r>
    </w:p>
    <w:p w14:paraId="27455AFD" w14:textId="77777777" w:rsidR="00F92EF8" w:rsidRDefault="000C7AE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93F89D" wp14:editId="08B57368">
            <wp:extent cx="4867275" cy="1826895"/>
            <wp:effectExtent l="0" t="0" r="0" b="0"/>
            <wp:docPr id="19" name="git_shortlog.png"/>
            <wp:cNvGraphicFramePr/>
            <a:graphic xmlns:a="http://schemas.openxmlformats.org/drawingml/2006/main">
              <a:graphicData uri="http://schemas.openxmlformats.org/drawingml/2006/picture">
                <pic:pic xmlns:pic="http://schemas.openxmlformats.org/drawingml/2006/picture">
                  <pic:nvPicPr>
                    <pic:cNvPr id="0" name="git_shortlog.png"/>
                    <pic:cNvPicPr preferRelativeResize="0"/>
                  </pic:nvPicPr>
                  <pic:blipFill>
                    <a:blip r:embed="rId29"/>
                    <a:srcRect/>
                    <a:stretch>
                      <a:fillRect/>
                    </a:stretch>
                  </pic:blipFill>
                  <pic:spPr>
                    <a:xfrm>
                      <a:off x="0" y="0"/>
                      <a:ext cx="4867275" cy="1826895"/>
                    </a:xfrm>
                    <a:prstGeom prst="rect">
                      <a:avLst/>
                    </a:prstGeom>
                    <a:ln/>
                  </pic:spPr>
                </pic:pic>
              </a:graphicData>
            </a:graphic>
          </wp:inline>
        </w:drawing>
      </w:r>
    </w:p>
    <w:p w14:paraId="2AC072AE"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trabajo de la PC2 y del TP se integró mediante ramas feature y docs, con pull requests hacia develop, y posteriormente de develop hacia main:</w:t>
      </w:r>
    </w:p>
    <w:p w14:paraId="33FC3DBA"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feature/pc2-evidence (PR #4): </w:t>
      </w:r>
      <w:r>
        <w:rPr>
          <w:rFonts w:ascii="Times New Roman" w:eastAsia="Times New Roman" w:hAnsi="Times New Roman" w:cs="Times New Roman"/>
          <w:sz w:val="24"/>
          <w:szCs w:val="24"/>
        </w:rPr>
        <w:t>configuración por línea de comandos, estadística del benchmark, verificación de equivalencia, reportes y propiedades LTL.</w:t>
      </w:r>
    </w:p>
    <w:p w14:paraId="6ED8CB1B"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feature/dataset-download (PR #5): </w:t>
      </w:r>
      <w:r>
        <w:rPr>
          <w:rFonts w:ascii="Times New Roman" w:eastAsia="Times New Roman" w:hAnsi="Times New Roman" w:cs="Times New Roman"/>
          <w:sz w:val="24"/>
          <w:szCs w:val="24"/>
        </w:rPr>
        <w:t>descarga automática y verificada del dataset.</w:t>
      </w:r>
    </w:p>
    <w:p w14:paraId="0DF4B00A"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develop → main (PR #6): </w:t>
      </w:r>
      <w:r>
        <w:rPr>
          <w:rFonts w:ascii="Times New Roman" w:eastAsia="Times New Roman" w:hAnsi="Times New Roman" w:cs="Times New Roman"/>
          <w:sz w:val="24"/>
          <w:szCs w:val="24"/>
        </w:rPr>
        <w:t>integración de la entrega en la rama principal.</w:t>
      </w:r>
    </w:p>
    <w:p w14:paraId="7F123264"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feature/pc2-report-review (PR #7) y develop → main (PR #8): </w:t>
      </w:r>
      <w:r>
        <w:rPr>
          <w:rFonts w:ascii="Times New Roman" w:eastAsia="Times New Roman" w:hAnsi="Times New Roman" w:cs="Times New Roman"/>
          <w:sz w:val="24"/>
          <w:szCs w:val="24"/>
        </w:rPr>
        <w:t>resultados de verificación en SPIN y documentación de resultados en docs/pc2/.</w:t>
      </w:r>
    </w:p>
    <w:p w14:paraId="78242075"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feature/tp-delivery (PR #9) y develop → main (PR #10): </w:t>
      </w:r>
      <w:r>
        <w:rPr>
          <w:rFonts w:ascii="Times New Roman" w:eastAsia="Times New Roman" w:hAnsi="Times New Roman" w:cs="Times New Roman"/>
          <w:sz w:val="24"/>
          <w:szCs w:val="24"/>
        </w:rPr>
        <w:t>mutantes de SPIN, análisis de GAPs con IA, corrección de los GAPs e informe del TP.</w:t>
      </w:r>
    </w:p>
    <w:p w14:paraId="1CFE2BB5"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docs/tp-video-script (PR #11) y develop → main (PR #12): </w:t>
      </w:r>
      <w:r>
        <w:rPr>
          <w:rFonts w:ascii="Times New Roman" w:eastAsia="Times New Roman" w:hAnsi="Times New Roman" w:cs="Times New Roman"/>
          <w:sz w:val="24"/>
          <w:szCs w:val="24"/>
        </w:rPr>
        <w:t>guion del video y lista de verificación de la entrega.</w:t>
      </w:r>
    </w:p>
    <w:p w14:paraId="5DDF7453"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feature/tp-spin-review (PR #13): </w:t>
      </w:r>
      <w:r>
        <w:rPr>
          <w:rFonts w:ascii="Times New Roman" w:eastAsia="Times New Roman" w:hAnsi="Times New Roman" w:cs="Times New Roman"/>
          <w:sz w:val="24"/>
          <w:szCs w:val="24"/>
        </w:rPr>
        <w:t>revalidación de la verificación formal en SPIN.</w:t>
      </w:r>
    </w:p>
    <w:p w14:paraId="607E8F7C"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docs/tp-report-figures (PR #14) y develop → main (PR #15): </w:t>
      </w:r>
      <w:r>
        <w:rPr>
          <w:rFonts w:ascii="Times New Roman" w:eastAsia="Times New Roman" w:hAnsi="Times New Roman" w:cs="Times New Roman"/>
          <w:sz w:val="24"/>
          <w:szCs w:val="24"/>
        </w:rPr>
        <w:t>actualización de las figuras del informe del TP.</w:t>
      </w:r>
    </w:p>
    <w:p w14:paraId="72536122"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docs/tp-shortlog-refresh (PR #16) y develop → main (PR #17): </w:t>
      </w:r>
      <w:r>
        <w:rPr>
          <w:rFonts w:ascii="Times New Roman" w:eastAsia="Times New Roman" w:hAnsi="Times New Roman" w:cs="Times New Roman"/>
          <w:sz w:val="24"/>
          <w:szCs w:val="24"/>
        </w:rPr>
        <w:t>actualización de la evidencia de commits por integrante.</w:t>
      </w:r>
    </w:p>
    <w:p w14:paraId="03C2546F"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feature/tp-gaps-review (PR #18): </w:t>
      </w:r>
      <w:r>
        <w:rPr>
          <w:rFonts w:ascii="Times New Roman" w:eastAsia="Times New Roman" w:hAnsi="Times New Roman" w:cs="Times New Roman"/>
          <w:sz w:val="24"/>
          <w:szCs w:val="24"/>
        </w:rPr>
        <w:t>revisión del estado residual de los GAPs de severidad baja.</w:t>
      </w:r>
    </w:p>
    <w:p w14:paraId="512DDC32" w14:textId="77777777" w:rsidR="00F227C7"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docs/tp-final-delivery (PR #19) y develop → main (PR #20): </w:t>
      </w:r>
      <w:r>
        <w:rPr>
          <w:rFonts w:ascii="Times New Roman" w:eastAsia="Times New Roman" w:hAnsi="Times New Roman" w:cs="Times New Roman"/>
          <w:sz w:val="24"/>
          <w:szCs w:val="24"/>
        </w:rPr>
        <w:t>revisión final del informe, presentación de la exposición y evidencias actualizadas.</w:t>
      </w:r>
    </w:p>
    <w:p w14:paraId="67655B01" w14:textId="77777777" w:rsidR="00C6752C" w:rsidRDefault="00DD3C40">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cuentas de GitHub de los integrantes son Jaed69 (Jhamil Brijan Peña Cardenas), SeuNg720p (José Antonio Mayhua Hinostroza) y YuhiTTo (Lucero Salome Manchay Paredes). Los commits registrados como Littlepie4 en la Figura 16 también corresponden a Lucero Salome Manchay Paredes: GitHub firmó con el correo de esa identidad los merges realizados desde la cuenta YuhiTTo (por ejemplo, el del PR #18).</w:t>
      </w:r>
    </w:p>
    <w:p w14:paraId="36612455" w14:textId="77777777" w:rsidR="0091319F" w:rsidRDefault="000C7AEE">
      <w:pPr>
        <w:pStyle w:val="Ttulo1"/>
        <w:keepLines w:val="0"/>
        <w:spacing w:before="480"/>
        <w:jc w:val="both"/>
        <w:rPr>
          <w:rFonts w:ascii="Times New Roman" w:eastAsia="Times New Roman" w:hAnsi="Times New Roman" w:cs="Times New Roman"/>
          <w:b/>
          <w:bCs/>
          <w:sz w:val="24"/>
          <w:szCs w:val="24"/>
        </w:rPr>
      </w:pPr>
      <w:bookmarkStart w:id="50" w:name="_Toc242049403"/>
      <w:r>
        <w:rPr>
          <w:rFonts w:ascii="Times New Roman" w:eastAsia="Times New Roman" w:hAnsi="Times New Roman" w:cs="Times New Roman"/>
          <w:b/>
          <w:bCs/>
          <w:sz w:val="24"/>
          <w:szCs w:val="24"/>
        </w:rPr>
        <w:t>13. Correcciones respecto a la PC2</w:t>
      </w:r>
      <w:bookmarkEnd w:id="50"/>
    </w:p>
    <w:p w14:paraId="47BBAB18" w14:textId="77777777" w:rsidR="0091319F" w:rsidRDefault="000C7AEE">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 respecto a la versión inicial del informe de la PC2, se realizaron los siguientes ajustes:</w:t>
      </w:r>
    </w:p>
    <w:p w14:paraId="059F85DF"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Correcciones de la PC1 (sección 5.2): </w:t>
      </w:r>
      <w:r>
        <w:rPr>
          <w:rFonts w:ascii="Times New Roman" w:eastAsia="Times New Roman" w:hAnsi="Times New Roman" w:cs="Times New Roman"/>
          <w:sz w:val="24"/>
          <w:szCs w:val="24"/>
        </w:rPr>
        <w:t>se agregó la lista explícita de cambios respecto a la PC1 que exige el formato del informe.</w:t>
      </w:r>
    </w:p>
    <w:p w14:paraId="53DF80CC"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 xml:space="preserve">Verificación formal (sección 6.4): </w:t>
      </w:r>
      <w:r>
        <w:rPr>
          <w:rFonts w:ascii="Times New Roman" w:eastAsia="Times New Roman" w:hAnsi="Times New Roman" w:cs="Times New Roman"/>
          <w:sz w:val="24"/>
          <w:szCs w:val="24"/>
        </w:rPr>
        <w:t>además de las aserciones, se verificaron las propiedades LTL safe_update, termination y mutex para 2, 3 y 4 workers.</w:t>
      </w:r>
    </w:p>
    <w:p w14:paraId="405CE235"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Escalabilidad (sección 10.4): </w:t>
      </w:r>
      <w:r>
        <w:rPr>
          <w:rFonts w:ascii="Times New Roman" w:eastAsia="Times New Roman" w:hAnsi="Times New Roman" w:cs="Times New Roman"/>
          <w:sz w:val="24"/>
          <w:szCs w:val="24"/>
        </w:rPr>
        <w:t>se incorporó la métrica de Karp–Flatt para explicar por qué el speedup se estanca cerca de 4.9x.</w:t>
      </w:r>
    </w:p>
    <w:p w14:paraId="465EEBC3"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Punto de equilibrio (sección 11.3): </w:t>
      </w:r>
      <w:r>
        <w:rPr>
          <w:rFonts w:ascii="Times New Roman" w:eastAsia="Times New Roman" w:hAnsi="Times New Roman" w:cs="Times New Roman"/>
          <w:sz w:val="24"/>
          <w:szCs w:val="24"/>
        </w:rPr>
        <w:t>se complementó la elección de 12 workers con el criterio de eficiencia, según el cual 8 workers alcanzan el 96 % del speedup máximo.</w:t>
      </w:r>
    </w:p>
    <w:p w14:paraId="42876FE1"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Formato: </w:t>
      </w:r>
      <w:r>
        <w:rPr>
          <w:rFonts w:ascii="Times New Roman" w:eastAsia="Times New Roman" w:hAnsi="Times New Roman" w:cs="Times New Roman"/>
          <w:sz w:val="24"/>
          <w:szCs w:val="24"/>
        </w:rPr>
        <w:t>se corrigió el código de alumno de la carátula y se regeneró el índice.</w:t>
      </w:r>
    </w:p>
    <w:p w14:paraId="60DBF4FC"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Código: </w:t>
      </w:r>
      <w:r>
        <w:rPr>
          <w:rFonts w:ascii="Times New Roman" w:eastAsia="Times New Roman" w:hAnsi="Times New Roman" w:cs="Times New Roman"/>
          <w:sz w:val="24"/>
          <w:szCs w:val="24"/>
        </w:rPr>
        <w:t>se corrigieron los GAPs de severidad media detectados en el análisis con IA (sección 15), sin cambiar el resultado del modelo.</w:t>
      </w:r>
    </w:p>
    <w:p w14:paraId="7152571D" w14:textId="77777777" w:rsidR="0091319F" w:rsidRDefault="000C7AEE">
      <w:pPr>
        <w:pStyle w:val="Ttulo1"/>
        <w:keepLines w:val="0"/>
        <w:spacing w:before="480"/>
        <w:jc w:val="both"/>
        <w:rPr>
          <w:rFonts w:ascii="Times New Roman" w:eastAsia="Times New Roman" w:hAnsi="Times New Roman" w:cs="Times New Roman"/>
          <w:b/>
          <w:bCs/>
          <w:sz w:val="24"/>
          <w:szCs w:val="24"/>
        </w:rPr>
      </w:pPr>
      <w:bookmarkStart w:id="51" w:name="_Toc242049404"/>
      <w:r>
        <w:rPr>
          <w:rFonts w:ascii="Times New Roman" w:eastAsia="Times New Roman" w:hAnsi="Times New Roman" w:cs="Times New Roman"/>
          <w:b/>
          <w:bCs/>
          <w:sz w:val="24"/>
          <w:szCs w:val="24"/>
        </w:rPr>
        <w:t>14. Verificación formal en SPIN</w:t>
      </w:r>
      <w:bookmarkEnd w:id="51"/>
    </w:p>
    <w:p w14:paraId="7EE4DF21" w14:textId="77777777" w:rsidR="0091319F" w:rsidRDefault="000C7AEE">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objetivo de esta sección es demostrar formalmente que la sincronización del Worker Pool está libre de deadlocks y respeta la exclusión mutua. Se utilizó el modelo promela/regression_workers.pml descrito en la sección 6, verificado con SPIN 6.5.2 (Holzmann, 2003).</w:t>
      </w:r>
    </w:p>
    <w:p w14:paraId="2D50EEE6" w14:textId="77777777" w:rsidR="0091319F" w:rsidRDefault="000C7AEE">
      <w:pPr>
        <w:pStyle w:val="Ttulo2"/>
        <w:keepLines w:val="0"/>
        <w:spacing w:after="80"/>
        <w:jc w:val="both"/>
        <w:rPr>
          <w:rFonts w:ascii="Times New Roman" w:eastAsia="Times New Roman" w:hAnsi="Times New Roman" w:cs="Times New Roman"/>
          <w:b/>
          <w:bCs/>
          <w:sz w:val="24"/>
          <w:szCs w:val="24"/>
        </w:rPr>
      </w:pPr>
      <w:bookmarkStart w:id="52" w:name="_Toc242049405"/>
      <w:r>
        <w:rPr>
          <w:rFonts w:ascii="Times New Roman" w:eastAsia="Times New Roman" w:hAnsi="Times New Roman" w:cs="Times New Roman"/>
          <w:b/>
          <w:bCs/>
          <w:sz w:val="24"/>
          <w:szCs w:val="24"/>
        </w:rPr>
        <w:t>14.1 Propiedades verificadas</w:t>
      </w:r>
      <w:bookmarkEnd w:id="52"/>
    </w:p>
    <w:p w14:paraId="14E9B56A"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Ausencia de deadlock: </w:t>
      </w:r>
      <w:r>
        <w:rPr>
          <w:rFonts w:ascii="Times New Roman" w:eastAsia="Times New Roman" w:hAnsi="Times New Roman" w:cs="Times New Roman"/>
          <w:sz w:val="24"/>
          <w:szCs w:val="24"/>
        </w:rPr>
        <w:t>corrida de seguridad (gcc -DSAFETY -DNOCLAIM y ./pan). SPIN explora todos los entrelazados y reporta cualquier estado final inválido, es decir, un estado en el que un proceso quedó bloqueado.</w:t>
      </w:r>
    </w:p>
    <w:p w14:paraId="64E15E66"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Exclusión mutua: </w:t>
      </w:r>
      <w:r>
        <w:rPr>
          <w:rFonts w:ascii="Times New Roman" w:eastAsia="Times New Roman" w:hAnsi="Times New Roman" w:cs="Times New Roman"/>
          <w:sz w:val="24"/>
          <w:szCs w:val="24"/>
        </w:rPr>
        <w:t>propiedad LTL mutex, [] (in_update &lt;= 1): a lo sumo un proceso actualiza los pesos a la vez, lo que justifica no usar sync.Mutex en Go.</w:t>
      </w:r>
    </w:p>
    <w:p w14:paraId="34EF666B"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Actualización segura: </w:t>
      </w:r>
      <w:r>
        <w:rPr>
          <w:rFonts w:ascii="Times New Roman" w:eastAsia="Times New Roman" w:hAnsi="Times New Roman" w:cs="Times New Roman"/>
          <w:sz w:val="24"/>
          <w:szCs w:val="24"/>
        </w:rPr>
        <w:t>propiedad LTL safe_update, [] (updating -&gt; result_count == NUM_JOBS): los pesos solo se actualizan después de recibir todos los resultados, como garantiza wg.Wait() en Go.</w:t>
      </w:r>
    </w:p>
    <w:p w14:paraId="5F38D7E8"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Terminación: </w:t>
      </w:r>
      <w:r>
        <w:rPr>
          <w:rFonts w:ascii="Times New Roman" w:eastAsia="Times New Roman" w:hAnsi="Times New Roman" w:cs="Times New Roman"/>
          <w:sz w:val="24"/>
          <w:szCs w:val="24"/>
        </w:rPr>
        <w:t>propiedad LTL termination, &lt;&gt; done: cada época termina.</w:t>
      </w:r>
    </w:p>
    <w:p w14:paraId="22BFD299" w14:textId="77777777" w:rsidR="0091319F" w:rsidRDefault="000C7AEE">
      <w:pPr>
        <w:pStyle w:val="Ttulo2"/>
        <w:keepLines w:val="0"/>
        <w:spacing w:after="80"/>
        <w:jc w:val="both"/>
        <w:rPr>
          <w:rFonts w:ascii="Times New Roman" w:eastAsia="Times New Roman" w:hAnsi="Times New Roman" w:cs="Times New Roman"/>
          <w:b/>
          <w:bCs/>
          <w:sz w:val="24"/>
          <w:szCs w:val="24"/>
        </w:rPr>
      </w:pPr>
      <w:bookmarkStart w:id="53" w:name="_Toc242049406"/>
      <w:r>
        <w:rPr>
          <w:rFonts w:ascii="Times New Roman" w:eastAsia="Times New Roman" w:hAnsi="Times New Roman" w:cs="Times New Roman"/>
          <w:b/>
          <w:bCs/>
          <w:sz w:val="24"/>
          <w:szCs w:val="24"/>
        </w:rPr>
        <w:t>14.2 Resultados del modelo correcto</w:t>
      </w:r>
      <w:bookmarkEnd w:id="53"/>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00"/>
        <w:gridCol w:w="1700"/>
        <w:gridCol w:w="1450"/>
        <w:gridCol w:w="1450"/>
        <w:gridCol w:w="1500"/>
        <w:gridCol w:w="1426"/>
      </w:tblGrid>
      <w:tr w:rsidR="0091319F" w14:paraId="151C97CF" w14:textId="77777777">
        <w:tc>
          <w:tcPr>
            <w:tcW w:w="1500" w:type="dxa"/>
            <w:tcMar>
              <w:top w:w="100" w:type="dxa"/>
              <w:left w:w="100" w:type="dxa"/>
              <w:bottom w:w="100" w:type="dxa"/>
              <w:right w:w="100" w:type="dxa"/>
            </w:tcMar>
          </w:tcPr>
          <w:p w14:paraId="33FEFFF7"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Workers / jobs</w:t>
            </w:r>
          </w:p>
        </w:tc>
        <w:tc>
          <w:tcPr>
            <w:tcW w:w="1700" w:type="dxa"/>
            <w:tcMar>
              <w:top w:w="100" w:type="dxa"/>
              <w:left w:w="100" w:type="dxa"/>
              <w:bottom w:w="100" w:type="dxa"/>
              <w:right w:w="100" w:type="dxa"/>
            </w:tcMar>
          </w:tcPr>
          <w:p w14:paraId="58AE6C0A"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Estados almacenados</w:t>
            </w:r>
          </w:p>
        </w:tc>
        <w:tc>
          <w:tcPr>
            <w:tcW w:w="1450" w:type="dxa"/>
            <w:tcMar>
              <w:top w:w="100" w:type="dxa"/>
              <w:left w:w="100" w:type="dxa"/>
              <w:bottom w:w="100" w:type="dxa"/>
              <w:right w:w="100" w:type="dxa"/>
            </w:tcMar>
          </w:tcPr>
          <w:p w14:paraId="36739626"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Deadlock</w:t>
            </w:r>
          </w:p>
        </w:tc>
        <w:tc>
          <w:tcPr>
            <w:tcW w:w="1450" w:type="dxa"/>
            <w:tcMar>
              <w:top w:w="100" w:type="dxa"/>
              <w:left w:w="100" w:type="dxa"/>
              <w:bottom w:w="100" w:type="dxa"/>
              <w:right w:w="100" w:type="dxa"/>
            </w:tcMar>
          </w:tcPr>
          <w:p w14:paraId="0B53F378"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mutex</w:t>
            </w:r>
          </w:p>
        </w:tc>
        <w:tc>
          <w:tcPr>
            <w:tcW w:w="1500" w:type="dxa"/>
            <w:tcMar>
              <w:top w:w="100" w:type="dxa"/>
              <w:left w:w="100" w:type="dxa"/>
              <w:bottom w:w="100" w:type="dxa"/>
              <w:right w:w="100" w:type="dxa"/>
            </w:tcMar>
          </w:tcPr>
          <w:p w14:paraId="2EAFF6E5"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safe_update</w:t>
            </w:r>
          </w:p>
        </w:tc>
        <w:tc>
          <w:tcPr>
            <w:tcW w:w="1426" w:type="dxa"/>
            <w:tcMar>
              <w:top w:w="100" w:type="dxa"/>
              <w:left w:w="100" w:type="dxa"/>
              <w:bottom w:w="100" w:type="dxa"/>
              <w:right w:w="100" w:type="dxa"/>
            </w:tcMar>
          </w:tcPr>
          <w:p w14:paraId="2F9F80CA"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termination</w:t>
            </w:r>
          </w:p>
        </w:tc>
      </w:tr>
      <w:tr w:rsidR="0091319F" w14:paraId="20DBF4B2" w14:textId="77777777">
        <w:tc>
          <w:tcPr>
            <w:tcW w:w="1500" w:type="dxa"/>
            <w:tcMar>
              <w:top w:w="100" w:type="dxa"/>
              <w:left w:w="100" w:type="dxa"/>
              <w:bottom w:w="100" w:type="dxa"/>
              <w:right w:w="100" w:type="dxa"/>
            </w:tcMar>
          </w:tcPr>
          <w:p w14:paraId="04F88C30"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 4</w:t>
            </w:r>
          </w:p>
        </w:tc>
        <w:tc>
          <w:tcPr>
            <w:tcW w:w="1700" w:type="dxa"/>
            <w:tcMar>
              <w:top w:w="100" w:type="dxa"/>
              <w:left w:w="100" w:type="dxa"/>
              <w:bottom w:w="100" w:type="dxa"/>
              <w:right w:w="100" w:type="dxa"/>
            </w:tcMar>
          </w:tcPr>
          <w:p w14:paraId="4E26B274"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12,358</w:t>
            </w:r>
          </w:p>
        </w:tc>
        <w:tc>
          <w:tcPr>
            <w:tcW w:w="1450" w:type="dxa"/>
            <w:tcMar>
              <w:top w:w="100" w:type="dxa"/>
              <w:left w:w="100" w:type="dxa"/>
              <w:bottom w:w="100" w:type="dxa"/>
              <w:right w:w="100" w:type="dxa"/>
            </w:tcMar>
          </w:tcPr>
          <w:p w14:paraId="3D98DBA4"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50" w:type="dxa"/>
            <w:tcMar>
              <w:top w:w="100" w:type="dxa"/>
              <w:left w:w="100" w:type="dxa"/>
              <w:bottom w:w="100" w:type="dxa"/>
              <w:right w:w="100" w:type="dxa"/>
            </w:tcMar>
          </w:tcPr>
          <w:p w14:paraId="2C2EF1B4"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500" w:type="dxa"/>
            <w:tcMar>
              <w:top w:w="100" w:type="dxa"/>
              <w:left w:w="100" w:type="dxa"/>
              <w:bottom w:w="100" w:type="dxa"/>
              <w:right w:w="100" w:type="dxa"/>
            </w:tcMar>
          </w:tcPr>
          <w:p w14:paraId="1FFB590A"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26" w:type="dxa"/>
            <w:tcMar>
              <w:top w:w="100" w:type="dxa"/>
              <w:left w:w="100" w:type="dxa"/>
              <w:bottom w:w="100" w:type="dxa"/>
              <w:right w:w="100" w:type="dxa"/>
            </w:tcMar>
          </w:tcPr>
          <w:p w14:paraId="08939586"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r>
      <w:tr w:rsidR="0091319F" w14:paraId="0C5BABEC" w14:textId="77777777">
        <w:tc>
          <w:tcPr>
            <w:tcW w:w="1500" w:type="dxa"/>
            <w:tcMar>
              <w:top w:w="100" w:type="dxa"/>
              <w:left w:w="100" w:type="dxa"/>
              <w:bottom w:w="100" w:type="dxa"/>
              <w:right w:w="100" w:type="dxa"/>
            </w:tcMar>
          </w:tcPr>
          <w:p w14:paraId="3147214A"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 4</w:t>
            </w:r>
          </w:p>
        </w:tc>
        <w:tc>
          <w:tcPr>
            <w:tcW w:w="1700" w:type="dxa"/>
            <w:tcMar>
              <w:top w:w="100" w:type="dxa"/>
              <w:left w:w="100" w:type="dxa"/>
              <w:bottom w:w="100" w:type="dxa"/>
              <w:right w:w="100" w:type="dxa"/>
            </w:tcMar>
          </w:tcPr>
          <w:p w14:paraId="10D4D872"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145,563</w:t>
            </w:r>
          </w:p>
        </w:tc>
        <w:tc>
          <w:tcPr>
            <w:tcW w:w="1450" w:type="dxa"/>
            <w:tcMar>
              <w:top w:w="100" w:type="dxa"/>
              <w:left w:w="100" w:type="dxa"/>
              <w:bottom w:w="100" w:type="dxa"/>
              <w:right w:w="100" w:type="dxa"/>
            </w:tcMar>
          </w:tcPr>
          <w:p w14:paraId="5080489B"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50" w:type="dxa"/>
            <w:tcMar>
              <w:top w:w="100" w:type="dxa"/>
              <w:left w:w="100" w:type="dxa"/>
              <w:bottom w:w="100" w:type="dxa"/>
              <w:right w:w="100" w:type="dxa"/>
            </w:tcMar>
          </w:tcPr>
          <w:p w14:paraId="646E4F2D"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500" w:type="dxa"/>
            <w:tcMar>
              <w:top w:w="100" w:type="dxa"/>
              <w:left w:w="100" w:type="dxa"/>
              <w:bottom w:w="100" w:type="dxa"/>
              <w:right w:w="100" w:type="dxa"/>
            </w:tcMar>
          </w:tcPr>
          <w:p w14:paraId="76E06EA0"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26" w:type="dxa"/>
            <w:tcMar>
              <w:top w:w="100" w:type="dxa"/>
              <w:left w:w="100" w:type="dxa"/>
              <w:bottom w:w="100" w:type="dxa"/>
              <w:right w:w="100" w:type="dxa"/>
            </w:tcMar>
          </w:tcPr>
          <w:p w14:paraId="1B00E4F1"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r>
      <w:tr w:rsidR="0091319F" w14:paraId="418404E8" w14:textId="77777777">
        <w:tc>
          <w:tcPr>
            <w:tcW w:w="1500" w:type="dxa"/>
            <w:tcMar>
              <w:top w:w="100" w:type="dxa"/>
              <w:left w:w="100" w:type="dxa"/>
              <w:bottom w:w="100" w:type="dxa"/>
              <w:right w:w="100" w:type="dxa"/>
            </w:tcMar>
          </w:tcPr>
          <w:p w14:paraId="33DF4351"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 4</w:t>
            </w:r>
          </w:p>
        </w:tc>
        <w:tc>
          <w:tcPr>
            <w:tcW w:w="1700" w:type="dxa"/>
            <w:tcMar>
              <w:top w:w="100" w:type="dxa"/>
              <w:left w:w="100" w:type="dxa"/>
              <w:bottom w:w="100" w:type="dxa"/>
              <w:right w:w="100" w:type="dxa"/>
            </w:tcMar>
          </w:tcPr>
          <w:p w14:paraId="17265850"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1,080,202</w:t>
            </w:r>
          </w:p>
        </w:tc>
        <w:tc>
          <w:tcPr>
            <w:tcW w:w="1450" w:type="dxa"/>
            <w:tcMar>
              <w:top w:w="100" w:type="dxa"/>
              <w:left w:w="100" w:type="dxa"/>
              <w:bottom w:w="100" w:type="dxa"/>
              <w:right w:w="100" w:type="dxa"/>
            </w:tcMar>
          </w:tcPr>
          <w:p w14:paraId="3516BF64"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50" w:type="dxa"/>
            <w:tcMar>
              <w:top w:w="100" w:type="dxa"/>
              <w:left w:w="100" w:type="dxa"/>
              <w:bottom w:w="100" w:type="dxa"/>
              <w:right w:w="100" w:type="dxa"/>
            </w:tcMar>
          </w:tcPr>
          <w:p w14:paraId="44B9405C"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500" w:type="dxa"/>
            <w:tcMar>
              <w:top w:w="100" w:type="dxa"/>
              <w:left w:w="100" w:type="dxa"/>
              <w:bottom w:w="100" w:type="dxa"/>
              <w:right w:w="100" w:type="dxa"/>
            </w:tcMar>
          </w:tcPr>
          <w:p w14:paraId="11E6EBE1"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c>
          <w:tcPr>
            <w:tcW w:w="1426" w:type="dxa"/>
            <w:tcMar>
              <w:top w:w="100" w:type="dxa"/>
              <w:left w:w="100" w:type="dxa"/>
              <w:bottom w:w="100" w:type="dxa"/>
              <w:right w:w="100" w:type="dxa"/>
            </w:tcMar>
          </w:tcPr>
          <w:p w14:paraId="62F3E423"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 errores</w:t>
            </w:r>
          </w:p>
        </w:tc>
      </w:tr>
    </w:tbl>
    <w:p w14:paraId="00BD0B3B" w14:textId="77777777" w:rsidR="0091319F" w:rsidRDefault="000C7AEE">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Verificación del modelo correcto en SPIN 6.5.2.</w:t>
      </w:r>
    </w:p>
    <w:p w14:paraId="6F648CD4" w14:textId="77777777" w:rsidR="00F92EF8" w:rsidRDefault="000C7AEE"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17. Verificación del modelo correcto con promela/run_spin.sh (3 workers, 4 jobs)</w:t>
      </w:r>
    </w:p>
    <w:p w14:paraId="7F7B9C45" w14:textId="77777777" w:rsidR="00F92EF8" w:rsidRDefault="000C7AE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419247D" wp14:editId="4399A2BB">
            <wp:extent cx="5109090" cy="7400000"/>
            <wp:effectExtent l="0" t="0" r="0" b="0"/>
            <wp:docPr id="20" name="spin_correcto.png"/>
            <wp:cNvGraphicFramePr/>
            <a:graphic xmlns:a="http://schemas.openxmlformats.org/drawingml/2006/main">
              <a:graphicData uri="http://schemas.openxmlformats.org/drawingml/2006/picture">
                <pic:pic xmlns:pic="http://schemas.openxmlformats.org/drawingml/2006/picture">
                  <pic:nvPicPr>
                    <pic:cNvPr id="0" name="spin_correcto.png"/>
                    <pic:cNvPicPr preferRelativeResize="0"/>
                  </pic:nvPicPr>
                  <pic:blipFill>
                    <a:blip r:embed="rId30"/>
                    <a:srcRect/>
                    <a:stretch>
                      <a:fillRect/>
                    </a:stretch>
                  </pic:blipFill>
                  <pic:spPr>
                    <a:xfrm>
                      <a:off x="0" y="0"/>
                      <a:ext cx="5109090" cy="7400000"/>
                    </a:xfrm>
                    <a:prstGeom prst="rect">
                      <a:avLst/>
                    </a:prstGeom>
                    <a:ln/>
                  </pic:spPr>
                </pic:pic>
              </a:graphicData>
            </a:graphic>
          </wp:inline>
        </w:drawing>
      </w:r>
    </w:p>
    <w:p w14:paraId="4427072A" w14:textId="77777777" w:rsidR="00F92EF8" w:rsidRDefault="000C7AEE">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ausencia de deadlocks se toma de la corrida de seguridad, compilada con -DSAFETY y -DNOCLAIM, porque en las corridas LTL SPIN desactiva la detección de estados finales inválidos al usar una never claim. Las propiedades mutex, safe_update y termination se verifican después como fórmulas LTL independientes.</w:t>
      </w:r>
    </w:p>
    <w:p w14:paraId="284AB917" w14:textId="77777777" w:rsidR="0091319F" w:rsidRDefault="000C7AEE">
      <w:pPr>
        <w:pStyle w:val="Ttulo2"/>
        <w:keepLines w:val="0"/>
        <w:spacing w:after="80"/>
        <w:jc w:val="both"/>
        <w:rPr>
          <w:rFonts w:ascii="Times New Roman" w:eastAsia="Times New Roman" w:hAnsi="Times New Roman" w:cs="Times New Roman"/>
          <w:b/>
          <w:bCs/>
          <w:sz w:val="24"/>
          <w:szCs w:val="24"/>
        </w:rPr>
      </w:pPr>
      <w:bookmarkStart w:id="54" w:name="_Toc242049407"/>
      <w:r>
        <w:rPr>
          <w:rFonts w:ascii="Times New Roman" w:eastAsia="Times New Roman" w:hAnsi="Times New Roman" w:cs="Times New Roman"/>
          <w:b/>
          <w:bCs/>
          <w:sz w:val="24"/>
          <w:szCs w:val="24"/>
        </w:rPr>
        <w:lastRenderedPageBreak/>
        <w:t>14.3 Modelos mutantes</w:t>
      </w:r>
      <w:bookmarkEnd w:id="54"/>
    </w:p>
    <w:p w14:paraId="55AB713C" w14:textId="77777777" w:rsidR="0091319F" w:rsidRDefault="000C7AEE">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Un resultado de cero errores solo tiene valor si SPIN sí reporta errores cuando la sincronización es incorrecta. Por eso se construyeron dos modelos mutantes, copias del modelo con un único defecto introducido a propósito, y se verificó que SPIN los rechazara.</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0"/>
        <w:gridCol w:w="3000"/>
        <w:gridCol w:w="1600"/>
        <w:gridCol w:w="3126"/>
      </w:tblGrid>
      <w:tr w:rsidR="0091319F" w14:paraId="64E99D38" w14:textId="77777777">
        <w:tc>
          <w:tcPr>
            <w:tcW w:w="1300" w:type="dxa"/>
            <w:tcMar>
              <w:top w:w="100" w:type="dxa"/>
              <w:left w:w="100" w:type="dxa"/>
              <w:bottom w:w="100" w:type="dxa"/>
              <w:right w:w="100" w:type="dxa"/>
            </w:tcMar>
          </w:tcPr>
          <w:p w14:paraId="2D23E862"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Mutante</w:t>
            </w:r>
          </w:p>
        </w:tc>
        <w:tc>
          <w:tcPr>
            <w:tcW w:w="3000" w:type="dxa"/>
            <w:tcMar>
              <w:top w:w="100" w:type="dxa"/>
              <w:left w:w="100" w:type="dxa"/>
              <w:bottom w:w="100" w:type="dxa"/>
              <w:right w:w="100" w:type="dxa"/>
            </w:tcMar>
          </w:tcPr>
          <w:p w14:paraId="5596CC6B"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Defecto introducido</w:t>
            </w:r>
          </w:p>
        </w:tc>
        <w:tc>
          <w:tcPr>
            <w:tcW w:w="1600" w:type="dxa"/>
            <w:tcMar>
              <w:top w:w="100" w:type="dxa"/>
              <w:left w:w="100" w:type="dxa"/>
              <w:bottom w:w="100" w:type="dxa"/>
              <w:right w:w="100" w:type="dxa"/>
            </w:tcMar>
          </w:tcPr>
          <w:p w14:paraId="152D1664"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Chequeo</w:t>
            </w:r>
          </w:p>
        </w:tc>
        <w:tc>
          <w:tcPr>
            <w:tcW w:w="3126" w:type="dxa"/>
            <w:tcMar>
              <w:top w:w="100" w:type="dxa"/>
              <w:left w:w="100" w:type="dxa"/>
              <w:bottom w:w="100" w:type="dxa"/>
              <w:right w:w="100" w:type="dxa"/>
            </w:tcMar>
          </w:tcPr>
          <w:p w14:paraId="7DC0B4EB"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Resultado</w:t>
            </w:r>
          </w:p>
        </w:tc>
      </w:tr>
      <w:tr w:rsidR="0091319F" w14:paraId="28386747" w14:textId="77777777">
        <w:tc>
          <w:tcPr>
            <w:tcW w:w="1300" w:type="dxa"/>
            <w:tcMar>
              <w:top w:w="100" w:type="dxa"/>
              <w:left w:w="100" w:type="dxa"/>
              <w:bottom w:w="100" w:type="dxa"/>
              <w:right w:w="100" w:type="dxa"/>
            </w:tcMar>
          </w:tcPr>
          <w:p w14:paraId="7141654D"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race</w:t>
            </w:r>
          </w:p>
        </w:tc>
        <w:tc>
          <w:tcPr>
            <w:tcW w:w="3000" w:type="dxa"/>
            <w:tcMar>
              <w:top w:w="100" w:type="dxa"/>
              <w:left w:w="100" w:type="dxa"/>
              <w:bottom w:w="100" w:type="dxa"/>
              <w:right w:w="100" w:type="dxa"/>
            </w:tcMar>
          </w:tcPr>
          <w:p w14:paraId="74D833C1"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workers también entran a la sección de actualización de pesos</w:t>
            </w:r>
          </w:p>
        </w:tc>
        <w:tc>
          <w:tcPr>
            <w:tcW w:w="1600" w:type="dxa"/>
            <w:tcMar>
              <w:top w:w="100" w:type="dxa"/>
              <w:left w:w="100" w:type="dxa"/>
              <w:bottom w:w="100" w:type="dxa"/>
              <w:right w:w="100" w:type="dxa"/>
            </w:tcMar>
          </w:tcPr>
          <w:p w14:paraId="25466BD3"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LTL mutex</w:t>
            </w:r>
          </w:p>
        </w:tc>
        <w:tc>
          <w:tcPr>
            <w:tcW w:w="3126" w:type="dxa"/>
            <w:tcMar>
              <w:top w:w="100" w:type="dxa"/>
              <w:left w:w="100" w:type="dxa"/>
              <w:bottom w:w="100" w:type="dxa"/>
              <w:right w:w="100" w:type="dxa"/>
            </w:tcMar>
          </w:tcPr>
          <w:p w14:paraId="19A3491C"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Violada: dos procesos en la sección crítica (in_update = 2)</w:t>
            </w:r>
          </w:p>
        </w:tc>
      </w:tr>
      <w:tr w:rsidR="0091319F" w14:paraId="70C5B5C3" w14:textId="77777777">
        <w:tc>
          <w:tcPr>
            <w:tcW w:w="1300" w:type="dxa"/>
            <w:tcMar>
              <w:top w:w="100" w:type="dxa"/>
              <w:left w:w="100" w:type="dxa"/>
              <w:bottom w:w="100" w:type="dxa"/>
              <w:right w:w="100" w:type="dxa"/>
            </w:tcMar>
          </w:tcPr>
          <w:p w14:paraId="16DED9CD"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race</w:t>
            </w:r>
          </w:p>
        </w:tc>
        <w:tc>
          <w:tcPr>
            <w:tcW w:w="3000" w:type="dxa"/>
            <w:tcMar>
              <w:top w:w="100" w:type="dxa"/>
              <w:left w:w="100" w:type="dxa"/>
              <w:bottom w:w="100" w:type="dxa"/>
              <w:right w:w="100" w:type="dxa"/>
            </w:tcMar>
          </w:tcPr>
          <w:p w14:paraId="7E563A20"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mismo defecto</w:t>
            </w:r>
          </w:p>
        </w:tc>
        <w:tc>
          <w:tcPr>
            <w:tcW w:w="1600" w:type="dxa"/>
            <w:tcMar>
              <w:top w:w="100" w:type="dxa"/>
              <w:left w:w="100" w:type="dxa"/>
              <w:bottom w:w="100" w:type="dxa"/>
              <w:right w:w="100" w:type="dxa"/>
            </w:tcMar>
          </w:tcPr>
          <w:p w14:paraId="4D00E7B8"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LTL safe_update</w:t>
            </w:r>
          </w:p>
        </w:tc>
        <w:tc>
          <w:tcPr>
            <w:tcW w:w="3126" w:type="dxa"/>
            <w:tcMar>
              <w:top w:w="100" w:type="dxa"/>
              <w:left w:w="100" w:type="dxa"/>
              <w:bottom w:w="100" w:type="dxa"/>
              <w:right w:w="100" w:type="dxa"/>
            </w:tcMar>
          </w:tcPr>
          <w:p w14:paraId="36C64EB1"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Violada: un worker actualiza con 0 resultados recibidos</w:t>
            </w:r>
          </w:p>
        </w:tc>
      </w:tr>
      <w:tr w:rsidR="0091319F" w14:paraId="6E336FE4" w14:textId="77777777">
        <w:tc>
          <w:tcPr>
            <w:tcW w:w="1300" w:type="dxa"/>
            <w:tcMar>
              <w:top w:w="100" w:type="dxa"/>
              <w:left w:w="100" w:type="dxa"/>
              <w:bottom w:w="100" w:type="dxa"/>
              <w:right w:w="100" w:type="dxa"/>
            </w:tcMar>
          </w:tcPr>
          <w:p w14:paraId="6BDAF565"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deadlock</w:t>
            </w:r>
          </w:p>
        </w:tc>
        <w:tc>
          <w:tcPr>
            <w:tcW w:w="3000" w:type="dxa"/>
            <w:tcMar>
              <w:top w:w="100" w:type="dxa"/>
              <w:left w:w="100" w:type="dxa"/>
              <w:bottom w:w="100" w:type="dxa"/>
              <w:right w:w="100" w:type="dxa"/>
            </w:tcMar>
          </w:tcPr>
          <w:p w14:paraId="4A0511C3"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coordinador envía un STOP menos que la cantidad de workers</w:t>
            </w:r>
          </w:p>
        </w:tc>
        <w:tc>
          <w:tcPr>
            <w:tcW w:w="1600" w:type="dxa"/>
            <w:tcMar>
              <w:top w:w="100" w:type="dxa"/>
              <w:left w:w="100" w:type="dxa"/>
              <w:bottom w:w="100" w:type="dxa"/>
              <w:right w:w="100" w:type="dxa"/>
            </w:tcMar>
          </w:tcPr>
          <w:p w14:paraId="3F87393C"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Seguridad</w:t>
            </w:r>
          </w:p>
        </w:tc>
        <w:tc>
          <w:tcPr>
            <w:tcW w:w="3126" w:type="dxa"/>
            <w:tcMar>
              <w:top w:w="100" w:type="dxa"/>
              <w:left w:w="100" w:type="dxa"/>
              <w:bottom w:w="100" w:type="dxa"/>
              <w:right w:w="100" w:type="dxa"/>
            </w:tcMar>
          </w:tcPr>
          <w:p w14:paraId="41AB9301"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Deadlock detectado: un worker queda bloqueado (invalid end state)</w:t>
            </w:r>
          </w:p>
        </w:tc>
      </w:tr>
    </w:tbl>
    <w:p w14:paraId="46587890" w14:textId="77777777" w:rsidR="0091319F" w:rsidRDefault="000C7AEE">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Mutantes detectados por SPIN (2 workers, 4 jobs).</w:t>
      </w:r>
    </w:p>
    <w:p w14:paraId="4B15F42B" w14:textId="77777777" w:rsidR="0091319F" w:rsidRDefault="000C7AEE">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mismo procedimiento que rechaza los mutantes acepta el modelo correcto, por lo que el resultado de cero errores es evidencia real de que el diseño no tiene deadlocks y respeta la exclusión mutua. Como evidencia complementaria sobre el código Go, el detector de carreras (go test -race) ejecutó 80 pruebas sin detectar condiciones de carrera, incluyendo el entrenamiento concurrente con 1, 2, 4 y 8 workers. La variante de 4 workers y 8 jobs superó los 34 millones de estados sin terminar, por lo que la verifi</w:t>
      </w:r>
      <w:r>
        <w:rPr>
          <w:rFonts w:ascii="Times New Roman" w:eastAsia="Times New Roman" w:hAnsi="Times New Roman" w:cs="Times New Roman"/>
          <w:sz w:val="24"/>
          <w:szCs w:val="24"/>
        </w:rPr>
        <w:t>cación exhaustiva se limita a configuraciones pequeñas.</w:t>
      </w:r>
    </w:p>
    <w:p w14:paraId="2444F6E1" w14:textId="77777777" w:rsidR="00F92EF8" w:rsidRDefault="000C7AEE"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18. SPIN detecta los defectos introducidos en los modelos mutantes</w:t>
      </w:r>
    </w:p>
    <w:p w14:paraId="04BFE6BD" w14:textId="77777777" w:rsidR="00F92EF8" w:rsidRDefault="000C7AE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04B92C" wp14:editId="6840B3A2">
            <wp:extent cx="5731200" cy="3849776"/>
            <wp:effectExtent l="0" t="0" r="0" b="0"/>
            <wp:docPr id="21" name="spin_mutantes.png"/>
            <wp:cNvGraphicFramePr/>
            <a:graphic xmlns:a="http://schemas.openxmlformats.org/drawingml/2006/main">
              <a:graphicData uri="http://schemas.openxmlformats.org/drawingml/2006/picture">
                <pic:pic xmlns:pic="http://schemas.openxmlformats.org/drawingml/2006/picture">
                  <pic:nvPicPr>
                    <pic:cNvPr id="0" name="spin_mutantes.png"/>
                    <pic:cNvPicPr preferRelativeResize="0"/>
                  </pic:nvPicPr>
                  <pic:blipFill>
                    <a:blip r:embed="rId31"/>
                    <a:srcRect/>
                    <a:stretch>
                      <a:fillRect/>
                    </a:stretch>
                  </pic:blipFill>
                  <pic:spPr>
                    <a:xfrm>
                      <a:off x="0" y="0"/>
                      <a:ext cx="5731200" cy="3849776"/>
                    </a:xfrm>
                    <a:prstGeom prst="rect">
                      <a:avLst/>
                    </a:prstGeom>
                    <a:ln/>
                  </pic:spPr>
                </pic:pic>
              </a:graphicData>
            </a:graphic>
          </wp:inline>
        </w:drawing>
      </w:r>
    </w:p>
    <w:p w14:paraId="5103A1B2" w14:textId="77777777" w:rsidR="0091319F" w:rsidRDefault="000C7AEE">
      <w:pPr>
        <w:pStyle w:val="Ttulo1"/>
        <w:keepLines w:val="0"/>
        <w:spacing w:before="480"/>
        <w:jc w:val="both"/>
        <w:rPr>
          <w:rFonts w:ascii="Times New Roman" w:eastAsia="Times New Roman" w:hAnsi="Times New Roman" w:cs="Times New Roman"/>
          <w:b/>
          <w:bCs/>
          <w:sz w:val="24"/>
          <w:szCs w:val="24"/>
        </w:rPr>
      </w:pPr>
      <w:bookmarkStart w:id="55" w:name="_Toc242049408"/>
      <w:r>
        <w:rPr>
          <w:rFonts w:ascii="Times New Roman" w:eastAsia="Times New Roman" w:hAnsi="Times New Roman" w:cs="Times New Roman"/>
          <w:b/>
          <w:bCs/>
          <w:sz w:val="24"/>
          <w:szCs w:val="24"/>
        </w:rPr>
        <w:t>15. Análisis del código con inteligencia artificial</w:t>
      </w:r>
      <w:bookmarkEnd w:id="55"/>
    </w:p>
    <w:p w14:paraId="135F1CFB" w14:textId="77777777" w:rsidR="0091319F" w:rsidRDefault="000C7AEE">
      <w:pPr>
        <w:pStyle w:val="Ttulo2"/>
        <w:keepLines w:val="0"/>
        <w:spacing w:after="80"/>
        <w:jc w:val="both"/>
        <w:rPr>
          <w:rFonts w:ascii="Times New Roman" w:eastAsia="Times New Roman" w:hAnsi="Times New Roman" w:cs="Times New Roman"/>
          <w:b/>
          <w:bCs/>
          <w:sz w:val="24"/>
          <w:szCs w:val="24"/>
        </w:rPr>
      </w:pPr>
      <w:bookmarkStart w:id="56" w:name="_Toc242049409"/>
      <w:r>
        <w:rPr>
          <w:rFonts w:ascii="Times New Roman" w:eastAsia="Times New Roman" w:hAnsi="Times New Roman" w:cs="Times New Roman"/>
          <w:b/>
          <w:bCs/>
          <w:sz w:val="24"/>
          <w:szCs w:val="24"/>
        </w:rPr>
        <w:t>15.1 Prompt y modelo utilizados</w:t>
      </w:r>
      <w:bookmarkEnd w:id="56"/>
    </w:p>
    <w:p w14:paraId="42E79191" w14:textId="77777777" w:rsidR="0091319F" w:rsidRDefault="000C7AEE">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elaboró un prompt estructurado que define el rol (revisor senior de Go especializado en concurrencia), el contexto del proyecto, el alcance (todos los archivos .go, el modelo Promela y los scripts), los criterios de evaluación (calidad y mantenibilidad, seguridad, patrones de concurrencia y sincronización, rendimiento y memoria, manejo de errores, pruebas y reproducibilidad), una escala de severidad (alta, media, baja) y un formato de salida con evidencia archivo:línea, impacto y recomendación. Se exigió</w:t>
      </w:r>
      <w:r>
        <w:rPr>
          <w:rFonts w:ascii="Times New Roman" w:eastAsia="Times New Roman" w:hAnsi="Times New Roman" w:cs="Times New Roman"/>
          <w:sz w:val="24"/>
          <w:szCs w:val="24"/>
        </w:rPr>
        <w:t xml:space="preserve"> que cada hallazgo estuviera respaldado por el código y que se distinguieran los hechos verificados de las hipótesis.</w:t>
      </w:r>
    </w:p>
    <w:p w14:paraId="48C82CFC" w14:textId="77777777" w:rsidR="0091319F" w:rsidRDefault="000C7AEE">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seleccionó Claude (familia Claude 5, ejecutado mediante Claude Code) porque su ventana de contexto permite leer el repositorio completo y porque puede usar herramientas para ejecutar go vet y go test durante el análisis. El prompt completo y el informe en formato Markdown se encuentran en el repositorio: docs/tp/02-prompt-analisis-ia.md y docs/tp/03-informe-gaps-ia.md.</w:t>
      </w:r>
    </w:p>
    <w:p w14:paraId="42729A0F" w14:textId="77777777" w:rsidR="0091319F" w:rsidRDefault="000C7AEE">
      <w:pPr>
        <w:pStyle w:val="Ttulo2"/>
        <w:keepLines w:val="0"/>
        <w:spacing w:after="80"/>
        <w:jc w:val="both"/>
        <w:rPr>
          <w:rFonts w:ascii="Times New Roman" w:eastAsia="Times New Roman" w:hAnsi="Times New Roman" w:cs="Times New Roman"/>
          <w:b/>
          <w:bCs/>
          <w:sz w:val="24"/>
          <w:szCs w:val="24"/>
        </w:rPr>
      </w:pPr>
      <w:bookmarkStart w:id="57" w:name="_Toc242049410"/>
      <w:r>
        <w:rPr>
          <w:rFonts w:ascii="Times New Roman" w:eastAsia="Times New Roman" w:hAnsi="Times New Roman" w:cs="Times New Roman"/>
          <w:b/>
          <w:bCs/>
          <w:sz w:val="24"/>
          <w:szCs w:val="24"/>
        </w:rPr>
        <w:t>15.2 GAPs encontrados</w:t>
      </w:r>
      <w:bookmarkEnd w:id="57"/>
    </w:p>
    <w:p w14:paraId="418D1B79" w14:textId="77777777" w:rsidR="0091319F" w:rsidRDefault="000C7AEE">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análisis identificó 19 GAPs: ninguno de severidad alta, 4 de severidad media y 15 de severidad baja. Ninguno afecta la corrección del algoritmo concurrente; los de severidad media se refieren a robustez y pruebas.</w:t>
      </w:r>
    </w:p>
    <w:tbl>
      <w:tblPr>
        <w:tblW w:w="902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00"/>
        <w:gridCol w:w="1300"/>
        <w:gridCol w:w="4626"/>
        <w:gridCol w:w="1800"/>
      </w:tblGrid>
      <w:tr w:rsidR="0091319F" w14:paraId="2DCE344E" w14:textId="77777777">
        <w:tc>
          <w:tcPr>
            <w:tcW w:w="1300" w:type="dxa"/>
            <w:tcMar>
              <w:top w:w="100" w:type="dxa"/>
              <w:left w:w="100" w:type="dxa"/>
              <w:bottom w:w="100" w:type="dxa"/>
              <w:right w:w="100" w:type="dxa"/>
            </w:tcMar>
          </w:tcPr>
          <w:p w14:paraId="5D63CB9E"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GAP</w:t>
            </w:r>
          </w:p>
        </w:tc>
        <w:tc>
          <w:tcPr>
            <w:tcW w:w="1300" w:type="dxa"/>
            <w:tcMar>
              <w:top w:w="100" w:type="dxa"/>
              <w:left w:w="100" w:type="dxa"/>
              <w:bottom w:w="100" w:type="dxa"/>
              <w:right w:w="100" w:type="dxa"/>
            </w:tcMar>
          </w:tcPr>
          <w:p w14:paraId="5887645C"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Severidad</w:t>
            </w:r>
          </w:p>
        </w:tc>
        <w:tc>
          <w:tcPr>
            <w:tcW w:w="4626" w:type="dxa"/>
            <w:tcMar>
              <w:top w:w="100" w:type="dxa"/>
              <w:left w:w="100" w:type="dxa"/>
              <w:bottom w:w="100" w:type="dxa"/>
              <w:right w:w="100" w:type="dxa"/>
            </w:tcMar>
          </w:tcPr>
          <w:p w14:paraId="5D21EFD7"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Descripción</w:t>
            </w:r>
          </w:p>
        </w:tc>
        <w:tc>
          <w:tcPr>
            <w:tcW w:w="1800" w:type="dxa"/>
            <w:tcMar>
              <w:top w:w="100" w:type="dxa"/>
              <w:left w:w="100" w:type="dxa"/>
              <w:bottom w:w="100" w:type="dxa"/>
              <w:right w:w="100" w:type="dxa"/>
            </w:tcMar>
          </w:tcPr>
          <w:p w14:paraId="79FB03D0" w14:textId="77777777" w:rsidR="0091319F" w:rsidRDefault="000C7AEE">
            <w:pP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Estado</w:t>
            </w:r>
          </w:p>
        </w:tc>
      </w:tr>
      <w:tr w:rsidR="0091319F" w14:paraId="5BB8F240" w14:textId="77777777">
        <w:tc>
          <w:tcPr>
            <w:tcW w:w="1300" w:type="dxa"/>
            <w:tcMar>
              <w:top w:w="100" w:type="dxa"/>
              <w:left w:w="100" w:type="dxa"/>
              <w:bottom w:w="100" w:type="dxa"/>
              <w:right w:w="100" w:type="dxa"/>
            </w:tcMar>
          </w:tcPr>
          <w:p w14:paraId="5AB963FC"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GAP-01</w:t>
            </w:r>
          </w:p>
        </w:tc>
        <w:tc>
          <w:tcPr>
            <w:tcW w:w="1300" w:type="dxa"/>
            <w:tcMar>
              <w:top w:w="100" w:type="dxa"/>
              <w:left w:w="100" w:type="dxa"/>
              <w:bottom w:w="100" w:type="dxa"/>
              <w:right w:w="100" w:type="dxa"/>
            </w:tcMar>
          </w:tcPr>
          <w:p w14:paraId="153D979C"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4626" w:type="dxa"/>
            <w:tcMar>
              <w:top w:w="100" w:type="dxa"/>
              <w:left w:w="100" w:type="dxa"/>
              <w:bottom w:w="100" w:type="dxa"/>
              <w:right w:w="100" w:type="dxa"/>
            </w:tcMar>
          </w:tcPr>
          <w:p w14:paraId="76EE0613"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 descarga del dataset no tenía timeout de inactividad</w:t>
            </w:r>
          </w:p>
        </w:tc>
        <w:tc>
          <w:tcPr>
            <w:tcW w:w="1800" w:type="dxa"/>
            <w:tcMar>
              <w:top w:w="100" w:type="dxa"/>
              <w:left w:w="100" w:type="dxa"/>
              <w:bottom w:w="100" w:type="dxa"/>
              <w:right w:w="100" w:type="dxa"/>
            </w:tcMar>
          </w:tcPr>
          <w:p w14:paraId="246BEEE8"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69FE3811" w14:textId="77777777">
        <w:tc>
          <w:tcPr>
            <w:tcW w:w="1300" w:type="dxa"/>
            <w:tcMar>
              <w:top w:w="100" w:type="dxa"/>
              <w:left w:w="100" w:type="dxa"/>
              <w:bottom w:w="100" w:type="dxa"/>
              <w:right w:w="100" w:type="dxa"/>
            </w:tcMar>
          </w:tcPr>
          <w:p w14:paraId="61327563"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GAP-02</w:t>
            </w:r>
          </w:p>
        </w:tc>
        <w:tc>
          <w:tcPr>
            <w:tcW w:w="1300" w:type="dxa"/>
            <w:tcMar>
              <w:top w:w="100" w:type="dxa"/>
              <w:left w:w="100" w:type="dxa"/>
              <w:bottom w:w="100" w:type="dxa"/>
              <w:right w:w="100" w:type="dxa"/>
            </w:tcMar>
          </w:tcPr>
          <w:p w14:paraId="67CE45A2"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4626" w:type="dxa"/>
            <w:tcMar>
              <w:top w:w="100" w:type="dxa"/>
              <w:left w:w="100" w:type="dxa"/>
              <w:bottom w:w="100" w:type="dxa"/>
              <w:right w:w="100" w:type="dxa"/>
            </w:tcMar>
          </w:tcPr>
          <w:p w14:paraId="6F523C8D"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Los errores del pipeline terminaban con código de salida 0</w:t>
            </w:r>
          </w:p>
        </w:tc>
        <w:tc>
          <w:tcPr>
            <w:tcW w:w="1800" w:type="dxa"/>
            <w:tcMar>
              <w:top w:w="100" w:type="dxa"/>
              <w:left w:w="100" w:type="dxa"/>
              <w:bottom w:w="100" w:type="dxa"/>
              <w:right w:w="100" w:type="dxa"/>
            </w:tcMar>
          </w:tcPr>
          <w:p w14:paraId="40E9F238"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56CB14AE" w14:textId="77777777">
        <w:tc>
          <w:tcPr>
            <w:tcW w:w="1300" w:type="dxa"/>
            <w:tcMar>
              <w:top w:w="100" w:type="dxa"/>
              <w:left w:w="100" w:type="dxa"/>
              <w:bottom w:w="100" w:type="dxa"/>
              <w:right w:w="100" w:type="dxa"/>
            </w:tcMar>
          </w:tcPr>
          <w:p w14:paraId="58B9C954"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GAP-03</w:t>
            </w:r>
          </w:p>
        </w:tc>
        <w:tc>
          <w:tcPr>
            <w:tcW w:w="1300" w:type="dxa"/>
            <w:tcMar>
              <w:top w:w="100" w:type="dxa"/>
              <w:left w:w="100" w:type="dxa"/>
              <w:bottom w:w="100" w:type="dxa"/>
              <w:right w:w="100" w:type="dxa"/>
            </w:tcMar>
          </w:tcPr>
          <w:p w14:paraId="6A6D7D98"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4626" w:type="dxa"/>
            <w:tcMar>
              <w:top w:w="100" w:type="dxa"/>
              <w:left w:w="100" w:type="dxa"/>
              <w:bottom w:w="100" w:type="dxa"/>
              <w:right w:w="100" w:type="dxa"/>
            </w:tcMar>
          </w:tcPr>
          <w:p w14:paraId="05782782"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El dataset limpio se escribía de forma no atómica</w:t>
            </w:r>
          </w:p>
        </w:tc>
        <w:tc>
          <w:tcPr>
            <w:tcW w:w="1800" w:type="dxa"/>
            <w:tcMar>
              <w:top w:w="100" w:type="dxa"/>
              <w:left w:w="100" w:type="dxa"/>
              <w:bottom w:w="100" w:type="dxa"/>
              <w:right w:w="100" w:type="dxa"/>
            </w:tcMar>
          </w:tcPr>
          <w:p w14:paraId="6D90604B"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0EB5C728" w14:textId="77777777">
        <w:tc>
          <w:tcPr>
            <w:tcW w:w="1300" w:type="dxa"/>
            <w:tcMar>
              <w:top w:w="100" w:type="dxa"/>
              <w:left w:w="100" w:type="dxa"/>
              <w:bottom w:w="100" w:type="dxa"/>
              <w:right w:w="100" w:type="dxa"/>
            </w:tcMar>
          </w:tcPr>
          <w:p w14:paraId="47E545BB"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GAP-04</w:t>
            </w:r>
          </w:p>
        </w:tc>
        <w:tc>
          <w:tcPr>
            <w:tcW w:w="1300" w:type="dxa"/>
            <w:tcMar>
              <w:top w:w="100" w:type="dxa"/>
              <w:left w:w="100" w:type="dxa"/>
              <w:bottom w:w="100" w:type="dxa"/>
              <w:right w:w="100" w:type="dxa"/>
            </w:tcMar>
          </w:tcPr>
          <w:p w14:paraId="41B0EDB3"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Media</w:t>
            </w:r>
          </w:p>
        </w:tc>
        <w:tc>
          <w:tcPr>
            <w:tcW w:w="4626" w:type="dxa"/>
            <w:tcMar>
              <w:top w:w="100" w:type="dxa"/>
              <w:left w:w="100" w:type="dxa"/>
              <w:bottom w:w="100" w:type="dxa"/>
              <w:right w:w="100" w:type="dxa"/>
            </w:tcMar>
          </w:tcPr>
          <w:p w14:paraId="3B9BD2E8"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Faltaban pruebas de preprocesamiento, escalamiento y regresión</w:t>
            </w:r>
          </w:p>
        </w:tc>
        <w:tc>
          <w:tcPr>
            <w:tcW w:w="1800" w:type="dxa"/>
            <w:tcMar>
              <w:top w:w="100" w:type="dxa"/>
              <w:left w:w="100" w:type="dxa"/>
              <w:bottom w:w="100" w:type="dxa"/>
              <w:right w:w="100" w:type="dxa"/>
            </w:tcMar>
          </w:tcPr>
          <w:p w14:paraId="63F6D0D1"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3FB7BD00" w14:textId="77777777">
        <w:tc>
          <w:tcPr>
            <w:tcW w:w="1300" w:type="dxa"/>
            <w:tcMar>
              <w:top w:w="100" w:type="dxa"/>
              <w:left w:w="100" w:type="dxa"/>
              <w:bottom w:w="100" w:type="dxa"/>
              <w:right w:w="100" w:type="dxa"/>
            </w:tcMar>
          </w:tcPr>
          <w:p w14:paraId="6EA60C37"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GAP-05</w:t>
            </w:r>
          </w:p>
        </w:tc>
        <w:tc>
          <w:tcPr>
            <w:tcW w:w="1300" w:type="dxa"/>
            <w:tcMar>
              <w:top w:w="100" w:type="dxa"/>
              <w:left w:w="100" w:type="dxa"/>
              <w:bottom w:w="100" w:type="dxa"/>
              <w:right w:w="100" w:type="dxa"/>
            </w:tcMar>
          </w:tcPr>
          <w:p w14:paraId="732F8D24"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0246A554"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Invariante de los buffers de canales no documentada</w:t>
            </w:r>
          </w:p>
        </w:tc>
        <w:tc>
          <w:tcPr>
            <w:tcW w:w="1800" w:type="dxa"/>
            <w:tcMar>
              <w:top w:w="100" w:type="dxa"/>
              <w:left w:w="100" w:type="dxa"/>
              <w:bottom w:w="100" w:type="dxa"/>
              <w:right w:w="100" w:type="dxa"/>
            </w:tcMar>
          </w:tcPr>
          <w:p w14:paraId="6B4135BE"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04ECBDE5" w14:textId="77777777">
        <w:tc>
          <w:tcPr>
            <w:tcW w:w="1300" w:type="dxa"/>
            <w:tcMar>
              <w:top w:w="100" w:type="dxa"/>
              <w:left w:w="100" w:type="dxa"/>
              <w:bottom w:w="100" w:type="dxa"/>
              <w:right w:w="100" w:type="dxa"/>
            </w:tcMar>
          </w:tcPr>
          <w:p w14:paraId="06DA870A"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GAP-11</w:t>
            </w:r>
          </w:p>
        </w:tc>
        <w:tc>
          <w:tcPr>
            <w:tcW w:w="1300" w:type="dxa"/>
            <w:tcMar>
              <w:top w:w="100" w:type="dxa"/>
              <w:left w:w="100" w:type="dxa"/>
              <w:bottom w:w="100" w:type="dxa"/>
              <w:right w:w="100" w:type="dxa"/>
            </w:tcMar>
          </w:tcPr>
          <w:p w14:paraId="087B3C8A"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7ACE2C8E"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Columnas obligatorias y longitud de filas sin validar</w:t>
            </w:r>
          </w:p>
        </w:tc>
        <w:tc>
          <w:tcPr>
            <w:tcW w:w="1800" w:type="dxa"/>
            <w:tcMar>
              <w:top w:w="100" w:type="dxa"/>
              <w:left w:w="100" w:type="dxa"/>
              <w:bottom w:w="100" w:type="dxa"/>
              <w:right w:w="100" w:type="dxa"/>
            </w:tcMar>
          </w:tcPr>
          <w:p w14:paraId="52904D27"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3C119A48" w14:textId="77777777">
        <w:tc>
          <w:tcPr>
            <w:tcW w:w="1300" w:type="dxa"/>
            <w:tcMar>
              <w:top w:w="100" w:type="dxa"/>
              <w:left w:w="100" w:type="dxa"/>
              <w:bottom w:w="100" w:type="dxa"/>
              <w:right w:w="100" w:type="dxa"/>
            </w:tcMar>
          </w:tcPr>
          <w:p w14:paraId="093D9CD0"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GAP-12</w:t>
            </w:r>
          </w:p>
        </w:tc>
        <w:tc>
          <w:tcPr>
            <w:tcW w:w="1300" w:type="dxa"/>
            <w:tcMar>
              <w:top w:w="100" w:type="dxa"/>
              <w:left w:w="100" w:type="dxa"/>
              <w:bottom w:w="100" w:type="dxa"/>
              <w:right w:w="100" w:type="dxa"/>
            </w:tcMar>
          </w:tcPr>
          <w:p w14:paraId="1BB587E5"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1E2B15BD"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Errores de cierre de archivos ignorados</w:t>
            </w:r>
          </w:p>
        </w:tc>
        <w:tc>
          <w:tcPr>
            <w:tcW w:w="1800" w:type="dxa"/>
            <w:tcMar>
              <w:top w:w="100" w:type="dxa"/>
              <w:left w:w="100" w:type="dxa"/>
              <w:bottom w:w="100" w:type="dxa"/>
              <w:right w:w="100" w:type="dxa"/>
            </w:tcMar>
          </w:tcPr>
          <w:p w14:paraId="75EDBA51"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w:t>
            </w:r>
          </w:p>
        </w:tc>
      </w:tr>
      <w:tr w:rsidR="0091319F" w14:paraId="2305AC69" w14:textId="77777777">
        <w:tc>
          <w:tcPr>
            <w:tcW w:w="1300" w:type="dxa"/>
            <w:tcMar>
              <w:top w:w="100" w:type="dxa"/>
              <w:left w:w="100" w:type="dxa"/>
              <w:bottom w:w="100" w:type="dxa"/>
              <w:right w:w="100" w:type="dxa"/>
            </w:tcMar>
          </w:tcPr>
          <w:p w14:paraId="0A588284"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GAP-18</w:t>
            </w:r>
          </w:p>
        </w:tc>
        <w:tc>
          <w:tcPr>
            <w:tcW w:w="1300" w:type="dxa"/>
            <w:tcMar>
              <w:top w:w="100" w:type="dxa"/>
              <w:left w:w="100" w:type="dxa"/>
              <w:bottom w:w="100" w:type="dxa"/>
              <w:right w:w="100" w:type="dxa"/>
            </w:tcMar>
          </w:tcPr>
          <w:p w14:paraId="0093CAF0"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40DD0984"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Robustez de los scripts de SPIN</w:t>
            </w:r>
          </w:p>
        </w:tc>
        <w:tc>
          <w:tcPr>
            <w:tcW w:w="1800" w:type="dxa"/>
            <w:tcMar>
              <w:top w:w="100" w:type="dxa"/>
              <w:left w:w="100" w:type="dxa"/>
              <w:bottom w:w="100" w:type="dxa"/>
              <w:right w:w="100" w:type="dxa"/>
            </w:tcMar>
          </w:tcPr>
          <w:p w14:paraId="7AC2ECDC"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 parcialmente</w:t>
            </w:r>
          </w:p>
        </w:tc>
      </w:tr>
      <w:tr w:rsidR="0091319F" w14:paraId="66864B44" w14:textId="77777777">
        <w:tc>
          <w:tcPr>
            <w:tcW w:w="1300" w:type="dxa"/>
            <w:tcMar>
              <w:top w:w="100" w:type="dxa"/>
              <w:left w:w="100" w:type="dxa"/>
              <w:bottom w:w="100" w:type="dxa"/>
              <w:right w:w="100" w:type="dxa"/>
            </w:tcMar>
          </w:tcPr>
          <w:p w14:paraId="2BB3EE9E"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GAP-19</w:t>
            </w:r>
          </w:p>
        </w:tc>
        <w:tc>
          <w:tcPr>
            <w:tcW w:w="1300" w:type="dxa"/>
            <w:tcMar>
              <w:top w:w="100" w:type="dxa"/>
              <w:left w:w="100" w:type="dxa"/>
              <w:bottom w:w="100" w:type="dxa"/>
              <w:right w:w="100" w:type="dxa"/>
            </w:tcMar>
          </w:tcPr>
          <w:p w14:paraId="30D5FF43"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1CAE7B58"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Ausencia de integración continua (gofmt y typo ya corregidos)</w:t>
            </w:r>
          </w:p>
        </w:tc>
        <w:tc>
          <w:tcPr>
            <w:tcW w:w="1800" w:type="dxa"/>
            <w:tcMar>
              <w:top w:w="100" w:type="dxa"/>
              <w:left w:w="100" w:type="dxa"/>
              <w:bottom w:w="100" w:type="dxa"/>
              <w:right w:w="100" w:type="dxa"/>
            </w:tcMar>
          </w:tcPr>
          <w:p w14:paraId="6CBE95D0"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Corregido parcialmente</w:t>
            </w:r>
          </w:p>
        </w:tc>
      </w:tr>
      <w:tr w:rsidR="0091319F" w14:paraId="37EF7392" w14:textId="77777777">
        <w:tc>
          <w:tcPr>
            <w:tcW w:w="1300" w:type="dxa"/>
            <w:tcMar>
              <w:top w:w="100" w:type="dxa"/>
              <w:left w:w="100" w:type="dxa"/>
              <w:bottom w:w="100" w:type="dxa"/>
              <w:right w:w="100" w:type="dxa"/>
            </w:tcMar>
          </w:tcPr>
          <w:p w14:paraId="49024F89"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Otros 10</w:t>
            </w:r>
          </w:p>
        </w:tc>
        <w:tc>
          <w:tcPr>
            <w:tcW w:w="1300" w:type="dxa"/>
            <w:tcMar>
              <w:top w:w="100" w:type="dxa"/>
              <w:left w:w="100" w:type="dxa"/>
              <w:bottom w:w="100" w:type="dxa"/>
              <w:right w:w="100" w:type="dxa"/>
            </w:tcMar>
          </w:tcPr>
          <w:p w14:paraId="78B220D2"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Baja</w:t>
            </w:r>
          </w:p>
        </w:tc>
        <w:tc>
          <w:tcPr>
            <w:tcW w:w="4626" w:type="dxa"/>
            <w:tcMar>
              <w:top w:w="100" w:type="dxa"/>
              <w:left w:w="100" w:type="dxa"/>
              <w:bottom w:w="100" w:type="dxa"/>
              <w:right w:w="100" w:type="dxa"/>
            </w:tcMar>
          </w:tcPr>
          <w:p w14:paraId="64A20143"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Rendimiento, configurabilidad y duplicación de código</w:t>
            </w:r>
          </w:p>
        </w:tc>
        <w:tc>
          <w:tcPr>
            <w:tcW w:w="1800" w:type="dxa"/>
            <w:tcMar>
              <w:top w:w="100" w:type="dxa"/>
              <w:left w:w="100" w:type="dxa"/>
              <w:bottom w:w="100" w:type="dxa"/>
              <w:right w:w="100" w:type="dxa"/>
            </w:tcMar>
          </w:tcPr>
          <w:p w14:paraId="3617539D" w14:textId="77777777" w:rsidR="0091319F" w:rsidRDefault="000C7AEE">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Mejoras futuras</w:t>
            </w:r>
          </w:p>
        </w:tc>
      </w:tr>
    </w:tbl>
    <w:p w14:paraId="78317117" w14:textId="77777777" w:rsidR="0091319F" w:rsidRDefault="000C7AEE">
      <w:pPr>
        <w:spacing w:after="100"/>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Tabla. Resumen de GAPs y su estado.</w:t>
      </w:r>
    </w:p>
    <w:p w14:paraId="1BCC8362" w14:textId="77777777" w:rsidR="00F92EF8" w:rsidRDefault="000C7AEE"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19. GAPs detectados por la IA según severidad y estado</w:t>
      </w:r>
    </w:p>
    <w:p w14:paraId="0FD8FC2E" w14:textId="77777777" w:rsidR="00F92EF8" w:rsidRDefault="000C7AE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38485D" wp14:editId="2B3CCA97">
            <wp:extent cx="5731200" cy="3582000"/>
            <wp:effectExtent l="0" t="0" r="0" b="0"/>
            <wp:docPr id="22" name="gaps_estado.png"/>
            <wp:cNvGraphicFramePr/>
            <a:graphic xmlns:a="http://schemas.openxmlformats.org/drawingml/2006/main">
              <a:graphicData uri="http://schemas.openxmlformats.org/drawingml/2006/picture">
                <pic:pic xmlns:pic="http://schemas.openxmlformats.org/drawingml/2006/picture">
                  <pic:nvPicPr>
                    <pic:cNvPr id="0" name="gaps_estado.png"/>
                    <pic:cNvPicPr preferRelativeResize="0"/>
                  </pic:nvPicPr>
                  <pic:blipFill>
                    <a:blip r:embed="rId32"/>
                    <a:srcRect/>
                    <a:stretch>
                      <a:fillRect/>
                    </a:stretch>
                  </pic:blipFill>
                  <pic:spPr>
                    <a:xfrm>
                      <a:off x="0" y="0"/>
                      <a:ext cx="5731200" cy="3582000"/>
                    </a:xfrm>
                    <a:prstGeom prst="rect">
                      <a:avLst/>
                    </a:prstGeom>
                    <a:ln/>
                  </pic:spPr>
                </pic:pic>
              </a:graphicData>
            </a:graphic>
          </wp:inline>
        </w:drawing>
      </w:r>
    </w:p>
    <w:p w14:paraId="124F1F52" w14:textId="77777777" w:rsidR="0091319F" w:rsidRDefault="000C7AEE">
      <w:pPr>
        <w:pStyle w:val="Ttulo2"/>
        <w:keepLines w:val="0"/>
        <w:spacing w:after="80"/>
        <w:jc w:val="both"/>
        <w:rPr>
          <w:rFonts w:ascii="Times New Roman" w:eastAsia="Times New Roman" w:hAnsi="Times New Roman" w:cs="Times New Roman"/>
          <w:b/>
          <w:bCs/>
          <w:sz w:val="24"/>
          <w:szCs w:val="24"/>
        </w:rPr>
      </w:pPr>
      <w:bookmarkStart w:id="58" w:name="_Toc242049411"/>
      <w:r>
        <w:rPr>
          <w:rFonts w:ascii="Times New Roman" w:eastAsia="Times New Roman" w:hAnsi="Times New Roman" w:cs="Times New Roman"/>
          <w:b/>
          <w:bCs/>
          <w:sz w:val="24"/>
          <w:szCs w:val="24"/>
        </w:rPr>
        <w:t>15.3 Corrección de los GAPs</w:t>
      </w:r>
      <w:bookmarkEnd w:id="58"/>
    </w:p>
    <w:p w14:paraId="00713F85" w14:textId="77777777" w:rsidR="0091319F" w:rsidRDefault="000C7AEE">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Las correcciones se implementaron aplicando TDD: para cada cambio de comportamiento se escribió primero una prueba que fallaba y luego la corrección. Tras los cambios, go vet no reportó observaciones, la suite de pruebas y el detector de carreras pasaron, el modo quick mantuvo la equivalencia exacta entre las versiones secuencial y concurrente, y SPIN siguió sin errores en el modelo correcto. El análisis con IA resultó útil para revisar todo el código con un criterio uniforme, pero cada hallazgo se verificó</w:t>
      </w:r>
      <w:r>
        <w:rPr>
          <w:rFonts w:ascii="Times New Roman" w:eastAsia="Times New Roman" w:hAnsi="Times New Roman" w:cs="Times New Roman"/>
          <w:sz w:val="24"/>
          <w:szCs w:val="24"/>
        </w:rPr>
        <w:t xml:space="preserve"> contra el código antes de corregirlo.</w:t>
      </w:r>
    </w:p>
    <w:p w14:paraId="139E83AC" w14:textId="77777777" w:rsidR="00F92EF8" w:rsidRDefault="000C7AEE" w:rsidP="00A8729A">
      <w:pPr>
        <w:keepNext/>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Figura 20. Ejecución de go test -race sobre la implementación final, sin carreras detectadas</w:t>
      </w:r>
    </w:p>
    <w:p w14:paraId="432E135C" w14:textId="77777777" w:rsidR="00F92EF8" w:rsidRDefault="000C7AEE">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634BC2D" wp14:editId="4023E277">
            <wp:extent cx="5731200" cy="2812908"/>
            <wp:effectExtent l="0" t="0" r="0" b="0"/>
            <wp:docPr id="23" name="go_test_race.png"/>
            <wp:cNvGraphicFramePr/>
            <a:graphic xmlns:a="http://schemas.openxmlformats.org/drawingml/2006/main">
              <a:graphicData uri="http://schemas.openxmlformats.org/drawingml/2006/picture">
                <pic:pic xmlns:pic="http://schemas.openxmlformats.org/drawingml/2006/picture">
                  <pic:nvPicPr>
                    <pic:cNvPr id="0" name="go_test_race.png"/>
                    <pic:cNvPicPr preferRelativeResize="0"/>
                  </pic:nvPicPr>
                  <pic:blipFill>
                    <a:blip r:embed="rId33"/>
                    <a:srcRect/>
                    <a:stretch>
                      <a:fillRect/>
                    </a:stretch>
                  </pic:blipFill>
                  <pic:spPr>
                    <a:xfrm>
                      <a:off x="0" y="0"/>
                      <a:ext cx="5731200" cy="2812908"/>
                    </a:xfrm>
                    <a:prstGeom prst="rect">
                      <a:avLst/>
                    </a:prstGeom>
                    <a:ln/>
                  </pic:spPr>
                </pic:pic>
              </a:graphicData>
            </a:graphic>
          </wp:inline>
        </w:drawing>
      </w:r>
    </w:p>
    <w:p w14:paraId="59A98667" w14:textId="77777777" w:rsidR="0091319F" w:rsidRDefault="000C7AEE">
      <w:pPr>
        <w:pStyle w:val="Ttulo1"/>
        <w:keepLines w:val="0"/>
        <w:spacing w:before="480"/>
        <w:jc w:val="both"/>
        <w:rPr>
          <w:rFonts w:ascii="Times New Roman" w:eastAsia="Times New Roman" w:hAnsi="Times New Roman" w:cs="Times New Roman"/>
          <w:b/>
          <w:bCs/>
          <w:sz w:val="24"/>
          <w:szCs w:val="24"/>
        </w:rPr>
      </w:pPr>
      <w:bookmarkStart w:id="59" w:name="_Toc242049412"/>
      <w:r>
        <w:rPr>
          <w:rFonts w:ascii="Times New Roman" w:eastAsia="Times New Roman" w:hAnsi="Times New Roman" w:cs="Times New Roman"/>
          <w:b/>
          <w:bCs/>
          <w:sz w:val="24"/>
          <w:szCs w:val="24"/>
        </w:rPr>
        <w:t>16. Conclusiones y recomendaciones</w:t>
      </w:r>
      <w:bookmarkEnd w:id="59"/>
    </w:p>
    <w:p w14:paraId="5795F4A2" w14:textId="77777777" w:rsidR="0091319F" w:rsidRDefault="000C7AEE">
      <w:pPr>
        <w:pStyle w:val="Ttulo2"/>
        <w:keepLines w:val="0"/>
        <w:spacing w:after="80"/>
        <w:jc w:val="both"/>
        <w:rPr>
          <w:rFonts w:ascii="Times New Roman" w:eastAsia="Times New Roman" w:hAnsi="Times New Roman" w:cs="Times New Roman"/>
          <w:b/>
          <w:bCs/>
          <w:sz w:val="24"/>
          <w:szCs w:val="24"/>
        </w:rPr>
      </w:pPr>
      <w:bookmarkStart w:id="60" w:name="_Toc242049413"/>
      <w:r>
        <w:rPr>
          <w:rFonts w:ascii="Times New Roman" w:eastAsia="Times New Roman" w:hAnsi="Times New Roman" w:cs="Times New Roman"/>
          <w:b/>
          <w:bCs/>
          <w:sz w:val="24"/>
          <w:szCs w:val="24"/>
        </w:rPr>
        <w:t>16.1 Conclusiones</w:t>
      </w:r>
      <w:bookmarkEnd w:id="60"/>
    </w:p>
    <w:p w14:paraId="2ED6D52D"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 concurrencia mejoró el tiempo sin cambiar el resultado: </w:t>
      </w:r>
      <w:r>
        <w:rPr>
          <w:rFonts w:ascii="Times New Roman" w:eastAsia="Times New Roman" w:hAnsi="Times New Roman" w:cs="Times New Roman"/>
          <w:sz w:val="24"/>
          <w:szCs w:val="24"/>
        </w:rPr>
        <w:t>con 16 workers el entrenamiento bajó de 1869.45 ms a 382.95 ms (speedup 4.88x) y ambas versiones produjeron el mismo modelo (diferencia máxima 0, R² = 0.4679).</w:t>
      </w:r>
    </w:p>
    <w:p w14:paraId="02BCEF86"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 diseño evita la contención: </w:t>
      </w:r>
      <w:r>
        <w:rPr>
          <w:rFonts w:ascii="Times New Roman" w:eastAsia="Times New Roman" w:hAnsi="Times New Roman" w:cs="Times New Roman"/>
          <w:sz w:val="24"/>
          <w:szCs w:val="24"/>
        </w:rPr>
        <w:t>los workers solo leen los pesos y la actualización ocurre en un único flujo tras wg.Wait(), por lo que no se requirió sync.Mutex.</w:t>
      </w:r>
    </w:p>
    <w:p w14:paraId="253DA8CB"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 límite de escalabilidad es el hardware: </w:t>
      </w:r>
      <w:r>
        <w:rPr>
          <w:rFonts w:ascii="Times New Roman" w:eastAsia="Times New Roman" w:hAnsi="Times New Roman" w:cs="Times New Roman"/>
          <w:sz w:val="24"/>
          <w:szCs w:val="24"/>
        </w:rPr>
        <w:t>la fracción secuencial de Karp–Flatt crece de 0.018 a 0.180, y el speedup se estanca al superar los 6 núcleos físicos del procesador.</w:t>
      </w:r>
    </w:p>
    <w:p w14:paraId="498147AB"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Más workers no implica un mejor resultado: </w:t>
      </w:r>
      <w:r>
        <w:rPr>
          <w:rFonts w:ascii="Times New Roman" w:eastAsia="Times New Roman" w:hAnsi="Times New Roman" w:cs="Times New Roman"/>
          <w:sz w:val="24"/>
          <w:szCs w:val="24"/>
        </w:rPr>
        <w:t>8 workers alcanzan el 96 % del speedup máximo con eficiencia 0.59; la sobresuscripción no aporta mejoras.</w:t>
      </w:r>
    </w:p>
    <w:p w14:paraId="7FA74661"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La verificación formal tiene valor real: </w:t>
      </w:r>
      <w:r>
        <w:rPr>
          <w:rFonts w:ascii="Times New Roman" w:eastAsia="Times New Roman" w:hAnsi="Times New Roman" w:cs="Times New Roman"/>
          <w:sz w:val="24"/>
          <w:szCs w:val="24"/>
        </w:rPr>
        <w:t>SPIN no encontró deadlocks ni violaciones de exclusión mutua en el modelo correcto y sí detectó los mutantes.</w:t>
      </w:r>
    </w:p>
    <w:p w14:paraId="4F440095" w14:textId="77777777" w:rsidR="0091319F" w:rsidRDefault="000C7AEE">
      <w:pPr>
        <w:pStyle w:val="Ttulo2"/>
        <w:keepLines w:val="0"/>
        <w:spacing w:after="80"/>
        <w:jc w:val="both"/>
        <w:rPr>
          <w:rFonts w:ascii="Times New Roman" w:eastAsia="Times New Roman" w:hAnsi="Times New Roman" w:cs="Times New Roman"/>
          <w:b/>
          <w:bCs/>
          <w:sz w:val="24"/>
          <w:szCs w:val="24"/>
        </w:rPr>
      </w:pPr>
      <w:bookmarkStart w:id="61" w:name="_Toc242049414"/>
      <w:r>
        <w:rPr>
          <w:rFonts w:ascii="Times New Roman" w:eastAsia="Times New Roman" w:hAnsi="Times New Roman" w:cs="Times New Roman"/>
          <w:b/>
          <w:bCs/>
          <w:sz w:val="24"/>
          <w:szCs w:val="24"/>
        </w:rPr>
        <w:t>16.2 Recomendaciones</w:t>
      </w:r>
      <w:bookmarkEnd w:id="61"/>
    </w:p>
    <w:p w14:paraId="7ED72C04"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Mini-batch Gradient Descent </w:t>
      </w:r>
      <w:r>
        <w:rPr>
          <w:rFonts w:ascii="Times New Roman" w:eastAsia="Times New Roman" w:hAnsi="Times New Roman" w:cs="Times New Roman"/>
          <w:sz w:val="24"/>
          <w:szCs w:val="24"/>
        </w:rPr>
        <w:t>para reducir el costo por época y escalar a datasets mayores.</w:t>
      </w:r>
    </w:p>
    <w:p w14:paraId="1FC09821"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Pool de workers persistente </w:t>
      </w:r>
      <w:r>
        <w:rPr>
          <w:rFonts w:ascii="Times New Roman" w:eastAsia="Times New Roman" w:hAnsi="Times New Roman" w:cs="Times New Roman"/>
          <w:sz w:val="24"/>
          <w:szCs w:val="24"/>
        </w:rPr>
        <w:t>entre épocas para reducir asignaciones.</w:t>
      </w:r>
    </w:p>
    <w:p w14:paraId="3A98FB70"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Integración continua </w:t>
      </w:r>
      <w:r>
        <w:rPr>
          <w:rFonts w:ascii="Times New Roman" w:eastAsia="Times New Roman" w:hAnsi="Times New Roman" w:cs="Times New Roman"/>
          <w:sz w:val="24"/>
          <w:szCs w:val="24"/>
        </w:rPr>
        <w:t>que ejecute go vet, go test -race y los scripts de SPIN en cada pull request.</w:t>
      </w:r>
    </w:p>
    <w:p w14:paraId="19F2BC2D"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Medición en otras máquinas </w:t>
      </w:r>
      <w:r>
        <w:rPr>
          <w:rFonts w:ascii="Times New Roman" w:eastAsia="Times New Roman" w:hAnsi="Times New Roman" w:cs="Times New Roman"/>
          <w:sz w:val="24"/>
          <w:szCs w:val="24"/>
        </w:rPr>
        <w:t>con más núcleos físicos para separar el efecto de SMT del overhead de coordinación.</w:t>
      </w:r>
    </w:p>
    <w:p w14:paraId="1029BE93"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Mejorar el modelo predictivo: </w:t>
      </w:r>
      <w:r>
        <w:rPr>
          <w:rFonts w:ascii="Times New Roman" w:eastAsia="Times New Roman" w:hAnsi="Times New Roman" w:cs="Times New Roman"/>
          <w:sz w:val="24"/>
          <w:szCs w:val="24"/>
        </w:rPr>
        <w:t>un R² de 0.47 indica que conviene explorar variables de interacción o modelos no lineales.</w:t>
      </w:r>
    </w:p>
    <w:p w14:paraId="2C80D808" w14:textId="77777777" w:rsidR="0091319F" w:rsidRDefault="000C7AEE">
      <w:pPr>
        <w:pStyle w:val="Ttulo2"/>
        <w:keepLines w:val="0"/>
        <w:spacing w:after="80"/>
        <w:jc w:val="both"/>
        <w:rPr>
          <w:rFonts w:ascii="Times New Roman" w:eastAsia="Times New Roman" w:hAnsi="Times New Roman" w:cs="Times New Roman"/>
          <w:b/>
          <w:bCs/>
          <w:sz w:val="24"/>
          <w:szCs w:val="24"/>
        </w:rPr>
      </w:pPr>
      <w:bookmarkStart w:id="62" w:name="_Toc242049415"/>
      <w:r>
        <w:rPr>
          <w:rFonts w:ascii="Times New Roman" w:eastAsia="Times New Roman" w:hAnsi="Times New Roman" w:cs="Times New Roman"/>
          <w:b/>
          <w:bCs/>
          <w:sz w:val="24"/>
          <w:szCs w:val="24"/>
        </w:rPr>
        <w:lastRenderedPageBreak/>
        <w:t>16.3 Limitaciones</w:t>
      </w:r>
      <w:bookmarkEnd w:id="62"/>
    </w:p>
    <w:p w14:paraId="65EC8172" w14:textId="77777777" w:rsidR="0091319F" w:rsidRDefault="000C7AEE">
      <w:pPr>
        <w:spacing w:after="1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Los tiempos se midieron en una sola máquina; la verificación en SPIN es exhaustiva solo para configuraciones pequeñas por la explosión del espacio de estados; y el análisis con IA es estático, por lo que complementa, pero no reemplaza, las pruebas y la verificación formal.</w:t>
      </w:r>
    </w:p>
    <w:p w14:paraId="3D2EEAC0" w14:textId="77777777" w:rsidR="0091319F" w:rsidRDefault="000C7AEE">
      <w:pPr>
        <w:pStyle w:val="Ttulo1"/>
        <w:keepLines w:val="0"/>
        <w:spacing w:before="480"/>
        <w:jc w:val="both"/>
        <w:rPr>
          <w:rFonts w:ascii="Times New Roman" w:eastAsia="Times New Roman" w:hAnsi="Times New Roman" w:cs="Times New Roman"/>
          <w:b/>
          <w:bCs/>
          <w:sz w:val="24"/>
          <w:szCs w:val="24"/>
        </w:rPr>
      </w:pPr>
      <w:bookmarkStart w:id="63" w:name="_Toc242049416"/>
      <w:r>
        <w:rPr>
          <w:rFonts w:ascii="Times New Roman" w:eastAsia="Times New Roman" w:hAnsi="Times New Roman" w:cs="Times New Roman"/>
          <w:b/>
          <w:bCs/>
          <w:sz w:val="24"/>
          <w:szCs w:val="24"/>
        </w:rPr>
        <w:t>17. Anexos</w:t>
      </w:r>
      <w:bookmarkEnd w:id="63"/>
    </w:p>
    <w:p w14:paraId="4BF096A6"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Video de sustentación: </w:t>
      </w:r>
      <w:r>
        <w:rPr>
          <w:rFonts w:ascii="Times New Roman" w:eastAsia="Times New Roman" w:hAnsi="Times New Roman" w:cs="Times New Roman"/>
          <w:sz w:val="24"/>
          <w:szCs w:val="24"/>
        </w:rPr>
        <w:t>[ENLACE DEL VIDEO]</w:t>
      </w:r>
    </w:p>
    <w:p w14:paraId="67D04268"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Repositorio: </w:t>
      </w:r>
      <w:r>
        <w:rPr>
          <w:rFonts w:ascii="Times New Roman" w:eastAsia="Times New Roman" w:hAnsi="Times New Roman" w:cs="Times New Roman"/>
          <w:sz w:val="24"/>
          <w:szCs w:val="24"/>
        </w:rPr>
        <w:t>https://github.com/YuhiTTo/Grupo5-ProgramacionConcurrente</w:t>
      </w:r>
    </w:p>
    <w:p w14:paraId="3B908365"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Verificación formal: </w:t>
      </w:r>
      <w:r>
        <w:rPr>
          <w:rFonts w:ascii="Times New Roman" w:eastAsia="Times New Roman" w:hAnsi="Times New Roman" w:cs="Times New Roman"/>
          <w:sz w:val="24"/>
          <w:szCs w:val="24"/>
        </w:rPr>
        <w:t>docs/tp/01-verificacion-formal.md</w:t>
      </w:r>
    </w:p>
    <w:p w14:paraId="320D9DF2" w14:textId="77777777" w:rsidR="0091319F" w:rsidRDefault="000C7AEE">
      <w:pPr>
        <w:numPr>
          <w:ilvl w:val="0"/>
          <w:numId w:val="1"/>
        </w:num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Prompt e informe de GAPs: </w:t>
      </w:r>
      <w:r>
        <w:rPr>
          <w:rFonts w:ascii="Times New Roman" w:eastAsia="Times New Roman" w:hAnsi="Times New Roman" w:cs="Times New Roman"/>
          <w:sz w:val="24"/>
          <w:szCs w:val="24"/>
        </w:rPr>
        <w:t>docs/tp/02-prompt-analisis-ia.md y docs/tp/03-informe-gaps-ia.md</w:t>
      </w:r>
    </w:p>
    <w:p w14:paraId="4F71281A" w14:textId="77777777" w:rsidR="00C6752C" w:rsidRDefault="00DD3C40">
      <w:pPr>
        <w:pStyle w:val="Ttulo1"/>
        <w:keepLines w:val="0"/>
        <w:spacing w:before="480"/>
        <w:jc w:val="both"/>
        <w:rPr>
          <w:rFonts w:ascii="Times New Roman" w:eastAsia="Times New Roman" w:hAnsi="Times New Roman" w:cs="Times New Roman"/>
          <w:sz w:val="24"/>
          <w:szCs w:val="24"/>
        </w:rPr>
      </w:pPr>
      <w:bookmarkStart w:id="64" w:name="_Toc242049417"/>
      <w:r>
        <w:rPr>
          <w:rFonts w:ascii="Times New Roman" w:eastAsia="Times New Roman" w:hAnsi="Times New Roman" w:cs="Times New Roman"/>
          <w:b/>
          <w:bCs/>
          <w:sz w:val="24"/>
          <w:szCs w:val="24"/>
        </w:rPr>
        <w:t>18. Referencias bibliográficas (formato APA)</w:t>
      </w:r>
      <w:bookmarkEnd w:id="64"/>
    </w:p>
    <w:p w14:paraId="431C4975" w14:textId="77777777" w:rsidR="00C6752C" w:rsidRDefault="00DD3C40">
      <w:pPr>
        <w:spacing w:after="16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Bäckström, K., Walulya, I., Papatriantafilou, M., &amp; Tsigas, P. (2021). Consistent lock-free parallel stochastic gradient descent for fast and stable convergence. En </w:t>
      </w:r>
      <w:r w:rsidRPr="005C2B81">
        <w:rPr>
          <w:rFonts w:ascii="Times New Roman" w:eastAsia="Times New Roman" w:hAnsi="Times New Roman" w:cs="Times New Roman"/>
          <w:i/>
          <w:sz w:val="24"/>
          <w:szCs w:val="24"/>
        </w:rPr>
        <w:t>2021 IEEE International Parallel and Distributed Processing Symposium (IPDPS)</w:t>
      </w:r>
      <w:r>
        <w:rPr>
          <w:rFonts w:ascii="Times New Roman" w:eastAsia="Times New Roman" w:hAnsi="Times New Roman" w:cs="Times New Roman"/>
          <w:sz w:val="24"/>
          <w:szCs w:val="24"/>
        </w:rPr>
        <w:t xml:space="preserve"> (pp. 423–432). IEEE. </w:t>
      </w:r>
      <w:hyperlink r:id="rId34">
        <w:r>
          <w:rPr>
            <w:rFonts w:ascii="Times New Roman" w:eastAsia="Times New Roman" w:hAnsi="Times New Roman" w:cs="Times New Roman"/>
            <w:color w:val="1155CC"/>
            <w:sz w:val="24"/>
            <w:szCs w:val="24"/>
            <w:u w:val="single"/>
          </w:rPr>
          <w:t>https://ieeexplore.ieee.org/document/9460457</w:t>
        </w:r>
      </w:hyperlink>
      <w:r>
        <w:rPr>
          <w:rFonts w:ascii="Times New Roman" w:eastAsia="Times New Roman" w:hAnsi="Times New Roman" w:cs="Times New Roman"/>
          <w:sz w:val="24"/>
          <w:szCs w:val="24"/>
        </w:rPr>
        <w:t xml:space="preserve"> </w:t>
      </w:r>
    </w:p>
    <w:p w14:paraId="2F3AE971" w14:textId="77777777" w:rsidR="00C6752C" w:rsidRDefault="00DD3C40">
      <w:pPr>
        <w:spacing w:after="16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Hellkvist, M., Özçelikkale, A., &amp; Ahlén, A. (2021). Linear regression with distributed learning: A generalization error perspective. </w:t>
      </w:r>
      <w:r w:rsidRPr="005C2B81">
        <w:rPr>
          <w:rFonts w:ascii="Times New Roman" w:eastAsia="Times New Roman" w:hAnsi="Times New Roman" w:cs="Times New Roman"/>
          <w:i/>
          <w:sz w:val="24"/>
          <w:szCs w:val="24"/>
        </w:rPr>
        <w:t>IEEE Transactions on Signal Processing, 69</w:t>
      </w:r>
      <w:r>
        <w:rPr>
          <w:rFonts w:ascii="Times New Roman" w:eastAsia="Times New Roman" w:hAnsi="Times New Roman" w:cs="Times New Roman"/>
          <w:sz w:val="24"/>
          <w:szCs w:val="24"/>
        </w:rPr>
        <w:t xml:space="preserve">, 5479–5495. </w:t>
      </w:r>
      <w:hyperlink r:id="rId35">
        <w:r>
          <w:rPr>
            <w:rFonts w:ascii="Times New Roman" w:eastAsia="Times New Roman" w:hAnsi="Times New Roman" w:cs="Times New Roman"/>
            <w:color w:val="1155CC"/>
            <w:sz w:val="24"/>
            <w:szCs w:val="24"/>
            <w:u w:val="single"/>
          </w:rPr>
          <w:t>https://ieeexplore.ieee.org/document/9520293</w:t>
        </w:r>
      </w:hyperlink>
      <w:r>
        <w:rPr>
          <w:rFonts w:ascii="Times New Roman" w:eastAsia="Times New Roman" w:hAnsi="Times New Roman" w:cs="Times New Roman"/>
          <w:sz w:val="24"/>
          <w:szCs w:val="24"/>
        </w:rPr>
        <w:t xml:space="preserve"> </w:t>
      </w:r>
    </w:p>
    <w:p w14:paraId="021A6906" w14:textId="77777777" w:rsidR="0091319F" w:rsidRDefault="000C7AEE">
      <w:pPr>
        <w:spacing w:after="10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Holzmann, G. J. (2003). </w:t>
      </w:r>
      <w:r>
        <w:rPr>
          <w:rFonts w:ascii="Times New Roman" w:eastAsia="Times New Roman" w:hAnsi="Times New Roman" w:cs="Times New Roman"/>
          <w:i/>
          <w:iCs/>
          <w:sz w:val="24"/>
          <w:szCs w:val="24"/>
        </w:rPr>
        <w:t>The SPIN model checker: Primer and reference manual</w:t>
      </w:r>
      <w:r>
        <w:rPr>
          <w:rFonts w:ascii="Times New Roman" w:eastAsia="Times New Roman" w:hAnsi="Times New Roman" w:cs="Times New Roman"/>
          <w:sz w:val="24"/>
          <w:szCs w:val="24"/>
        </w:rPr>
        <w:t>. Addison-Wesley.</w:t>
      </w:r>
    </w:p>
    <w:p w14:paraId="4A3BBDE8" w14:textId="77777777" w:rsidR="00C6752C" w:rsidRDefault="00DD3C40">
      <w:pPr>
        <w:spacing w:after="16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Jain, R., Singh, M., Rao, A. R., &amp; Garg, R. (2024). Predicting hospital length of stay using machine learning on a large open health dataset. </w:t>
      </w:r>
      <w:r w:rsidRPr="005C2B81">
        <w:rPr>
          <w:rFonts w:ascii="Times New Roman" w:eastAsia="Times New Roman" w:hAnsi="Times New Roman" w:cs="Times New Roman"/>
          <w:i/>
          <w:sz w:val="24"/>
          <w:szCs w:val="24"/>
        </w:rPr>
        <w:t>BMC Health Services Research, 24</w:t>
      </w:r>
      <w:r>
        <w:rPr>
          <w:rFonts w:ascii="Times New Roman" w:eastAsia="Times New Roman" w:hAnsi="Times New Roman" w:cs="Times New Roman"/>
          <w:sz w:val="24"/>
          <w:szCs w:val="24"/>
        </w:rPr>
        <w:t xml:space="preserve">, 860. </w:t>
      </w:r>
      <w:hyperlink r:id="rId36">
        <w:r>
          <w:rPr>
            <w:rFonts w:ascii="Times New Roman" w:eastAsia="Times New Roman" w:hAnsi="Times New Roman" w:cs="Times New Roman"/>
            <w:color w:val="1155CC"/>
            <w:sz w:val="24"/>
            <w:szCs w:val="24"/>
            <w:u w:val="single"/>
          </w:rPr>
          <w:t>https://link.springer.com/article/10.1186/s12913-024-11238-y</w:t>
        </w:r>
      </w:hyperlink>
      <w:r>
        <w:rPr>
          <w:rFonts w:ascii="Times New Roman" w:eastAsia="Times New Roman" w:hAnsi="Times New Roman" w:cs="Times New Roman"/>
          <w:sz w:val="24"/>
          <w:szCs w:val="24"/>
        </w:rPr>
        <w:t xml:space="preserve"> </w:t>
      </w:r>
    </w:p>
    <w:p w14:paraId="70F145FF" w14:textId="77777777" w:rsidR="00C6752C" w:rsidRDefault="00DD3C40">
      <w:pPr>
        <w:spacing w:after="10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Karp, A. H., &amp; Flatt, H. P. (1990). Measuring parallel processor performance. </w:t>
      </w:r>
      <w:r>
        <w:rPr>
          <w:rFonts w:ascii="Times New Roman" w:eastAsia="Times New Roman" w:hAnsi="Times New Roman" w:cs="Times New Roman"/>
          <w:i/>
          <w:iCs/>
          <w:sz w:val="24"/>
          <w:szCs w:val="24"/>
        </w:rPr>
        <w:t>Communications of the ACM, 33</w:t>
      </w:r>
      <w:r>
        <w:rPr>
          <w:rFonts w:ascii="Times New Roman" w:eastAsia="Times New Roman" w:hAnsi="Times New Roman" w:cs="Times New Roman"/>
          <w:sz w:val="24"/>
          <w:szCs w:val="24"/>
        </w:rPr>
        <w:t>(5), 539–543. https://doi.org/10.1145/78607.78614</w:t>
      </w:r>
    </w:p>
    <w:p w14:paraId="73173AE0" w14:textId="77777777" w:rsidR="00C6752C" w:rsidRDefault="00DD3C40">
      <w:pPr>
        <w:spacing w:after="16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New York State Department of Health. (2024). </w:t>
      </w:r>
      <w:r w:rsidRPr="005C2B81">
        <w:rPr>
          <w:rFonts w:ascii="Times New Roman" w:eastAsia="Times New Roman" w:hAnsi="Times New Roman" w:cs="Times New Roman"/>
          <w:i/>
          <w:sz w:val="24"/>
          <w:szCs w:val="24"/>
        </w:rPr>
        <w:t>Hospital inpatient discharges (SPARCS De-Identified): 2022</w:t>
      </w:r>
      <w:r>
        <w:rPr>
          <w:rFonts w:ascii="Times New Roman" w:eastAsia="Times New Roman" w:hAnsi="Times New Roman" w:cs="Times New Roman"/>
          <w:sz w:val="24"/>
          <w:szCs w:val="24"/>
        </w:rPr>
        <w:t xml:space="preserve"> [Data set]. Health Data NY. </w:t>
      </w:r>
      <w:hyperlink r:id="rId37">
        <w:r>
          <w:rPr>
            <w:rFonts w:ascii="Times New Roman" w:eastAsia="Times New Roman" w:hAnsi="Times New Roman" w:cs="Times New Roman"/>
            <w:color w:val="1155CC"/>
            <w:sz w:val="24"/>
            <w:szCs w:val="24"/>
            <w:u w:val="single"/>
          </w:rPr>
          <w:t>https://health.data.ny.gov/Health/Hospital-Inpatient-Discharges-SPARCS-De-Identified/5dtw-tffi/about_data</w:t>
        </w:r>
      </w:hyperlink>
    </w:p>
    <w:p w14:paraId="5D3A8B4D" w14:textId="77777777" w:rsidR="00C6752C" w:rsidRDefault="00DD3C40">
      <w:pPr>
        <w:spacing w:after="160"/>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Schüle, M. E., Lang, H., Springer, M., Kemper, A., Neumann, T., &amp; Günnemann, S. (2022). Recursive SQL and GPU-support for in-database machine learning. </w:t>
      </w:r>
      <w:r>
        <w:rPr>
          <w:rFonts w:ascii="Times New Roman" w:eastAsia="Times New Roman" w:hAnsi="Times New Roman" w:cs="Times New Roman"/>
          <w:i/>
          <w:iCs/>
          <w:sz w:val="24"/>
          <w:szCs w:val="24"/>
        </w:rPr>
        <w:t>Distributed and Parallel Databases, 40(2–3)</w:t>
      </w:r>
      <w:r>
        <w:rPr>
          <w:rFonts w:ascii="Times New Roman" w:eastAsia="Times New Roman" w:hAnsi="Times New Roman" w:cs="Times New Roman"/>
          <w:sz w:val="24"/>
          <w:szCs w:val="24"/>
        </w:rPr>
        <w:t xml:space="preserve">, 205–259. </w:t>
      </w:r>
      <w:hyperlink r:id="rId38">
        <w:r>
          <w:rPr>
            <w:rFonts w:ascii="Times New Roman" w:eastAsia="Times New Roman" w:hAnsi="Times New Roman" w:cs="Times New Roman"/>
            <w:color w:val="1155CC"/>
            <w:sz w:val="24"/>
            <w:szCs w:val="24"/>
            <w:u w:val="single"/>
          </w:rPr>
          <w:t>https://link.springer.com/article/10.1007/s10619-022-07417-7</w:t>
        </w:r>
      </w:hyperlink>
    </w:p>
    <w:sectPr w:rsidR="00C6752C">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C8B22175-B1E6-4B0E-AED5-C264729BC8BB}"/>
    <w:embedBold r:id="rId2" w:fontKey="{B9B40B79-E057-4262-A24B-710DA85C8886}"/>
  </w:font>
  <w:font w:name="Cambria Math">
    <w:panose1 w:val="02040503050406030204"/>
    <w:charset w:val="00"/>
    <w:family w:val="roman"/>
    <w:pitch w:val="variable"/>
    <w:sig w:usb0="E00006FF" w:usb1="420024FF" w:usb2="02000000" w:usb3="00000000" w:csb0="0000019F" w:csb1="00000000"/>
    <w:embedRegular r:id="rId3" w:fontKey="{90394C4F-8993-4BBB-915D-19A74FAF1DC8}"/>
    <w:embedItalic r:id="rId4" w:fontKey="{3404CC27-ACB0-4D62-BD61-C10345379B0B}"/>
  </w:font>
  <w:font w:name="Calibri">
    <w:panose1 w:val="020F0502020204030204"/>
    <w:charset w:val="00"/>
    <w:family w:val="swiss"/>
    <w:pitch w:val="variable"/>
    <w:sig w:usb0="E4002EFF" w:usb1="C200247B" w:usb2="00000009" w:usb3="00000000" w:csb0="000001FF" w:csb1="00000000"/>
    <w:embedRegular r:id="rId5" w:fontKey="{9B11DA68-D221-424D-A431-EC12E91002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459"/>
    <w:multiLevelType w:val="multilevel"/>
    <w:tmpl w:val="32C62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1609DD"/>
    <w:multiLevelType w:val="multilevel"/>
    <w:tmpl w:val="3620F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AE3193"/>
    <w:multiLevelType w:val="multilevel"/>
    <w:tmpl w:val="D9BA2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9F873C4"/>
    <w:multiLevelType w:val="multilevel"/>
    <w:tmpl w:val="EF646D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0D53DD2"/>
    <w:multiLevelType w:val="multilevel"/>
    <w:tmpl w:val="C16C06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D3A09C1"/>
    <w:multiLevelType w:val="multilevel"/>
    <w:tmpl w:val="CB10B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EF31A3"/>
    <w:multiLevelType w:val="multilevel"/>
    <w:tmpl w:val="EC341C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40875DB"/>
    <w:multiLevelType w:val="multilevel"/>
    <w:tmpl w:val="3C200A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6C85B76"/>
    <w:multiLevelType w:val="multilevel"/>
    <w:tmpl w:val="1BEEE04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F8D248F"/>
    <w:multiLevelType w:val="multilevel"/>
    <w:tmpl w:val="7B0E61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50151145">
    <w:abstractNumId w:val="2"/>
  </w:num>
  <w:num w:numId="2" w16cid:durableId="209462412">
    <w:abstractNumId w:val="1"/>
  </w:num>
  <w:num w:numId="3" w16cid:durableId="1613442003">
    <w:abstractNumId w:val="3"/>
  </w:num>
  <w:num w:numId="4" w16cid:durableId="2138376911">
    <w:abstractNumId w:val="0"/>
  </w:num>
  <w:num w:numId="5" w16cid:durableId="1051226750">
    <w:abstractNumId w:val="4"/>
  </w:num>
  <w:num w:numId="6" w16cid:durableId="1138690390">
    <w:abstractNumId w:val="8"/>
  </w:num>
  <w:num w:numId="7" w16cid:durableId="1828204961">
    <w:abstractNumId w:val="7"/>
  </w:num>
  <w:num w:numId="8" w16cid:durableId="1411729839">
    <w:abstractNumId w:val="5"/>
  </w:num>
  <w:num w:numId="9" w16cid:durableId="187451067">
    <w:abstractNumId w:val="9"/>
  </w:num>
  <w:num w:numId="10" w16cid:durableId="165807465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52C"/>
    <w:rsid w:val="00064511"/>
    <w:rsid w:val="000A446C"/>
    <w:rsid w:val="00264099"/>
    <w:rsid w:val="00317339"/>
    <w:rsid w:val="00453D1E"/>
    <w:rsid w:val="004C6C24"/>
    <w:rsid w:val="005C2B81"/>
    <w:rsid w:val="0086325A"/>
    <w:rsid w:val="0091319F"/>
    <w:rsid w:val="00984341"/>
    <w:rsid w:val="00A8729A"/>
    <w:rsid w:val="00AA1E65"/>
    <w:rsid w:val="00C6752C"/>
    <w:rsid w:val="00C709A0"/>
    <w:rsid w:val="00D05C24"/>
    <w:rsid w:val="00DD3C40"/>
    <w:rsid w:val="00EF06B7"/>
    <w:rsid w:val="00F227C7"/>
    <w:rsid w:val="00F92EF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C528F"/>
  <w15:docId w15:val="{C56B0FFC-9EB5-4689-8545-4DDC8F2C7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paragraph" w:styleId="TDC1">
    <w:name w:val="toc 1"/>
    <w:basedOn w:val="Normal"/>
    <w:next w:val="Normal"/>
    <w:autoRedefine/>
    <w:uiPriority w:val="39"/>
    <w:unhideWhenUsed/>
    <w:rsid w:val="00984341"/>
    <w:pPr>
      <w:spacing w:after="100"/>
    </w:pPr>
  </w:style>
  <w:style w:type="paragraph" w:styleId="TDC2">
    <w:name w:val="toc 2"/>
    <w:basedOn w:val="Normal"/>
    <w:next w:val="Normal"/>
    <w:autoRedefine/>
    <w:uiPriority w:val="39"/>
    <w:unhideWhenUsed/>
    <w:rsid w:val="0098434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hyperlink" Target="https://ieeexplore.ieee.org/document/9460457" TargetMode="External"/><Relationship Id="rId7" Type="http://schemas.openxmlformats.org/officeDocument/2006/relationships/hyperlink" Target="https://www.researchgate.net/publication/354044522_Linear_Regression_With_Distributed_Learning_A_Generalization_Error_Perspective" TargetMode="Externa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hyperlink" Target="https://link.springer.com/article/10.1007/s10619-022-07417-7"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https://ieeexplore.ieee.org/document/9520293" TargetMode="External"/><Relationship Id="rId11" Type="http://schemas.openxmlformats.org/officeDocument/2006/relationships/hyperlink" Target="https://arxiv.org/abs/2102.09032" TargetMode="External"/><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hyperlink" Target="https://health.data.ny.gov/Health/Hospital-Inpatient-Discharges-SPARCS-De-Identified/5dtw-tffi/about_data"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hyperlink" Target="https://link.springer.com/article/10.1186/s12913-024-11238-y" TargetMode="External"/><Relationship Id="rId10" Type="http://schemas.openxmlformats.org/officeDocument/2006/relationships/hyperlink" Target="https://arxiv.org/abs/2102.09032" TargetMode="External"/><Relationship Id="rId19" Type="http://schemas.openxmlformats.org/officeDocument/2006/relationships/image" Target="media/image9.png"/><Relationship Id="rId31" Type="http://schemas.openxmlformats.org/officeDocument/2006/relationships/image" Target="media/image20.png"/><Relationship Id="rId4" Type="http://schemas.openxmlformats.org/officeDocument/2006/relationships/webSettings" Target="webSettings.xml"/><Relationship Id="rId9" Type="http://schemas.openxmlformats.org/officeDocument/2006/relationships/hyperlink" Target="https://ieeexplore.ieee.org/document/9460457"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YuhiTTo/Grupo5-ProgramacionConcurrente.git" TargetMode="External"/><Relationship Id="rId30" Type="http://schemas.openxmlformats.org/officeDocument/2006/relationships/image" Target="media/image19.png"/><Relationship Id="rId35" Type="http://schemas.openxmlformats.org/officeDocument/2006/relationships/hyperlink" Target="https://ieeexplore.ieee.org/document/9520293" TargetMode="External"/><Relationship Id="rId8" Type="http://schemas.openxmlformats.org/officeDocument/2006/relationships/hyperlink" Target="https://link.springer.com/article/10.1007/s10619-022-07417-7"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58</Pages>
  <Words>15047</Words>
  <Characters>82762</Characters>
  <Application>Microsoft Office Word</Application>
  <DocSecurity>0</DocSecurity>
  <Lines>689</Lines>
  <Paragraphs>195</Paragraphs>
  <ScaleCrop>false</ScaleCrop>
  <Company/>
  <LinksUpToDate>false</LinksUpToDate>
  <CharactersWithSpaces>97614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u201714492 (Peña Cardenas, Jhamil Brijan)</cp:lastModifiedBy>
  <cp:revision>8</cp:revision>
  <cp:lastPrinted>2026-10-05T01:44:00Z</cp:lastPrinted>
  <dcterms:created xsi:type="dcterms:W3CDTF">2026-10-04T06:00:00Z</dcterms:created>
  <dcterms:modified xsi:type="dcterms:W3CDTF">2026-10-05T04:40:00Z</dcterms:modified>
</cp:coreProperties>
</file>