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06BBD7">
      <w:pPr>
        <w:pStyle w:val="2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tLeast"/>
        <w:ind w:left="0" w:firstLine="0"/>
        <w:textAlignment w:val="auto"/>
        <w:rPr>
          <w:rFonts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42"/>
          <w:szCs w:val="42"/>
        </w:rPr>
        <w:t>Формула улёта</w:t>
      </w:r>
    </w:p>
    <w:p w14:paraId="2D682B5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  <w:t>Карточная игра по мотивам «Формулы контакта». 4–6 игроков.</w:t>
      </w:r>
    </w:p>
    <w:p w14:paraId="77BD3E6F">
      <w:pPr>
        <w:pStyle w:val="3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tLeast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8"/>
          <w:szCs w:val="28"/>
        </w:rPr>
        <w:t>Компоненты</w:t>
      </w:r>
    </w:p>
    <w:p w14:paraId="6AD13CE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6" w:hanging="363"/>
        <w:textAlignment w:val="auto"/>
        <w:rPr>
          <w:color w:val="auto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  <w:t>Деньги – 70 000 рублей, банкнотами по 500 (от 6 шт), 1000 (от 24 шт) и 5000 рублей (от 9 шт).</w:t>
      </w:r>
    </w:p>
    <w:p w14:paraId="75FC548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hanging="360"/>
        <w:textAlignment w:val="auto"/>
        <w:rPr>
          <w:color w:val="auto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  <w:t>6 карт действия на игрока (каждому своего цвета).</w:t>
      </w:r>
    </w:p>
    <w:p w14:paraId="630F1B9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hanging="360"/>
        <w:textAlignment w:val="auto"/>
        <w:rPr>
          <w:color w:val="auto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  <w:t>Жетоны бочек двух цветов – нефть и самогон, по 18 штук каждого цвета.</w:t>
      </w:r>
    </w:p>
    <w:p w14:paraId="1058667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hanging="360"/>
        <w:textAlignment w:val="auto"/>
        <w:rPr>
          <w:color w:val="auto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  <w:t>Трек корабля с делениями 0…(число игроков), отдельно для нефти и для самогона.</w:t>
      </w:r>
    </w:p>
    <w:p w14:paraId="6E9932C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hanging="360"/>
        <w:textAlignment w:val="auto"/>
        <w:rPr>
          <w:color w:val="auto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  <w:t>Колода пришельцев – 10 карт.</w:t>
      </w:r>
    </w:p>
    <w:p w14:paraId="307DCB7B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hanging="360"/>
        <w:textAlignment w:val="auto"/>
        <w:rPr>
          <w:color w:val="auto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  <w:t>Фигурка первого хода, 2 маркера уровня топлива.</w:t>
      </w:r>
    </w:p>
    <w:p w14:paraId="49D59A02">
      <w:pPr>
        <w:pStyle w:val="3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tLeast"/>
        <w:ind w:left="0" w:firstLine="0"/>
        <w:jc w:val="left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8"/>
          <w:szCs w:val="28"/>
        </w:rPr>
        <w:t>Подготовка</w:t>
      </w:r>
    </w:p>
    <w:p w14:paraId="1B5FAFA5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6" w:hanging="363"/>
        <w:textAlignment w:val="auto"/>
        <w:rPr>
          <w:color w:val="auto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  <w:t>Каждый игрок берёт полную руку из 6 карт действия и 3000 рублей.</w:t>
      </w:r>
    </w:p>
    <w:p w14:paraId="73280420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hanging="360"/>
        <w:textAlignment w:val="auto"/>
        <w:rPr>
          <w:color w:val="auto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  <w:t>Трек корабля – на нуле по обеим шкалам.</w:t>
      </w:r>
    </w:p>
    <w:p w14:paraId="1574B1DF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hanging="360"/>
        <w:textAlignment w:val="auto"/>
        <w:rPr>
          <w:color w:val="auto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  <w:t>Колода пришельцев (10 карт) перемешивается и выкладывается на стол.</w:t>
      </w:r>
    </w:p>
    <w:p w14:paraId="4343C224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hanging="360"/>
        <w:textAlignment w:val="auto"/>
        <w:rPr>
          <w:color w:val="auto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  <w:t>Фигурка первого хода – у любого игрока.</w:t>
      </w:r>
    </w:p>
    <w:p w14:paraId="69F858F2">
      <w:pPr>
        <w:pStyle w:val="3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tLeast"/>
        <w:ind w:left="0" w:firstLine="0"/>
        <w:jc w:val="left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8"/>
          <w:szCs w:val="28"/>
        </w:rPr>
        <w:t>Ход игры</w:t>
      </w:r>
    </w:p>
    <w:p w14:paraId="27F376B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  <w:t>Партия – 3 такта по 6 фаз.</w:t>
      </w:r>
    </w:p>
    <w:p w14:paraId="65B777E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  <w:t>В каждой фазе:</w:t>
      </w:r>
    </w:p>
    <w:p w14:paraId="05F19694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6" w:hanging="363"/>
        <w:textAlignment w:val="auto"/>
        <w:rPr>
          <w:color w:val="auto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  <w:t>Все одновременно кладут одну карту из руки рубашкой вниз.</w:t>
      </w:r>
    </w:p>
    <w:p w14:paraId="109C9D0E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hanging="360"/>
        <w:textAlignment w:val="auto"/>
        <w:rPr>
          <w:color w:val="auto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  <w:t>Игроки открывают свои выложенные карты по кругу, начиная с игрока с фигуркой.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  <w:t>При этом для «Обыска» и «Смуты» игрок называет игрока, на которого направляет действие, а для «Промысла» называет выбор: деньги, нефть или самогон.</w:t>
      </w:r>
    </w:p>
    <w:p w14:paraId="56B9CB71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hanging="360"/>
        <w:textAlignment w:val="auto"/>
        <w:rPr>
          <w:color w:val="auto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  <w:t>Фигурка переходит следующему по кругу.</w:t>
      </w:r>
    </w:p>
    <w:p w14:paraId="39D9B44C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hanging="360"/>
        <w:textAlignment w:val="auto"/>
        <w:rPr>
          <w:color w:val="auto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  <w:t>Сыгранная карта уходит из игры до конца такта.</w:t>
      </w:r>
    </w:p>
    <w:p w14:paraId="767A4D4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  <w:t>В начале следующего такта карты действия возвращаются на руки, а карты пришельцев – в колоду.</w:t>
      </w:r>
    </w:p>
    <w:p w14:paraId="766D94F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  <w:t>Игра заканчивается раньше трёх тактов, если корабль получил нужное количество бочек нефти или самогона.</w:t>
      </w:r>
    </w:p>
    <w:p w14:paraId="7223E7CD">
      <w:pPr>
        <w:pStyle w:val="3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tLeast"/>
        <w:ind w:left="0" w:firstLine="0"/>
        <w:jc w:val="left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8"/>
          <w:szCs w:val="28"/>
        </w:rPr>
        <w:t>Карты действия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4"/>
        <w:gridCol w:w="9858"/>
      </w:tblGrid>
      <w:tr w14:paraId="3C1A0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4566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jc w:val="left"/>
              <w:textAlignment w:val="auto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Карта</w:t>
            </w:r>
          </w:p>
        </w:tc>
        <w:tc>
          <w:tcPr>
            <w:tcW w:w="9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61C7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jc w:val="left"/>
              <w:textAlignment w:val="auto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Эффект</w:t>
            </w:r>
          </w:p>
        </w:tc>
      </w:tr>
      <w:tr w14:paraId="17B8E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6DF2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Style w:val="7"/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Обыск</w:t>
            </w:r>
          </w:p>
        </w:tc>
        <w:tc>
          <w:tcPr>
            <w:tcW w:w="9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ECBA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Назови другого игрока. Если он в эту же фазу не сыграл «Взятку»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ru-RU" w:eastAsia="zh-CN" w:bidi="ar"/>
              </w:rPr>
              <w:t>,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забери у него 1000.</w:t>
            </w:r>
          </w:p>
        </w:tc>
      </w:tr>
      <w:tr w14:paraId="46702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8E55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Style w:val="7"/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Смута</w:t>
            </w:r>
          </w:p>
        </w:tc>
        <w:tc>
          <w:tcPr>
            <w:tcW w:w="9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AF94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Назови другого игрока. Если он в эту же фазу сыграл «Промысел»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ru-RU" w:eastAsia="zh-CN" w:bidi="ar"/>
              </w:rPr>
              <w:t>,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его эффект не срабатывает.</w:t>
            </w:r>
          </w:p>
        </w:tc>
      </w:tr>
      <w:tr w14:paraId="5A636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242C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Style w:val="7"/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Взятка</w:t>
            </w:r>
          </w:p>
        </w:tc>
        <w:tc>
          <w:tcPr>
            <w:tcW w:w="9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D799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В эту фазу защищает от «Обыска», направленного на тебя.</w:t>
            </w:r>
          </w:p>
        </w:tc>
      </w:tr>
      <w:tr w14:paraId="7845B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E19D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Style w:val="7"/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Промысел</w:t>
            </w:r>
          </w:p>
        </w:tc>
        <w:tc>
          <w:tcPr>
            <w:tcW w:w="9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7A40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Назови выбор: получи 1000 рублей или возьми 1 бочку (нефть или самогон) в запас.</w:t>
            </w:r>
          </w:p>
        </w:tc>
      </w:tr>
      <w:tr w14:paraId="037E49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83E4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Style w:val="7"/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Оброк</w:t>
            </w:r>
          </w:p>
        </w:tc>
        <w:tc>
          <w:tcPr>
            <w:tcW w:w="9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C72F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Получи 500 рублей. Не подвержен «Смуте».</w:t>
            </w:r>
          </w:p>
        </w:tc>
      </w:tr>
      <w:tr w14:paraId="27EBBD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F3D5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Style w:val="7"/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Волчий Лог</w:t>
            </w:r>
          </w:p>
        </w:tc>
        <w:tc>
          <w:tcPr>
            <w:tcW w:w="9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510E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jc w:val="left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Если в запасе есть бочка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ru-RU" w:eastAsia="zh-CN" w:bidi="ar"/>
              </w:rPr>
              <w:t>,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довези её до корабля. Если нет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ru-RU" w:eastAsia="zh-CN" w:bidi="ar"/>
              </w:rPr>
              <w:t>,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открой карту из колоды пришельцев.</w:t>
            </w:r>
          </w:p>
        </w:tc>
      </w:tr>
    </w:tbl>
    <w:p w14:paraId="2C38D48C">
      <w:pPr>
        <w:pStyle w:val="3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tLeast"/>
        <w:ind w:left="0" w:firstLine="0"/>
        <w:jc w:val="left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8"/>
          <w:szCs w:val="28"/>
        </w:rPr>
        <w:t>Корабль и пришельцы</w:t>
      </w:r>
    </w:p>
    <w:p w14:paraId="71CD8A8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  <w:t>Кораблю нужно (число игроков) бочек одного типа. Нефть и самогон не складываются.</w:t>
      </w:r>
    </w:p>
    <w:p w14:paraId="209F446F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hanging="360"/>
        <w:textAlignment w:val="auto"/>
        <w:rPr>
          <w:color w:val="auto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  <w:t>Как только шкала достигла цели – корабль взлетает, игра заканчивается.</w:t>
      </w:r>
    </w:p>
    <w:p w14:paraId="64BDEC10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hanging="360"/>
        <w:textAlignment w:val="auto"/>
        <w:rPr>
          <w:color w:val="auto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  <w:t>Довёзший решающую бочку получает +7000.</w:t>
      </w:r>
    </w:p>
    <w:p w14:paraId="55754633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hanging="360"/>
        <w:textAlignment w:val="auto"/>
        <w:rPr>
          <w:color w:val="auto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  <w:t>Все, кто довози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  <w:t>л бочку этого типа, +3500.</w:t>
      </w:r>
    </w:p>
    <w:p w14:paraId="0A13C401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hanging="360"/>
        <w:textAlignment w:val="auto"/>
        <w:rPr>
          <w:color w:val="auto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  <w:t>Если за три такта цель не достигнута, у всех с недовезёнными бочками –500.</w:t>
      </w:r>
    </w:p>
    <w:p w14:paraId="30CCBD0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  <w:t>Колода пришельцев: 7 карт – пусто; 3 карты – артефакт, +1000; любая карта уходит в отбой.</w:t>
      </w:r>
    </w:p>
    <w:p w14:paraId="67C72B6A">
      <w:pPr>
        <w:pStyle w:val="3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tLeast"/>
        <w:ind w:left="0" w:firstLine="0"/>
        <w:jc w:val="left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8"/>
          <w:szCs w:val="28"/>
        </w:rPr>
        <w:t>Подсчёт очков</w:t>
      </w:r>
    </w:p>
    <w:p w14:paraId="419FBCF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  <w:t>Считаются деньги на руках. У кого больше – победил.</w:t>
      </w:r>
    </w:p>
    <w:p w14:paraId="39CE29E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textAlignment w:val="auto"/>
        <w:rPr>
          <w:color w:val="auto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</w:rPr>
        <w:t>При равенстве – побеждает тот, кто довёз больше бочек; если и так равно – победа общая.</w:t>
      </w:r>
    </w:p>
    <w:sectPr>
      <w:pgSz w:w="11906" w:h="16838"/>
      <w:pgMar w:top="340" w:right="397" w:bottom="283" w:left="39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C75006"/>
    <w:multiLevelType w:val="multilevel"/>
    <w:tmpl w:val="CDC750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262F7BE"/>
    <w:multiLevelType w:val="multilevel"/>
    <w:tmpl w:val="F262F7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44E5AA83"/>
    <w:multiLevelType w:val="multilevel"/>
    <w:tmpl w:val="44E5AA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5E62A4E"/>
    <w:multiLevelType w:val="multilevel"/>
    <w:tmpl w:val="45E62A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960B4F"/>
    <w:rsid w:val="46300902"/>
    <w:rsid w:val="53385317"/>
    <w:rsid w:val="7C960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60" w:beforeAutospacing="0" w:after="60" w:afterAutospacing="0"/>
      <w:jc w:val="left"/>
      <w:outlineLvl w:val="1"/>
    </w:pPr>
    <w:rPr>
      <w:rFonts w:hint="default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  <w:szCs w:val="24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393</Words>
  <Characters>2000</Characters>
  <Lines>0</Lines>
  <Paragraphs>0</Paragraphs>
  <TotalTime>9</TotalTime>
  <ScaleCrop>false</ScaleCrop>
  <LinksUpToDate>false</LinksUpToDate>
  <CharactersWithSpaces>2344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2026-09-19T20:07:00Z</dcterms:created>
  <dc:creator>yuhmi</dc:creator>
  <cp:lastModifiedBy>yuhmi</cp:lastModifiedBy>
  <dcterms:modified xsi:type="dcterms:W3CDTF">2026-09-19T20:17:05Z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E43B59B8139A48158520C294A899A2E8_11</vt:lpwstr>
  </property>
</Properties>
</file>