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PMingLiU"/>
          <w:lang w:val="en-US" w:eastAsia="zh-TW"/>
        </w:rPr>
      </w:pPr>
      <w:r>
        <w:rPr>
          <w:rFonts w:hint="eastAsia" w:eastAsia="PMingLiU"/>
          <w:lang w:val="en-US" w:eastAsia="zh-TW"/>
        </w:rPr>
        <w:fldChar w:fldCharType="begin"/>
      </w:r>
      <w:r>
        <w:rPr>
          <w:rFonts w:hint="eastAsia" w:eastAsia="PMingLiU"/>
          <w:lang w:val="en-US" w:eastAsia="zh-TW"/>
        </w:rPr>
        <w:instrText xml:space="preserve"> HYPERLINK "http://cnki.sris.com.tw/kns55/detail/detail.aspx?dbcode=CMFD&amp;QueryID=35&amp;CurRec=1&amp;dbname=CMFDTEMP&amp;filename=1019881309.nh" \t "http://cnki.sris.com.tw/kns55/brief/_blank" </w:instrText>
      </w:r>
      <w:r>
        <w:rPr>
          <w:rFonts w:hint="eastAsia" w:eastAsia="PMingLiU"/>
          <w:lang w:val="en-US" w:eastAsia="zh-TW"/>
        </w:rPr>
        <w:fldChar w:fldCharType="separate"/>
      </w:r>
      <w:r>
        <w:rPr>
          <w:rFonts w:hint="eastAsia" w:eastAsia="PMingLiU"/>
          <w:lang w:val="en-US" w:eastAsia="zh-TW"/>
        </w:rPr>
        <w:t>留學人員組織建設新型智庫的問題與對策研究</w:t>
      </w:r>
      <w:r>
        <w:rPr>
          <w:rFonts w:hint="eastAsia" w:eastAsia="PMingLiU"/>
          <w:lang w:val="en-US" w:eastAsia="zh-TW"/>
        </w:rPr>
        <w:fldChar w:fldCharType="end"/>
      </w:r>
    </w:p>
    <w:p>
      <w:pPr>
        <w:rPr>
          <w:rFonts w:hint="eastAsia" w:eastAsia="PMingLiU"/>
          <w:lang w:val="en-US" w:eastAsia="zh-TW"/>
        </w:rPr>
      </w:pPr>
    </w:p>
    <w:p>
      <w:pPr>
        <w:rPr>
          <w:rFonts w:hint="default" w:eastAsia="PMingLiU"/>
          <w:lang w:val="en-US" w:eastAsia="zh-TW"/>
        </w:rPr>
      </w:pPr>
      <w:r>
        <w:rPr>
          <w:rFonts w:hint="default" w:eastAsia="PMingLiU"/>
          <w:lang w:val="en-US" w:eastAsia="zh-TW"/>
        </w:rPr>
        <w:t>作為國家軟實力的重要組成部分,智庫在中國的發展和深化改革中的作用日益突顯。隨著中央對于新型智庫概念的提出,建設具有留學人員特色的新型智庫越來越受到政府、留學人員組織的重視。留學人員組織智力密集,高端人才薈萃,具有成為智囊團的天然優勢。留學人員曾經和現在都為中國的建設和發展貢獻出巨大的智慧,在重大決策咨詢方面發揮了重要的智囊作用。留學人員組織新型智庫的建立和源起都有其自身獨特的現實依據和必要性。當前,隨著留學人員群體的不斷壯大和留學人員組織的迅速發展,留學人員智庫建設已經具備了一定的基礎條件。在良好政策和制度供給的推動下,留學人員組織的智庫建設進入快速成長期,在留學人員較為集中的北京、上海等地,在歐美同學會這類主流的留學人員組織中相繼成立了留學人員為主的研究型機構,并且開始出現由歐美同學會牽頭成立的智庫聯盟,正在發揮出重要的決策智囊團作用。然而,從當前留學人員組織智庫建設的現狀來看,全國范圍內留學人員智庫發展很不平衡,具備新型智庫特征的留學人員智庫并不多見,已有的留學人員智庫組織架構尚不健全,與新型智庫建設的要求存在一定的差距。本文引入了工商管理與戰略管理領域的“核心競爭力”概念,將資源要素、能力要素、產品要素視為留學人員智庫核心競爭力的三個構成要素。三個要素共同發揮作用,而智庫的核心競爭力又通過高質量和創新性的思想產品呈現出來,滿足政策制定者咨詢的需求,從而實現留學人員智庫影響力的擴大。本文通過對SORSA智庫的實證研究,以文獻研究法、參與觀察法和訪談法,對當前留學人員組織建設智庫的現實情況進行了分析。從資源要素來看,當前留學人員組織的智庫建設人才資源開發不力、資金不能滿足智庫發展需要、缺乏信息的來源渠道和長期積累;從能力要素來看,職能定位不明晰、管理運行能力不足、成果轉化能力不強、獨立性受質疑;從智庫產品要素來看,留學人員智庫的產品質量不高、影響力有限。針對上述問題,本文緊緊圍繞“核心競爭力”三要素的分析框架,提出了整合智庫資源,形成研究合力;完善智庫制度要素,提高智庫自身能力;以思想產品質量為先,提升智庫影響力的對策和建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0603C"/>
    <w:rsid w:val="09906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市委办</Company>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2021-08-11T09:55:00Z</dcterms:created>
  <dc:creator>陳姵淇</dc:creator>
  <cp:lastModifiedBy>陳姵淇</cp:lastModifiedBy>
  <dcterms:modified xsi:type="dcterms:W3CDTF">2021-08-11T09:56:10Z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