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ADE4" w14:textId="77777777" w:rsidR="00777122" w:rsidRDefault="00777122" w:rsidP="00777122">
      <w:pPr>
        <w:pStyle w:val="Project"/>
        <w:rPr>
          <w:rFonts w:ascii="Arial" w:hAnsi="Arial"/>
        </w:rPr>
      </w:pPr>
      <w:proofErr w:type="spellStart"/>
      <w:r>
        <w:rPr>
          <w:rFonts w:ascii="Arial" w:hAnsi="Arial" w:hint="eastAsia"/>
        </w:rPr>
        <w:t>Interblog</w:t>
      </w:r>
      <w:proofErr w:type="spellEnd"/>
      <w:r>
        <w:rPr>
          <w:rFonts w:ascii="Arial" w:hAnsi="Arial" w:hint="eastAsia"/>
        </w:rPr>
        <w:t>后端</w:t>
      </w:r>
    </w:p>
    <w:p w14:paraId="7BD7C481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77122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1F9A701E" w14:textId="77777777" w:rsidR="00F10521" w:rsidRDefault="00F10521">
      <w:pPr>
        <w:pStyle w:val="a4"/>
        <w:jc w:val="right"/>
      </w:pPr>
    </w:p>
    <w:p w14:paraId="02CBEE11" w14:textId="71DF4725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843718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.0&gt;</w:t>
      </w:r>
    </w:p>
    <w:p w14:paraId="6478BA5F" w14:textId="77777777" w:rsidR="00F10521" w:rsidRDefault="00F10521">
      <w:pPr>
        <w:pStyle w:val="a4"/>
        <w:rPr>
          <w:sz w:val="28"/>
        </w:rPr>
      </w:pPr>
    </w:p>
    <w:p w14:paraId="485CC9B8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AB36A0B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082C0FA3" w14:textId="77777777" w:rsidTr="000D74A4">
        <w:tc>
          <w:tcPr>
            <w:tcW w:w="2304" w:type="dxa"/>
          </w:tcPr>
          <w:p w14:paraId="3FF7E570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429D16E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354375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0DBB7EF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3240EC0F" w14:textId="77777777" w:rsidTr="000D74A4">
        <w:tc>
          <w:tcPr>
            <w:tcW w:w="2304" w:type="dxa"/>
          </w:tcPr>
          <w:p w14:paraId="1D60A274" w14:textId="08ED5A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0693D">
              <w:rPr>
                <w:rFonts w:hint="eastAsia"/>
              </w:rPr>
              <w:t>27</w:t>
            </w:r>
            <w:r>
              <w:rPr>
                <w:rFonts w:ascii="Times New Roman"/>
              </w:rPr>
              <w:t>/</w:t>
            </w:r>
            <w:r w:rsidR="00A0693D">
              <w:rPr>
                <w:rFonts w:hint="eastAsia"/>
              </w:rPr>
              <w:t>04</w:t>
            </w:r>
            <w:r>
              <w:rPr>
                <w:rFonts w:ascii="Times New Roman"/>
              </w:rPr>
              <w:t>/</w:t>
            </w:r>
            <w:r w:rsidR="00A85D4C">
              <w:rPr>
                <w:rFonts w:ascii="Times New Roman" w:hint="eastAsia"/>
              </w:rPr>
              <w:t>20</w:t>
            </w:r>
            <w:r w:rsidR="00A0693D">
              <w:rPr>
                <w:rFonts w:hint="eastAsia"/>
              </w:rPr>
              <w:t>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F451100" w14:textId="0CBBB3F5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43718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7A9E875" w14:textId="16C92088" w:rsidR="00F10521" w:rsidRDefault="00481560">
            <w:pPr>
              <w:pStyle w:val="Tabletext"/>
            </w:pPr>
            <w:r>
              <w:rPr>
                <w:rFonts w:hint="eastAsia"/>
              </w:rPr>
              <w:t>完成评估报告初稿</w:t>
            </w:r>
          </w:p>
        </w:tc>
        <w:tc>
          <w:tcPr>
            <w:tcW w:w="2304" w:type="dxa"/>
          </w:tcPr>
          <w:p w14:paraId="0C479C39" w14:textId="198E3C8D" w:rsidR="00F10521" w:rsidRDefault="004310EE">
            <w:pPr>
              <w:pStyle w:val="Tabletext"/>
            </w:pPr>
            <w:r>
              <w:rPr>
                <w:rFonts w:hint="eastAsia"/>
              </w:rPr>
              <w:t>杨宇晗</w:t>
            </w:r>
          </w:p>
        </w:tc>
      </w:tr>
      <w:tr w:rsidR="000D74A4" w14:paraId="18EAA2F6" w14:textId="77777777" w:rsidTr="000D74A4">
        <w:tc>
          <w:tcPr>
            <w:tcW w:w="2304" w:type="dxa"/>
          </w:tcPr>
          <w:p w14:paraId="7FACBB82" w14:textId="047EC5B5" w:rsidR="000D74A4" w:rsidRDefault="000D74A4" w:rsidP="000D74A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04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</w:t>
            </w:r>
            <w:r>
              <w:rPr>
                <w:rFonts w:hint="eastAsia"/>
              </w:rPr>
              <w:t>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0A2760C" w14:textId="62DD85DA" w:rsidR="000D74A4" w:rsidRDefault="000D74A4" w:rsidP="000D74A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</w:t>
            </w:r>
            <w:r>
              <w:rPr>
                <w:rFonts w:ascii="Times New Roman"/>
              </w:rPr>
              <w:t>0&gt;</w:t>
            </w:r>
          </w:p>
        </w:tc>
        <w:tc>
          <w:tcPr>
            <w:tcW w:w="3744" w:type="dxa"/>
          </w:tcPr>
          <w:p w14:paraId="13975BBD" w14:textId="2110E421" w:rsidR="000D74A4" w:rsidRDefault="000D74A4" w:rsidP="000D74A4">
            <w:pPr>
              <w:pStyle w:val="Tabletext"/>
            </w:pPr>
            <w:r>
              <w:rPr>
                <w:rFonts w:hint="eastAsia"/>
              </w:rPr>
              <w:t>完成代码测试覆盖部分</w:t>
            </w:r>
          </w:p>
        </w:tc>
        <w:tc>
          <w:tcPr>
            <w:tcW w:w="2304" w:type="dxa"/>
          </w:tcPr>
          <w:p w14:paraId="30A73009" w14:textId="55E801E9" w:rsidR="000D74A4" w:rsidRDefault="000D74A4" w:rsidP="000D74A4">
            <w:pPr>
              <w:pStyle w:val="Tabletext"/>
            </w:pPr>
            <w:r>
              <w:rPr>
                <w:rFonts w:hint="eastAsia"/>
              </w:rPr>
              <w:t>谭世炜</w:t>
            </w:r>
          </w:p>
        </w:tc>
      </w:tr>
      <w:tr w:rsidR="000D74A4" w14:paraId="14DF8103" w14:textId="77777777" w:rsidTr="000D74A4">
        <w:tc>
          <w:tcPr>
            <w:tcW w:w="2304" w:type="dxa"/>
          </w:tcPr>
          <w:p w14:paraId="7C7A7B19" w14:textId="77777777" w:rsidR="000D74A4" w:rsidRDefault="000D74A4" w:rsidP="000D74A4">
            <w:pPr>
              <w:pStyle w:val="Tabletext"/>
            </w:pPr>
          </w:p>
        </w:tc>
        <w:tc>
          <w:tcPr>
            <w:tcW w:w="1152" w:type="dxa"/>
          </w:tcPr>
          <w:p w14:paraId="01D17615" w14:textId="77777777" w:rsidR="000D74A4" w:rsidRDefault="000D74A4" w:rsidP="000D74A4">
            <w:pPr>
              <w:pStyle w:val="Tabletext"/>
            </w:pPr>
          </w:p>
        </w:tc>
        <w:tc>
          <w:tcPr>
            <w:tcW w:w="3744" w:type="dxa"/>
          </w:tcPr>
          <w:p w14:paraId="5BABAAD1" w14:textId="77777777" w:rsidR="000D74A4" w:rsidRDefault="000D74A4" w:rsidP="000D74A4">
            <w:pPr>
              <w:pStyle w:val="Tabletext"/>
            </w:pPr>
          </w:p>
        </w:tc>
        <w:tc>
          <w:tcPr>
            <w:tcW w:w="2304" w:type="dxa"/>
          </w:tcPr>
          <w:p w14:paraId="63C4EDB1" w14:textId="77777777" w:rsidR="000D74A4" w:rsidRDefault="000D74A4" w:rsidP="000D74A4">
            <w:pPr>
              <w:pStyle w:val="Tabletext"/>
            </w:pPr>
          </w:p>
        </w:tc>
      </w:tr>
      <w:tr w:rsidR="000D74A4" w14:paraId="799EFC81" w14:textId="77777777" w:rsidTr="000D74A4">
        <w:tc>
          <w:tcPr>
            <w:tcW w:w="2304" w:type="dxa"/>
          </w:tcPr>
          <w:p w14:paraId="5D64FE2B" w14:textId="77777777" w:rsidR="000D74A4" w:rsidRDefault="000D74A4" w:rsidP="000D74A4">
            <w:pPr>
              <w:pStyle w:val="Tabletext"/>
            </w:pPr>
          </w:p>
        </w:tc>
        <w:tc>
          <w:tcPr>
            <w:tcW w:w="1152" w:type="dxa"/>
          </w:tcPr>
          <w:p w14:paraId="0677ACAA" w14:textId="77777777" w:rsidR="000D74A4" w:rsidRDefault="000D74A4" w:rsidP="000D74A4">
            <w:pPr>
              <w:pStyle w:val="Tabletext"/>
            </w:pPr>
          </w:p>
        </w:tc>
        <w:tc>
          <w:tcPr>
            <w:tcW w:w="3744" w:type="dxa"/>
          </w:tcPr>
          <w:p w14:paraId="38279E98" w14:textId="77777777" w:rsidR="000D74A4" w:rsidRDefault="000D74A4" w:rsidP="000D74A4">
            <w:pPr>
              <w:pStyle w:val="Tabletext"/>
            </w:pPr>
          </w:p>
        </w:tc>
        <w:tc>
          <w:tcPr>
            <w:tcW w:w="2304" w:type="dxa"/>
          </w:tcPr>
          <w:p w14:paraId="62FC06D5" w14:textId="77777777" w:rsidR="000D74A4" w:rsidRDefault="000D74A4" w:rsidP="000D74A4">
            <w:pPr>
              <w:pStyle w:val="Tabletext"/>
            </w:pPr>
          </w:p>
        </w:tc>
      </w:tr>
    </w:tbl>
    <w:p w14:paraId="6349ECFA" w14:textId="77777777" w:rsidR="00F10521" w:rsidRDefault="00F10521"/>
    <w:p w14:paraId="2615267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4705495" w14:textId="77777777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34698CF4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505148A7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595D0A9B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616CB147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21D9C9E3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3B22BBD1" w14:textId="77777777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3E8C1D2A" w14:textId="77777777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20479EBD" w14:textId="77777777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76A18143" w14:textId="5C7AB013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  <w:r w:rsidR="00924D2A">
        <w:rPr>
          <w:noProof/>
        </w:rPr>
        <w:t>,5</w:t>
      </w:r>
    </w:p>
    <w:p w14:paraId="124262F7" w14:textId="661B3D2D" w:rsidR="00275D2F" w:rsidRPr="00275D2F" w:rsidRDefault="00F10521" w:rsidP="00275D2F">
      <w:pPr>
        <w:pStyle w:val="10"/>
        <w:tabs>
          <w:tab w:val="left" w:pos="432"/>
        </w:tabs>
        <w:rPr>
          <w:rFonts w:hint="eastAsia"/>
          <w:noProof/>
        </w:rPr>
      </w:pPr>
      <w:r>
        <w:rPr>
          <w:noProof/>
        </w:rPr>
        <w:t>6.</w:t>
      </w:r>
      <w:r>
        <w:rPr>
          <w:noProof/>
        </w:rPr>
        <w:tab/>
      </w:r>
      <w:r w:rsidR="00275D2F">
        <w:rPr>
          <w:rFonts w:hint="eastAsia"/>
          <w:noProof/>
        </w:rPr>
        <w:t>图表</w:t>
      </w:r>
      <w:r>
        <w:rPr>
          <w:noProof/>
        </w:rPr>
        <w:tab/>
      </w:r>
      <w:r w:rsidR="00924D2A">
        <w:rPr>
          <w:noProof/>
        </w:rPr>
        <w:t>5</w:t>
      </w:r>
    </w:p>
    <w:p w14:paraId="7E15F085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77122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AB90977" w14:textId="77777777" w:rsidR="00F10521" w:rsidRDefault="00F10521">
      <w:pPr>
        <w:pStyle w:val="1"/>
      </w:pPr>
      <w:bookmarkStart w:id="0" w:name="_Toc498922163"/>
      <w:r>
        <w:rPr>
          <w:rFonts w:hint="eastAsia"/>
        </w:rPr>
        <w:t>简介</w:t>
      </w:r>
      <w:bookmarkEnd w:id="0"/>
    </w:p>
    <w:p w14:paraId="5FAC38C3" w14:textId="77777777"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14:paraId="6D0A8700" w14:textId="10CA8EF8" w:rsidR="00F10521" w:rsidRDefault="00723D3C" w:rsidP="00723D3C">
      <w:pPr>
        <w:ind w:left="720"/>
      </w:pPr>
      <w:r>
        <w:rPr>
          <w:rFonts w:hint="eastAsia"/>
        </w:rPr>
        <w:t>编写软件测试评估报告有以下几个目的：</w:t>
      </w:r>
    </w:p>
    <w:p w14:paraId="115F29DC" w14:textId="77777777" w:rsidR="00723D3C" w:rsidRDefault="00723D3C" w:rsidP="00723D3C">
      <w:pPr>
        <w:numPr>
          <w:ilvl w:val="0"/>
          <w:numId w:val="22"/>
        </w:numPr>
        <w:jc w:val="both"/>
      </w:pPr>
      <w:r>
        <w:rPr>
          <w:rFonts w:hint="eastAsia"/>
        </w:rPr>
        <w:t>若测试缺陷由需求设计产生，设计人员将根据测试评估报告的数据修改设计；</w:t>
      </w:r>
    </w:p>
    <w:p w14:paraId="0AD5A4B5" w14:textId="77777777" w:rsidR="00723D3C" w:rsidRDefault="00723D3C" w:rsidP="00723D3C">
      <w:pPr>
        <w:numPr>
          <w:ilvl w:val="0"/>
          <w:numId w:val="22"/>
        </w:numPr>
        <w:jc w:val="both"/>
      </w:pPr>
      <w:r>
        <w:rPr>
          <w:rFonts w:hint="eastAsia"/>
        </w:rPr>
        <w:t>若测试缺陷由现实操作产生，设计人员将根据测试评估报告的数据修改代码；</w:t>
      </w:r>
    </w:p>
    <w:p w14:paraId="45DB83FB" w14:textId="1C1F6949" w:rsidR="00723D3C" w:rsidRPr="00723D3C" w:rsidRDefault="00723D3C" w:rsidP="00723D3C">
      <w:pPr>
        <w:numPr>
          <w:ilvl w:val="0"/>
          <w:numId w:val="22"/>
        </w:numPr>
        <w:jc w:val="both"/>
      </w:pPr>
      <w:r>
        <w:rPr>
          <w:rFonts w:hint="eastAsia"/>
        </w:rPr>
        <w:t>软件测试人员、开发人员以及运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将根据软件测试评估报告，来最终确定项目子版本的发布时间。</w:t>
      </w:r>
    </w:p>
    <w:p w14:paraId="3EFFCD8D" w14:textId="3E3092B9" w:rsidR="00900089" w:rsidRDefault="00F10521" w:rsidP="00900089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14:paraId="6879A1B1" w14:textId="08E212DD" w:rsidR="00900089" w:rsidRPr="00900089" w:rsidRDefault="00900089" w:rsidP="00900089">
      <w:pPr>
        <w:ind w:left="720"/>
      </w:pPr>
      <w:r>
        <w:rPr>
          <w:rFonts w:hint="eastAsia"/>
        </w:rPr>
        <w:t>此评估报告的范围</w:t>
      </w:r>
      <w:r w:rsidR="003F487C">
        <w:rPr>
          <w:rFonts w:hint="eastAsia"/>
        </w:rPr>
        <w:t>仅适用于</w:t>
      </w:r>
      <w:proofErr w:type="spellStart"/>
      <w:r w:rsidR="003F487C" w:rsidRPr="003F487C">
        <w:rPr>
          <w:rFonts w:hint="eastAsia"/>
        </w:rPr>
        <w:t>Interblog</w:t>
      </w:r>
      <w:proofErr w:type="spellEnd"/>
      <w:r w:rsidR="003F487C" w:rsidRPr="003F487C">
        <w:rPr>
          <w:rFonts w:hint="eastAsia"/>
        </w:rPr>
        <w:t>后端</w:t>
      </w:r>
      <w:r w:rsidR="003F487C">
        <w:rPr>
          <w:rFonts w:hint="eastAsia"/>
        </w:rPr>
        <w:t>项目</w:t>
      </w:r>
      <w:r>
        <w:rPr>
          <w:rFonts w:hint="eastAsia"/>
        </w:rPr>
        <w:t>。</w:t>
      </w:r>
    </w:p>
    <w:p w14:paraId="0ED1ADA6" w14:textId="68136B59" w:rsidR="00F10521" w:rsidRDefault="00F10521">
      <w:pPr>
        <w:pStyle w:val="2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 w14:paraId="4C0A2679" w14:textId="7CD11BD7" w:rsidR="0030376D" w:rsidRDefault="0030376D" w:rsidP="0030376D">
      <w:pPr>
        <w:ind w:left="720"/>
      </w:pPr>
      <w:proofErr w:type="spellStart"/>
      <w:r>
        <w:rPr>
          <w:rFonts w:hint="eastAsia"/>
        </w:rPr>
        <w:t>I</w:t>
      </w:r>
      <w:r>
        <w:t>nterblog</w:t>
      </w:r>
      <w:proofErr w:type="spellEnd"/>
      <w:r>
        <w:t xml:space="preserve">: </w:t>
      </w:r>
      <w:r>
        <w:rPr>
          <w:rFonts w:hint="eastAsia"/>
        </w:rPr>
        <w:t>为我们自己开发的</w:t>
      </w:r>
      <w:proofErr w:type="gramStart"/>
      <w:r>
        <w:rPr>
          <w:rFonts w:hint="eastAsia"/>
        </w:rPr>
        <w:t>类知乎博客</w:t>
      </w:r>
      <w:proofErr w:type="gramEnd"/>
      <w:r>
        <w:rPr>
          <w:rFonts w:hint="eastAsia"/>
        </w:rPr>
        <w:t>项目</w:t>
      </w:r>
    </w:p>
    <w:p w14:paraId="67BE9ED4" w14:textId="2A9D96C6" w:rsidR="0030376D" w:rsidRDefault="0030376D" w:rsidP="0030376D">
      <w:pPr>
        <w:ind w:left="720"/>
      </w:pPr>
      <w:r>
        <w:rPr>
          <w:rFonts w:hint="eastAsia"/>
        </w:rPr>
        <w:t>后端:</w:t>
      </w:r>
      <w:r>
        <w:t xml:space="preserve"> </w:t>
      </w:r>
      <w:r>
        <w:rPr>
          <w:rFonts w:hint="eastAsia"/>
        </w:rPr>
        <w:t>后端是在后台工作的，控制着前端的内容，主要负责程序设计架构思想，管理数据库等。后端更多的是与数据库进行交互以处理相应的业务逻辑，需要考虑的是如何实现功能、数据的存取、平台的稳定性与性能等，涉及动态语言如PHP、ASP、JSP等。</w:t>
      </w:r>
    </w:p>
    <w:p w14:paraId="7AADFCCC" w14:textId="19C23749" w:rsidR="0030376D" w:rsidRDefault="0030376D" w:rsidP="001D66DA">
      <w:pPr>
        <w:ind w:left="720"/>
      </w:pPr>
      <w:r>
        <w:rPr>
          <w:rFonts w:hint="eastAsia"/>
        </w:rPr>
        <w:t>J</w:t>
      </w:r>
      <w:r>
        <w:t>unit :</w:t>
      </w:r>
      <w:r w:rsidRPr="0030376D">
        <w:rPr>
          <w:rFonts w:hint="eastAsia"/>
        </w:rPr>
        <w:t xml:space="preserve"> JUnit是一个Java语言的单元测试框架。它由Kent Beck和Erich Gamma建立</w:t>
      </w:r>
      <w:r>
        <w:rPr>
          <w:rFonts w:hint="eastAsia"/>
        </w:rPr>
        <w:t>.</w:t>
      </w:r>
      <w:r>
        <w:t xml:space="preserve"> </w:t>
      </w:r>
    </w:p>
    <w:p w14:paraId="13749505" w14:textId="77777777" w:rsidR="00F10521" w:rsidRDefault="00F10521">
      <w:pPr>
        <w:pStyle w:val="2"/>
      </w:pPr>
      <w:bookmarkStart w:id="4" w:name="_Toc498922168"/>
      <w:r>
        <w:rPr>
          <w:rFonts w:hint="eastAsia"/>
        </w:rPr>
        <w:t>概述</w:t>
      </w:r>
      <w:bookmarkEnd w:id="4"/>
    </w:p>
    <w:p w14:paraId="4737FA31" w14:textId="11940A1D" w:rsidR="00C63F9B" w:rsidRPr="000A58A6" w:rsidRDefault="00C63F9B" w:rsidP="00C63F9B">
      <w:pPr>
        <w:ind w:left="720"/>
      </w:pPr>
      <w:bookmarkStart w:id="5" w:name="_Toc498922169"/>
      <w:r>
        <w:rPr>
          <w:rFonts w:hint="eastAsia"/>
        </w:rPr>
        <w:t>本次测试以</w:t>
      </w:r>
      <w:r w:rsidR="002D6752">
        <w:rPr>
          <w:rFonts w:hint="eastAsia"/>
        </w:rPr>
        <w:t>代码覆盖率达到</w:t>
      </w:r>
      <w:r>
        <w:rPr>
          <w:rFonts w:hint="eastAsia"/>
        </w:rPr>
        <w:t>为目的，是</w:t>
      </w:r>
      <w:proofErr w:type="gramStart"/>
      <w:r>
        <w:rPr>
          <w:rFonts w:hint="eastAsia"/>
        </w:rPr>
        <w:t>基于</w:t>
      </w:r>
      <w:r w:rsidR="002D6752">
        <w:rPr>
          <w:rFonts w:hint="eastAsia"/>
        </w:rPr>
        <w:t>白盒</w:t>
      </w:r>
      <w:r>
        <w:rPr>
          <w:rFonts w:hint="eastAsia"/>
        </w:rPr>
        <w:t>测试</w:t>
      </w:r>
      <w:proofErr w:type="gramEnd"/>
      <w:r w:rsidR="008B42BE">
        <w:rPr>
          <w:rFonts w:hint="eastAsia"/>
        </w:rPr>
        <w:t>，使用J</w:t>
      </w:r>
      <w:r w:rsidR="008B42BE">
        <w:t>u</w:t>
      </w:r>
      <w:r w:rsidR="008B42BE">
        <w:rPr>
          <w:rFonts w:hint="eastAsia"/>
        </w:rPr>
        <w:t>nit单元测试框架</w:t>
      </w:r>
      <w:r>
        <w:rPr>
          <w:rFonts w:hint="eastAsia"/>
        </w:rPr>
        <w:t>，</w:t>
      </w:r>
      <w:r w:rsidR="002D6752">
        <w:rPr>
          <w:rFonts w:hint="eastAsia"/>
        </w:rPr>
        <w:t>分别进行了路径分析及数据流分析</w:t>
      </w:r>
      <w:r>
        <w:rPr>
          <w:rFonts w:hint="eastAsia"/>
        </w:rPr>
        <w:t>，若</w:t>
      </w:r>
      <w:r w:rsidR="002D6752">
        <w:rPr>
          <w:rFonts w:hint="eastAsia"/>
        </w:rPr>
        <w:t>基于两种分析</w:t>
      </w:r>
      <w:proofErr w:type="gramStart"/>
      <w:r w:rsidR="002D6752">
        <w:rPr>
          <w:rFonts w:hint="eastAsia"/>
        </w:rPr>
        <w:t>进行白盒测试</w:t>
      </w:r>
      <w:proofErr w:type="gramEnd"/>
      <w:r w:rsidR="002D6752">
        <w:rPr>
          <w:rFonts w:hint="eastAsia"/>
        </w:rPr>
        <w:t>得到的代码覆盖率达到要求</w:t>
      </w:r>
      <w:r>
        <w:rPr>
          <w:rFonts w:hint="eastAsia"/>
        </w:rPr>
        <w:t>，则表示测试结果为通过，否则测试为没有通过，并且基于测试结果对于我们测试的软件提出我们的建议。</w:t>
      </w:r>
    </w:p>
    <w:p w14:paraId="74DE2D27" w14:textId="462C7EDE" w:rsidR="00F10521" w:rsidRDefault="00F10521">
      <w:pPr>
        <w:pStyle w:val="1"/>
      </w:pPr>
      <w:r>
        <w:rPr>
          <w:rFonts w:hint="eastAsia"/>
        </w:rPr>
        <w:t>测试结果摘要</w:t>
      </w:r>
      <w:bookmarkEnd w:id="5"/>
    </w:p>
    <w:p w14:paraId="340BF606" w14:textId="2D31416C" w:rsidR="002D6752" w:rsidRDefault="002D6752" w:rsidP="002D6752">
      <w:pPr>
        <w:ind w:left="720"/>
      </w:pPr>
      <w:r>
        <w:rPr>
          <w:rFonts w:hint="eastAsia"/>
        </w:rPr>
        <w:t>本次测试使用基于路径分析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和基于数据流分析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两种方法,</w:t>
      </w:r>
      <w:r>
        <w:t xml:space="preserve"> </w:t>
      </w:r>
      <w:r w:rsidR="00ED3DE9">
        <w:rPr>
          <w:rFonts w:hint="eastAsia"/>
        </w:rPr>
        <w:t>测试</w:t>
      </w:r>
      <w:r>
        <w:rPr>
          <w:rFonts w:hint="eastAsia"/>
        </w:rPr>
        <w:t>结果如下</w:t>
      </w: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559"/>
        <w:gridCol w:w="1559"/>
        <w:gridCol w:w="1701"/>
        <w:gridCol w:w="1701"/>
        <w:gridCol w:w="709"/>
      </w:tblGrid>
      <w:tr w:rsidR="0065002E" w14:paraId="67A564F9" w14:textId="77777777" w:rsidTr="00DF540E">
        <w:tc>
          <w:tcPr>
            <w:tcW w:w="2802" w:type="dxa"/>
          </w:tcPr>
          <w:p w14:paraId="5C31CB2C" w14:textId="77777777" w:rsidR="0065002E" w:rsidRDefault="0065002E" w:rsidP="00B174B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1559" w:type="dxa"/>
          </w:tcPr>
          <w:p w14:paraId="7D4C2D26" w14:textId="247406E6" w:rsidR="0065002E" w:rsidRDefault="0065002E" w:rsidP="00B174B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Class覆盖率</w:t>
            </w:r>
          </w:p>
        </w:tc>
        <w:tc>
          <w:tcPr>
            <w:tcW w:w="1559" w:type="dxa"/>
          </w:tcPr>
          <w:p w14:paraId="10A62626" w14:textId="25F3F9AF" w:rsidR="0065002E" w:rsidRDefault="0065002E" w:rsidP="00B174B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Method覆盖率</w:t>
            </w:r>
          </w:p>
        </w:tc>
        <w:tc>
          <w:tcPr>
            <w:tcW w:w="1701" w:type="dxa"/>
          </w:tcPr>
          <w:p w14:paraId="564683BB" w14:textId="51F9B2B7" w:rsidR="0065002E" w:rsidRDefault="0065002E" w:rsidP="00B174B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Line覆盖率</w:t>
            </w:r>
          </w:p>
        </w:tc>
        <w:tc>
          <w:tcPr>
            <w:tcW w:w="1701" w:type="dxa"/>
          </w:tcPr>
          <w:p w14:paraId="5EFB3E2E" w14:textId="45B5B870" w:rsidR="0065002E" w:rsidRDefault="0065002E" w:rsidP="00B174B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总测试率</w:t>
            </w:r>
          </w:p>
        </w:tc>
        <w:tc>
          <w:tcPr>
            <w:tcW w:w="709" w:type="dxa"/>
          </w:tcPr>
          <w:p w14:paraId="6E6D06A9" w14:textId="0ABF10FC" w:rsidR="0065002E" w:rsidRDefault="0065002E" w:rsidP="00B174B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5002E" w14:paraId="49C84CC2" w14:textId="77777777" w:rsidTr="00DF540E">
        <w:tc>
          <w:tcPr>
            <w:tcW w:w="2802" w:type="dxa"/>
          </w:tcPr>
          <w:p w14:paraId="088D20A5" w14:textId="0E2AA4FC" w:rsidR="0065002E" w:rsidRDefault="0065002E" w:rsidP="00B174B3">
            <w:pPr>
              <w:pStyle w:val="Tabletext"/>
              <w:tabs>
                <w:tab w:val="center" w:pos="1806"/>
              </w:tabs>
              <w:jc w:val="center"/>
            </w:pPr>
            <w:r>
              <w:rPr>
                <w:rFonts w:hint="eastAsia"/>
              </w:rPr>
              <w:t>基于路径分析</w:t>
            </w:r>
            <w:proofErr w:type="gramStart"/>
            <w:r>
              <w:rPr>
                <w:rFonts w:hint="eastAsia"/>
              </w:rPr>
              <w:t>的白盒测试</w:t>
            </w:r>
            <w:proofErr w:type="gramEnd"/>
          </w:p>
        </w:tc>
        <w:tc>
          <w:tcPr>
            <w:tcW w:w="1559" w:type="dxa"/>
          </w:tcPr>
          <w:p w14:paraId="292A0806" w14:textId="4F91F4F4" w:rsidR="0065002E" w:rsidRDefault="00C80ACD" w:rsidP="00B174B3">
            <w:pPr>
              <w:pStyle w:val="Tabletext"/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100%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(1/1)</w:t>
            </w:r>
          </w:p>
        </w:tc>
        <w:tc>
          <w:tcPr>
            <w:tcW w:w="1559" w:type="dxa"/>
          </w:tcPr>
          <w:p w14:paraId="4329389D" w14:textId="45878D8C" w:rsidR="0065002E" w:rsidRPr="008C7FF1" w:rsidRDefault="008C7FF1" w:rsidP="008C7FF1">
            <w:pPr>
              <w:widowControl/>
              <w:spacing w:line="240" w:lineRule="auto"/>
              <w:rPr>
                <w:rFonts w:ascii="Tahoma" w:hAnsi="Tahoma" w:cs="Tahoma"/>
                <w:snapToGrid/>
                <w:color w:val="151515"/>
              </w:rPr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</w:rPr>
              <w:t>100%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</w:rPr>
              <w:t>(37/37)</w:t>
            </w:r>
          </w:p>
        </w:tc>
        <w:tc>
          <w:tcPr>
            <w:tcW w:w="1701" w:type="dxa"/>
          </w:tcPr>
          <w:p w14:paraId="153C8411" w14:textId="5618B4B6" w:rsidR="0065002E" w:rsidRDefault="008C7FF1" w:rsidP="00B174B3">
            <w:pPr>
              <w:pStyle w:val="Tabletext"/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99.3%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(267/269)</w:t>
            </w:r>
          </w:p>
        </w:tc>
        <w:tc>
          <w:tcPr>
            <w:tcW w:w="1701" w:type="dxa"/>
          </w:tcPr>
          <w:p w14:paraId="3393EF7D" w14:textId="5BBD8AEC" w:rsidR="0065002E" w:rsidRDefault="00DF540E" w:rsidP="00B174B3">
            <w:pPr>
              <w:pStyle w:val="Tabletext"/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99.3%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absvalue"/>
                <w:rFonts w:ascii="Tahoma" w:hAnsi="Tahoma" w:cs="Tahoma" w:hint="eastAsia"/>
                <w:color w:val="151515"/>
                <w:sz w:val="18"/>
                <w:szCs w:val="18"/>
                <w:shd w:val="clear" w:color="auto" w:fill="FFFFFF"/>
              </w:rPr>
              <w:t>305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absvalue"/>
                <w:rFonts w:ascii="Tahoma" w:hAnsi="Tahoma" w:cs="Tahoma" w:hint="eastAsia"/>
                <w:color w:val="151515"/>
                <w:sz w:val="18"/>
                <w:szCs w:val="18"/>
                <w:shd w:val="clear" w:color="auto" w:fill="FFFFFF"/>
              </w:rPr>
              <w:t>307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4C829CDB" w14:textId="678D521C" w:rsidR="0065002E" w:rsidRDefault="0065002E" w:rsidP="00B174B3">
            <w:pPr>
              <w:pStyle w:val="Tabletext"/>
            </w:pPr>
            <w:r>
              <w:rPr>
                <w:rFonts w:hint="eastAsia"/>
              </w:rPr>
              <w:t>通过</w:t>
            </w:r>
          </w:p>
        </w:tc>
      </w:tr>
      <w:tr w:rsidR="0065002E" w14:paraId="709EA9B8" w14:textId="77777777" w:rsidTr="00DF540E">
        <w:tc>
          <w:tcPr>
            <w:tcW w:w="2802" w:type="dxa"/>
          </w:tcPr>
          <w:p w14:paraId="34B2BD7D" w14:textId="53C11CBD" w:rsidR="0065002E" w:rsidRDefault="0065002E" w:rsidP="00B174B3">
            <w:pPr>
              <w:pStyle w:val="Tabletext"/>
              <w:jc w:val="center"/>
            </w:pPr>
            <w:r>
              <w:rPr>
                <w:rFonts w:hint="eastAsia"/>
              </w:rPr>
              <w:t>基于数据流分析</w:t>
            </w:r>
            <w:proofErr w:type="gramStart"/>
            <w:r>
              <w:rPr>
                <w:rFonts w:hint="eastAsia"/>
              </w:rPr>
              <w:t>的白盒测试</w:t>
            </w:r>
            <w:proofErr w:type="gramEnd"/>
          </w:p>
        </w:tc>
        <w:tc>
          <w:tcPr>
            <w:tcW w:w="1559" w:type="dxa"/>
          </w:tcPr>
          <w:p w14:paraId="481C23CD" w14:textId="7F4E8740" w:rsidR="0065002E" w:rsidRDefault="00C80ACD" w:rsidP="00B174B3">
            <w:pPr>
              <w:pStyle w:val="Tabletext"/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100%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(1/1)</w:t>
            </w:r>
          </w:p>
        </w:tc>
        <w:tc>
          <w:tcPr>
            <w:tcW w:w="1559" w:type="dxa"/>
          </w:tcPr>
          <w:p w14:paraId="4C7D3C06" w14:textId="719FECEF" w:rsidR="0065002E" w:rsidRPr="008C7FF1" w:rsidRDefault="008C7FF1" w:rsidP="008C7FF1">
            <w:pPr>
              <w:widowControl/>
              <w:spacing w:line="240" w:lineRule="auto"/>
              <w:rPr>
                <w:rFonts w:ascii="Tahoma" w:hAnsi="Tahoma" w:cs="Tahoma"/>
                <w:snapToGrid/>
                <w:color w:val="151515"/>
              </w:rPr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</w:rPr>
              <w:t>100%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</w:rPr>
              <w:t>(37/37)</w:t>
            </w:r>
          </w:p>
        </w:tc>
        <w:tc>
          <w:tcPr>
            <w:tcW w:w="1701" w:type="dxa"/>
          </w:tcPr>
          <w:p w14:paraId="0B854260" w14:textId="648E3210" w:rsidR="0065002E" w:rsidRDefault="008C7FF1" w:rsidP="00B174B3">
            <w:pPr>
              <w:pStyle w:val="Tabletext"/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99.3%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(267/269)</w:t>
            </w:r>
          </w:p>
        </w:tc>
        <w:tc>
          <w:tcPr>
            <w:tcW w:w="1701" w:type="dxa"/>
          </w:tcPr>
          <w:p w14:paraId="2AA96F0E" w14:textId="28EF29E3" w:rsidR="0065002E" w:rsidRDefault="00DF540E" w:rsidP="00B174B3">
            <w:pPr>
              <w:pStyle w:val="Tabletext"/>
            </w:pPr>
            <w:r>
              <w:rPr>
                <w:rStyle w:val="percent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99.3% 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absvalue"/>
                <w:rFonts w:ascii="Tahoma" w:hAnsi="Tahoma" w:cs="Tahoma" w:hint="eastAsia"/>
                <w:color w:val="151515"/>
                <w:sz w:val="18"/>
                <w:szCs w:val="18"/>
                <w:shd w:val="clear" w:color="auto" w:fill="FFFFFF"/>
              </w:rPr>
              <w:t>305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absvalue"/>
                <w:rFonts w:ascii="Tahoma" w:hAnsi="Tahoma" w:cs="Tahoma" w:hint="eastAsia"/>
                <w:color w:val="151515"/>
                <w:sz w:val="18"/>
                <w:szCs w:val="18"/>
                <w:shd w:val="clear" w:color="auto" w:fill="FFFFFF"/>
              </w:rPr>
              <w:t>307</w:t>
            </w:r>
            <w:r>
              <w:rPr>
                <w:rStyle w:val="absvalue"/>
                <w:rFonts w:ascii="Tahoma" w:hAnsi="Tahoma" w:cs="Tahoma"/>
                <w:color w:val="151515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14:paraId="7A963C92" w14:textId="4D5756CA" w:rsidR="0065002E" w:rsidRDefault="0065002E" w:rsidP="00B174B3">
            <w:pPr>
              <w:pStyle w:val="Tabletext"/>
            </w:pPr>
            <w:r>
              <w:rPr>
                <w:rFonts w:hint="eastAsia"/>
              </w:rPr>
              <w:t>通过</w:t>
            </w:r>
          </w:p>
        </w:tc>
      </w:tr>
    </w:tbl>
    <w:p w14:paraId="0A003621" w14:textId="77777777" w:rsidR="002D6752" w:rsidRPr="002D6752" w:rsidRDefault="002D6752" w:rsidP="002D6752">
      <w:pPr>
        <w:ind w:left="720"/>
      </w:pPr>
    </w:p>
    <w:p w14:paraId="1785F418" w14:textId="677CB8F4" w:rsidR="00F10521" w:rsidRDefault="00F10521">
      <w:pPr>
        <w:pStyle w:val="1"/>
      </w:pPr>
      <w:bookmarkStart w:id="6" w:name="_Toc498922170"/>
      <w:r>
        <w:rPr>
          <w:rFonts w:hint="eastAsia"/>
        </w:rPr>
        <w:t>基于需求的测试覆盖</w:t>
      </w:r>
      <w:bookmarkEnd w:id="6"/>
    </w:p>
    <w:p w14:paraId="36D050B8" w14:textId="0B1AC745" w:rsidR="00115505" w:rsidRPr="00115505" w:rsidRDefault="00115505" w:rsidP="00115505">
      <w:pPr>
        <w:ind w:left="720"/>
      </w:pPr>
      <w:r>
        <w:rPr>
          <w:rFonts w:hint="eastAsia"/>
        </w:rPr>
        <w:t>由于本次测试是</w:t>
      </w:r>
      <w:proofErr w:type="gramStart"/>
      <w:r>
        <w:rPr>
          <w:rFonts w:hint="eastAsia"/>
        </w:rPr>
        <w:t>基于白盒测试</w:t>
      </w:r>
      <w:proofErr w:type="gramEnd"/>
      <w:r>
        <w:rPr>
          <w:rFonts w:hint="eastAsia"/>
        </w:rPr>
        <w:t>的测试,</w:t>
      </w:r>
      <w:r>
        <w:t xml:space="preserve"> </w:t>
      </w:r>
      <w:r>
        <w:rPr>
          <w:rFonts w:hint="eastAsia"/>
        </w:rPr>
        <w:t>而基于需求的测试为黑盒测试,</w:t>
      </w:r>
      <w:r>
        <w:t xml:space="preserve"> </w:t>
      </w:r>
      <w:r>
        <w:rPr>
          <w:rFonts w:hint="eastAsia"/>
        </w:rPr>
        <w:t>故不作涉及.</w:t>
      </w:r>
    </w:p>
    <w:p w14:paraId="436AAD6A" w14:textId="77777777" w:rsidR="00F10521" w:rsidRDefault="00F10521">
      <w:pPr>
        <w:pStyle w:val="1"/>
      </w:pPr>
      <w:bookmarkStart w:id="7" w:name="_Toc498922171"/>
      <w:r>
        <w:rPr>
          <w:rFonts w:hint="eastAsia"/>
        </w:rPr>
        <w:t>基于代码的测试覆盖</w:t>
      </w:r>
      <w:bookmarkEnd w:id="7"/>
    </w:p>
    <w:p w14:paraId="7D64B135" w14:textId="77777777" w:rsidR="000D74A4" w:rsidRDefault="000D74A4" w:rsidP="000D74A4">
      <w:pPr>
        <w:numPr>
          <w:ilvl w:val="1"/>
          <w:numId w:val="1"/>
        </w:numPr>
      </w:pPr>
      <w:bookmarkStart w:id="8" w:name="_Toc498922172"/>
      <w:r>
        <w:rPr>
          <w:rFonts w:hint="eastAsia"/>
        </w:rPr>
        <w:t>基于路径的测试代码覆盖率及缺陷分布</w:t>
      </w:r>
    </w:p>
    <w:p w14:paraId="1AEF419B" w14:textId="6D305AEB" w:rsidR="000D74A4" w:rsidRDefault="000D74A4" w:rsidP="000D74A4"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ascii="Times New Roman" w:hint="eastAsia"/>
          <w:b/>
          <w:sz w:val="21"/>
          <w:szCs w:val="21"/>
        </w:rPr>
        <w:t>基于路径的测试代码覆盖率及缺陷分布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3236"/>
        <w:gridCol w:w="979"/>
        <w:gridCol w:w="1116"/>
        <w:gridCol w:w="1112"/>
        <w:gridCol w:w="1116"/>
        <w:gridCol w:w="1116"/>
      </w:tblGrid>
      <w:tr w:rsidR="000D74A4" w:rsidRPr="00E628A6" w14:paraId="73850DC5" w14:textId="77777777" w:rsidTr="00941F5A">
        <w:tc>
          <w:tcPr>
            <w:tcW w:w="3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B49AD1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A43705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</w:t>
            </w:r>
          </w:p>
          <w:p w14:paraId="34DF6E4B" w14:textId="77777777" w:rsidR="000D74A4" w:rsidRPr="00E628A6" w:rsidRDefault="000D74A4" w:rsidP="00941F5A">
            <w:pPr>
              <w:rPr>
                <w:b/>
              </w:rPr>
            </w:pPr>
            <w:proofErr w:type="gramStart"/>
            <w:r w:rsidRPr="00E628A6">
              <w:rPr>
                <w:rFonts w:hint="eastAsia"/>
                <w:b/>
              </w:rPr>
              <w:t>用例数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9704EA" w14:textId="77777777" w:rsidR="000D74A4" w:rsidRPr="00E628A6" w:rsidRDefault="000D74A4" w:rsidP="00941F5A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  <w:p w14:paraId="0EA484C4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覆盖率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885FB24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0066CD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748E54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备注</w:t>
            </w:r>
          </w:p>
        </w:tc>
      </w:tr>
      <w:tr w:rsidR="000D74A4" w:rsidRPr="00E628A6" w14:paraId="5044DD85" w14:textId="77777777" w:rsidTr="00941F5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526E35ED" w14:textId="77777777" w:rsidR="000D74A4" w:rsidRPr="00E628A6" w:rsidRDefault="000D74A4" w:rsidP="00941F5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C92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D92D74">
              <w:rPr>
                <w:bCs/>
              </w:rPr>
              <w:t>UserServiceImpl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5752" w14:textId="77777777" w:rsidR="000D74A4" w:rsidRPr="00E628A6" w:rsidRDefault="000D74A4" w:rsidP="00941F5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CF69" w14:textId="77777777" w:rsidR="000D74A4" w:rsidRPr="00E628A6" w:rsidRDefault="000D74A4" w:rsidP="00941F5A">
            <w:r>
              <w:rPr>
                <w:rFonts w:hint="eastAsia"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DB30" w14:textId="77777777" w:rsidR="000D74A4" w:rsidRPr="00E628A6" w:rsidRDefault="000D74A4" w:rsidP="00941F5A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BDF0" w14:textId="77777777" w:rsidR="000D74A4" w:rsidRPr="00E628A6" w:rsidRDefault="000D74A4" w:rsidP="00941F5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FA" w14:textId="77777777" w:rsidR="000D74A4" w:rsidRPr="00E628A6" w:rsidRDefault="000D74A4" w:rsidP="00941F5A"/>
        </w:tc>
      </w:tr>
      <w:tr w:rsidR="000D74A4" w:rsidRPr="00E628A6" w14:paraId="6C78C4C7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F32156" w14:textId="77777777" w:rsidR="000D74A4" w:rsidRPr="00E628A6" w:rsidRDefault="000D74A4" w:rsidP="00941F5A">
            <w:pPr>
              <w:rPr>
                <w:b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E146" w14:textId="77777777" w:rsidR="000D74A4" w:rsidRPr="00E628A6" w:rsidRDefault="000D74A4" w:rsidP="00941F5A">
            <w:pPr>
              <w:rPr>
                <w:bCs/>
              </w:rPr>
            </w:pPr>
            <w:r w:rsidRPr="00D92D74">
              <w:rPr>
                <w:bCs/>
              </w:rPr>
              <w:t>byte2Hex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E5D1" w14:textId="77777777" w:rsidR="000D74A4" w:rsidRPr="00E628A6" w:rsidRDefault="000D74A4" w:rsidP="00941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3CEB" w14:textId="77777777" w:rsidR="000D74A4" w:rsidRPr="00E628A6" w:rsidRDefault="000D74A4" w:rsidP="00941F5A">
            <w:r w:rsidRPr="00F97986"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F3D6" w14:textId="77777777" w:rsidR="000D74A4" w:rsidRPr="00E628A6" w:rsidRDefault="000D74A4" w:rsidP="00941F5A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4B4E" w14:textId="77777777" w:rsidR="000D74A4" w:rsidRPr="00E628A6" w:rsidRDefault="000D74A4" w:rsidP="00941F5A">
            <w:r w:rsidRPr="00F97986"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E520" w14:textId="77777777" w:rsidR="000D74A4" w:rsidRPr="00E628A6" w:rsidRDefault="000D74A4" w:rsidP="00941F5A"/>
        </w:tc>
      </w:tr>
      <w:tr w:rsidR="000D74A4" w:rsidRPr="00E628A6" w14:paraId="5C48F831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22036C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2D42" w14:textId="77777777" w:rsidR="000D74A4" w:rsidRPr="00E628A6" w:rsidRDefault="000D74A4" w:rsidP="00941F5A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ash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33E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6F6B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75</w:t>
            </w:r>
            <w:r w:rsidRPr="00F97986">
              <w:rPr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418D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845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717F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未覆盖的代码对应</w:t>
            </w:r>
            <w:r>
              <w:rPr>
                <w:rFonts w:hint="eastAsia"/>
                <w:iCs/>
              </w:rPr>
              <w:lastRenderedPageBreak/>
              <w:t>算法不存在的情况</w:t>
            </w:r>
          </w:p>
        </w:tc>
      </w:tr>
      <w:tr w:rsidR="000D74A4" w:rsidRPr="00E628A6" w14:paraId="111868DD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664E9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A1B7" w14:textId="77777777" w:rsidR="000D74A4" w:rsidRPr="00E628A6" w:rsidRDefault="000D74A4" w:rsidP="00941F5A">
            <w:pPr>
              <w:rPr>
                <w:bCs/>
              </w:rPr>
            </w:pPr>
            <w:r w:rsidRPr="00E711DE">
              <w:rPr>
                <w:bCs/>
              </w:rPr>
              <w:t>register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BF6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792F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EFF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D1A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0376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04FA1C28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B9317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CB05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E711DE">
              <w:rPr>
                <w:bCs/>
              </w:rPr>
              <w:t>banUser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6DC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923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D5F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9010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85EA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05DACB6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16DC36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C781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01187A">
              <w:rPr>
                <w:bCs/>
              </w:rPr>
              <w:t>getMyInfo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6911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CC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2B7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AF1B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0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52BC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5693A52C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BA8889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C03E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01187A">
              <w:rPr>
                <w:bCs/>
              </w:rPr>
              <w:t>getBanned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E78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5007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E24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81EF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7F20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101D1A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346BD0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FACE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getUserIdentityInfos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8E9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59E0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89E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CD6A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053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198787F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D56E1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D0E7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setMyInfo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0D7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E552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4DE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C1CD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A221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2A1EDB11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5375EE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047A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getUserPublicInfo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8E11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028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0BDF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5C8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8953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CD2A0CE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C6F191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D93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getUsers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163B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A994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BE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92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888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5D871AC4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FC3EB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FA57" w14:textId="77777777" w:rsidR="000D74A4" w:rsidRPr="00F97986" w:rsidRDefault="000D74A4" w:rsidP="00941F5A">
            <w:pPr>
              <w:rPr>
                <w:bCs/>
              </w:rPr>
            </w:pPr>
            <w:r w:rsidRPr="00104C08">
              <w:rPr>
                <w:bCs/>
              </w:rPr>
              <w:t>authorize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D1F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D6D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C5B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341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D66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7BD6B4A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1AC51F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E9A9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existsEmail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E976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3160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2416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55A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E239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0EAF6AD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C9D3C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6E6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existsNickname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903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BD29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8A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484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2616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D60F1B3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063F2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F7F5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getBannedReason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4E77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0A9E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0BA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6DE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93F4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F2BCC23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535D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924D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setUserRole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8C1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E20F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50E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DC79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D6CA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85D535E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4342DE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048E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getBanRecords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A77B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091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081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F99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E79C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8F5ED01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541531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BCB0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getPosts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752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D1AD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AD6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C379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33F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3DB3D7F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92266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9AE0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getAllPosts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675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E732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2F60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30E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864F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EB7CC60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D2FED6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3F72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getDeletedPosts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BAE0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01A3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910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5F9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1A3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ED23C07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283068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BBBA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getHomePage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C66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6229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A07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48A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DF4B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0E385EAE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55B51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A69E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searchPostsByContent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D9E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8ED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A7FD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7A5C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1961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CCEDB89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94F4C8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5FA5" w14:textId="77777777" w:rsidR="000D74A4" w:rsidRPr="00F97986" w:rsidRDefault="000D74A4" w:rsidP="00941F5A">
            <w:pPr>
              <w:rPr>
                <w:bCs/>
              </w:rPr>
            </w:pPr>
            <w:r w:rsidRPr="00104C08">
              <w:rPr>
                <w:bCs/>
              </w:rPr>
              <w:t>follow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FF41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30F0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363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8DD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361D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23B4FF92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91147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A08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getFollows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DB8F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D11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5EE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E3CA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6E23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28617712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BD491F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163D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getFollowers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CBE6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F0B3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DB1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056C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EFC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79D798F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21C116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30C6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getFollowed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F63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977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70E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D1A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43E5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D11DF70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D6D30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CF97" w14:textId="77777777" w:rsidR="000D74A4" w:rsidRPr="00F97986" w:rsidRDefault="000D74A4" w:rsidP="00941F5A">
            <w:pPr>
              <w:rPr>
                <w:bCs/>
              </w:rPr>
            </w:pPr>
            <w:r w:rsidRPr="00104C08">
              <w:rPr>
                <w:bCs/>
              </w:rPr>
              <w:t>visit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7EC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E84C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681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9124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1607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A217A74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B59DCE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EB09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getVisitors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943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8A3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85F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7B9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3DD2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2F31F813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393D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DDC4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matchInterests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996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895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D466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1D13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61C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2B81F7C2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06BB62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6735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likePost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3678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67BE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CF2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9B1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5524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2103DB74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0A915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65FE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likeRemark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868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FCC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FFB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C36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41FB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F0ED5E8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06BD7F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F24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searchInterest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3EED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E26F" w14:textId="77777777" w:rsidR="000D74A4" w:rsidRPr="00F9798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271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6EA6" w14:textId="77777777" w:rsidR="000D74A4" w:rsidRPr="00F9798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AB0D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0900925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10A5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469D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searchUserByInterest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AAAF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D782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9190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F430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BC16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DF8548F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B51FF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9288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searchUser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3EA7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5EF1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07F6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3BFD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7A8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8FC1A57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0EDF4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9B28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popularInterests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E90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2CD8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2ED6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B5D0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BFE2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5534DF9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8B624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51F9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getPopular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88B0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8980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CADE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788B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5ACA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E47CA74" w14:textId="77777777" w:rsidTr="00941F5A"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308C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52A3" w14:textId="77777777" w:rsidR="000D74A4" w:rsidRPr="00EE5705" w:rsidRDefault="000D74A4" w:rsidP="00941F5A">
            <w:pPr>
              <w:rPr>
                <w:bCs/>
              </w:rPr>
            </w:pPr>
            <w:r w:rsidRPr="00EE5705">
              <w:rPr>
                <w:bCs/>
              </w:rPr>
              <w:t>flush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00A5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9416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B0D1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E477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9F52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5E8BA401" w14:textId="77777777" w:rsidTr="00941F5A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B0CA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F78B" w14:textId="77777777" w:rsidR="000D74A4" w:rsidRDefault="000D74A4" w:rsidP="00941F5A">
            <w:pPr>
              <w:rPr>
                <w:b/>
              </w:rPr>
            </w:pPr>
            <w:r w:rsidRPr="00F97986">
              <w:rPr>
                <w:rFonts w:hint="eastAsia"/>
                <w:b/>
              </w:rPr>
              <w:t>总计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783F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E02F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99%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FA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D2A1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0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5257" w14:textId="77777777" w:rsidR="000D74A4" w:rsidRPr="00E628A6" w:rsidRDefault="000D74A4" w:rsidP="00941F5A">
            <w:pPr>
              <w:rPr>
                <w:iCs/>
              </w:rPr>
            </w:pPr>
          </w:p>
        </w:tc>
      </w:tr>
    </w:tbl>
    <w:p w14:paraId="2E1F9062" w14:textId="77777777" w:rsidR="000D74A4" w:rsidRDefault="000D74A4" w:rsidP="000D74A4"/>
    <w:p w14:paraId="0BF2C729" w14:textId="77777777" w:rsidR="000D74A4" w:rsidRDefault="000D74A4" w:rsidP="000D74A4">
      <w:pPr>
        <w:numPr>
          <w:ilvl w:val="1"/>
          <w:numId w:val="1"/>
        </w:numPr>
      </w:pPr>
      <w:r>
        <w:rPr>
          <w:rFonts w:hint="eastAsia"/>
        </w:rPr>
        <w:t>基于数据流的测试代码覆盖率及缺陷分布</w:t>
      </w:r>
    </w:p>
    <w:p w14:paraId="7BCF3546" w14:textId="63CED83C" w:rsidR="000D74A4" w:rsidRDefault="000D74A4" w:rsidP="000D74A4"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2 </w:t>
      </w:r>
      <w:r>
        <w:rPr>
          <w:rFonts w:ascii="Times New Roman" w:hint="eastAsia"/>
          <w:b/>
          <w:sz w:val="21"/>
          <w:szCs w:val="21"/>
        </w:rPr>
        <w:t>基于数据流的测试代码覆盖率及缺陷分布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3236"/>
        <w:gridCol w:w="979"/>
        <w:gridCol w:w="1116"/>
        <w:gridCol w:w="1112"/>
        <w:gridCol w:w="1116"/>
        <w:gridCol w:w="1116"/>
      </w:tblGrid>
      <w:tr w:rsidR="000D74A4" w:rsidRPr="00E628A6" w14:paraId="17DB949D" w14:textId="77777777" w:rsidTr="00941F5A">
        <w:tc>
          <w:tcPr>
            <w:tcW w:w="3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3BC646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325169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</w:t>
            </w:r>
          </w:p>
          <w:p w14:paraId="4469E4CA" w14:textId="77777777" w:rsidR="000D74A4" w:rsidRPr="00E628A6" w:rsidRDefault="000D74A4" w:rsidP="00941F5A">
            <w:pPr>
              <w:rPr>
                <w:b/>
              </w:rPr>
            </w:pPr>
            <w:proofErr w:type="gramStart"/>
            <w:r w:rsidRPr="00E628A6">
              <w:rPr>
                <w:rFonts w:hint="eastAsia"/>
                <w:b/>
              </w:rPr>
              <w:t>用例数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D7AE357" w14:textId="77777777" w:rsidR="000D74A4" w:rsidRPr="00E628A6" w:rsidRDefault="000D74A4" w:rsidP="00941F5A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  <w:p w14:paraId="5E703ECB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覆盖率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25E8CF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6118BA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FE7502" w14:textId="77777777" w:rsidR="000D74A4" w:rsidRPr="00E628A6" w:rsidRDefault="000D74A4" w:rsidP="00941F5A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备注</w:t>
            </w:r>
          </w:p>
        </w:tc>
      </w:tr>
      <w:tr w:rsidR="000D74A4" w:rsidRPr="00E628A6" w14:paraId="012B63D8" w14:textId="77777777" w:rsidTr="00941F5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5DE0F811" w14:textId="77777777" w:rsidR="000D74A4" w:rsidRPr="00E628A6" w:rsidRDefault="000D74A4" w:rsidP="00941F5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8463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D92D74">
              <w:rPr>
                <w:bCs/>
              </w:rPr>
              <w:t>UserServiceImpl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8623" w14:textId="77777777" w:rsidR="000D74A4" w:rsidRPr="00E628A6" w:rsidRDefault="000D74A4" w:rsidP="00941F5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9AB9" w14:textId="77777777" w:rsidR="000D74A4" w:rsidRPr="00E628A6" w:rsidRDefault="000D74A4" w:rsidP="00941F5A">
            <w:r>
              <w:rPr>
                <w:rFonts w:hint="eastAsia"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72E9" w14:textId="77777777" w:rsidR="000D74A4" w:rsidRPr="00E628A6" w:rsidRDefault="000D74A4" w:rsidP="00941F5A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4E53" w14:textId="77777777" w:rsidR="000D74A4" w:rsidRPr="00E628A6" w:rsidRDefault="000D74A4" w:rsidP="00941F5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C5C1" w14:textId="77777777" w:rsidR="000D74A4" w:rsidRPr="00E628A6" w:rsidRDefault="000D74A4" w:rsidP="00941F5A"/>
        </w:tc>
      </w:tr>
      <w:tr w:rsidR="000D74A4" w:rsidRPr="00E628A6" w14:paraId="3D7412F9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A20A11" w14:textId="77777777" w:rsidR="000D74A4" w:rsidRPr="00E628A6" w:rsidRDefault="000D74A4" w:rsidP="00941F5A">
            <w:pPr>
              <w:rPr>
                <w:b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1BA5" w14:textId="77777777" w:rsidR="000D74A4" w:rsidRPr="00E628A6" w:rsidRDefault="000D74A4" w:rsidP="00941F5A">
            <w:pPr>
              <w:rPr>
                <w:bCs/>
              </w:rPr>
            </w:pPr>
            <w:r w:rsidRPr="00D92D74">
              <w:rPr>
                <w:bCs/>
              </w:rPr>
              <w:t>byte2Hex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7CDC" w14:textId="77777777" w:rsidR="000D74A4" w:rsidRPr="00E628A6" w:rsidRDefault="000D74A4" w:rsidP="00941F5A">
            <w:r>
              <w:rPr>
                <w:rFonts w:hint="eastAsia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B766" w14:textId="77777777" w:rsidR="000D74A4" w:rsidRPr="00E628A6" w:rsidRDefault="000D74A4" w:rsidP="00941F5A">
            <w:r w:rsidRPr="00F97986"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95BA" w14:textId="77777777" w:rsidR="000D74A4" w:rsidRPr="00E628A6" w:rsidRDefault="000D74A4" w:rsidP="00941F5A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D9F6" w14:textId="77777777" w:rsidR="000D74A4" w:rsidRPr="00E628A6" w:rsidRDefault="000D74A4" w:rsidP="00941F5A">
            <w:r w:rsidRPr="00F97986"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8097" w14:textId="77777777" w:rsidR="000D74A4" w:rsidRPr="00E628A6" w:rsidRDefault="000D74A4" w:rsidP="00941F5A"/>
        </w:tc>
      </w:tr>
      <w:tr w:rsidR="000D74A4" w:rsidRPr="00E628A6" w14:paraId="7AF674DD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08A670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D135" w14:textId="77777777" w:rsidR="000D74A4" w:rsidRPr="00E628A6" w:rsidRDefault="000D74A4" w:rsidP="00941F5A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ash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B2C6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2B9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75</w:t>
            </w:r>
            <w:r w:rsidRPr="00F97986">
              <w:rPr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717B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55AC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871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未覆盖的代码对应</w:t>
            </w:r>
            <w:r>
              <w:rPr>
                <w:rFonts w:hint="eastAsia"/>
                <w:iCs/>
              </w:rPr>
              <w:lastRenderedPageBreak/>
              <w:t>算法不存在的情况</w:t>
            </w:r>
          </w:p>
        </w:tc>
      </w:tr>
      <w:tr w:rsidR="000D74A4" w:rsidRPr="00E628A6" w14:paraId="77247647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E379F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B9FC" w14:textId="77777777" w:rsidR="000D74A4" w:rsidRPr="00E628A6" w:rsidRDefault="000D74A4" w:rsidP="00941F5A">
            <w:pPr>
              <w:rPr>
                <w:bCs/>
              </w:rPr>
            </w:pPr>
            <w:r w:rsidRPr="00E711DE">
              <w:rPr>
                <w:bCs/>
              </w:rPr>
              <w:t>register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CF9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966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85A7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239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1F4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0D298311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DA7D6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8D58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E711DE">
              <w:rPr>
                <w:bCs/>
              </w:rPr>
              <w:t>banUser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580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B52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178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234E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46F2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2E176042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5CBCA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C917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01187A">
              <w:rPr>
                <w:bCs/>
              </w:rPr>
              <w:t>getMyInfo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66D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7777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C18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6C2D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0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D829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579C550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D482C4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7B48" w14:textId="77777777" w:rsidR="000D74A4" w:rsidRPr="00E628A6" w:rsidRDefault="000D74A4" w:rsidP="00941F5A">
            <w:pPr>
              <w:rPr>
                <w:bCs/>
              </w:rPr>
            </w:pPr>
            <w:proofErr w:type="spellStart"/>
            <w:r w:rsidRPr="0001187A">
              <w:rPr>
                <w:bCs/>
              </w:rPr>
              <w:t>getBanned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7071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7F7C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891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3244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49E5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DF02809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934FDA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241A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getUserIdentityInfos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E558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2A0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05D7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4E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EC39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CA7806E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CDF9A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D404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setMyInfo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525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29AC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A9A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B41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1F17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E9E2FD4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F6FC4F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68BF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getUserPublicInfo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3F9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E29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7BD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ED4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62EF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D0827BF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9DE36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ABE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getUsers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4A8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E2E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B67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11C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E69F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72B99B0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E996E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DC4" w14:textId="77777777" w:rsidR="000D74A4" w:rsidRPr="00F97986" w:rsidRDefault="000D74A4" w:rsidP="00941F5A">
            <w:pPr>
              <w:rPr>
                <w:bCs/>
              </w:rPr>
            </w:pPr>
            <w:r w:rsidRPr="00104C08">
              <w:rPr>
                <w:bCs/>
              </w:rPr>
              <w:t>authorize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AFE0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FCA3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F85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116D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765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653C842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B3CEDB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59D5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existsEmail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C0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0DD7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74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9DED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4A50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EC90AB0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368D1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10E8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existsNickname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698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14D2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AAF6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5DB4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764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E9A9D1E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ABE717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3F6F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getBannedReason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7C9D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4D1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D5E1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071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8601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09A5893A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A700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68A2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setUserRole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D46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A30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47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81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8135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7E3E6CF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8E27A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D4C4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getBanRecords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3087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644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85C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B2F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130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593037C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1A9487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626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getPosts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881B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47A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B55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FB1B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1F5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6C8E073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97793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1FD6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getAllPosts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41F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5A7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024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84CF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CE51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31AFE9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57929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6E06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getDeletedPosts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9F9D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62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7A7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051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6073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14607BF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6708C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AEF6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getHomePage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CFD7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0E9F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C75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7627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8153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8FEF3E3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A405E0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3F5C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searchPostsByContent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963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CE7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8930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EE40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D1BD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B532F6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DF1618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6D43" w14:textId="77777777" w:rsidR="000D74A4" w:rsidRPr="00F97986" w:rsidRDefault="000D74A4" w:rsidP="00941F5A">
            <w:pPr>
              <w:rPr>
                <w:bCs/>
              </w:rPr>
            </w:pPr>
            <w:r w:rsidRPr="00104C08">
              <w:rPr>
                <w:bCs/>
              </w:rPr>
              <w:t>follow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7550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4CF6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5D78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B83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AD82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5AD1D5A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4ED18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B741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getFollows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0D95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E638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CB0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DAB0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5C7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568195C0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4BB56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E51F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getFollowers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BDE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8F52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1F2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A17E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35B0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FE30ACC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AC768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C6C2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getFollowed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E27B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7901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D98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ED49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D50C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90B69C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21FAF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B5AC" w14:textId="77777777" w:rsidR="000D74A4" w:rsidRPr="00F97986" w:rsidRDefault="000D74A4" w:rsidP="00941F5A">
            <w:pPr>
              <w:rPr>
                <w:bCs/>
              </w:rPr>
            </w:pPr>
            <w:r w:rsidRPr="00104C08">
              <w:rPr>
                <w:bCs/>
              </w:rPr>
              <w:t>visit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415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160D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9EBC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33A4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EDE6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46C35D2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67766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580E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getVisitors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B5F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1335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8943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865F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E774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5E545AD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96340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5D4C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104C08">
              <w:rPr>
                <w:bCs/>
              </w:rPr>
              <w:t>matchInterests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1EA7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B1D3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DE97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391F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3441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ACFCE66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E7B11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3083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likePost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FCA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CEE3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BF19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D362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445F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39B066CB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2DE976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581" w14:textId="77777777" w:rsidR="000D74A4" w:rsidRPr="00F97986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likeRemark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D432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764D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56A4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B65C" w14:textId="77777777" w:rsidR="000D74A4" w:rsidRPr="00E628A6" w:rsidRDefault="000D74A4" w:rsidP="00941F5A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A6BD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ABA23FD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4542F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7222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searchInterest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3AC5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8F26" w14:textId="77777777" w:rsidR="000D74A4" w:rsidRPr="00F9798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11C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9632" w14:textId="77777777" w:rsidR="000D74A4" w:rsidRPr="00F9798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F300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0ACA6A77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036458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7018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searchUserByInterest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0063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D499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A42A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83AD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41F8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6A2AE314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63008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A503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searchUser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54DB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DA3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5528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A92F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F1E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77AB6679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5666A9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68E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popularInterests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E22A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312A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CBCF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CD7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B960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74C5B1E" w14:textId="77777777" w:rsidTr="00941F5A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871E8E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E4F6" w14:textId="77777777" w:rsidR="000D74A4" w:rsidRPr="00EE5705" w:rsidRDefault="000D74A4" w:rsidP="00941F5A">
            <w:pPr>
              <w:rPr>
                <w:bCs/>
              </w:rPr>
            </w:pPr>
            <w:proofErr w:type="spellStart"/>
            <w:r w:rsidRPr="00EE5705">
              <w:rPr>
                <w:bCs/>
              </w:rPr>
              <w:t>getPopular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6DC2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94C1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6B88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1BD1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11D8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12B0EE7A" w14:textId="77777777" w:rsidTr="00941F5A"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6AF5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29C5" w14:textId="77777777" w:rsidR="000D74A4" w:rsidRPr="00EE5705" w:rsidRDefault="000D74A4" w:rsidP="00941F5A">
            <w:pPr>
              <w:rPr>
                <w:bCs/>
              </w:rPr>
            </w:pPr>
            <w:r w:rsidRPr="00EE5705">
              <w:rPr>
                <w:bCs/>
              </w:rPr>
              <w:t>flush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5291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6303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37DD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07F4" w14:textId="77777777" w:rsidR="000D74A4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006C" w14:textId="77777777" w:rsidR="000D74A4" w:rsidRPr="00E628A6" w:rsidRDefault="000D74A4" w:rsidP="00941F5A">
            <w:pPr>
              <w:rPr>
                <w:iCs/>
              </w:rPr>
            </w:pPr>
          </w:p>
        </w:tc>
      </w:tr>
      <w:tr w:rsidR="000D74A4" w:rsidRPr="00E628A6" w14:paraId="4172AEAA" w14:textId="77777777" w:rsidTr="00941F5A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7D7D" w14:textId="77777777" w:rsidR="000D74A4" w:rsidRPr="00E628A6" w:rsidRDefault="000D74A4" w:rsidP="00941F5A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DC9B" w14:textId="77777777" w:rsidR="000D74A4" w:rsidRDefault="000D74A4" w:rsidP="00941F5A">
            <w:pPr>
              <w:rPr>
                <w:b/>
              </w:rPr>
            </w:pPr>
            <w:r w:rsidRPr="00F97986">
              <w:rPr>
                <w:rFonts w:hint="eastAsia"/>
                <w:b/>
              </w:rPr>
              <w:t>总计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08FD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B44A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99%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67AE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4E28" w14:textId="77777777" w:rsidR="000D74A4" w:rsidRPr="00E628A6" w:rsidRDefault="000D74A4" w:rsidP="00941F5A">
            <w:pPr>
              <w:rPr>
                <w:iCs/>
              </w:rPr>
            </w:pPr>
            <w:r>
              <w:rPr>
                <w:iCs/>
              </w:rPr>
              <w:t>0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4D78" w14:textId="77777777" w:rsidR="000D74A4" w:rsidRPr="00E628A6" w:rsidRDefault="000D74A4" w:rsidP="00941F5A">
            <w:pPr>
              <w:rPr>
                <w:iCs/>
              </w:rPr>
            </w:pPr>
          </w:p>
        </w:tc>
      </w:tr>
    </w:tbl>
    <w:p w14:paraId="06923364" w14:textId="77777777" w:rsidR="000D74A4" w:rsidRDefault="000D74A4" w:rsidP="000D74A4"/>
    <w:p w14:paraId="31CA25CC" w14:textId="77777777" w:rsidR="000D74A4" w:rsidRDefault="000D74A4" w:rsidP="000D74A4">
      <w:pPr>
        <w:numPr>
          <w:ilvl w:val="1"/>
          <w:numId w:val="1"/>
        </w:numPr>
      </w:pPr>
      <w:r>
        <w:rPr>
          <w:rFonts w:hint="eastAsia"/>
        </w:rPr>
        <w:t>缺陷严重程度</w:t>
      </w:r>
    </w:p>
    <w:p w14:paraId="3318CBDE" w14:textId="77777777" w:rsidR="000D74A4" w:rsidRPr="00D6701A" w:rsidRDefault="000D74A4" w:rsidP="000D74A4">
      <w:r>
        <w:rPr>
          <w:rFonts w:hint="eastAsia"/>
        </w:rPr>
        <w:t>目前测试未发现缺陷.</w:t>
      </w:r>
    </w:p>
    <w:p w14:paraId="7D771748" w14:textId="261DB678" w:rsidR="00F10521" w:rsidRDefault="00F10521">
      <w:pPr>
        <w:pStyle w:val="1"/>
      </w:pPr>
      <w:r>
        <w:rPr>
          <w:rFonts w:hint="eastAsia"/>
        </w:rPr>
        <w:t>建议措施</w:t>
      </w:r>
      <w:bookmarkEnd w:id="8"/>
    </w:p>
    <w:p w14:paraId="1999D36B" w14:textId="6AC09DB9" w:rsidR="008B42BE" w:rsidRDefault="008B42BE" w:rsidP="008B42BE">
      <w:pPr>
        <w:ind w:left="720"/>
      </w:pPr>
      <w:r>
        <w:rPr>
          <w:rFonts w:hint="eastAsia"/>
        </w:rPr>
        <w:t>查阅</w:t>
      </w:r>
      <w:r w:rsidR="00E4209A">
        <w:rPr>
          <w:rFonts w:hint="eastAsia"/>
        </w:rPr>
        <w:t>J</w:t>
      </w:r>
      <w:r w:rsidR="00E4209A">
        <w:t>u</w:t>
      </w:r>
      <w:r w:rsidR="00E4209A">
        <w:rPr>
          <w:rFonts w:hint="eastAsia"/>
        </w:rPr>
        <w:t>nit生成的测试结果报告知,</w:t>
      </w:r>
      <w:r w:rsidR="00E4209A">
        <w:t xml:space="preserve"> </w:t>
      </w:r>
      <w:r w:rsidR="000D74A4">
        <w:rPr>
          <w:rFonts w:hint="eastAsia"/>
        </w:rPr>
        <w:t>在两种测试方法中代码</w:t>
      </w:r>
      <w:r w:rsidR="00E4209A">
        <w:rPr>
          <w:rFonts w:hint="eastAsia"/>
        </w:rPr>
        <w:t>覆盖率</w:t>
      </w:r>
      <w:r w:rsidR="000D74A4">
        <w:rPr>
          <w:rFonts w:hint="eastAsia"/>
        </w:rPr>
        <w:t>均</w:t>
      </w:r>
      <w:r w:rsidR="00E4209A">
        <w:rPr>
          <w:rFonts w:hint="eastAsia"/>
        </w:rPr>
        <w:t>仅于两行尚未覆盖,</w:t>
      </w:r>
      <w:r w:rsidR="00E4209A">
        <w:t xml:space="preserve"> </w:t>
      </w:r>
      <w:r w:rsidR="00E4209A">
        <w:rPr>
          <w:rFonts w:hint="eastAsia"/>
        </w:rPr>
        <w:t>如下图所示.</w:t>
      </w:r>
    </w:p>
    <w:p w14:paraId="20DE8CC9" w14:textId="3D3C81FD" w:rsidR="00E4209A" w:rsidRDefault="004B3254" w:rsidP="008B42BE">
      <w:pPr>
        <w:ind w:left="720"/>
      </w:pPr>
      <w:r w:rsidRPr="00E4209A">
        <w:rPr>
          <w:noProof/>
          <w:snapToGrid/>
        </w:rPr>
        <w:lastRenderedPageBreak/>
        <w:drawing>
          <wp:inline distT="0" distB="0" distL="0" distR="0" wp14:anchorId="7C72D36A" wp14:editId="37CC8CA6">
            <wp:extent cx="5943600" cy="2387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D2E3" w14:textId="7E4D6B33" w:rsidR="00E4209A" w:rsidRPr="008B42BE" w:rsidRDefault="000D74A4" w:rsidP="008B42BE">
      <w:pPr>
        <w:ind w:left="720"/>
      </w:pPr>
      <w:r>
        <w:rPr>
          <w:rFonts w:hint="eastAsia"/>
        </w:rPr>
        <w:t>图中可以看出</w:t>
      </w:r>
      <w:r w:rsidR="00E4209A">
        <w:rPr>
          <w:rFonts w:hint="eastAsia"/>
        </w:rPr>
        <w:t>,</w:t>
      </w:r>
      <w:r w:rsidR="00E4209A">
        <w:t xml:space="preserve"> </w:t>
      </w:r>
      <w:r w:rsidR="007552E7">
        <w:rPr>
          <w:rFonts w:hint="eastAsia"/>
        </w:rPr>
        <w:t>在两种测试方法中，</w:t>
      </w:r>
      <w:r w:rsidR="00E4209A">
        <w:rPr>
          <w:rFonts w:hint="eastAsia"/>
        </w:rPr>
        <w:t>对于</w:t>
      </w:r>
      <w:r>
        <w:rPr>
          <w:rFonts w:hint="eastAsia"/>
        </w:rPr>
        <w:t>抛出</w:t>
      </w:r>
      <w:proofErr w:type="spellStart"/>
      <w:r w:rsidR="00E4209A" w:rsidRPr="00E4209A">
        <w:t>NoSuchAlgorithmException</w:t>
      </w:r>
      <w:proofErr w:type="spellEnd"/>
      <w:r>
        <w:rPr>
          <w:rFonts w:hint="eastAsia"/>
        </w:rPr>
        <w:t>类型异常的处理未被覆盖，但以目前的能力无法在测试代码中触发这一异常，应在今后出现相关手段后进行改进，</w:t>
      </w:r>
      <w:r w:rsidR="00E4209A">
        <w:rPr>
          <w:rFonts w:hint="eastAsia"/>
        </w:rPr>
        <w:t>以达到1</w:t>
      </w:r>
      <w:r w:rsidR="00E4209A">
        <w:t>00%</w:t>
      </w:r>
      <w:r w:rsidR="00E4209A">
        <w:rPr>
          <w:rFonts w:hint="eastAsia"/>
        </w:rPr>
        <w:t>的测试覆盖率.</w:t>
      </w:r>
      <w:r w:rsidR="007552E7">
        <w:rPr>
          <w:rFonts w:hint="eastAsia"/>
        </w:rPr>
        <w:t>除此之外，两种测试方法均覆盖了剩余的所有代码.</w:t>
      </w:r>
    </w:p>
    <w:p w14:paraId="335C96AC" w14:textId="56AEFCC2" w:rsidR="00F10521" w:rsidRDefault="00275D2F" w:rsidP="00AF7E4B">
      <w:pPr>
        <w:pStyle w:val="1"/>
      </w:pPr>
      <w:r>
        <w:rPr>
          <w:rFonts w:hint="eastAsia"/>
        </w:rPr>
        <w:t>图表</w:t>
      </w:r>
    </w:p>
    <w:p w14:paraId="71140346" w14:textId="664D40BD" w:rsidR="00D2534C" w:rsidRDefault="006730AE" w:rsidP="006730AE">
      <w:r>
        <w:rPr>
          <w:rFonts w:hint="eastAsia"/>
          <w:noProof/>
          <w:snapToGrid/>
        </w:rPr>
        <w:drawing>
          <wp:anchor distT="0" distB="0" distL="114300" distR="114300" simplePos="0" relativeHeight="251658240" behindDoc="0" locked="0" layoutInCell="1" allowOverlap="1" wp14:anchorId="1E95147D" wp14:editId="0F58857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486400" cy="3200400"/>
            <wp:effectExtent l="0" t="0" r="0" b="0"/>
            <wp:wrapSquare wrapText="bothSides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2003EB42" w14:textId="445CF1A6" w:rsidR="00D2534C" w:rsidRPr="00AF7E4B" w:rsidRDefault="00D2534C" w:rsidP="006730AE">
      <w:pPr>
        <w:ind w:left="1080"/>
      </w:pPr>
    </w:p>
    <w:sectPr w:rsidR="00D2534C" w:rsidRPr="00AF7E4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96C7" w14:textId="77777777" w:rsidR="00C41964" w:rsidRDefault="00C41964">
      <w:r>
        <w:separator/>
      </w:r>
    </w:p>
  </w:endnote>
  <w:endnote w:type="continuationSeparator" w:id="0">
    <w:p w14:paraId="5C7B1154" w14:textId="77777777" w:rsidR="00C41964" w:rsidRDefault="00C4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2C45F0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39265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141FB4" w14:textId="77E97D0A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77122">
            <w:rPr>
              <w:rFonts w:ascii="Times New Roman" w:hint="eastAsia"/>
            </w:rPr>
            <w:t>&lt;</w:t>
          </w:r>
          <w:r w:rsidR="00A7601E">
            <w:rPr>
              <w:rFonts w:ascii="Times New Roman" w:hint="eastAsia"/>
            </w:rPr>
            <w:t>S</w:t>
          </w:r>
          <w:r w:rsidR="00A7601E">
            <w:rPr>
              <w:rFonts w:ascii="Times New Roman"/>
            </w:rPr>
            <w:t>JTU</w:t>
          </w:r>
          <w:r w:rsidR="00777122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135B4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334A48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3246E" w14:textId="77777777" w:rsidR="00C41964" w:rsidRDefault="00C41964">
      <w:r>
        <w:separator/>
      </w:r>
    </w:p>
  </w:footnote>
  <w:footnote w:type="continuationSeparator" w:id="0">
    <w:p w14:paraId="77B5C4FB" w14:textId="77777777" w:rsidR="00C41964" w:rsidRDefault="00C41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54D" w14:textId="77777777" w:rsidR="00F10521" w:rsidRDefault="00F10521">
    <w:pPr>
      <w:rPr>
        <w:sz w:val="24"/>
      </w:rPr>
    </w:pPr>
  </w:p>
  <w:p w14:paraId="42456FCB" w14:textId="77777777" w:rsidR="00F10521" w:rsidRDefault="00F10521">
    <w:pPr>
      <w:pBdr>
        <w:top w:val="single" w:sz="6" w:space="1" w:color="auto"/>
      </w:pBdr>
      <w:rPr>
        <w:sz w:val="24"/>
      </w:rPr>
    </w:pPr>
  </w:p>
  <w:p w14:paraId="501A4A7E" w14:textId="77777777" w:rsidR="00234FFB" w:rsidRDefault="00234FFB" w:rsidP="00234FF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SJTU</w:t>
    </w:r>
  </w:p>
  <w:p w14:paraId="005D1D84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0F42063B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1BD67906" w14:textId="77777777">
      <w:tc>
        <w:tcPr>
          <w:tcW w:w="6379" w:type="dxa"/>
        </w:tcPr>
        <w:p w14:paraId="3205C070" w14:textId="3BC6D2B7" w:rsidR="00F10521" w:rsidRDefault="00A0693D">
          <w:proofErr w:type="spellStart"/>
          <w:r w:rsidRPr="00A0693D">
            <w:rPr>
              <w:rFonts w:ascii="Times New Roman" w:hint="eastAsia"/>
            </w:rPr>
            <w:t>Interblog</w:t>
          </w:r>
          <w:proofErr w:type="spellEnd"/>
          <w:r w:rsidRPr="00A0693D">
            <w:rPr>
              <w:rFonts w:ascii="Times New Roman" w:hint="eastAsia"/>
            </w:rPr>
            <w:t>后端</w:t>
          </w:r>
        </w:p>
      </w:tc>
      <w:tc>
        <w:tcPr>
          <w:tcW w:w="3179" w:type="dxa"/>
        </w:tcPr>
        <w:p w14:paraId="21B44562" w14:textId="4553A3B3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843718"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.0&gt;</w:t>
          </w:r>
        </w:p>
      </w:tc>
    </w:tr>
    <w:tr w:rsidR="00F10521" w14:paraId="6235CD5F" w14:textId="77777777">
      <w:tc>
        <w:tcPr>
          <w:tcW w:w="6379" w:type="dxa"/>
        </w:tcPr>
        <w:p w14:paraId="0DEDAC68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77122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1FBC15C" w14:textId="4D267825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0693D">
            <w:rPr>
              <w:rFonts w:ascii="Times New Roman" w:hint="eastAsia"/>
              <w:noProof/>
            </w:rPr>
            <w:t>27</w:t>
          </w:r>
          <w:r>
            <w:rPr>
              <w:rFonts w:ascii="Times New Roman"/>
              <w:noProof/>
            </w:rPr>
            <w:t>/</w:t>
          </w:r>
          <w:r w:rsidR="00A0693D">
            <w:rPr>
              <w:rFonts w:ascii="Times New Roman" w:hint="eastAsia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A85D4C">
            <w:rPr>
              <w:rFonts w:ascii="Times New Roman" w:hint="eastAsia"/>
              <w:noProof/>
            </w:rPr>
            <w:t>20</w:t>
          </w:r>
          <w:r w:rsidR="00A0693D">
            <w:rPr>
              <w:rFonts w:ascii="Times New Roman" w:hint="eastAsia"/>
              <w:noProof/>
            </w:rPr>
            <w:t>21</w:t>
          </w:r>
          <w:r>
            <w:rPr>
              <w:rFonts w:ascii="Times New Roman"/>
              <w:noProof/>
            </w:rPr>
            <w:t>&gt;</w:t>
          </w:r>
        </w:p>
      </w:tc>
    </w:tr>
    <w:tr w:rsidR="00F10521" w14:paraId="441F1B16" w14:textId="77777777">
      <w:tc>
        <w:tcPr>
          <w:tcW w:w="9558" w:type="dxa"/>
          <w:gridSpan w:val="2"/>
        </w:tcPr>
        <w:p w14:paraId="4514A588" w14:textId="50C4817E" w:rsidR="00F10521" w:rsidRDefault="00A0693D">
          <w:pPr>
            <w:rPr>
              <w:rFonts w:ascii="Times New Roman"/>
            </w:rPr>
          </w:pPr>
          <w:proofErr w:type="spellStart"/>
          <w:r>
            <w:rPr>
              <w:rFonts w:hint="eastAsia"/>
            </w:rPr>
            <w:t>Interblog</w:t>
          </w:r>
          <w:proofErr w:type="spellEnd"/>
          <w:r>
            <w:rPr>
              <w:rFonts w:hint="eastAsia"/>
            </w:rPr>
            <w:t>后端测试计划</w:t>
          </w:r>
        </w:p>
      </w:tc>
    </w:tr>
  </w:tbl>
  <w:p w14:paraId="785EFC2C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240FDC"/>
    <w:multiLevelType w:val="hybridMultilevel"/>
    <w:tmpl w:val="395ABB56"/>
    <w:lvl w:ilvl="0" w:tplc="04090011">
      <w:start w:val="1"/>
      <w:numFmt w:val="decimal"/>
      <w:lvlText w:val="%1)"/>
      <w:lvlJc w:val="left"/>
      <w:pPr>
        <w:ind w:left="1147" w:hanging="420"/>
      </w:pPr>
    </w:lvl>
    <w:lvl w:ilvl="1" w:tplc="04090019" w:tentative="1">
      <w:start w:val="1"/>
      <w:numFmt w:val="lowerLetter"/>
      <w:lvlText w:val="%2)"/>
      <w:lvlJc w:val="left"/>
      <w:pPr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ind w:left="4507" w:hanging="4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AF3066"/>
    <w:multiLevelType w:val="multilevel"/>
    <w:tmpl w:val="0330A0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93672D"/>
    <w:multiLevelType w:val="hybridMultilevel"/>
    <w:tmpl w:val="32F07B44"/>
    <w:lvl w:ilvl="0" w:tplc="DBE0B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2"/>
    <w:rsid w:val="000B0CAA"/>
    <w:rsid w:val="000D74A4"/>
    <w:rsid w:val="00115505"/>
    <w:rsid w:val="00136544"/>
    <w:rsid w:val="001A2EBA"/>
    <w:rsid w:val="001A59B0"/>
    <w:rsid w:val="001D66DA"/>
    <w:rsid w:val="00224587"/>
    <w:rsid w:val="00234FFB"/>
    <w:rsid w:val="00275D2F"/>
    <w:rsid w:val="002D6752"/>
    <w:rsid w:val="0030376D"/>
    <w:rsid w:val="003F487C"/>
    <w:rsid w:val="004310EE"/>
    <w:rsid w:val="00481560"/>
    <w:rsid w:val="004B3254"/>
    <w:rsid w:val="004C13DC"/>
    <w:rsid w:val="005F3A23"/>
    <w:rsid w:val="0065002E"/>
    <w:rsid w:val="006730AE"/>
    <w:rsid w:val="0069516F"/>
    <w:rsid w:val="00723D3C"/>
    <w:rsid w:val="0073652A"/>
    <w:rsid w:val="007552E7"/>
    <w:rsid w:val="00777122"/>
    <w:rsid w:val="00833B8A"/>
    <w:rsid w:val="00843718"/>
    <w:rsid w:val="00854ACA"/>
    <w:rsid w:val="00894F86"/>
    <w:rsid w:val="008B42BE"/>
    <w:rsid w:val="008C37D5"/>
    <w:rsid w:val="008C7FF1"/>
    <w:rsid w:val="00900089"/>
    <w:rsid w:val="00924D2A"/>
    <w:rsid w:val="00A0693D"/>
    <w:rsid w:val="00A7601E"/>
    <w:rsid w:val="00A85D4C"/>
    <w:rsid w:val="00AE6DEC"/>
    <w:rsid w:val="00AF7E4B"/>
    <w:rsid w:val="00B153B9"/>
    <w:rsid w:val="00C41964"/>
    <w:rsid w:val="00C63F9B"/>
    <w:rsid w:val="00C80ACD"/>
    <w:rsid w:val="00D2534C"/>
    <w:rsid w:val="00D867C0"/>
    <w:rsid w:val="00DE672C"/>
    <w:rsid w:val="00DF540E"/>
    <w:rsid w:val="00E4209A"/>
    <w:rsid w:val="00ED3DE9"/>
    <w:rsid w:val="00F1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064E1"/>
  <w15:chartTrackingRefBased/>
  <w15:docId w15:val="{8F7CA0E2-E667-40E7-A9F7-C9AE2B63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Project">
    <w:name w:val="Project"/>
    <w:basedOn w:val="a"/>
    <w:rsid w:val="00777122"/>
    <w:pPr>
      <w:widowControl/>
      <w:spacing w:line="240" w:lineRule="auto"/>
      <w:jc w:val="right"/>
    </w:pPr>
    <w:rPr>
      <w:b/>
      <w:snapToGrid/>
      <w:sz w:val="36"/>
    </w:rPr>
  </w:style>
  <w:style w:type="character" w:customStyle="1" w:styleId="percent">
    <w:name w:val="percent"/>
    <w:basedOn w:val="a0"/>
    <w:rsid w:val="008C7FF1"/>
  </w:style>
  <w:style w:type="character" w:customStyle="1" w:styleId="absvalue">
    <w:name w:val="absvalue"/>
    <w:basedOn w:val="a0"/>
    <w:rsid w:val="008C7FF1"/>
  </w:style>
  <w:style w:type="table" w:styleId="af0">
    <w:name w:val="Table Grid"/>
    <w:basedOn w:val="a1"/>
    <w:rsid w:val="000D7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4773;&#20917;&#34920;\2021\&#27979;&#35797;&#35780;&#20272;&#25253;&#21578;&#27169;&#26495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两种测试方法的覆盖率统计图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Class覆盖率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基于路径分析的白盒测试</c:v>
                </c:pt>
                <c:pt idx="1">
                  <c:v>基于数据流分析的白盒测试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8D-479F-BC8E-3F8B8E80BC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Method覆盖率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基于路径分析的白盒测试</c:v>
                </c:pt>
                <c:pt idx="1">
                  <c:v>基于数据流分析的白盒测试</c:v>
                </c:pt>
              </c:strCache>
            </c:strRef>
          </c:cat>
          <c:val>
            <c:numRef>
              <c:f>Sheet1!$C$2:$C$3</c:f>
              <c:numCache>
                <c:formatCode>0%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8D-479F-BC8E-3F8B8E80BC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Line覆盖率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基于路径分析的白盒测试</c:v>
                </c:pt>
                <c:pt idx="1">
                  <c:v>基于数据流分析的白盒测试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0.99256505576208098</c:v>
                </c:pt>
                <c:pt idx="1">
                  <c:v>0.99256505576208098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8D-479F-BC8E-3F8B8E80BC9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总覆盖率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基于路径分析的白盒测试</c:v>
                </c:pt>
                <c:pt idx="1">
                  <c:v>基于数据流分析的白盒测试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0.99348534201954397</c:v>
                </c:pt>
                <c:pt idx="1">
                  <c:v>0.99348534201954397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8D-479F-BC8E-3F8B8E80B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0305184"/>
        <c:axId val="940304856"/>
      </c:barChart>
      <c:catAx>
        <c:axId val="94030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0304856"/>
        <c:crosses val="autoZero"/>
        <c:auto val="1"/>
        <c:lblAlgn val="ctr"/>
        <c:lblOffset val="100"/>
        <c:noMultiLvlLbl val="0"/>
      </c:catAx>
      <c:valAx>
        <c:axId val="94030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030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测试评估报告模板.dot</Template>
  <TotalTime>5</TotalTime>
  <Pages>7</Pages>
  <Words>583</Words>
  <Characters>3324</Characters>
  <Application>Microsoft Office Word</Application>
  <DocSecurity>0</DocSecurity>
  <Lines>27</Lines>
  <Paragraphs>7</Paragraphs>
  <ScaleCrop>false</ScaleCrop>
  <Company>&lt;公司名称&gt;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Administrator</dc:creator>
  <cp:keywords/>
  <cp:lastModifiedBy>SKFE SKFE</cp:lastModifiedBy>
  <cp:revision>6</cp:revision>
  <dcterms:created xsi:type="dcterms:W3CDTF">2021-05-11T15:10:00Z</dcterms:created>
  <dcterms:modified xsi:type="dcterms:W3CDTF">2021-05-11T15:33:00Z</dcterms:modified>
</cp:coreProperties>
</file>