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B8C99" w14:textId="77777777" w:rsidR="006A7E7E" w:rsidRDefault="00000000">
      <w:pPr>
        <w:pStyle w:val="aa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口腔诊所预约与诊疗管理系统分析文档</w:t>
      </w:r>
    </w:p>
    <w:p w14:paraId="111DB9FA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本文将本人此前就诊的湘潭牙科诊所匿名记为“A口腔诊所”，以正畸就诊经历为基础，结合长沙口腔机构公开资料，分析预约、复诊衔接与费用说明的改进需求。患者服务系统与诊所管理系统分别提供操作入口，共享受权限控制的业务信息。本阶段完成业务建模、需求、类对象与状态机分析，范围限定为一家诊所。</w:t>
      </w:r>
    </w:p>
    <w:p w14:paraId="3C7470FB" w14:textId="77777777" w:rsidR="006A7E7E" w:rsidRDefault="00000000">
      <w:pPr>
        <w:pStyle w:val="1"/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目标组织与项目愿景</w:t>
      </w:r>
    </w:p>
    <w:p w14:paraId="5A1F19C2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目标组织与负责人愿景</w:t>
      </w:r>
    </w:p>
    <w:p w14:paraId="762C19BD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目标组织为</w:t>
      </w:r>
      <w:r>
        <w:rPr>
          <w:lang w:eastAsia="zh-CN"/>
        </w:rPr>
        <w:t>A</w:t>
      </w:r>
      <w:r>
        <w:rPr>
          <w:lang w:eastAsia="zh-CN"/>
        </w:rPr>
        <w:t>口腔诊所，项目目标由诊所经营负责人统筹。拟定的经营目标是：在保障诊疗质量的前提下，落实预约与复诊安排，提高有效接诊量、减少重复协调成本，并使每次收费有清楚的项目依据。</w:t>
      </w:r>
    </w:p>
    <w:p w14:paraId="14E467F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目标度量</w:t>
      </w:r>
    </w:p>
    <w:p w14:paraId="19743AD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预约方面，每月统计实际接诊次数、到期复诊计划中已完成复诊的比例，以及因医生或设备原因重新安排的次数。患者主动取消、诊所发起取消、改约和未到分别统计，避免重复计算。</w:t>
      </w:r>
    </w:p>
    <w:p w14:paraId="1B01AC49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费用方面，抽查结算明细能否追溯到实际项目及相应告知记录，统计缺项或需要补充解释的记录数。协调效率通过前台抽样记录预约和变更的办理用时进行比较。各项指标先形成基线，再比较相近业务量下的结果，不预设改善百分比。</w:t>
      </w:r>
    </w:p>
    <w:p w14:paraId="2A3B3B1F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项目边界</w:t>
      </w:r>
    </w:p>
    <w:p w14:paraId="3D57DC7E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患者服务系统以</w:t>
      </w:r>
      <w:r>
        <w:rPr>
          <w:lang w:eastAsia="zh-CN"/>
        </w:rPr>
        <w:t>APP</w:t>
      </w:r>
      <w:r>
        <w:rPr>
          <w:lang w:eastAsia="zh-CN"/>
        </w:rPr>
        <w:t>作为患者入口，用于维护本人资料、查询可预约时段、确认预约意向、取消或改约、查询预约、复诊提醒、费用告知与结算明细。诊所管理系统供前台、牙医和管理人员使用，负责预约确认、现场挂号、到诊与治疗记录、开单、人员与岗位、出诊安排、牙椅及设备可用状态和业务统计。两者属于不同的软件边界，允许共用数据服务，但患者端不能直接读取后台经营数据。</w:t>
      </w:r>
    </w:p>
    <w:p w14:paraId="6EB2AB82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保留电话预约和现场挂号。患者提出的治疗意向不能直接当作已经实施的治疗，也不能自动生成收费。当前范围不包括在线诊断、自动治疗决策、医保对接、支付接口及工资奖金核算，也不处理预付套餐资金或自动裁决收费争议。复诊时间与诊疗方案由牙医确定。</w:t>
      </w:r>
    </w:p>
    <w:p w14:paraId="576A7CFB" w14:textId="77777777" w:rsidR="006A7E7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二</w:t>
      </w:r>
      <w:r>
        <w:rPr>
          <w:lang w:eastAsia="zh-CN"/>
        </w:rPr>
        <w:t xml:space="preserve"> </w:t>
      </w:r>
      <w:r>
        <w:rPr>
          <w:lang w:eastAsia="zh-CN"/>
        </w:rPr>
        <w:t>业务建模</w:t>
      </w:r>
    </w:p>
    <w:p w14:paraId="2B49929C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现状与业务问题</w:t>
      </w:r>
    </w:p>
    <w:p w14:paraId="408A33F4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此前在湘潭一家牙科诊所进行正畸治疗时，我有固定的主治医师，并添加了医生的微信。每次就诊后，医生会建议下次复诊的时间；遇到临时情况，双方再通过微信沟通。医生有事时会提前告知由哪位医生接诊。到店后仍按预约候诊，并不是预约后立即开始治疗。这段经历中，持续治疗由主治医师负责，但每一次实际接诊的医生可能发生变化。</w:t>
      </w:r>
    </w:p>
    <w:p w14:paraId="10F7E3D9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复诊安排涉及建议日期、实际接诊医生和患者可到店时间，单靠一个预约日期难以表达完整。拟建系统分别保存主治医师、复诊计划与本次预约，将微信或电话中商定的结果落实到统一记录。医生提出诊疗建议，前台核对出诊与资源条件后确认，患者可查看最终安排及变更原因。</w:t>
      </w:r>
    </w:p>
    <w:p w14:paraId="10ECA4E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复诊还需要适应患者的学习和工作时间。查阅红网</w:t>
      </w:r>
      <w:r>
        <w:rPr>
          <w:lang w:eastAsia="zh-CN"/>
        </w:rPr>
        <w:t>2024</w:t>
      </w:r>
      <w:r>
        <w:rPr>
          <w:lang w:eastAsia="zh-CN"/>
        </w:rPr>
        <w:t>年</w:t>
      </w:r>
      <w:r>
        <w:rPr>
          <w:lang w:eastAsia="zh-CN"/>
        </w:rPr>
        <w:t>12</w:t>
      </w:r>
      <w:r>
        <w:rPr>
          <w:lang w:eastAsia="zh-CN"/>
        </w:rPr>
        <w:t>月</w:t>
      </w:r>
      <w:r>
        <w:rPr>
          <w:lang w:eastAsia="zh-CN"/>
        </w:rPr>
        <w:t>2</w:t>
      </w:r>
      <w:r>
        <w:rPr>
          <w:lang w:eastAsia="zh-CN"/>
        </w:rPr>
        <w:t>日关于</w:t>
      </w:r>
      <w:r>
        <w:fldChar w:fldCharType="begin"/>
      </w:r>
      <w:r>
        <w:rPr>
          <w:lang w:eastAsia="zh-CN"/>
        </w:rPr>
        <w:instrText>HYPERLINK "https://health.rednet.cn/content/646856/94/14507778.html" \h</w:instrText>
      </w:r>
      <w:r>
        <w:fldChar w:fldCharType="separate"/>
      </w:r>
      <w:r>
        <w:rPr>
          <w:color w:val="264E70"/>
          <w:lang w:eastAsia="zh-CN"/>
        </w:rPr>
        <w:t>长沙市口腔医院延时门诊的报道</w:t>
      </w:r>
      <w:r>
        <w:fldChar w:fldCharType="end"/>
      </w:r>
      <w:r>
        <w:rPr>
          <w:lang w:eastAsia="zh-CN"/>
        </w:rPr>
        <w:t>可见，当时正畸午间、晚间门诊主要面向复诊，由患者在线下与医生约定，初诊仍需在常规时段完善检查。由此，系统应区分初诊与复诊，并按诊所实际开放的服务范围筛选时段，而不是把医生所有空档都作为通用号源。</w:t>
      </w:r>
    </w:p>
    <w:p w14:paraId="617EAD58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费用沟通也存在具体差别。我就诊时，店内会列出大项目，拔牙的定价较清楚；涉及做模、牙套等项目时，医生会介绍不同品牌。部分小项目会在操作前说明费用，也有做完后才说明的情况。因此，本项目把项目名称、品牌或规格、预计金额和患者确认作为同一次费用告知保存；增加项目时先补充说明再记录新的确认，结算仍依据实际实施内容。</w:t>
      </w:r>
    </w:p>
    <w:p w14:paraId="53CD0619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网上查询到的长沙市口腔医院价格公示列明了价格执行日期，说明调价需要留存依据。本系统按单诊所当前业务维护即时生效的参考价格，记录变更前后值、人员和时间；已告知及已实施项目保留当时价格，不随目录刷新。</w:t>
      </w:r>
      <w:hyperlink r:id="rId8">
        <w:r w:rsidR="006A7E7E">
          <w:rPr>
            <w:color w:val="264E70"/>
            <w:lang w:eastAsia="zh-CN"/>
          </w:rPr>
          <w:t>长沙市口腔医院价格公示</w:t>
        </w:r>
      </w:hyperlink>
      <w:r>
        <w:rPr>
          <w:lang w:eastAsia="zh-CN"/>
        </w:rPr>
      </w:r>
    </w:p>
    <w:p w14:paraId="7B6FD3F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机构信息则属于预约凭证的基本内容。</w:t>
      </w:r>
      <w:hyperlink r:id="rId9">
        <w:r w:rsidR="006A7E7E">
          <w:rPr>
            <w:color w:val="264E70"/>
            <w:lang w:eastAsia="zh-CN"/>
          </w:rPr>
          <w:t>长沙市口腔医院</w:t>
        </w:r>
        <w:r w:rsidR="006A7E7E">
          <w:rPr>
            <w:color w:val="264E70"/>
            <w:lang w:eastAsia="zh-CN"/>
          </w:rPr>
          <w:t>2024</w:t>
        </w:r>
        <w:r w:rsidR="006A7E7E">
          <w:rPr>
            <w:color w:val="264E70"/>
            <w:lang w:eastAsia="zh-CN"/>
          </w:rPr>
          <w:t>年</w:t>
        </w:r>
        <w:r w:rsidR="006A7E7E">
          <w:rPr>
            <w:color w:val="264E70"/>
            <w:lang w:eastAsia="zh-CN"/>
          </w:rPr>
          <w:t>10</w:t>
        </w:r>
        <w:r w:rsidR="006A7E7E">
          <w:rPr>
            <w:color w:val="264E70"/>
            <w:lang w:eastAsia="zh-CN"/>
          </w:rPr>
          <w:t>月声明</w:t>
        </w:r>
      </w:hyperlink>
      <w:r>
        <w:rPr>
          <w:lang w:eastAsia="zh-CN"/>
        </w:rPr>
        <w:t>反映过相近名称造成的就诊误导。本系统在入口和确认结果中显示机构全称、地址及联系方式，便于核验。本项目优先解决复诊安排分散、替诊结果需要再次核实，以及部分项目费用说明不够及时的问题；预约查询与费用记录围绕这三项需求展开。</w:t>
      </w:r>
    </w:p>
    <w:p w14:paraId="0C2346E8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2.2 </w:t>
      </w:r>
      <w:r>
        <w:rPr>
          <w:lang w:eastAsia="zh-CN"/>
        </w:rPr>
        <w:t>涉众与职责</w:t>
      </w:r>
    </w:p>
    <w:p w14:paraId="4063F12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患者希望预约安排明确，变更能够提前得知，并在治疗前理解费用。患者提供本人资料、健康申报与可到店时间，确认预约方案；复诊患者可优先选择主治医师，也可以在知晓原因后接受其他医生接诊。</w:t>
      </w:r>
    </w:p>
    <w:p w14:paraId="5527017D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前台负责把电话、现场、微信沟通结果和</w:t>
      </w:r>
      <w:r>
        <w:rPr>
          <w:lang w:eastAsia="zh-CN"/>
        </w:rPr>
        <w:t>APP</w:t>
      </w:r>
      <w:r>
        <w:rPr>
          <w:lang w:eastAsia="zh-CN"/>
        </w:rPr>
        <w:t>申请落实为同一套预约安排，核对医生、牙椅及所需设备，登记到诊和结算。牙医负责健康信息核对、检查、治疗建议、费用说明、实际治疗记录及复诊计划。主治医师与临时接诊医师通过相关诊疗记录衔接，前台不能替医生决定治疗内容。</w:t>
      </w:r>
    </w:p>
    <w:p w14:paraId="54710B93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诊所经营负责人统筹人员岗位、医生出诊和设备可用状态，组织处理停诊及资源冲突，并查看预约执行与结算汇总。设备维护人员检查设备并反馈停用、恢复情况，可以由诊所指定人员或受委托维护人员承担。设备检修和临床判断仍由相应人员完成，系统保存安排及处理记录。</w:t>
      </w:r>
    </w:p>
    <w:p w14:paraId="0FD5E737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业务用例图</w:t>
      </w:r>
    </w:p>
    <w:p w14:paraId="1C13D02C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框内目标组织为</w:t>
      </w:r>
      <w:r>
        <w:rPr>
          <w:lang w:eastAsia="zh-CN"/>
        </w:rPr>
        <w:t>“A</w:t>
      </w:r>
      <w:r>
        <w:rPr>
          <w:lang w:eastAsia="zh-CN"/>
        </w:rPr>
        <w:t>口腔诊所</w:t>
      </w:r>
      <w:r>
        <w:rPr>
          <w:lang w:eastAsia="zh-CN"/>
        </w:rPr>
        <w:t>”</w:t>
      </w:r>
      <w:r>
        <w:rPr>
          <w:lang w:eastAsia="zh-CN"/>
        </w:rPr>
        <w:t>，外部业务执行者为患者。前台、牙医和负责人是组织内部业务工人，患者通过预约、诊疗与结算取得服务；组织内部的人员设备管理另画序列图。</w:t>
      </w:r>
    </w:p>
    <w:p w14:paraId="3F25DB63" w14:textId="77777777" w:rsidR="006A7E7E" w:rsidRDefault="00000000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5782797"/>
            <wp:effectExtent l="0" t="0" r="0" b="0"/>
            <wp:docPr id="1" name="Picture 1" descr="图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8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2FAC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现状预约与复诊沟通</w:t>
      </w:r>
    </w:p>
    <w:p w14:paraId="7A5790A1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现状预约有两种常见方式：初次或一般就诊由患者联系前台，说明个人信息、意向医生和就诊事项，前台核实后约定到店时间；正畸复诊则可先通过微信联系主治医师，了解建议日期和接诊安排。两种方式按不同场景表达，微信沟通不必发生在电话预约之后，沟通内容也不默认进入后台记录。</w:t>
      </w:r>
    </w:p>
    <w:p w14:paraId="0C5464B5" w14:textId="77777777" w:rsidR="006A7E7E" w:rsidRDefault="00000000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35109CCC" wp14:editId="595C0F08">
            <wp:extent cx="5940000" cy="5110147"/>
            <wp:effectExtent l="0" t="0" r="0" b="0"/>
            <wp:docPr id="2" name="Picture 2" descr="图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1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1CBE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2.5 </w:t>
      </w:r>
      <w:r>
        <w:rPr>
          <w:lang w:eastAsia="zh-CN"/>
        </w:rPr>
        <w:t>现状到店诊疗</w:t>
      </w:r>
    </w:p>
    <w:p w14:paraId="7863663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患者按预约到店，前台核对身份后安排候诊；现场来诊者由前台协调当班可接诊医生。医生核对健康信息，检查并确定本次可实施的内容，治疗后记录实际项目，由前台核对费用。一次到店可能仅完成检查和方案沟通，需要后续治疗时另行预约，不默认一次完成全部疗程。图中设备是实际参与诊疗的业务实体；信息登记由人员完成，纸张和表格不单列为业务实体。</w:t>
      </w:r>
    </w:p>
    <w:p w14:paraId="18550082" w14:textId="77777777" w:rsidR="006A7E7E" w:rsidRDefault="00000000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3BB98657" wp14:editId="576388AD">
            <wp:extent cx="5940000" cy="3704280"/>
            <wp:effectExtent l="0" t="0" r="0" b="0"/>
            <wp:docPr id="3" name="Picture 3" descr="图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0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3B72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2.6 </w:t>
      </w:r>
      <w:r>
        <w:rPr>
          <w:lang w:eastAsia="zh-CN"/>
        </w:rPr>
        <w:t>现状后台管理</w:t>
      </w:r>
    </w:p>
    <w:p w14:paraId="1A522B14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诊所经营负责人核实牙医资格和出诊时间、前台岗位及设备可用情况，再协调接诊安排。这里按岗位职责补充后台协作，不推定既往就诊诊所已使用某种排班或设备软件。</w:t>
      </w:r>
    </w:p>
    <w:p w14:paraId="5D4B6D9D" w14:textId="77777777" w:rsidR="006A7E7E" w:rsidRDefault="00000000">
      <w:pPr>
        <w:spacing w:before="140" w:after="160"/>
        <w:jc w:val="center"/>
      </w:pPr>
      <w:r>
        <w:rPr>
          <w:noProof/>
        </w:rPr>
        <w:drawing>
          <wp:inline distT="0" distB="0" distL="0" distR="0" wp14:anchorId="207F4338" wp14:editId="4D42842C">
            <wp:extent cx="5940000" cy="3129677"/>
            <wp:effectExtent l="0" t="0" r="0" b="0"/>
            <wp:docPr id="4" name="Picture 4" descr="图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0796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2.7 </w:t>
      </w:r>
      <w:r>
        <w:rPr>
          <w:lang w:eastAsia="zh-CN"/>
        </w:rPr>
        <w:t>改进预约申请与确认</w:t>
      </w:r>
    </w:p>
    <w:p w14:paraId="2264E062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患者端负责查询已发布的出诊时段、提交申请和查看结果；管理端负责核对接诊条件、确认预约及登记变更。两端围绕同一预约编号衔接，分别绘制序列图。查询到空档只表示可以申请，前台确认时还需复核医生、牙椅和所需设备，保存成功后才显示已预约。初诊可先说明症状或就诊事项；复诊按牙医建议的日期范围和预计时长协调，复诊专用时段不接受初诊申请。</w:t>
      </w:r>
    </w:p>
    <w:p w14:paraId="1300CFBE" w14:textId="77777777" w:rsidR="006A7E7E" w:rsidRDefault="00000000">
      <w:pPr>
        <w:spacing w:before="140" w:after="160"/>
        <w:jc w:val="center"/>
      </w:pPr>
      <w:r>
        <w:rPr>
          <w:noProof/>
        </w:rPr>
        <w:drawing>
          <wp:inline distT="0" distB="0" distL="0" distR="0" wp14:anchorId="0BD57B1B" wp14:editId="17E07C99">
            <wp:extent cx="5940000" cy="4146892"/>
            <wp:effectExtent l="0" t="0" r="0" b="0"/>
            <wp:docPr id="5" name="Picture 5" descr="图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4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72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前台在管理端完成确认，处理结果供患者端查询。若可用条件发生变化，先记录冲突原因并联系患者，再保存新的安排。</w:t>
      </w:r>
    </w:p>
    <w:p w14:paraId="0DDB631A" w14:textId="77777777" w:rsidR="006A7E7E" w:rsidRDefault="00000000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0BD57B1B" wp14:editId="17E07C99">
            <wp:extent cx="5940000" cy="4099436"/>
            <wp:effectExtent l="0" t="0" r="0" b="0"/>
            <wp:docPr id="6006" name="图06 管理端预约确认" descr="图06 管理端预约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9D42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电话、微信沟通和现场挂号由前台在管理端登记，使用相同的出诊与资源信息。取消后保留记录并释放占用；改约确认时同时保存新安排、释放旧占用。新方案未确认且原资源仍可用时保留原安排；遇到停诊或设备停用则标记待协调。涉及更换医生或时段，前台须先取得患者确认。</w:t>
      </w:r>
    </w:p>
    <w:p w14:paraId="1F1ECB63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2.8 </w:t>
      </w:r>
      <w:r>
        <w:rPr>
          <w:lang w:eastAsia="zh-CN"/>
        </w:rPr>
        <w:t>改进到店诊疗</w:t>
      </w:r>
    </w:p>
    <w:p w14:paraId="7B6D69B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前台在管理端核对到诊和资源安排，牙医核对健康信息及设备状态，检查后说明拟治疗项目、适用品牌或规格及预计费用。患者确认后再实施治疗，追加项目重新说明变化并保存确认记录。诊所管理系统保存记录与生成结算单，不自动控制诊疗设备，也不代替牙医实施治疗。</w:t>
      </w:r>
    </w:p>
    <w:p w14:paraId="2F7D2F4E" w14:textId="77777777" w:rsidR="006A7E7E" w:rsidRDefault="00000000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1A18BF7E" wp14:editId="42770A4F">
            <wp:extent cx="5940000" cy="5236897"/>
            <wp:effectExtent l="0" t="0" r="0" b="0"/>
            <wp:docPr id="6" name="Picture 6" descr="图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3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8233" w14:textId="77777777" w:rsidR="006A7E7E" w:rsidRDefault="00000000">
      <w:pPr>
        <w:ind w:firstLine="560"/>
      </w:pPr>
      <w:r>
        <w:rPr>
          <w:lang w:eastAsia="zh-CN"/>
        </w:rPr>
        <w:t>治疗完成后，如需复诊，由牙医保存建议日期范围和预计时长，前台与患者协调到店时间。主治医师临时有事时，前台需说明替诊医生并记录患者确认，本次接诊信息保留变更过程。已确认的复诊照常占用医生与设备；只保存建议时间的计划不能冒充已预约。</w:t>
      </w:r>
      <w:proofErr w:type="spellStart"/>
      <w:r>
        <w:t>提醒发送失败或患者未确认时转前台跟进</w:t>
      </w:r>
      <w:proofErr w:type="spellEnd"/>
      <w:r>
        <w:t>。</w:t>
      </w:r>
    </w:p>
    <w:p w14:paraId="596BC793" w14:textId="77777777" w:rsidR="006A7E7E" w:rsidRDefault="00000000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BD341C1" wp14:editId="228E66C7">
            <wp:extent cx="5940000" cy="3842505"/>
            <wp:effectExtent l="0" t="0" r="0" b="0"/>
            <wp:docPr id="7" name="Picture 7" descr="图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4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45B8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2.9 </w:t>
      </w:r>
      <w:r>
        <w:rPr>
          <w:lang w:eastAsia="zh-CN"/>
        </w:rPr>
        <w:t>改进后台管理</w:t>
      </w:r>
    </w:p>
    <w:p w14:paraId="68836C39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管理人员在独立的诊所管理系统维护工作人员岗位、牙医资格与出诊时间、设备资料及停用时段。系统列出变更涉及的预约，由负责人组织前台协调；维修完成后仍需人工确认设备可用。医生停诊或设备停用后，系统保存待联系事项，前台记录联系结果；发出通知不等于患者已知晓，也不能代替其改约确认。负责人按月查看预约执行情况与诊疗结算汇总，对异常记录逐项核实。结算金额只反映已开单项目，不直接称为实收收入或利润。</w:t>
      </w:r>
    </w:p>
    <w:p w14:paraId="14DBB262" w14:textId="77777777" w:rsidR="006A7E7E" w:rsidRDefault="00000000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4C0995DE" wp14:editId="26C73A9E">
            <wp:extent cx="5940000" cy="3454328"/>
            <wp:effectExtent l="0" t="0" r="0" b="0"/>
            <wp:docPr id="8" name="Picture 8" descr="图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0DC0" w14:textId="77777777" w:rsidR="006A7E7E" w:rsidRDefault="00000000">
      <w:pPr>
        <w:pStyle w:val="1"/>
        <w:pageBreakBefore/>
      </w:pPr>
      <w:r>
        <w:lastRenderedPageBreak/>
        <w:t>三</w:t>
      </w:r>
      <w:r>
        <w:t xml:space="preserve"> </w:t>
      </w:r>
      <w:r>
        <w:t>需求分析</w:t>
      </w:r>
    </w:p>
    <w:p w14:paraId="65B768C6" w14:textId="77777777" w:rsidR="006A7E7E" w:rsidRDefault="00000000">
      <w:pPr>
        <w:pStyle w:val="21"/>
      </w:pPr>
      <w:r>
        <w:t xml:space="preserve">3.1 </w:t>
      </w:r>
      <w:r>
        <w:t>功能需求</w:t>
      </w:r>
    </w:p>
    <w:p w14:paraId="483B4E98" w14:textId="77777777" w:rsidR="006A7E7E" w:rsidRDefault="00000000">
      <w:pPr>
        <w:pStyle w:val="af7"/>
        <w:keepNext/>
        <w:jc w:val="center"/>
      </w:pPr>
      <w:r>
        <w:t>表</w:t>
      </w:r>
      <w:r>
        <w:t xml:space="preserve">01  </w:t>
      </w:r>
      <w:r>
        <w:t>功能需求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134"/>
        <w:gridCol w:w="6633"/>
        <w:gridCol w:w="1134"/>
      </w:tblGrid>
      <w:tr w:rsidR="006A7E7E" w14:paraId="46AD603A" w14:textId="77777777">
        <w:trPr>
          <w:cantSplit/>
          <w:tblHeader/>
          <w:jc w:val="center"/>
        </w:trPr>
        <w:tc>
          <w:tcPr>
            <w:tcW w:w="737" w:type="dxa"/>
            <w:tcBorders>
              <w:bottom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2EED1" w14:textId="77777777" w:rsidR="006A7E7E" w:rsidRDefault="00000000">
            <w:pPr>
              <w:keepNext/>
              <w:spacing w:before="80" w:after="80"/>
              <w:jc w:val="center"/>
            </w:pPr>
            <w:r>
              <w:rPr>
                <w:b/>
                <w:sz w:val="21"/>
                <w:szCs w:val="21"/>
              </w:rPr>
              <w:t>序号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09A58" w14:textId="77777777" w:rsidR="006A7E7E" w:rsidRDefault="00000000">
            <w:pPr>
              <w:keepNext/>
              <w:spacing w:before="80" w:after="80"/>
              <w:jc w:val="center"/>
            </w:pPr>
            <w:r>
              <w:rPr>
                <w:b/>
                <w:sz w:val="21"/>
                <w:szCs w:val="21"/>
              </w:rPr>
              <w:t>使用端</w:t>
            </w:r>
          </w:p>
        </w:tc>
        <w:tc>
          <w:tcPr>
            <w:tcW w:w="6633" w:type="dxa"/>
            <w:tcBorders>
              <w:bottom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E1AAE" w14:textId="77777777" w:rsidR="006A7E7E" w:rsidRDefault="00000000">
            <w:pPr>
              <w:keepNext/>
              <w:spacing w:before="80" w:after="80"/>
              <w:jc w:val="center"/>
            </w:pPr>
            <w:r>
              <w:rPr>
                <w:b/>
                <w:sz w:val="21"/>
                <w:szCs w:val="21"/>
              </w:rPr>
              <w:t>功能及处理结果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250AA" w14:textId="77777777" w:rsidR="006A7E7E" w:rsidRDefault="00000000">
            <w:pPr>
              <w:keepNext/>
              <w:spacing w:before="80" w:after="80"/>
              <w:jc w:val="center"/>
            </w:pPr>
            <w:r>
              <w:rPr>
                <w:b/>
                <w:sz w:val="21"/>
                <w:szCs w:val="21"/>
              </w:rPr>
              <w:t>优先级</w:t>
            </w:r>
          </w:p>
        </w:tc>
      </w:tr>
      <w:tr w:rsidR="006A7E7E" w14:paraId="7209C2DB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15C14" w14:textId="77777777" w:rsidR="006A7E7E" w:rsidRDefault="00000000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617EC" w14:textId="77777777" w:rsidR="006A7E7E" w:rsidRDefault="00000000">
            <w:pPr>
              <w:spacing w:before="80" w:after="80"/>
            </w:pPr>
            <w:r>
              <w:rPr>
                <w:sz w:val="21"/>
                <w:szCs w:val="21"/>
              </w:rPr>
              <w:t>患者端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09C76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维护本人资料、紧急联系人和过敏申报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F5202" w14:textId="77777777" w:rsidR="006A7E7E" w:rsidRDefault="00000000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7B632434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54B3C" w14:textId="77777777" w:rsidR="006A7E7E" w:rsidRDefault="00000000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42A6B" w14:textId="77777777" w:rsidR="006A7E7E" w:rsidRDefault="00000000">
            <w:pPr>
              <w:spacing w:before="80" w:after="80"/>
            </w:pPr>
            <w:r>
              <w:rPr>
                <w:sz w:val="21"/>
                <w:szCs w:val="21"/>
              </w:rPr>
              <w:t>患者端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C1AD3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按医生及初复诊查询时段，提交申请并查询确认结果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DBCDC" w14:textId="77777777" w:rsidR="006A7E7E" w:rsidRDefault="00000000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71E3F04D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0C864" w14:textId="77777777" w:rsidR="006A7E7E" w:rsidRDefault="00000000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47493" w14:textId="77777777" w:rsidR="006A7E7E" w:rsidRDefault="00000000">
            <w:pPr>
              <w:spacing w:before="80" w:after="80"/>
            </w:pPr>
            <w:r>
              <w:rPr>
                <w:sz w:val="21"/>
                <w:szCs w:val="21"/>
              </w:rPr>
              <w:t>患者端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919D8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取消或申请改约，保留原安排与变更关系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169C8" w14:textId="77777777" w:rsidR="006A7E7E" w:rsidRDefault="00000000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0EBAE2F8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6A139" w14:textId="77777777" w:rsidR="006A7E7E" w:rsidRDefault="00000000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3ED3C" w14:textId="77777777" w:rsidR="006A7E7E" w:rsidRDefault="00000000">
            <w:pPr>
              <w:spacing w:before="80" w:after="80"/>
            </w:pPr>
            <w:r>
              <w:rPr>
                <w:sz w:val="21"/>
                <w:szCs w:val="21"/>
              </w:rPr>
              <w:t>患者端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0F55B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查看本次接诊人、提醒、费用告知和结算明细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186BD" w14:textId="77777777" w:rsidR="006A7E7E" w:rsidRDefault="00000000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30F1C5EF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2038F" w14:textId="77777777" w:rsidR="006A7E7E" w:rsidRDefault="00000000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F5906" w14:textId="77777777" w:rsidR="006A7E7E" w:rsidRDefault="00000000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6E704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统一受理各渠道预约，核实服务类型和医生设备后确认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941E5" w14:textId="77777777" w:rsidR="006A7E7E" w:rsidRDefault="00000000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4E58B308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33033" w14:textId="77777777" w:rsidR="006A7E7E" w:rsidRDefault="00000000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CEE38" w14:textId="77777777" w:rsidR="006A7E7E" w:rsidRDefault="00000000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B9E15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前台登记签到候诊、取消和未到；牙医登记接诊与完成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C46E5" w14:textId="77777777" w:rsidR="006A7E7E" w:rsidRDefault="00000000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23D031F3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90CB4" w14:textId="77777777" w:rsidR="006A7E7E" w:rsidRDefault="00000000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92438" w14:textId="77777777" w:rsidR="006A7E7E" w:rsidRDefault="00000000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F2F1F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核对健康信息，告知项目及品牌规格，记录确认与实际治疗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F6346" w14:textId="77777777" w:rsidR="006A7E7E" w:rsidRDefault="00000000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4F964C40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8EFA1" w14:textId="77777777" w:rsidR="006A7E7E" w:rsidRDefault="00000000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D9761" w14:textId="77777777" w:rsidR="006A7E7E" w:rsidRDefault="00000000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53E4E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核对明细并生成唯一结算单，解释追加项目差异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3F68D" w14:textId="77777777" w:rsidR="006A7E7E" w:rsidRDefault="00000000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318857B0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80299" w14:textId="77777777" w:rsidR="006A7E7E" w:rsidRDefault="00000000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09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88F21" w14:textId="77777777" w:rsidR="006A7E7E" w:rsidRDefault="00000000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7E63D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维护诊所资料、牙医资格、出诊及可接诊服务类型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898BC" w14:textId="77777777" w:rsidR="006A7E7E" w:rsidRDefault="00000000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55204E81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8CA49" w14:textId="77777777" w:rsidR="006A7E7E" w:rsidRDefault="00000000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53A12" w14:textId="77777777" w:rsidR="006A7E7E" w:rsidRDefault="00000000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19F6C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维护项目、单位、标准价格及调价记录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DFF19" w14:textId="77777777" w:rsidR="006A7E7E" w:rsidRDefault="00000000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21AD8F4A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07E55" w14:textId="77777777" w:rsidR="006A7E7E" w:rsidRDefault="00000000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B6A0F" w14:textId="77777777" w:rsidR="006A7E7E" w:rsidRDefault="00000000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0797F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查询预约结局、到期复诊完成情况及变更原因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1D1E2" w14:textId="77777777" w:rsidR="006A7E7E" w:rsidRDefault="00000000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后续</w:t>
            </w:r>
            <w:proofErr w:type="spellEnd"/>
          </w:p>
        </w:tc>
      </w:tr>
      <w:tr w:rsidR="006A7E7E" w14:paraId="219B1C29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EC89A" w14:textId="77777777" w:rsidR="006A7E7E" w:rsidRDefault="00000000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270B2" w14:textId="77777777" w:rsidR="006A7E7E" w:rsidRDefault="00000000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A31B6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汇总已确认诊疗结算，追溯实际项目和费用告知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1CCD0" w14:textId="77777777" w:rsidR="006A7E7E" w:rsidRDefault="00000000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后续</w:t>
            </w:r>
            <w:proofErr w:type="spellEnd"/>
          </w:p>
        </w:tc>
      </w:tr>
      <w:tr w:rsidR="006A7E7E" w14:paraId="758D39E8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40724" w14:textId="77777777" w:rsidR="006A7E7E" w:rsidRDefault="00000000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2DD67" w14:textId="77777777" w:rsidR="006A7E7E" w:rsidRDefault="00000000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C6C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维护牙椅设备及停用时段，列出受影响预约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020F6" w14:textId="77777777" w:rsidR="006A7E7E" w:rsidRDefault="00000000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2762BCDB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3707E" w14:textId="77777777" w:rsidR="006A7E7E" w:rsidRDefault="00000000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F6B51" w14:textId="77777777" w:rsidR="006A7E7E" w:rsidRDefault="00000000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4B839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维护人员岗位、在岗状态、权限和交接事项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C4C95" w14:textId="77777777" w:rsidR="006A7E7E" w:rsidRDefault="00000000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20CB52F9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3F767" w14:textId="77777777" w:rsidR="006A7E7E" w:rsidRDefault="00000000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6D5BA" w14:textId="77777777" w:rsidR="006A7E7E" w:rsidRDefault="00000000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219F6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协调复诊、改约或替诊，跟进提醒与联系结果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AC097" w14:textId="77777777" w:rsidR="006A7E7E" w:rsidRDefault="00000000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  <w:tr w:rsidR="006A7E7E" w14:paraId="20CB52F9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3F767" w14:textId="77777777" w:rsidR="006A7E7E" w:rsidRDefault="00000000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16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6D5BA" w14:textId="77777777" w:rsidR="006A7E7E" w:rsidRDefault="00000000">
            <w:pPr>
              <w:spacing w:before="80" w:after="80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219F6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牙医制定复诊日期范围、预计时长与事项，关联来源就诊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AC097" w14:textId="77777777" w:rsidR="006A7E7E" w:rsidRDefault="00000000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优先</w:t>
            </w:r>
            <w:proofErr w:type="spellEnd"/>
          </w:p>
        </w:tc>
      </w:tr>
    </w:tbl>
    <w:p w14:paraId="333AE683" w14:textId="77777777" w:rsidR="006A7E7E" w:rsidRDefault="006A7E7E">
      <w:pPr>
        <w:spacing w:after="20"/>
      </w:pPr>
    </w:p>
    <w:p w14:paraId="75A9F113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优先需求支撑日常预约、接诊与开单；后续需求在日常记录完整后支持业务统计。本阶段对两级需求均完成分析，不开展系统编码。</w:t>
      </w:r>
    </w:p>
    <w:p w14:paraId="13925CAB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3.2 </w:t>
      </w:r>
      <w:r>
        <w:rPr>
          <w:lang w:eastAsia="zh-CN"/>
        </w:rPr>
        <w:t>业务规则</w:t>
      </w:r>
    </w:p>
    <w:p w14:paraId="70F9BBD9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患者与健康记录：患者编号标识档案，现场患者可由前台建档，不要求先注册APP。姓名、电话不作为自动合并依据；当前过敏申报与每次接诊的牙医核对快照分开，区分未核对、无已知、有过敏和不确定。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37A868B9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预约确认：每次预约对应一个患者和一个诊所，确认时必须指定接诊牙医。预约需满足服务类型、有效出诊安排、牙椅及所需设备的条件；现场挂号同样检查。同一牙医的有效出诊安排不能重叠，资源占用与预约应同时保存或同时失败。诊所未开放的初诊或复诊服务不能仅因有空位而被预约。</w:t>
      </w:r>
    </w:p>
    <w:p w14:paraId="52C64278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复诊与替诊：主治医师是持续治疗的联系人，本次接诊牙医是具体预约的执行人，两者可以不同。建议复诊范围和时长由牙医制定，前台确认后才形成正式预约。同一计划允许保留历次改约记录，但同时最多存在一笔有效预约。替诊或改时段需记录原因、原安排和患者确认；未确认前保留原记录并标记待协调，不把已停诊的原安排继续显示为可正常接诊。</w:t>
      </w:r>
    </w:p>
    <w:p w14:paraId="1AF0D774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到诊与变更：到店签到、候诊、接诊和完成分别记录；到店不等于完成治疗。原定时段未结束不能判断为未到，取消需区分患者和诊所发起。是否接诊以接诊记录判断，不据一个状态空值统计失约。改约确认失败保留旧记录；原资源仍可用时保留原占用，已停诊或停用时交前台另行协调。</w:t>
      </w:r>
    </w:p>
    <w:p w14:paraId="24863929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费用与治疗：治疗意向、费用告知和实际实施明细分开。费用告知保留项目、可选品牌或规格、预计金额、告知时间和确认依据，新增项目形成新版本；告知确认不等于付款或临床知情同意。实际治疗的数量须大于零，采用价格在确认时保存，小计为数量乘单价，总额为小计之和。就诊完成且有应结算项目、明细核对通过后生成唯一有效结算单，重复请求返回原单；没有应结算项目时不强制开单。</w:t>
      </w:r>
    </w:p>
    <w:p w14:paraId="4C4BA054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人员设备与提醒：资源停用立即阻止新增占用，并列出既有受影响预约。恢复使用须经人工确认。员工调岗或离岗需交接未完成事项，保留历史记录。提醒分别记录发送状态、患者确认和联系结果；发送失败或未确认由前台继续联系，不能把发出通知当成患者已同意改约。</w:t>
      </w:r>
    </w:p>
    <w:p w14:paraId="0C528678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统计与更正：预约按原定到诊日期统计，改约记录单列，避免与新预约重复计算；复诊完成以关联后续就诊的完成记录判断。结算汇总以已确认的诊疗结算明细为依据，未开单、作废与已更正记录分别列示，不视为收款或利润。取消、替诊、改约、价格与结算更正均保留操作者和原因，已确认版本不得无痕覆盖。</w:t>
      </w:r>
    </w:p>
    <w:p w14:paraId="54FD55CD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3.3 </w:t>
      </w:r>
      <w:r>
        <w:rPr>
          <w:lang w:eastAsia="zh-CN"/>
        </w:rPr>
        <w:t>角色权限和质量约束</w:t>
      </w:r>
    </w:p>
    <w:p w14:paraId="15D179C2" w14:textId="77777777" w:rsidR="006A7E7E" w:rsidRDefault="00000000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表</w:t>
      </w:r>
      <w:proofErr w:type="gramStart"/>
      <w:r>
        <w:rPr>
          <w:lang w:eastAsia="zh-CN"/>
        </w:rPr>
        <w:t xml:space="preserve">02  </w:t>
      </w:r>
      <w:r>
        <w:rPr>
          <w:lang w:eastAsia="zh-CN"/>
        </w:rPr>
        <w:t>角色权限</w:t>
      </w:r>
      <w:proofErr w:type="gramEnd"/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4139"/>
        <w:gridCol w:w="4139"/>
      </w:tblGrid>
      <w:tr w:rsidR="006A7E7E" w14:paraId="01C0FCC0" w14:textId="77777777">
        <w:trPr>
          <w:cantSplit/>
          <w:tblHeader/>
          <w:jc w:val="center"/>
        </w:trPr>
        <w:tc>
          <w:tcPr>
            <w:tcW w:w="1361" w:type="dxa"/>
            <w:tcBorders>
              <w:bottom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8CA9D" w14:textId="77777777" w:rsidR="006A7E7E" w:rsidRDefault="00000000">
            <w:pPr>
              <w:keepNext/>
              <w:spacing w:before="80" w:after="80"/>
              <w:jc w:val="center"/>
            </w:pPr>
            <w:proofErr w:type="spellStart"/>
            <w:r>
              <w:rPr>
                <w:b/>
                <w:sz w:val="21"/>
                <w:szCs w:val="21"/>
              </w:rPr>
              <w:t>角色</w:t>
            </w:r>
            <w:proofErr w:type="spellEnd"/>
          </w:p>
        </w:tc>
        <w:tc>
          <w:tcPr>
            <w:tcW w:w="4139" w:type="dxa"/>
            <w:tcBorders>
              <w:bottom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1B949" w14:textId="77777777" w:rsidR="006A7E7E" w:rsidRDefault="00000000">
            <w:pPr>
              <w:keepNext/>
              <w:spacing w:before="80" w:after="80"/>
              <w:jc w:val="center"/>
            </w:pPr>
            <w:r>
              <w:rPr>
                <w:b/>
                <w:sz w:val="21"/>
                <w:szCs w:val="21"/>
              </w:rPr>
              <w:t>可以操作</w:t>
            </w:r>
          </w:p>
        </w:tc>
        <w:tc>
          <w:tcPr>
            <w:tcW w:w="4139" w:type="dxa"/>
            <w:tcBorders>
              <w:bottom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DED9A" w14:textId="77777777" w:rsidR="006A7E7E" w:rsidRDefault="00000000">
            <w:pPr>
              <w:keepNext/>
              <w:spacing w:before="80" w:after="80"/>
              <w:jc w:val="center"/>
            </w:pPr>
            <w:r>
              <w:rPr>
                <w:b/>
                <w:sz w:val="21"/>
                <w:szCs w:val="21"/>
              </w:rPr>
              <w:t>不能操作</w:t>
            </w:r>
          </w:p>
        </w:tc>
      </w:tr>
      <w:tr w:rsidR="006A7E7E" w14:paraId="598774B9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CF005" w14:textId="77777777" w:rsidR="006A7E7E" w:rsidRDefault="00000000">
            <w:pPr>
              <w:spacing w:before="80" w:after="80"/>
              <w:jc w:val="center"/>
            </w:pPr>
            <w:r>
              <w:rPr>
                <w:sz w:val="21"/>
                <w:szCs w:val="21"/>
              </w:rPr>
              <w:t>患者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0D857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本人资料、预约申请、取消改约、本人结算单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8815B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他人信息、牙医治疗记录修改、经营报表</w:t>
            </w:r>
          </w:p>
        </w:tc>
      </w:tr>
      <w:tr w:rsidR="006A7E7E" w14:paraId="34F9BBC7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5B001" w14:textId="77777777" w:rsidR="006A7E7E" w:rsidRDefault="00000000">
            <w:pPr>
              <w:spacing w:before="80" w:after="80"/>
              <w:jc w:val="center"/>
            </w:pPr>
            <w:proofErr w:type="spellStart"/>
            <w:r>
              <w:rPr>
                <w:sz w:val="21"/>
                <w:szCs w:val="21"/>
              </w:rPr>
              <w:t>前台人员</w:t>
            </w:r>
            <w:proofErr w:type="spellEnd"/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DE530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业务范围内建档与预约、到诊核对、开单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E3F93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替牙医确认实际治疗，更改项目标准价格</w:t>
            </w:r>
          </w:p>
        </w:tc>
      </w:tr>
      <w:tr w:rsidR="006A7E7E" w14:paraId="67F3669E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57ECF" w14:textId="77777777" w:rsidR="006A7E7E" w:rsidRDefault="00000000">
            <w:pPr>
              <w:spacing w:before="80" w:after="80"/>
              <w:jc w:val="center"/>
            </w:pPr>
            <w:proofErr w:type="spellStart"/>
            <w:r>
              <w:rPr>
                <w:sz w:val="21"/>
                <w:szCs w:val="21"/>
              </w:rPr>
              <w:t>牙医</w:t>
            </w:r>
            <w:proofErr w:type="spellEnd"/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EA9E9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本人接诊所需记录、健康信息核对、实际治疗登记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919E6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查看无业务关系患者资料、任意更改项目标准价格</w:t>
            </w:r>
          </w:p>
        </w:tc>
      </w:tr>
      <w:tr w:rsidR="006A7E7E" w14:paraId="77401042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4A1F9" w14:textId="77777777" w:rsidR="006A7E7E" w:rsidRDefault="00000000">
            <w:pPr>
              <w:spacing w:before="80" w:after="80"/>
              <w:jc w:val="center"/>
            </w:pPr>
            <w:proofErr w:type="spellStart"/>
            <w:r>
              <w:rPr>
                <w:sz w:val="21"/>
                <w:szCs w:val="21"/>
              </w:rPr>
              <w:t>诊所经营负责人</w:t>
            </w:r>
            <w:proofErr w:type="spellEnd"/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6C0D9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人员岗位、出诊设备、授权价格维护和业务统计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1142F" w14:textId="77777777" w:rsidR="006A7E7E" w:rsidRDefault="00000000">
            <w:pPr>
              <w:spacing w:before="80" w:after="80"/>
              <w:rPr>
                <w:lang w:eastAsia="zh-CN"/>
              </w:rPr>
            </w:pPr>
            <w:r>
              <w:rPr>
                <w:sz w:val="21"/>
                <w:lang w:eastAsia="zh-CN"/>
                <w:szCs w:val="21"/>
              </w:rPr>
              <w:t>仅凭管理身份修改牙医已确认的治疗事实</w:t>
            </w:r>
          </w:p>
        </w:tc>
      </w:tr>
    </w:tbl>
    <w:p w14:paraId="6FBCB53A" w14:textId="77777777" w:rsidR="006A7E7E" w:rsidRDefault="006A7E7E">
      <w:pPr>
        <w:spacing w:after="20"/>
        <w:rPr>
          <w:lang w:eastAsia="zh-CN"/>
        </w:rPr>
      </w:pPr>
    </w:p>
    <w:p w14:paraId="358158A6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两套系统均按身份及业务范围校验权限，不能只隐藏按钮。并发确认同一牙医、同一牙椅或同一设备的重叠时段时，最多一笔成功；失败反馈原因，已有预约不被覆盖。网络重试不得造成重复预约、重复开单或重复统计同一结算明细。业务日期统一采用诊所所在地时间，统计区间边界一致。</w:t>
      </w:r>
    </w:p>
    <w:p w14:paraId="3E32A568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患者资料、过敏信息与费用数据通过受控接口传递；查询与更正保留必要操作记录。云端部署是后续实现约束，当前不限定供应商。常用查询响应时间和并发容量在诊所规模核实后确定。</w:t>
      </w:r>
    </w:p>
    <w:p w14:paraId="38005D19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患者端入口应清楚展示经营主体与诊所信息；患者个人记录通过身份校验后查询。提醒仅包含办理所需的时间、地点和联系信息，不在锁屏通知中展示详细病情。费用告知确认是沟通记录，不替代临床知情同意，也不证明款项已经支付。</w:t>
      </w:r>
    </w:p>
    <w:p w14:paraId="01006B84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患者服务系统用例图</w:t>
      </w:r>
    </w:p>
    <w:p w14:paraId="08295BDB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患者只进入患者服务系统。涉及预约确认和结算结果的请求由受控服务取得，患者不直接操作管理系统。</w:t>
      </w:r>
    </w:p>
    <w:p w14:paraId="35B59D2D" w14:textId="77777777" w:rsidR="006A7E7E" w:rsidRDefault="00000000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4420987D" wp14:editId="3186CC20">
            <wp:extent cx="5940000" cy="6566740"/>
            <wp:effectExtent l="0" t="0" r="0" b="0"/>
            <wp:docPr id="9" name="Picture 9" descr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AAAB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诊所管理系统用例图</w:t>
      </w:r>
    </w:p>
    <w:p w14:paraId="3EAF1FB6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以下四图是同一诊所管理系统按岗位与工作内容分开的视图。前台处理预约、到诊和联系任务；牙医负责治疗、费用说明和复诊建议；管理人员维护可供前台安排的人员设备条件与价格。前台、牙医与管理人员均在软件边界外发起操作，不代表他们在</w:t>
      </w:r>
      <w:r>
        <w:rPr>
          <w:lang w:eastAsia="zh-CN"/>
        </w:rPr>
        <w:t>A</w:t>
      </w:r>
      <w:r>
        <w:rPr>
          <w:lang w:eastAsia="zh-CN"/>
        </w:rPr>
        <w:t>口腔诊所的组织边界外。</w:t>
      </w:r>
    </w:p>
    <w:p w14:paraId="5F606ECB" w14:textId="77777777" w:rsidR="006A7E7E" w:rsidRDefault="00000000">
      <w:pPr>
        <w:spacing w:before="140" w:after="160"/>
        <w:jc w:val="center"/>
      </w:pPr>
      <w:r>
        <w:rPr>
          <w:noProof/>
        </w:rPr>
        <w:drawing>
          <wp:inline distT="0" distB="0" distL="0" distR="0" wp14:anchorId="1B51C3DD" wp14:editId="2AD3BFC4">
            <wp:extent cx="5940000" cy="5863737"/>
            <wp:effectExtent l="0" t="0" r="0" b="0"/>
            <wp:docPr id="10" name="Picture 10" descr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6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4E3F" w14:textId="77777777" w:rsidR="006A7E7E" w:rsidRDefault="00000000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18708AD0" wp14:editId="308A016A">
            <wp:extent cx="5940000" cy="3723198"/>
            <wp:effectExtent l="0" t="0" r="0" b="0"/>
            <wp:docPr id="11" name="Picture 11" descr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7AF7" w14:textId="77777777" w:rsidR="006A7E7E" w:rsidRDefault="00000000">
      <w:pPr>
        <w:spacing w:before="140" w:after="160"/>
        <w:jc w:val="center"/>
      </w:pPr>
      <w:r>
        <w:rPr>
          <w:noProof/>
        </w:rPr>
        <w:drawing>
          <wp:inline distT="0" distB="0" distL="0" distR="0" wp14:anchorId="39650DA9" wp14:editId="74C9D12D">
            <wp:extent cx="5940000" cy="4889272"/>
            <wp:effectExtent l="0" t="0" r="0" b="0"/>
            <wp:docPr id="12" name="Picture 12" descr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8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126D" w14:textId="77777777" w:rsidR="006A7E7E" w:rsidRDefault="00000000">
      <w:pPr>
        <w:spacing w:before="140" w:after="160"/>
        <w:jc w:val="center"/>
      </w:pPr>
      <w:r>
        <w:rPr>
          <w:noProof/>
        </w:rPr>
        <w:drawing>
          <wp:inline distT="0" distB="0" distL="0" distR="0" wp14:anchorId="7D6AA1CE" wp14:editId="7ECE62C7">
            <wp:extent cx="5940000" cy="4625217"/>
            <wp:effectExtent l="0" t="0" r="0" b="0"/>
            <wp:docPr id="13" name="Picture 13" descr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2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9805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3.6 </w:t>
      </w:r>
      <w:r>
        <w:rPr>
          <w:lang w:eastAsia="zh-CN"/>
        </w:rPr>
        <w:t>患者端用例规约</w:t>
      </w:r>
    </w:p>
    <w:p w14:paraId="18E6C90B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用例规约分别说明执行者、涉众利益、前置条件、后置条件、基本路径、扩展及字段。共用业务规则见</w:t>
      </w:r>
      <w:r>
        <w:rPr>
          <w:lang w:eastAsia="zh-CN"/>
        </w:rPr>
        <w:t>3.2</w:t>
      </w:r>
      <w:r>
        <w:rPr>
          <w:lang w:eastAsia="zh-CN"/>
        </w:rPr>
        <w:t>，质量与部署约束见</w:t>
      </w:r>
      <w:r>
        <w:rPr>
          <w:lang w:eastAsia="zh-CN"/>
        </w:rPr>
        <w:t>3.3</w:t>
      </w:r>
      <w:r>
        <w:rPr>
          <w:lang w:eastAsia="zh-CN"/>
        </w:rPr>
        <w:t>。预约确认、治疗登记、结算和复诊协调采用三线表，便于逐步核对异常处理与利益保障。</w:t>
      </w:r>
    </w:p>
    <w:p w14:paraId="68BB5A93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lastRenderedPageBreak/>
        <w:t>每个用例后给出分析序列图。患者端与管理端分别通过本端接口和控制类办理；边界负责输入输出，控制类协调步骤，实体承担业务规则。图中省略一般返回消息，操作结果由接口展示；图中的</w:t>
      </w:r>
      <w:r>
        <w:rPr>
          <w:lang w:eastAsia="zh-CN"/>
        </w:rPr>
        <w:t>“</w:t>
      </w:r>
      <w:r>
        <w:rPr>
          <w:lang w:eastAsia="zh-CN"/>
        </w:rPr>
        <w:t>核验</w:t>
      </w:r>
      <w:r>
        <w:rPr>
          <w:lang w:eastAsia="zh-CN"/>
        </w:rPr>
        <w:t>”</w:t>
      </w:r>
      <w:r>
        <w:rPr>
          <w:lang w:eastAsia="zh-CN"/>
        </w:rPr>
        <w:t>指业务校验，不代替人工核实和临床判断。</w:t>
      </w:r>
    </w:p>
    <w:p w14:paraId="768EA05A" w14:textId="77777777" w:rsidR="006A7E7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01 </w:t>
      </w:r>
      <w:r>
        <w:rPr>
          <w:lang w:eastAsia="zh-CN"/>
        </w:rPr>
        <w:t>维护本人资料</w:t>
      </w:r>
    </w:p>
    <w:p w14:paraId="58AA8C90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执行者：患者。</w:t>
      </w:r>
    </w:p>
    <w:p w14:paraId="21DF517F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涉众利益：患者希望资料准确、操作方便且个人信息不被他人查看；牙医需要区分患者申报与已核对的健康信息；前台希望避免重复建档。</w:t>
      </w:r>
    </w:p>
    <w:p w14:paraId="0F463F2B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前置条件：已完成身份认证，登录账号已绑定本人患者档案。</w:t>
      </w:r>
    </w:p>
    <w:p w14:paraId="14F219C8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后置条件：基本资料与申报已保存，变更留痕；需要牙医复核的健康信息已标记。</w:t>
      </w:r>
    </w:p>
    <w:p w14:paraId="26D3DA3C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基本路径：01 患者查看本人资料并提交修改；02 系统校验必填项及档案归属；03 保存当前过敏状态与说明，变更写入操作日志；04 历次接诊核对保持不变，下次接诊须重新核对。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2867FBB3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扩展：第</w:t>
      </w:r>
      <w:r>
        <w:rPr>
          <w:lang w:eastAsia="zh-CN"/>
        </w:rPr>
        <w:t>2</w:t>
      </w:r>
      <w:r>
        <w:rPr>
          <w:lang w:eastAsia="zh-CN"/>
        </w:rPr>
        <w:t>步校验失败时指出错误，不覆盖原资料；疑似重复档案交前台核实，不自动合并。未填写过敏信息不得视为无过敏。</w:t>
      </w:r>
    </w:p>
    <w:p w14:paraId="382FDBF1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字段列表：患者编号、姓名、出生日期、电话、可选邮箱、紧急联系人、过敏原及说明。</w:t>
      </w:r>
    </w:p>
    <w:p w14:paraId="1F158531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业务规则：患者只能修改本人申报，不能改写牙医原核对结论。</w:t>
      </w:r>
    </w:p>
    <w:p w14:paraId="17A37E12" w14:textId="77777777" w:rsidR="006A7E7E" w:rsidRDefault="00000000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3335407"/>
            <wp:effectExtent l="0" t="0" r="0" b="0"/>
            <wp:docPr id="9015" name="图15" descr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4723" w14:textId="77777777" w:rsidR="006A7E7E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02 </w:t>
      </w:r>
      <w:r>
        <w:rPr>
          <w:lang w:eastAsia="zh-CN"/>
        </w:rPr>
        <w:t>查询出诊与申请预约</w:t>
      </w:r>
    </w:p>
    <w:p w14:paraId="023DF850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执行者：患者。</w:t>
      </w:r>
    </w:p>
    <w:p w14:paraId="1E6BCC70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涉众利益：患者希望找到适合初诊或复诊的时段，并明确申请是否成功；前台需要完整的预约事项；其他患者不应因重复申请而被虚占名额。</w:t>
      </w:r>
    </w:p>
    <w:p w14:paraId="288EA1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前置条件：已认证并绑定本人档案；诊所已发布可查询的出诊安排。</w:t>
      </w:r>
    </w:p>
    <w:p w14:paraId="02C67C8C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后置条件：查询结果已展示；提交成功时生成待确认申请，尚未占用正式预约资源。</w:t>
      </w:r>
    </w:p>
    <w:p w14:paraId="13A4B924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患者选择初诊或复诊、日期范围，说明症状或就诊事项；</w:t>
      </w:r>
      <w:r>
        <w:rPr>
          <w:lang w:eastAsia="zh-CN"/>
        </w:rPr>
        <w:t xml:space="preserve">02 </w:t>
      </w:r>
      <w:r>
        <w:rPr>
          <w:lang w:eastAsia="zh-CN"/>
        </w:rPr>
        <w:t>系统按出诊服务类型及当前资源条件筛选可申请时段；</w:t>
      </w:r>
      <w:r>
        <w:rPr>
          <w:lang w:eastAsia="zh-CN"/>
        </w:rPr>
        <w:t xml:space="preserve">03 </w:t>
      </w:r>
      <w:r>
        <w:rPr>
          <w:lang w:eastAsia="zh-CN"/>
        </w:rPr>
        <w:t>患者核对医生、时间、地址后提交所选方案；</w:t>
      </w:r>
      <w:r>
        <w:rPr>
          <w:lang w:eastAsia="zh-CN"/>
        </w:rPr>
        <w:t xml:space="preserve">04 </w:t>
      </w:r>
      <w:r>
        <w:rPr>
          <w:lang w:eastAsia="zh-CN"/>
        </w:rPr>
        <w:t>系统校验资料，建立待确认申请并显示申请编号与状态。</w:t>
      </w:r>
    </w:p>
    <w:p w14:paraId="315F48FD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扩展：第</w:t>
      </w:r>
      <w:r>
        <w:rPr>
          <w:lang w:eastAsia="zh-CN"/>
        </w:rPr>
        <w:t>2</w:t>
      </w:r>
      <w:r>
        <w:rPr>
          <w:lang w:eastAsia="zh-CN"/>
        </w:rPr>
        <w:t>步无匹配时段时允许调整条件或联系前台；第</w:t>
      </w:r>
      <w:r>
        <w:rPr>
          <w:lang w:eastAsia="zh-CN"/>
        </w:rPr>
        <w:t>4</w:t>
      </w:r>
      <w:r>
        <w:rPr>
          <w:lang w:eastAsia="zh-CN"/>
        </w:rPr>
        <w:t>步重复提交返回原申请。查询后资源可能变化，最终是否约成由用例</w:t>
      </w:r>
      <w:r>
        <w:rPr>
          <w:lang w:eastAsia="zh-CN"/>
        </w:rPr>
        <w:t>05</w:t>
      </w:r>
      <w:r>
        <w:rPr>
          <w:lang w:eastAsia="zh-CN"/>
        </w:rPr>
        <w:t>确认，不能提前显示预约成功。</w:t>
      </w:r>
    </w:p>
    <w:p w14:paraId="2F7FD127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字段列表：患者编号、初复诊类型、就诊事项、意向医生、申请时段、特殊需求、申请编号。</w:t>
      </w:r>
    </w:p>
    <w:p w14:paraId="5587845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业务规则：申请与正式预约状态分开；患者不需要在初诊前自行确定治疗项目。</w:t>
      </w:r>
    </w:p>
    <w:p w14:paraId="4AEC8F70" w14:textId="77777777" w:rsidR="006A7E7E" w:rsidRDefault="00000000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3362839"/>
            <wp:effectExtent l="0" t="0" r="0" b="0"/>
            <wp:docPr id="9016" name="图16" descr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6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9E5E" w14:textId="77777777" w:rsidR="006A7E7E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03 </w:t>
      </w:r>
      <w:r>
        <w:rPr>
          <w:lang w:eastAsia="zh-CN"/>
        </w:rPr>
        <w:t>取消或改约</w:t>
      </w:r>
    </w:p>
    <w:p w14:paraId="06935E7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执行者：患者。</w:t>
      </w:r>
    </w:p>
    <w:p w14:paraId="5E9B6DF7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涉众利益：患者希望调整行程且不丢失仍有效的原预约；前台和牙医需要准确的接诊安排；其他患者希望取消后的资源及时释放。</w:t>
      </w:r>
    </w:p>
    <w:p w14:paraId="0BD6972B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前置条件：本人已认证，所选预约属于本人且尚未接诊。</w:t>
      </w:r>
    </w:p>
    <w:p w14:paraId="4271F874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后置条件：取消成功时保留取消依据并释放占用；申请改约时保存待确认方案，原有效安排暂不释放。</w:t>
      </w:r>
    </w:p>
    <w:p w14:paraId="29555DF2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患者选择本人预约并提交取消原因；</w:t>
      </w:r>
      <w:r>
        <w:rPr>
          <w:lang w:eastAsia="zh-CN"/>
        </w:rPr>
        <w:t xml:space="preserve">02 </w:t>
      </w:r>
      <w:r>
        <w:rPr>
          <w:lang w:eastAsia="zh-CN"/>
        </w:rPr>
        <w:t>系统核验预约归属、当前状态与取消规则；</w:t>
      </w:r>
      <w:r>
        <w:rPr>
          <w:lang w:eastAsia="zh-CN"/>
        </w:rPr>
        <w:t xml:space="preserve">03 </w:t>
      </w:r>
      <w:r>
        <w:rPr>
          <w:lang w:eastAsia="zh-CN"/>
        </w:rPr>
        <w:t>预约记录取消方、原因和时间，释放关联资源占用；</w:t>
      </w:r>
      <w:r>
        <w:rPr>
          <w:lang w:eastAsia="zh-CN"/>
        </w:rPr>
        <w:t xml:space="preserve">04 </w:t>
      </w:r>
      <w:r>
        <w:rPr>
          <w:lang w:eastAsia="zh-CN"/>
        </w:rPr>
        <w:t>系统显示取消结果，原预约仍可追溯。</w:t>
      </w:r>
    </w:p>
    <w:p w14:paraId="4B01E4A8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扩展：第</w:t>
      </w:r>
      <w:r>
        <w:rPr>
          <w:lang w:eastAsia="zh-CN"/>
        </w:rPr>
        <w:t>1</w:t>
      </w:r>
      <w:r>
        <w:rPr>
          <w:lang w:eastAsia="zh-CN"/>
        </w:rPr>
        <w:t>步选择改约时另走改约扩展：保存新时段申请，前台通过用例</w:t>
      </w:r>
      <w:r>
        <w:rPr>
          <w:lang w:eastAsia="zh-CN"/>
        </w:rPr>
        <w:t>05</w:t>
      </w:r>
      <w:r>
        <w:rPr>
          <w:lang w:eastAsia="zh-CN"/>
        </w:rPr>
        <w:t>确认后才替换占用并关联新旧记录；新方案失败保留原有效安排。已停诊或资源停用的原安排标记待协调。超过办理时限或已接诊时转前台处理。</w:t>
      </w:r>
    </w:p>
    <w:p w14:paraId="22ADCF69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字段列表：预约编号、取消方、原因、取消时间、新时段申请、原预约编号。</w:t>
      </w:r>
    </w:p>
    <w:p w14:paraId="00FAA279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业务规则：改约申请不等于改约成功；取消和改约不能重复计入同一统计结局。</w:t>
      </w:r>
    </w:p>
    <w:p w14:paraId="2A37BFB2" w14:textId="77777777" w:rsidR="006A7E7E" w:rsidRDefault="00000000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3202105"/>
            <wp:effectExtent l="0" t="0" r="0" b="0"/>
            <wp:docPr id="9017" name="图17" descr="图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CAEF" w14:textId="77777777" w:rsidR="006A7E7E" w:rsidRDefault="00000000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5940000" cy="3439415"/>
            <wp:effectExtent l="0" t="0" r="0" b="0"/>
            <wp:docPr id="9018" name="图18" descr="图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0BCE" w14:textId="77777777" w:rsidR="006A7E7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04 </w:t>
      </w:r>
      <w:r>
        <w:rPr>
          <w:lang w:eastAsia="zh-CN"/>
        </w:rPr>
        <w:t>查询预约提醒与费用</w:t>
      </w:r>
    </w:p>
    <w:p w14:paraId="443898E1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执行者：患者。</w:t>
      </w:r>
    </w:p>
    <w:p w14:paraId="4A4DCEAC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涉众利益：患者希望清楚本次接诊人、复诊时间和收费依据；其他患者的隐私必须受到保护；前台需要患者看到与管理端一致的有效结果。</w:t>
      </w:r>
    </w:p>
    <w:p w14:paraId="25FE7BA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前置条件：已认证并绑定本人档案。</w:t>
      </w:r>
    </w:p>
    <w:p w14:paraId="2EDA36A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后置条件：仅展示本人可查看的预约、告知版本及有效结算结果，不修改业务记录。</w:t>
      </w:r>
    </w:p>
    <w:p w14:paraId="046F1948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患者选择日期范围或预约；</w:t>
      </w:r>
      <w:r>
        <w:rPr>
          <w:lang w:eastAsia="zh-CN"/>
        </w:rPr>
        <w:t xml:space="preserve">02 </w:t>
      </w:r>
      <w:r>
        <w:rPr>
          <w:lang w:eastAsia="zh-CN"/>
        </w:rPr>
        <w:t>系统核验归属，定位本人预约记录；</w:t>
      </w:r>
      <w:r>
        <w:rPr>
          <w:lang w:eastAsia="zh-CN"/>
        </w:rPr>
        <w:t xml:space="preserve">03 </w:t>
      </w:r>
      <w:r>
        <w:rPr>
          <w:lang w:eastAsia="zh-CN"/>
        </w:rPr>
        <w:t>预约提供接诊信息及关联的到诊提醒、费用告知和结算结果；</w:t>
      </w:r>
      <w:r>
        <w:rPr>
          <w:lang w:eastAsia="zh-CN"/>
        </w:rPr>
        <w:t xml:space="preserve">04 </w:t>
      </w:r>
      <w:r>
        <w:rPr>
          <w:lang w:eastAsia="zh-CN"/>
        </w:rPr>
        <w:t>患者接口展示状态、明细及待协调原因。</w:t>
      </w:r>
    </w:p>
    <w:p w14:paraId="3529A19E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扩展：第</w:t>
      </w:r>
      <w:r>
        <w:rPr>
          <w:lang w:eastAsia="zh-CN"/>
        </w:rPr>
        <w:t>2</w:t>
      </w:r>
      <w:r>
        <w:rPr>
          <w:lang w:eastAsia="zh-CN"/>
        </w:rPr>
        <w:t>步越权查询不返回资料；第</w:t>
      </w:r>
      <w:r>
        <w:rPr>
          <w:lang w:eastAsia="zh-CN"/>
        </w:rPr>
        <w:t>3</w:t>
      </w:r>
      <w:r>
        <w:rPr>
          <w:lang w:eastAsia="zh-CN"/>
        </w:rPr>
        <w:t>步未开单显示</w:t>
      </w:r>
      <w:r>
        <w:rPr>
          <w:lang w:eastAsia="zh-CN"/>
        </w:rPr>
        <w:t>“</w:t>
      </w:r>
      <w:r>
        <w:rPr>
          <w:lang w:eastAsia="zh-CN"/>
        </w:rPr>
        <w:t>未生成</w:t>
      </w:r>
      <w:r>
        <w:rPr>
          <w:lang w:eastAsia="zh-CN"/>
        </w:rPr>
        <w:t>”</w:t>
      </w:r>
      <w:r>
        <w:rPr>
          <w:lang w:eastAsia="zh-CN"/>
        </w:rPr>
        <w:t>，未确认申请显示</w:t>
      </w:r>
      <w:r>
        <w:rPr>
          <w:lang w:eastAsia="zh-CN"/>
        </w:rPr>
        <w:t>“</w:t>
      </w:r>
      <w:r>
        <w:rPr>
          <w:lang w:eastAsia="zh-CN"/>
        </w:rPr>
        <w:t>待确认</w:t>
      </w:r>
      <w:r>
        <w:rPr>
          <w:lang w:eastAsia="zh-CN"/>
        </w:rPr>
        <w:t>”</w:t>
      </w:r>
      <w:r>
        <w:rPr>
          <w:lang w:eastAsia="zh-CN"/>
        </w:rPr>
        <w:t>，不使用空金额冒充零收费。存在更正时展示当前有效版本及必要说明。</w:t>
      </w:r>
    </w:p>
    <w:p w14:paraId="192A08A9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字段列表：预约日期、接诊医生、地点、状态、提醒、告知版本、项目数量、单价、小计和总额。</w:t>
      </w:r>
    </w:p>
    <w:p w14:paraId="7C9B0233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业务规则：查询不得触发预约确认、收费或记录更正。</w:t>
      </w:r>
    </w:p>
    <w:p w14:paraId="61B05151" w14:textId="77777777" w:rsidR="006A7E7E" w:rsidRDefault="00000000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5940000" cy="2657187"/>
            <wp:effectExtent l="0" t="0" r="0" b="0"/>
            <wp:docPr id="9019" name="图19" descr="图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5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74C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3.7 </w:t>
      </w:r>
      <w:r>
        <w:rPr>
          <w:lang w:eastAsia="zh-CN"/>
        </w:rPr>
        <w:t>管理端用例规约</w:t>
      </w:r>
    </w:p>
    <w:p w14:paraId="7887F244" w14:textId="77777777" w:rsidR="006A7E7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05 </w:t>
      </w:r>
      <w:r>
        <w:rPr>
          <w:lang w:eastAsia="zh-CN"/>
        </w:rPr>
        <w:t>建档与确认预约</w:t>
      </w:r>
    </w:p>
    <w:p w14:paraId="126618F6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执行者：前台人员。</w:t>
      </w:r>
    </w:p>
    <w:p w14:paraId="71D84B63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涉众利益：患者希望约定的医生与时段可以落实，替代方案须经本人同意；牙医需要合理的工作安排；其他患者不应被重复占用的号源影响；负责人希望减少冲突与重复协调。</w:t>
      </w:r>
    </w:p>
    <w:p w14:paraId="11D113BF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前置条件：前台具有预约权限；待确认申请已存在，或电话、现场、微信沟通信息已录入。</w:t>
      </w:r>
    </w:p>
    <w:p w14:paraId="1CEF46C1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后置条件：成功时正式预约和资源占用同时生效；失败时保留申请及原因，不产生部分占用。</w:t>
      </w:r>
    </w:p>
    <w:p w14:paraId="227A0EB7" w14:textId="77777777" w:rsidR="006A7E7E" w:rsidRDefault="00000000">
      <w:pPr>
        <w:keepNext/>
        <w:ind w:firstLine="560"/>
        <w:rPr>
          <w:lang w:eastAsia="zh-CN"/>
        </w:rPr>
      </w:pPr>
      <w:r>
        <w:rPr>
          <w:lang w:eastAsia="zh-CN"/>
        </w:rPr>
        <w:lastRenderedPageBreak/>
        <w:t>表</w:t>
      </w:r>
      <w:r>
        <w:rPr>
          <w:lang w:eastAsia="zh-CN"/>
        </w:rPr>
        <w:t xml:space="preserve">03  </w:t>
      </w:r>
      <w:r>
        <w:rPr>
          <w:lang w:eastAsia="zh-CN"/>
        </w:rPr>
        <w:t>建档与确认预约的基本路径与扩展</w:t>
      </w:r>
    </w:p>
    <w:tbl>
      <w:tblPr>
        <w:tblW w:w="9638" w:type="dxa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4369"/>
        <w:gridCol w:w="4369"/>
      </w:tblGrid>
      <w:tr w:rsidR="00153F9E" w14:paraId="6B3DC682" w14:textId="77777777">
        <w:trPr>
          <w:cantSplit/>
          <w:tblHeader/>
        </w:trPr>
        <w:tc>
          <w:tcPr>
            <w:tcW w:w="900" w:type="dxa"/>
            <w:tcBorders>
              <w:bottom w:val="single" w:sz="6" w:space="0" w:color="000000"/>
            </w:tcBorders>
          </w:tcPr>
          <w:p w14:paraId="3F934996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lang w:eastAsia="zh-CN"/>
                <w:sz w:val="21"/>
                <w:szCs w:val="21"/>
              </w:rPr>
              <w:t>步骤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107AE7CC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lang w:eastAsia="zh-CN"/>
                <w:sz w:val="21"/>
                <w:szCs w:val="21"/>
              </w:rPr>
              <w:t>基本路径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561B2A97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lang w:eastAsia="zh-CN"/>
                <w:sz w:val="21"/>
                <w:szCs w:val="21"/>
              </w:rPr>
              <w:t>扩展与涉众保障</w:t>
            </w:r>
          </w:p>
        </w:tc>
      </w:tr>
      <w:tr w:rsidR="00153F9E" w14:paraId="767B993F" w14:textId="77777777">
        <w:trPr>
          <w:cantSplit/>
        </w:trPr>
        <w:tc>
          <w:tcPr>
            <w:tcW w:w="900" w:type="dxa"/>
          </w:tcPr>
          <w:p w14:paraId="3BF55965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01</w:t>
            </w:r>
          </w:p>
        </w:tc>
        <w:tc>
          <w:tcPr>
            <w:tcW w:w="4369" w:type="dxa"/>
          </w:tcPr>
          <w:p w14:paraId="4E734E62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核对患者档案，新患者先建档，确认初复诊类型和就诊事项。</w:t>
            </w:r>
          </w:p>
        </w:tc>
        <w:tc>
          <w:tcPr>
            <w:tcW w:w="4369" w:type="dxa"/>
          </w:tcPr>
          <w:p w14:paraId="3892E583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疑似重复档案先核实；未注册</w:t>
            </w:r>
            <w:r>
              <w:rPr>
                <w:lang w:eastAsia="zh-CN"/>
                <w:sz w:val="21"/>
                <w:szCs w:val="21"/>
              </w:rPr>
              <w:t>APP</w:t>
            </w:r>
            <w:r>
              <w:rPr>
                <w:lang w:eastAsia="zh-CN"/>
                <w:sz w:val="21"/>
                <w:szCs w:val="21"/>
              </w:rPr>
              <w:t>也可建档，保障现场患者就诊。</w:t>
            </w:r>
          </w:p>
        </w:tc>
      </w:tr>
      <w:tr w:rsidR="00153F9E" w14:paraId="6E24ABB0" w14:textId="77777777">
        <w:trPr>
          <w:cantSplit/>
        </w:trPr>
        <w:tc>
          <w:tcPr>
            <w:tcW w:w="900" w:type="dxa"/>
          </w:tcPr>
          <w:p w14:paraId="7EB2EABD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02</w:t>
            </w:r>
          </w:p>
        </w:tc>
        <w:tc>
          <w:tcPr>
            <w:tcW w:w="4369" w:type="dxa"/>
          </w:tcPr>
          <w:p w14:paraId="30E44162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按牙医核定的服务时长查询医生、牙椅及所需设备，提出可执行方案。</w:t>
            </w:r>
          </w:p>
        </w:tc>
        <w:tc>
          <w:tcPr>
            <w:tcW w:w="4369" w:type="dxa"/>
          </w:tcPr>
          <w:p w14:paraId="3FAD15A8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没有可用条件时保留待协调，不强行分配；前台不自行决定临床时长。</w:t>
            </w:r>
          </w:p>
        </w:tc>
      </w:tr>
      <w:tr w:rsidR="00153F9E" w14:paraId="5F7D6677" w14:textId="77777777">
        <w:trPr>
          <w:cantSplit/>
        </w:trPr>
        <w:tc>
          <w:tcPr>
            <w:tcW w:w="900" w:type="dxa"/>
          </w:tcPr>
          <w:p w14:paraId="0FDB8117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03</w:t>
            </w:r>
          </w:p>
        </w:tc>
        <w:tc>
          <w:tcPr>
            <w:tcW w:w="4369" w:type="dxa"/>
          </w:tcPr>
          <w:p w14:paraId="72F41676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核实原方案；如需替换医生或时段，取得患者确认并记录依据。</w:t>
            </w:r>
          </w:p>
        </w:tc>
        <w:tc>
          <w:tcPr>
            <w:tcW w:w="4369" w:type="dxa"/>
          </w:tcPr>
          <w:p w14:paraId="190E952C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患者未同意替代方案时不更改原选择，保障自主选择。</w:t>
            </w:r>
          </w:p>
        </w:tc>
      </w:tr>
      <w:tr w:rsidR="00153F9E" w14:paraId="53DA0783" w14:textId="77777777">
        <w:trPr>
          <w:cantSplit/>
        </w:trPr>
        <w:tc>
          <w:tcPr>
            <w:tcW w:w="900" w:type="dxa"/>
          </w:tcPr>
          <w:p w14:paraId="68D0C6E2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04</w:t>
            </w:r>
          </w:p>
        </w:tc>
        <w:tc>
          <w:tcPr>
            <w:tcW w:w="4369" w:type="dxa"/>
          </w:tcPr>
          <w:p w14:paraId="2C6ABC45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系统在保存时再次校验出诊、服务类型和资源时段。</w:t>
            </w:r>
          </w:p>
        </w:tc>
        <w:tc>
          <w:tcPr>
            <w:tcW w:w="4369" w:type="dxa"/>
          </w:tcPr>
          <w:p w14:paraId="15C579B0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并发冲突、停诊或设备停用时拒绝确认，保护其他患者及牙医安排。</w:t>
            </w:r>
          </w:p>
        </w:tc>
      </w:tr>
      <w:tr w:rsidR="00153F9E" w14:paraId="31709AAE" w14:textId="77777777">
        <w:trPr>
          <w:cantSplit/>
        </w:trPr>
        <w:tc>
          <w:tcPr>
            <w:tcW w:w="900" w:type="dxa"/>
          </w:tcPr>
          <w:p w14:paraId="6E5F1DBB" w14:textId="77777777" w:rsidR="006A7E7E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05</w:t>
            </w:r>
          </w:p>
        </w:tc>
        <w:tc>
          <w:tcPr>
            <w:tcW w:w="4369" w:type="dxa"/>
          </w:tcPr>
          <w:p w14:paraId="52047369" w14:textId="77777777" w:rsidR="006A7E7E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条件满足时同时确认预约、建立占用并记录操作者；改约则一并替换原占用。</w:t>
            </w:r>
          </w:p>
        </w:tc>
        <w:tc>
          <w:tcPr>
            <w:tcW w:w="4369" w:type="dxa"/>
          </w:tcPr>
          <w:p w14:paraId="0FCC7351" w14:textId="77777777" w:rsidR="006A7E7E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任一步保存失败全部不生效；保留原有效预约，避免重复占用或丢失安排。</w:t>
            </w:r>
          </w:p>
        </w:tc>
      </w:tr>
    </w:tbl>
    <w:p w14:paraId="47EADE27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扩展：现场挂号同样核验出诊与资源，由前台告知可安排时间。已失效的旧资源安排保留历史并标记待协调，不继续显示可正常接诊。</w:t>
      </w:r>
      <w:r>
        <w:rPr>
          <w:lang w:eastAsia="zh-CN"/>
        </w:rPr>
        <w:t xml:space="preserve"/>
      </w:r>
      <w:r>
        <w:rPr>
          <w:lang w:eastAsia="zh-CN"/>
        </w:rPr>
        <w:t/>
      </w:r>
    </w:p>
    <w:p w14:paraId="185948F3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字段列表：患者编号、就诊类型、事项、接诊牙医、起止时间、资源集合、确认依据、原预约编号。</w:t>
      </w:r>
    </w:p>
    <w:p w14:paraId="3450506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业务规则：预约时段用于安排到店和接诊顺序，不承诺到店立即治疗。</w:t>
      </w:r>
    </w:p>
    <w:p w14:paraId="0828FC6D" w14:textId="77777777" w:rsidR="006A7E7E" w:rsidRDefault="00000000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5940000" cy="3614285"/>
            <wp:effectExtent l="0" t="0" r="0" b="0"/>
            <wp:docPr id="9020" name="图20" descr="图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8AE3" w14:textId="77777777" w:rsidR="006A7E7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06 </w:t>
      </w:r>
      <w:r>
        <w:rPr>
          <w:lang w:eastAsia="zh-CN"/>
        </w:rPr>
        <w:t>登记预约结局</w:t>
      </w:r>
    </w:p>
    <w:p w14:paraId="70A4DD29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执行者：前台人员。</w:t>
      </w:r>
    </w:p>
    <w:p w14:paraId="7FC55EA8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涉众利益：患者希望到店和取消情况被如实记录；牙医需要准确候诊信息；负责人需要区分未到、取消和改约，避免失真的统计。</w:t>
      </w:r>
    </w:p>
    <w:p w14:paraId="51CD6178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前置条件：前台具有办理权限，预约存在且可识别。</w:t>
      </w:r>
    </w:p>
    <w:p w14:paraId="4F211DF9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后置条件：到诊或预约结局及操作者已保存，更正留痕。</w:t>
      </w:r>
    </w:p>
    <w:p w14:paraId="4487AA14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前台核对预约与患者身份，选择登记事项；</w:t>
      </w:r>
      <w:r>
        <w:rPr>
          <w:lang w:eastAsia="zh-CN"/>
        </w:rPr>
        <w:t xml:space="preserve">02 </w:t>
      </w:r>
      <w:r>
        <w:rPr>
          <w:lang w:eastAsia="zh-CN"/>
        </w:rPr>
        <w:t>系统根据原定时间和现有状态检查是否允许办理；</w:t>
      </w:r>
      <w:r>
        <w:rPr>
          <w:lang w:eastAsia="zh-CN"/>
        </w:rPr>
        <w:t xml:space="preserve">03 </w:t>
      </w:r>
      <w:r>
        <w:rPr>
          <w:lang w:eastAsia="zh-CN"/>
        </w:rPr>
        <w:t>预约记录签到候诊、取消或经核实的未到结果及依据；签到患者进入对应牙医的候诊列表；</w:t>
      </w:r>
      <w:r>
        <w:rPr>
          <w:lang w:eastAsia="zh-CN"/>
        </w:rPr>
        <w:t xml:space="preserve">04 </w:t>
      </w:r>
      <w:r>
        <w:rPr>
          <w:lang w:eastAsia="zh-CN"/>
        </w:rPr>
        <w:t>系统显示新状态；取消时释放对应占用。</w:t>
      </w:r>
    </w:p>
    <w:p w14:paraId="2394AC31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扩展：未来预约不得记为未到；未到需达到诊所规定的判断时间并由前台核实。已治疗记录不能改为未到。接诊和诊疗完成由牙医通过用例</w:t>
      </w:r>
      <w:r>
        <w:rPr>
          <w:lang w:eastAsia="zh-CN"/>
        </w:rPr>
        <w:t>07</w:t>
      </w:r>
      <w:r>
        <w:rPr>
          <w:lang w:eastAsia="zh-CN"/>
        </w:rPr>
        <w:t>登记。</w:t>
      </w:r>
      <w:r>
        <w:rPr>
          <w:lang w:eastAsia="zh-CN"/>
        </w:rPr>
        <w:t xml:space="preserve"> </w:t>
      </w:r>
      <w:r>
        <w:rPr>
          <w:lang w:eastAsia="zh-CN"/>
        </w:rPr>
        <w:t>迟到患者由前台结合当前接诊进度重新协调；临床上需优先处理的情况交牙医判断，系统保留调整原因，不自行判断病情。等待较长时由前台说明进度，患者接受的调整再落实到记录。</w:t>
      </w:r>
    </w:p>
    <w:p w14:paraId="199E8EFF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字段列表：预约编号、签到时间、候诊状态、结局、发起方、原因、操作者、更正说明、调整原因及告知记录。</w:t>
      </w:r>
      <w:r>
        <w:rPr>
          <w:lang w:eastAsia="zh-CN"/>
        </w:rPr>
        <w:t xml:space="preserve"/>
      </w:r>
      <w:r>
        <w:rPr>
          <w:lang w:eastAsia="zh-CN"/>
        </w:rPr>
        <w:t/>
      </w:r>
    </w:p>
    <w:p w14:paraId="72E09324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业务规则：签到、候诊、接诊与完成是不同状态，不以空值推断失约。</w:t>
      </w:r>
    </w:p>
    <w:p w14:paraId="2C79C95C" w14:textId="77777777" w:rsidR="006A7E7E" w:rsidRDefault="00000000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5940000" cy="3344123"/>
            <wp:effectExtent l="0" t="0" r="0" b="0"/>
            <wp:docPr id="9021" name="图21" descr="图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9CDF" w14:textId="77777777" w:rsidR="006A7E7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07 </w:t>
      </w:r>
      <w:r>
        <w:rPr>
          <w:lang w:eastAsia="zh-CN"/>
        </w:rPr>
        <w:t>核对健康信息与登记治疗</w:t>
      </w:r>
    </w:p>
    <w:p w14:paraId="3244F7AC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执行者：牙医。</w:t>
      </w:r>
    </w:p>
    <w:p w14:paraId="1ADE411A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涉众利益：患者希望健康信息被核对、实施前了解项目和费用；接诊及后续牙医需要可信的诊疗记录；前台需要完整的收费依据；负责人需要保留更正与确认过程。</w:t>
      </w:r>
    </w:p>
    <w:p w14:paraId="5B743E16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前置条件：患者已签到；当前牙医具有本次接诊权限。</w:t>
      </w:r>
    </w:p>
    <w:p w14:paraId="157EC250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后置条件：核对结论、费用告知与实际项目已保存，完成时更新诊疗状态；未完成项目不作为已实施记录。</w:t>
      </w:r>
    </w:p>
    <w:p w14:paraId="3AF13541" w14:textId="77777777" w:rsidR="006A7E7E" w:rsidRDefault="00000000">
      <w:pPr>
        <w:keepNext/>
        <w:ind w:firstLine="560"/>
        <w:rPr>
          <w:lang w:eastAsia="zh-CN"/>
        </w:rPr>
      </w:pPr>
      <w:r>
        <w:rPr>
          <w:lang w:eastAsia="zh-CN"/>
        </w:rPr>
        <w:lastRenderedPageBreak/>
        <w:t>表</w:t>
      </w:r>
      <w:r>
        <w:rPr>
          <w:lang w:eastAsia="zh-CN"/>
        </w:rPr>
        <w:t xml:space="preserve">04  </w:t>
      </w:r>
      <w:r>
        <w:rPr>
          <w:lang w:eastAsia="zh-CN"/>
        </w:rPr>
        <w:t>核对健康信息与登记治疗的基本路径与扩展</w:t>
      </w:r>
    </w:p>
    <w:tbl>
      <w:tblPr>
        <w:tblW w:w="9638" w:type="dxa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4369"/>
        <w:gridCol w:w="4369"/>
      </w:tblGrid>
      <w:tr w:rsidR="00153F9E" w14:paraId="016DDD22" w14:textId="77777777">
        <w:trPr>
          <w:cantSplit/>
          <w:tblHeader/>
        </w:trPr>
        <w:tc>
          <w:tcPr>
            <w:tcW w:w="900" w:type="dxa"/>
            <w:tcBorders>
              <w:bottom w:val="single" w:sz="6" w:space="0" w:color="000000"/>
            </w:tcBorders>
          </w:tcPr>
          <w:p w14:paraId="5294CF4F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lang w:eastAsia="zh-CN"/>
                <w:sz w:val="21"/>
                <w:szCs w:val="21"/>
              </w:rPr>
              <w:t>步骤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31E1FB97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lang w:eastAsia="zh-CN"/>
                <w:sz w:val="21"/>
                <w:szCs w:val="21"/>
              </w:rPr>
              <w:t>基本路径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457DAD4B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lang w:eastAsia="zh-CN"/>
                <w:sz w:val="21"/>
                <w:szCs w:val="21"/>
              </w:rPr>
              <w:t>扩展与涉众保障</w:t>
            </w:r>
          </w:p>
        </w:tc>
      </w:tr>
      <w:tr w:rsidR="00153F9E" w14:paraId="1933FE64" w14:textId="77777777">
        <w:trPr>
          <w:cantSplit/>
        </w:trPr>
        <w:tc>
          <w:tcPr>
            <w:tcW w:w="900" w:type="dxa"/>
          </w:tcPr>
          <w:p w14:paraId="6EC90E62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01</w:t>
            </w:r>
          </w:p>
        </w:tc>
        <w:tc>
          <w:tcPr>
            <w:tcW w:w="4369" w:type="dxa"/>
          </w:tcPr>
          <w:p w14:paraId="3239A5D0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牙医登记接诊，查看本次预约和相关既往资料。</w:t>
            </w:r>
          </w:p>
        </w:tc>
        <w:tc>
          <w:tcPr>
            <w:tcW w:w="4369" w:type="dxa"/>
          </w:tcPr>
          <w:p w14:paraId="689AE444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不允许查看无接诊关系患者的详细资料，保护隐私。</w:t>
            </w:r>
          </w:p>
        </w:tc>
      </w:tr>
      <w:tr w:rsidR="00153F9E" w14:paraId="322236BE" w14:textId="77777777">
        <w:trPr>
          <w:cantSplit/>
        </w:trPr>
        <w:tc>
          <w:tcPr>
            <w:tcW w:w="900" w:type="dxa"/>
          </w:tcPr>
          <w:p w14:paraId="7AB2F534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02</w:t>
            </w:r>
          </w:p>
        </w:tc>
        <w:tc>
          <w:tcPr>
            <w:tcW w:w="4369" w:type="dxa"/>
          </w:tcPr>
          <w:p w14:paraId="3E75B28B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牙医与患者核对健康申报、特殊需求及设备状态，提交核对结论。</w:t>
            </w:r>
          </w:p>
        </w:tc>
        <w:tc>
          <w:tcPr>
            <w:tcW w:w="4369" w:type="dxa"/>
          </w:tcPr>
          <w:p w14:paraId="444F52A4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原核对结论保留；存在未核对信息时提示牙医补充，不替代临床判断。</w:t>
            </w:r>
          </w:p>
        </w:tc>
      </w:tr>
      <w:tr w:rsidR="00153F9E" w14:paraId="41C807BC" w14:textId="77777777">
        <w:trPr>
          <w:cantSplit/>
        </w:trPr>
        <w:tc>
          <w:tcPr>
            <w:tcW w:w="900" w:type="dxa"/>
          </w:tcPr>
          <w:p w14:paraId="659AF6B4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03</w:t>
            </w:r>
          </w:p>
        </w:tc>
        <w:tc>
          <w:tcPr>
            <w:tcW w:w="4369" w:type="dxa"/>
          </w:tcPr>
          <w:p w14:paraId="04F755E0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检查后说明本次项目、适用品牌规格和预计费用，记录患者确认。</w:t>
            </w:r>
          </w:p>
        </w:tc>
        <w:tc>
          <w:tcPr>
            <w:tcW w:w="4369" w:type="dxa"/>
          </w:tcPr>
          <w:p w14:paraId="1FA616DE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追加项目先说明变化并留存新告知版本；未经确认不视为已同意。</w:t>
            </w:r>
          </w:p>
        </w:tc>
      </w:tr>
      <w:tr w:rsidR="00153F9E" w14:paraId="3240D28A" w14:textId="77777777">
        <w:trPr>
          <w:cantSplit/>
        </w:trPr>
        <w:tc>
          <w:tcPr>
            <w:tcW w:w="900" w:type="dxa"/>
          </w:tcPr>
          <w:p w14:paraId="31DD7CE8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04</w:t>
            </w:r>
          </w:p>
        </w:tc>
        <w:tc>
          <w:tcPr>
            <w:tcW w:w="4369" w:type="dxa"/>
          </w:tcPr>
          <w:p w14:paraId="190DA04F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实际实施后，牙医提交本次项目、数量及采用价格，系统保存实施明细。</w:t>
            </w:r>
          </w:p>
        </w:tc>
        <w:tc>
          <w:tcPr>
            <w:tcW w:w="4369" w:type="dxa"/>
          </w:tcPr>
          <w:p w14:paraId="3ACBA9E0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只保存实际发生内容；意向或建议项目不得直接转成收费。</w:t>
            </w:r>
          </w:p>
        </w:tc>
      </w:tr>
      <w:tr w:rsidR="00153F9E" w14:paraId="52DE811D" w14:textId="77777777">
        <w:trPr>
          <w:cantSplit/>
        </w:trPr>
        <w:tc>
          <w:tcPr>
            <w:tcW w:w="900" w:type="dxa"/>
          </w:tcPr>
          <w:p w14:paraId="7BD9BBA4" w14:textId="77777777" w:rsidR="006A7E7E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05</w:t>
            </w:r>
          </w:p>
        </w:tc>
        <w:tc>
          <w:tcPr>
            <w:tcW w:w="4369" w:type="dxa"/>
          </w:tcPr>
          <w:p w14:paraId="6B0075AA" w14:textId="77777777" w:rsidR="006A7E7E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系统核验完整性，计算明细小计；牙医核实后确认本次就诊完成。</w:t>
            </w:r>
          </w:p>
        </w:tc>
        <w:tc>
          <w:tcPr>
            <w:tcW w:w="4369" w:type="dxa"/>
          </w:tcPr>
          <w:p w14:paraId="0BAEFAF7" w14:textId="77777777" w:rsidR="006A7E7E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数量或价格缺项时退回核实；无应结算项目也可结束就诊，不强加收费项目。</w:t>
            </w:r>
          </w:p>
        </w:tc>
      </w:tr>
    </w:tbl>
    <w:p w14:paraId="3D0C15E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扩展：只完成检查与方案沟通时据实记录，再由用例</w:t>
      </w:r>
      <w:r>
        <w:rPr>
          <w:lang w:eastAsia="zh-CN"/>
        </w:rPr>
        <w:t>16</w:t>
      </w:r>
      <w:r>
        <w:rPr>
          <w:lang w:eastAsia="zh-CN"/>
        </w:rPr>
        <w:t>制定必要的复诊计划。更正已开单明细须进入授权核对流程，保留原版本。</w:t>
      </w:r>
      <w:r>
        <w:rPr>
          <w:lang w:eastAsia="zh-CN"/>
        </w:rPr>
        <w:t xml:space="preserve"> </w:t>
      </w:r>
      <w:r>
        <w:rPr>
          <w:lang w:eastAsia="zh-CN"/>
        </w:rPr>
        <w:t>替诊时接诊牙医可在授权范围内查看主治医师、前次实际治疗和复诊建议；本次接诊人不自动覆盖长期主治医师。费用与先前告知有差异时记录原因并向患者说明。</w:t>
      </w:r>
    </w:p>
    <w:p w14:paraId="13B0BC4C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字段列表：预约编号、核对结论、告知项目与品牌规格、预计金额、确认依据、实际项目数量、采用价和执行牙医。</w:t>
      </w:r>
    </w:p>
    <w:p w14:paraId="7E347BBC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业务规则：费用告知与实施按同一项目关联，分别保留预计值和实际值。数量差异需说明，新增项目、品牌或单价变化须重新告知确认；费用确认不代替临床知情同意或付款。</w:t>
      </w:r>
    </w:p>
    <w:p w14:paraId="3E7BCA1E" w14:textId="77777777" w:rsidR="006A7E7E" w:rsidRDefault="00000000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5940000" cy="5306587"/>
            <wp:effectExtent l="0" t="0" r="0" b="0"/>
            <wp:docPr id="9022" name="图22" descr="图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0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AD40" w14:textId="77777777" w:rsidR="006A7E7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08 </w:t>
      </w:r>
      <w:r>
        <w:rPr>
          <w:lang w:eastAsia="zh-CN"/>
        </w:rPr>
        <w:t>生成结算单</w:t>
      </w:r>
    </w:p>
    <w:p w14:paraId="2AD44D9D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执行者：前台人员。</w:t>
      </w:r>
    </w:p>
    <w:p w14:paraId="2DB23FF3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涉众利益：患者希望收费与实际项目一致、不重复开单；牙医希望实施记录不被前台改写；负责人需要有效金额可追溯。</w:t>
      </w:r>
    </w:p>
    <w:p w14:paraId="2A4C24CC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前置条件：本次就诊已完成且存在应结算项目；前台具备开单权限。</w:t>
      </w:r>
    </w:p>
    <w:p w14:paraId="462C5F94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后置条件：生成或返回本次唯一有效结算单，金额可追溯到已确认的实施明细。</w:t>
      </w:r>
    </w:p>
    <w:p w14:paraId="2F5B96D2" w14:textId="77777777" w:rsidR="006A7E7E" w:rsidRDefault="00000000">
      <w:pPr>
        <w:keepNext/>
        <w:ind w:firstLine="560"/>
        <w:rPr>
          <w:lang w:eastAsia="zh-CN"/>
        </w:rPr>
      </w:pPr>
      <w:r>
        <w:rPr>
          <w:lang w:eastAsia="zh-CN"/>
        </w:rPr>
        <w:lastRenderedPageBreak/>
        <w:t>表</w:t>
      </w:r>
      <w:r>
        <w:rPr>
          <w:lang w:eastAsia="zh-CN"/>
        </w:rPr>
        <w:t xml:space="preserve">05  </w:t>
      </w:r>
      <w:r>
        <w:rPr>
          <w:lang w:eastAsia="zh-CN"/>
        </w:rPr>
        <w:t>生成结算单的基本路径与扩展</w:t>
      </w:r>
    </w:p>
    <w:tbl>
      <w:tblPr>
        <w:tblW w:w="9638" w:type="dxa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4369"/>
        <w:gridCol w:w="4369"/>
      </w:tblGrid>
      <w:tr w:rsidR="00153F9E" w14:paraId="001DF564" w14:textId="77777777">
        <w:trPr>
          <w:cantSplit/>
          <w:tblHeader/>
        </w:trPr>
        <w:tc>
          <w:tcPr>
            <w:tcW w:w="900" w:type="dxa"/>
            <w:tcBorders>
              <w:bottom w:val="single" w:sz="6" w:space="0" w:color="000000"/>
            </w:tcBorders>
          </w:tcPr>
          <w:p w14:paraId="67B5B8E6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lang w:eastAsia="zh-CN"/>
                <w:sz w:val="21"/>
                <w:szCs w:val="21"/>
              </w:rPr>
              <w:t>步骤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41833BC0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lang w:eastAsia="zh-CN"/>
                <w:sz w:val="21"/>
                <w:szCs w:val="21"/>
              </w:rPr>
              <w:t>基本路径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629819AD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lang w:eastAsia="zh-CN"/>
                <w:sz w:val="21"/>
                <w:szCs w:val="21"/>
              </w:rPr>
              <w:t>扩展与涉众保障</w:t>
            </w:r>
          </w:p>
        </w:tc>
      </w:tr>
      <w:tr w:rsidR="00153F9E" w14:paraId="6DC03826" w14:textId="77777777">
        <w:trPr>
          <w:cantSplit/>
        </w:trPr>
        <w:tc>
          <w:tcPr>
            <w:tcW w:w="900" w:type="dxa"/>
          </w:tcPr>
          <w:p w14:paraId="185BB441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01</w:t>
            </w:r>
          </w:p>
        </w:tc>
        <w:tc>
          <w:tcPr>
            <w:tcW w:w="4369" w:type="dxa"/>
          </w:tcPr>
          <w:p w14:paraId="111EDA90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前台选择本次就诊，系统检查完成状态及是否已有有效结算单。</w:t>
            </w:r>
          </w:p>
        </w:tc>
        <w:tc>
          <w:tcPr>
            <w:tcW w:w="4369" w:type="dxa"/>
          </w:tcPr>
          <w:p w14:paraId="67B389F4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已有有效单时返回原单，防止重复开单；取消或未到不能生成治疗结算单。</w:t>
            </w:r>
          </w:p>
        </w:tc>
      </w:tr>
      <w:tr w:rsidR="00153F9E" w14:paraId="10888506" w14:textId="77777777">
        <w:trPr>
          <w:cantSplit/>
        </w:trPr>
        <w:tc>
          <w:tcPr>
            <w:tcW w:w="900" w:type="dxa"/>
          </w:tcPr>
          <w:p w14:paraId="02370C69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02</w:t>
            </w:r>
          </w:p>
        </w:tc>
        <w:tc>
          <w:tcPr>
            <w:tcW w:w="4369" w:type="dxa"/>
          </w:tcPr>
          <w:p w14:paraId="14E3BC56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接诊记录组织已实施项目明细核验数量与采用价，逐项形成已核对快照。</w:t>
            </w:r>
          </w:p>
        </w:tc>
        <w:tc>
          <w:tcPr>
            <w:tcW w:w="4369" w:type="dxa"/>
          </w:tcPr>
          <w:p w14:paraId="7FBCFED1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缺项交原牙医补正，前台不能替牙医虚填项目。</w:t>
            </w:r>
          </w:p>
        </w:tc>
      </w:tr>
      <w:tr w:rsidR="00153F9E" w14:paraId="2777419F" w14:textId="77777777">
        <w:trPr>
          <w:cantSplit/>
        </w:trPr>
        <w:tc>
          <w:tcPr>
            <w:tcW w:w="900" w:type="dxa"/>
          </w:tcPr>
          <w:p w14:paraId="6063FCA3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03</w:t>
            </w:r>
          </w:p>
        </w:tc>
        <w:tc>
          <w:tcPr>
            <w:tcW w:w="4369" w:type="dxa"/>
          </w:tcPr>
          <w:p w14:paraId="76DFE1A9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结算单根据明细快照计算总额，形成待核对结果。</w:t>
            </w:r>
          </w:p>
        </w:tc>
        <w:tc>
          <w:tcPr>
            <w:tcW w:w="4369" w:type="dxa"/>
          </w:tcPr>
          <w:p w14:paraId="05E1188B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采用本次已确认价格，不因目录改价重算历史治疗。</w:t>
            </w:r>
          </w:p>
        </w:tc>
      </w:tr>
      <w:tr w:rsidR="00153F9E" w14:paraId="38DF3A40" w14:textId="77777777">
        <w:trPr>
          <w:cantSplit/>
        </w:trPr>
        <w:tc>
          <w:tcPr>
            <w:tcW w:w="900" w:type="dxa"/>
          </w:tcPr>
          <w:p w14:paraId="251D4249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04</w:t>
            </w:r>
          </w:p>
        </w:tc>
        <w:tc>
          <w:tcPr>
            <w:tcW w:w="4369" w:type="dxa"/>
          </w:tcPr>
          <w:p w14:paraId="6E84B5F8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前台核对项目与金额，确认后生成单号和开单时间。</w:t>
            </w:r>
          </w:p>
        </w:tc>
        <w:tc>
          <w:tcPr>
            <w:tcW w:w="4369" w:type="dxa"/>
          </w:tcPr>
          <w:p w14:paraId="7445E7EC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核对不通过时不确认开单；显示项目差异以便解释。</w:t>
            </w:r>
          </w:p>
        </w:tc>
      </w:tr>
      <w:tr w:rsidR="00153F9E" w14:paraId="6B1ED684" w14:textId="77777777">
        <w:trPr>
          <w:cantSplit/>
        </w:trPr>
        <w:tc>
          <w:tcPr>
            <w:tcW w:w="900" w:type="dxa"/>
          </w:tcPr>
          <w:p w14:paraId="66CA8A48" w14:textId="77777777" w:rsidR="006A7E7E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05</w:t>
            </w:r>
          </w:p>
        </w:tc>
        <w:tc>
          <w:tcPr>
            <w:tcW w:w="4369" w:type="dxa"/>
          </w:tcPr>
          <w:p w14:paraId="0327CE9E" w14:textId="77777777" w:rsidR="006A7E7E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系统保存有效版本，供打印或患者端查询。</w:t>
            </w:r>
          </w:p>
        </w:tc>
        <w:tc>
          <w:tcPr>
            <w:tcW w:w="4369" w:type="dxa"/>
          </w:tcPr>
          <w:p w14:paraId="292E2A70" w14:textId="77777777" w:rsidR="006A7E7E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保存失败不显示成功；更正保留旧版本，不重复汇总。</w:t>
            </w:r>
          </w:p>
        </w:tc>
      </w:tr>
    </w:tbl>
    <w:p w14:paraId="19186FE8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扩展：没有应结算项目时不强制生成单据。结算单不是收款记录，也不等同税务发票。</w:t>
      </w:r>
    </w:p>
    <w:p w14:paraId="5989C4C3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字段列表：预约编号、单号、开单时间、项目快照、采用单价、数量、小计、总额、版本与状态。</w:t>
      </w:r>
    </w:p>
    <w:p w14:paraId="154E507F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业务规则：总额由结算单汇总已核对的小计，控制类不自行计算业务金额。</w:t>
      </w:r>
    </w:p>
    <w:p w14:paraId="7872E1F0" w14:textId="77777777" w:rsidR="006A7E7E" w:rsidRDefault="00000000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5940000" cy="4834065"/>
            <wp:effectExtent l="0" t="0" r="0" b="0"/>
            <wp:docPr id="9023" name="图23" descr="图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3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B12A" w14:textId="77777777" w:rsidR="006A7E7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09 </w:t>
      </w:r>
      <w:r>
        <w:rPr>
          <w:lang w:eastAsia="zh-CN"/>
        </w:rPr>
        <w:t>维护诊所与牙医安排</w:t>
      </w:r>
    </w:p>
    <w:p w14:paraId="01639791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执行者：诊所经营负责人或授权管理人员。</w:t>
      </w:r>
    </w:p>
    <w:p w14:paraId="64BA3A17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涉众利益：患者希望出诊信息可靠，停诊能得到协调；牙医希望资格与工作时间被正确登记；前台需要及时获得可接诊条件。</w:t>
      </w:r>
    </w:p>
    <w:p w14:paraId="575368D6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前置条件：操作者具有出诊管理权限。</w:t>
      </w:r>
    </w:p>
    <w:p w14:paraId="35E9AEF0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后置条件：诊所资料、资格或出诊安排已保存；受影响预约及待协调事项可查询。</w:t>
      </w:r>
    </w:p>
    <w:p w14:paraId="60E8F4D1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管理人员选择资料维护或出诊调整，提交核实后的信息；</w:t>
      </w:r>
      <w:r>
        <w:rPr>
          <w:lang w:eastAsia="zh-CN"/>
        </w:rPr>
        <w:t xml:space="preserve">02 </w:t>
      </w:r>
      <w:r>
        <w:rPr>
          <w:lang w:eastAsia="zh-CN"/>
        </w:rPr>
        <w:t>系统校验诊所资料及牙医资格记录；</w:t>
      </w:r>
      <w:r>
        <w:rPr>
          <w:lang w:eastAsia="zh-CN"/>
        </w:rPr>
        <w:t xml:space="preserve">03 </w:t>
      </w:r>
      <w:r>
        <w:rPr>
          <w:lang w:eastAsia="zh-CN"/>
        </w:rPr>
        <w:t>出诊安排检查同一牙医的时段冲突和可接诊服务类型；</w:t>
      </w:r>
      <w:r>
        <w:rPr>
          <w:lang w:eastAsia="zh-CN"/>
        </w:rPr>
        <w:t xml:space="preserve">04 </w:t>
      </w:r>
      <w:r>
        <w:rPr>
          <w:lang w:eastAsia="zh-CN"/>
        </w:rPr>
        <w:t>保存有效安排；涉及停诊时关闭对应可申请时段；</w:t>
      </w:r>
      <w:r>
        <w:rPr>
          <w:lang w:eastAsia="zh-CN"/>
        </w:rPr>
        <w:t xml:space="preserve">05 </w:t>
      </w:r>
      <w:r>
        <w:rPr>
          <w:lang w:eastAsia="zh-CN"/>
        </w:rPr>
        <w:t>系统列出受影响预约，交前台通过用例</w:t>
      </w:r>
      <w:r>
        <w:rPr>
          <w:lang w:eastAsia="zh-CN"/>
        </w:rPr>
        <w:t>15</w:t>
      </w:r>
      <w:r>
        <w:rPr>
          <w:lang w:eastAsia="zh-CN"/>
        </w:rPr>
        <w:t>协调。</w:t>
      </w:r>
    </w:p>
    <w:p w14:paraId="6404E8A4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扩展：计划调整先协调既有预约；突发停诊先阻止新增预约并标记受影响记录，不等待全部患者同意后才停诊。删除排班不能使预约历史消失。</w:t>
      </w:r>
    </w:p>
    <w:p w14:paraId="2B5DB8F1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lastRenderedPageBreak/>
        <w:t>字段列表：诊所名称、地址、负责人、联系方式、牙医资格、出诊起止时间、服务类型和停诊原因。</w:t>
      </w:r>
    </w:p>
    <w:p w14:paraId="458CB577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业务规则：临床资格由有权人员核实，系统不自动判断医生是否具备执业资格。</w:t>
      </w:r>
    </w:p>
    <w:p w14:paraId="421A6DBF" w14:textId="77777777" w:rsidR="006A7E7E" w:rsidRDefault="00000000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4087617"/>
            <wp:effectExtent l="0" t="0" r="0" b="0"/>
            <wp:docPr id="9024" name="图24" descr="图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1839" w14:textId="77777777" w:rsidR="006A7E7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10 </w:t>
      </w:r>
      <w:r>
        <w:rPr>
          <w:lang w:eastAsia="zh-CN"/>
        </w:rPr>
        <w:t>维护治疗项目与标准价格</w:t>
      </w:r>
    </w:p>
    <w:p w14:paraId="5E3B026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执行者：授权管理人员。</w:t>
      </w:r>
    </w:p>
    <w:p w14:paraId="18D7C5AB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涉众利益：患者希望价格有依据、历史收费不随目录变动；牙医和前台需要知道当前适用价格；负责人需要价格调整有授权和记录。</w:t>
      </w:r>
    </w:p>
    <w:p w14:paraId="28C6F6F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前置条件：操作者具有价格维护权限。</w:t>
      </w:r>
    </w:p>
    <w:p w14:paraId="73FCD391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后置条件：当前参考价格及调价日志已保存；历史告知、实施及结算价格保持不变。</w:t>
      </w:r>
    </w:p>
    <w:p w14:paraId="454D5537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基本路径：01 管理人员提交项目、新单价及原因；02 系统校验价格与计价单位；03 同一事务更新当前价并追加变更日志；04 新告知项目使用新价格，既有记录保持原值。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42CAFC6B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扩展：负单价拒绝；零价须说明。已引用项目改变计价单位时另建目录条目。若今后需要未来价格排程，再扩展价格生效表，本期不提供该功能。</w:t>
      </w:r>
    </w:p>
    <w:p w14:paraId="00425BC2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字段列表：项目编号、名称、计价单位、当前参考价、变更原因、操作者和变更时间。</w:t>
      </w:r>
    </w:p>
    <w:p w14:paraId="0CC6CE83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业务规则：价格目录与实际治疗采用价分开，采用价在诊疗确认时留存。</w:t>
      </w:r>
    </w:p>
    <w:p w14:paraId="41ED3170" w14:textId="77777777" w:rsidR="006A7E7E" w:rsidRDefault="00000000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3147100"/>
            <wp:effectExtent l="0" t="0" r="0" b="0"/>
            <wp:docPr id="9025" name="图25" descr="图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603B" w14:textId="77777777" w:rsidR="006A7E7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11 </w:t>
      </w:r>
      <w:r>
        <w:rPr>
          <w:lang w:eastAsia="zh-CN"/>
        </w:rPr>
        <w:t>查询预约执行情况</w:t>
      </w:r>
    </w:p>
    <w:p w14:paraId="480E9E16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执行者：诊所经营负责人或授权管理人员。</w:t>
      </w:r>
    </w:p>
    <w:p w14:paraId="73D385FC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涉众利益：负责人希望统计口径一致；前台希望定位待协调事项；患者和牙医不应因空缺记录被误记失约或未完成。</w:t>
      </w:r>
    </w:p>
    <w:p w14:paraId="14C80624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前置条件：已认证且具有业务统计权限。</w:t>
      </w:r>
    </w:p>
    <w:p w14:paraId="58A054A4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后置条件：显示预约与复诊执行统计、口径及可追溯的异常记录，不修改原业务事实。</w:t>
      </w:r>
    </w:p>
    <w:p w14:paraId="19DBEEF2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管理人员选择日期和牙医范围；</w:t>
      </w:r>
      <w:r>
        <w:rPr>
          <w:lang w:eastAsia="zh-CN"/>
        </w:rPr>
        <w:t xml:space="preserve">02 </w:t>
      </w:r>
      <w:r>
        <w:rPr>
          <w:lang w:eastAsia="zh-CN"/>
        </w:rPr>
        <w:t>系统按原定日期归类预约的接诊、取消、改约和未到情况；</w:t>
      </w:r>
      <w:r>
        <w:rPr>
          <w:lang w:eastAsia="zh-CN"/>
        </w:rPr>
        <w:t xml:space="preserve">03 </w:t>
      </w:r>
      <w:r>
        <w:rPr>
          <w:lang w:eastAsia="zh-CN"/>
        </w:rPr>
        <w:t>复诊计划按建议期限及关联后续就诊统计到期与完成情况；</w:t>
      </w:r>
      <w:r>
        <w:rPr>
          <w:lang w:eastAsia="zh-CN"/>
        </w:rPr>
        <w:t xml:space="preserve">04 </w:t>
      </w:r>
      <w:r>
        <w:rPr>
          <w:lang w:eastAsia="zh-CN"/>
        </w:rPr>
        <w:t>系统显示数量、比例和待核实事项，允许在权限内追溯。</w:t>
      </w:r>
    </w:p>
    <w:p w14:paraId="256A8BD0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扩展：未来预约不统计为未到；结局未填写时列为待核实；无到期计划时显示无样本，不显示零完成率。改约原记录与新记录按口径分列。</w:t>
      </w:r>
    </w:p>
    <w:p w14:paraId="0382727F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字段列表：日期范围、接诊数量、各类结局数量、到期与完成计划数、变更原因和缺项提示。</w:t>
      </w:r>
    </w:p>
    <w:p w14:paraId="3E6F3400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业务规则：统计规则由相应业务实体承担，界面只展示，控制类只协调。</w:t>
      </w:r>
    </w:p>
    <w:p w14:paraId="4B2AB0E0" w14:textId="77777777" w:rsidR="006A7E7E" w:rsidRDefault="00000000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5940000" cy="3606428"/>
            <wp:effectExtent l="0" t="0" r="0" b="0"/>
            <wp:docPr id="9026" name="图26" descr="图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0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6927" w14:textId="77777777" w:rsidR="006A7E7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12 </w:t>
      </w:r>
      <w:r>
        <w:rPr>
          <w:lang w:eastAsia="zh-CN"/>
        </w:rPr>
        <w:t>查询诊疗结算汇总</w:t>
      </w:r>
    </w:p>
    <w:p w14:paraId="395EC699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执行者：诊所经营负责人或授权管理人员。</w:t>
      </w:r>
    </w:p>
    <w:p w14:paraId="03F5B5BA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涉众利益：负责人希望金额与明细一致；患者希望已更正或作废单不被重复计算；牙医希望汇总可追溯而不被报表直接改写。</w:t>
      </w:r>
    </w:p>
    <w:p w14:paraId="0449416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前置条件：已认证且具有费用统计权限。</w:t>
      </w:r>
    </w:p>
    <w:p w14:paraId="095E623D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后置条件：显示有效结算汇总和缺项提示，不修改治疗记录。</w:t>
      </w:r>
    </w:p>
    <w:p w14:paraId="04EB6786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管理人员选择开单日期和牙医范围；</w:t>
      </w:r>
      <w:r>
        <w:rPr>
          <w:lang w:eastAsia="zh-CN"/>
        </w:rPr>
        <w:t xml:space="preserve">02 </w:t>
      </w:r>
      <w:r>
        <w:rPr>
          <w:lang w:eastAsia="zh-CN"/>
        </w:rPr>
        <w:t>结算记录按当前有效版本筛选单据；</w:t>
      </w:r>
      <w:r>
        <w:rPr>
          <w:lang w:eastAsia="zh-CN"/>
        </w:rPr>
        <w:t xml:space="preserve">03 </w:t>
      </w:r>
      <w:r>
        <w:rPr>
          <w:lang w:eastAsia="zh-CN"/>
        </w:rPr>
        <w:t>系统按已留存明细汇总单数、项目数量和金额；</w:t>
      </w:r>
      <w:r>
        <w:rPr>
          <w:lang w:eastAsia="zh-CN"/>
        </w:rPr>
        <w:t xml:space="preserve">04 </w:t>
      </w:r>
      <w:r>
        <w:rPr>
          <w:lang w:eastAsia="zh-CN"/>
        </w:rPr>
        <w:t>管理人员追溯异常记录，交原办理人员核实后重新查询。</w:t>
      </w:r>
    </w:p>
    <w:p w14:paraId="55EF3D58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扩展：作废单不计入有效金额，保留查询入口；更正只计当前有效版本；缺项单独提示，不自动补成零。汇总金额不代表实收现金或利润。</w:t>
      </w:r>
    </w:p>
    <w:p w14:paraId="5611459D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字段列表：统计区间、有效单数、项目数量、结算金额、缺项和更正记录。</w:t>
      </w:r>
    </w:p>
    <w:p w14:paraId="6FA88068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业务规则：采用已确认结算快照，不能查询时用目录现价重新计算历史金额。</w:t>
      </w:r>
    </w:p>
    <w:p w14:paraId="2E5316F6" w14:textId="77777777" w:rsidR="006A7E7E" w:rsidRDefault="00000000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5940000" cy="3606428"/>
            <wp:effectExtent l="0" t="0" r="0" b="0"/>
            <wp:docPr id="9027" name="图27" descr="图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0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948A" w14:textId="77777777" w:rsidR="006A7E7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13 </w:t>
      </w:r>
      <w:r>
        <w:rPr>
          <w:lang w:eastAsia="zh-CN"/>
        </w:rPr>
        <w:t>维护设备与可用状态</w:t>
      </w:r>
    </w:p>
    <w:p w14:paraId="78E33C4F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执行者：诊所经营负责人或授权管理人员。</w:t>
      </w:r>
    </w:p>
    <w:p w14:paraId="408D9C29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涉众利益：患者希望已约安排不因设备问题被无声取消；前台需要知道可用条件；维护人员需要准确记录停用恢复时间；负责人需要追踪影响范围。</w:t>
      </w:r>
    </w:p>
    <w:p w14:paraId="13AC954F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前置条件：具有资源管理权限，资源归属明确，检查结果已由相关人员核实。</w:t>
      </w:r>
    </w:p>
    <w:p w14:paraId="5EE8A4F4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后置条件：资源资料或停用时段已保存，新增占用受约束，受影响预约已标记。</w:t>
      </w:r>
    </w:p>
    <w:p w14:paraId="1E0D19C2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管理人员提交资源类型、检查结果及停用起止时间；</w:t>
      </w:r>
      <w:r>
        <w:rPr>
          <w:lang w:eastAsia="zh-CN"/>
        </w:rPr>
        <w:t xml:space="preserve">02 </w:t>
      </w:r>
      <w:r>
        <w:rPr>
          <w:lang w:eastAsia="zh-CN"/>
        </w:rPr>
        <w:t>诊疗资源核验时段并登记停用安排；</w:t>
      </w:r>
      <w:r>
        <w:rPr>
          <w:lang w:eastAsia="zh-CN"/>
        </w:rPr>
        <w:t xml:space="preserve">03 </w:t>
      </w:r>
      <w:r>
        <w:rPr>
          <w:lang w:eastAsia="zh-CN"/>
        </w:rPr>
        <w:t>系统阻止新预约使用不可用资源；</w:t>
      </w:r>
      <w:r>
        <w:rPr>
          <w:lang w:eastAsia="zh-CN"/>
        </w:rPr>
        <w:t xml:space="preserve">04 </w:t>
      </w:r>
      <w:r>
        <w:rPr>
          <w:lang w:eastAsia="zh-CN"/>
        </w:rPr>
        <w:t>系统列出受影响预约，交前台协调替代设备或改约；</w:t>
      </w:r>
      <w:r>
        <w:rPr>
          <w:lang w:eastAsia="zh-CN"/>
        </w:rPr>
        <w:t xml:space="preserve">05 </w:t>
      </w:r>
      <w:r>
        <w:rPr>
          <w:lang w:eastAsia="zh-CN"/>
        </w:rPr>
        <w:t>恢复使用经人工核实后登记，更新可申请条件。</w:t>
      </w:r>
    </w:p>
    <w:p w14:paraId="77A1D747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扩展：已有预约不能被直接删除；临时停用立即生效，不以完成改约为前提；恢复未经确认时仍保持不可用。系统不代替维修或控制设备。</w:t>
      </w:r>
    </w:p>
    <w:p w14:paraId="16CCBAA7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字段列表：资源编号、类型、状态、不可用起止时间、原因、检查及恢复依据。</w:t>
      </w:r>
    </w:p>
    <w:p w14:paraId="472155E2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业务规则：停用时段由资源对象管理；对其组成记录的操作通过资源对象办理。</w:t>
      </w:r>
    </w:p>
    <w:p w14:paraId="64E8A84D" w14:textId="77777777" w:rsidR="006A7E7E" w:rsidRDefault="00000000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5940000" cy="3587447"/>
            <wp:effectExtent l="0" t="0" r="0" b="0"/>
            <wp:docPr id="9028" name="图28" descr="图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6CB6" w14:textId="77777777" w:rsidR="006A7E7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14 </w:t>
      </w:r>
      <w:r>
        <w:rPr>
          <w:lang w:eastAsia="zh-CN"/>
        </w:rPr>
        <w:t>维护人员与岗位</w:t>
      </w:r>
    </w:p>
    <w:p w14:paraId="68905AAE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执行者：诊所经营负责人或授权管理人员。</w:t>
      </w:r>
    </w:p>
    <w:p w14:paraId="04F3B9E1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涉众利益：负责人希望权限与岗位一致；工作人员希望交接范围清楚；患者希望离岗人员不能继续访问资料，未完成事项仍有人处理。</w:t>
      </w:r>
    </w:p>
    <w:p w14:paraId="152E9919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前置条件：操作者具有人员与岗位管理权限。</w:t>
      </w:r>
    </w:p>
    <w:p w14:paraId="37B41BF0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后置条件：岗位、在岗状态和权限范围已更新，交接事项与历史记录保留。</w:t>
      </w:r>
    </w:p>
    <w:p w14:paraId="13A0A773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管理人员选择工作人员并提交岗位或在岗状态变更；</w:t>
      </w:r>
      <w:r>
        <w:rPr>
          <w:lang w:eastAsia="zh-CN"/>
        </w:rPr>
        <w:t xml:space="preserve">02 </w:t>
      </w:r>
      <w:r>
        <w:rPr>
          <w:lang w:eastAsia="zh-CN"/>
        </w:rPr>
        <w:t>工作人员记录校验身份和允许的岗位变化；</w:t>
      </w:r>
      <w:r>
        <w:rPr>
          <w:lang w:eastAsia="zh-CN"/>
        </w:rPr>
        <w:t xml:space="preserve">03 </w:t>
      </w:r>
      <w:r>
        <w:rPr>
          <w:lang w:eastAsia="zh-CN"/>
        </w:rPr>
        <w:t>系统列出其未完成业务与已约接诊事项；</w:t>
      </w:r>
      <w:r>
        <w:rPr>
          <w:lang w:eastAsia="zh-CN"/>
        </w:rPr>
        <w:t xml:space="preserve">04 </w:t>
      </w:r>
      <w:r>
        <w:rPr>
          <w:lang w:eastAsia="zh-CN"/>
        </w:rPr>
        <w:t>管理人员安排交接并确认权限调整，系统保存操作者和时间。</w:t>
      </w:r>
    </w:p>
    <w:p w14:paraId="1544916A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扩展：员工编号重复时核实已有人员；离岗时立即停止其新增操作权限，待办由负责人交接，不删除历史诊疗责任；出诊和资格调整转用例</w:t>
      </w:r>
      <w:r>
        <w:rPr>
          <w:lang w:eastAsia="zh-CN"/>
        </w:rPr>
        <w:t>09</w:t>
      </w:r>
      <w:r>
        <w:rPr>
          <w:lang w:eastAsia="zh-CN"/>
        </w:rPr>
        <w:t>。</w:t>
      </w:r>
    </w:p>
    <w:p w14:paraId="028B508D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字段列表：员工编号、姓名、岗位、在岗状态、权限范围、交接人、未完事项和变更依据。</w:t>
      </w:r>
    </w:p>
    <w:p w14:paraId="359DD7D0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业务规则：在岗状态、系统权限与历史业务责任分别保存，不扩展为工资核算。</w:t>
      </w:r>
    </w:p>
    <w:p w14:paraId="036D0EF3" w14:textId="77777777" w:rsidR="006A7E7E" w:rsidRDefault="00000000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5940000" cy="4985783"/>
            <wp:effectExtent l="0" t="0" r="0" b="0"/>
            <wp:docPr id="9029" name="图29" descr="图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8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363B" w14:textId="77777777" w:rsidR="006A7E7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15 </w:t>
      </w:r>
      <w:r>
        <w:rPr>
          <w:lang w:eastAsia="zh-CN"/>
        </w:rPr>
        <w:t>处理复诊与变更提醒</w:t>
      </w:r>
    </w:p>
    <w:p w14:paraId="6CA42084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执行者：前台人员。</w:t>
      </w:r>
    </w:p>
    <w:p w14:paraId="6F8052CC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涉众利益：患者希望复诊建议能落实、变更事先知晓且方案经本人同意；牙医希望建议日期和事项准确传递；前台需要知道哪些事情尚未办结；负责人希望异常预约可追踪。</w:t>
      </w:r>
    </w:p>
    <w:p w14:paraId="28F55D36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前置条件：具有协调权限，存在复诊计划或因停诊、设备停用产生的待协调预约。</w:t>
      </w:r>
    </w:p>
    <w:p w14:paraId="6805B941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后置条件：沟通与处理结果已保存；成功约定时正式预约及提醒已建立，未约成时仍为待办。</w:t>
      </w:r>
    </w:p>
    <w:p w14:paraId="3EA0EE3F" w14:textId="77777777" w:rsidR="006A7E7E" w:rsidRDefault="00000000">
      <w:pPr>
        <w:keepNext/>
        <w:ind w:firstLine="560"/>
        <w:rPr>
          <w:lang w:eastAsia="zh-CN"/>
        </w:rPr>
      </w:pPr>
      <w:r>
        <w:rPr>
          <w:lang w:eastAsia="zh-CN"/>
        </w:rPr>
        <w:lastRenderedPageBreak/>
        <w:t>表</w:t>
      </w:r>
      <w:r>
        <w:rPr>
          <w:lang w:eastAsia="zh-CN"/>
        </w:rPr>
        <w:t xml:space="preserve">06  </w:t>
      </w:r>
      <w:r>
        <w:rPr>
          <w:lang w:eastAsia="zh-CN"/>
        </w:rPr>
        <w:t>处理复诊与变更提醒的基本路径与扩展</w:t>
      </w:r>
    </w:p>
    <w:tbl>
      <w:tblPr>
        <w:tblW w:w="9638" w:type="dxa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4369"/>
        <w:gridCol w:w="4369"/>
      </w:tblGrid>
      <w:tr w:rsidR="00153F9E" w14:paraId="49B950D1" w14:textId="77777777">
        <w:trPr>
          <w:cantSplit/>
          <w:tblHeader/>
        </w:trPr>
        <w:tc>
          <w:tcPr>
            <w:tcW w:w="900" w:type="dxa"/>
            <w:tcBorders>
              <w:bottom w:val="single" w:sz="6" w:space="0" w:color="000000"/>
            </w:tcBorders>
          </w:tcPr>
          <w:p w14:paraId="3EE0B57D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lang w:eastAsia="zh-CN"/>
                <w:sz w:val="21"/>
                <w:szCs w:val="21"/>
              </w:rPr>
              <w:t>步骤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4D9F44A4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lang w:eastAsia="zh-CN"/>
                <w:sz w:val="21"/>
                <w:szCs w:val="21"/>
              </w:rPr>
              <w:t>基本路径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</w:tcPr>
          <w:p w14:paraId="72192550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b/>
                <w:lang w:eastAsia="zh-CN"/>
                <w:sz w:val="21"/>
                <w:szCs w:val="21"/>
              </w:rPr>
              <w:t>扩展与涉众保障</w:t>
            </w:r>
          </w:p>
        </w:tc>
      </w:tr>
      <w:tr w:rsidR="00153F9E" w14:paraId="1042B0AF" w14:textId="77777777">
        <w:trPr>
          <w:cantSplit/>
        </w:trPr>
        <w:tc>
          <w:tcPr>
            <w:tcW w:w="900" w:type="dxa"/>
          </w:tcPr>
          <w:p w14:paraId="655E4B59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01</w:t>
            </w:r>
          </w:p>
        </w:tc>
        <w:tc>
          <w:tcPr>
            <w:tcW w:w="4369" w:type="dxa"/>
          </w:tcPr>
          <w:p w14:paraId="6D7D84F9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前台查询待协调计划或异常预约，核对牙医建议和原安排。</w:t>
            </w:r>
          </w:p>
        </w:tc>
        <w:tc>
          <w:tcPr>
            <w:tcW w:w="4369" w:type="dxa"/>
          </w:tcPr>
          <w:p w14:paraId="03633707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不把仅有建议日期的计划显示成已预约。</w:t>
            </w:r>
          </w:p>
        </w:tc>
      </w:tr>
      <w:tr w:rsidR="00153F9E" w14:paraId="0879E7DD" w14:textId="77777777">
        <w:trPr>
          <w:cantSplit/>
        </w:trPr>
        <w:tc>
          <w:tcPr>
            <w:tcW w:w="900" w:type="dxa"/>
          </w:tcPr>
          <w:p w14:paraId="6980D255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02</w:t>
            </w:r>
          </w:p>
        </w:tc>
        <w:tc>
          <w:tcPr>
            <w:tcW w:w="4369" w:type="dxa"/>
          </w:tcPr>
          <w:p w14:paraId="0E11FFE4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与患者沟通可到店时间及接诊人，选择满足出诊和设备条件的方案。</w:t>
            </w:r>
          </w:p>
        </w:tc>
        <w:tc>
          <w:tcPr>
            <w:tcW w:w="4369" w:type="dxa"/>
          </w:tcPr>
          <w:p w14:paraId="63928EB7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需要改变治疗间隔时交牙医判断，前台不能擅自决定。</w:t>
            </w:r>
          </w:p>
        </w:tc>
      </w:tr>
      <w:tr w:rsidR="00153F9E" w14:paraId="7377BA77" w14:textId="77777777">
        <w:trPr>
          <w:cantSplit/>
        </w:trPr>
        <w:tc>
          <w:tcPr>
            <w:tcW w:w="900" w:type="dxa"/>
          </w:tcPr>
          <w:p w14:paraId="47C0B38B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03</w:t>
            </w:r>
          </w:p>
        </w:tc>
        <w:tc>
          <w:tcPr>
            <w:tcW w:w="4369" w:type="dxa"/>
          </w:tcPr>
          <w:p w14:paraId="46B4C66B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取得患者确认后按用例05的规则保存新安排；改约时同时替换原占用。</w:t>
            </w:r>
            <w:r>
              <w:rPr>
                <w:lang w:eastAsia="zh-CN"/>
                <w:sz w:val="21"/>
                <w:szCs w:val="21"/>
              </w:rPr>
              <w:t/>
            </w:r>
            <w:r>
              <w:rPr>
                <w:lang w:eastAsia="zh-CN"/>
                <w:sz w:val="21"/>
                <w:szCs w:val="21"/>
              </w:rPr>
              <w:t/>
            </w:r>
          </w:p>
        </w:tc>
        <w:tc>
          <w:tcPr>
            <w:tcW w:w="4369" w:type="dxa"/>
          </w:tcPr>
          <w:p w14:paraId="202CD86E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患者未同意或并发冲突时不确认新安排，保留原记录及异常原因。</w:t>
            </w:r>
          </w:p>
        </w:tc>
      </w:tr>
      <w:tr w:rsidR="00153F9E" w14:paraId="42F7C0DC" w14:textId="77777777">
        <w:trPr>
          <w:cantSplit/>
        </w:trPr>
        <w:tc>
          <w:tcPr>
            <w:tcW w:w="900" w:type="dxa"/>
          </w:tcPr>
          <w:p w14:paraId="53396482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04</w:t>
            </w:r>
          </w:p>
        </w:tc>
        <w:tc>
          <w:tcPr>
            <w:tcW w:w="4369" w:type="dxa"/>
          </w:tcPr>
          <w:p w14:paraId="5BD1C40A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形成到诊提醒，记录发送状态；失败或未确认的事项继续保留待办。</w:t>
            </w:r>
          </w:p>
        </w:tc>
        <w:tc>
          <w:tcPr>
            <w:tcW w:w="4369" w:type="dxa"/>
          </w:tcPr>
          <w:p w14:paraId="195A944B" w14:textId="77777777" w:rsidR="006A7E7E" w:rsidRDefault="00000000">
            <w:pPr>
              <w:keepNext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通知已发送不等于患者已读或同意；仅记录系统可确认的发送结果。</w:t>
            </w:r>
          </w:p>
        </w:tc>
      </w:tr>
      <w:tr w:rsidR="00153F9E" w14:paraId="73AD9282" w14:textId="77777777">
        <w:trPr>
          <w:cantSplit/>
        </w:trPr>
        <w:tc>
          <w:tcPr>
            <w:tcW w:w="900" w:type="dxa"/>
          </w:tcPr>
          <w:p w14:paraId="35AE99EE" w14:textId="77777777" w:rsidR="006A7E7E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05</w:t>
            </w:r>
          </w:p>
        </w:tc>
        <w:tc>
          <w:tcPr>
            <w:tcW w:w="4369" w:type="dxa"/>
          </w:tcPr>
          <w:p w14:paraId="0654096B" w14:textId="77777777" w:rsidR="006A7E7E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前台核实患者是否知晓安排，登记联系结果和后续处理状态。</w:t>
            </w:r>
          </w:p>
        </w:tc>
        <w:tc>
          <w:tcPr>
            <w:tcW w:w="4369" w:type="dxa"/>
          </w:tcPr>
          <w:p w14:paraId="60FA0C0F" w14:textId="77777777" w:rsidR="006A7E7E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  <w:sz w:val="21"/>
                <w:szCs w:val="21"/>
              </w:rPr>
              <w:t>未联系上继续待办，不虚填完成；临近建议期限仍未约成时提交牙医评估。</w:t>
            </w:r>
          </w:p>
        </w:tc>
      </w:tr>
    </w:tbl>
    <w:p w14:paraId="64DA771E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扩展：停诊或设备停用时原安排保留历史并标记待协调。电话或微信沟通结果由前台登记，系统不自动读取聊天。</w:t>
      </w:r>
      <w:r>
        <w:rPr>
          <w:lang w:eastAsia="zh-CN"/>
        </w:rPr>
        <w:t xml:space="preserve"> </w:t>
      </w:r>
      <w:r>
        <w:rPr>
          <w:lang w:eastAsia="zh-CN"/>
        </w:rPr>
        <w:t>一次联系未成功不关闭事项，记录最近联系时间、结果和下次跟进安排；人员交接后保留原处理轨迹。已约时间超出建议日期范围时须由牙医重新确认建议。</w:t>
      </w:r>
    </w:p>
    <w:p w14:paraId="2C189756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字段列表：计划或预约编号、建议期限、替诊医生、时段、确认依据、发送状态、联系结果和待办状态。</w:t>
      </w:r>
      <w:r>
        <w:rPr>
          <w:lang w:eastAsia="zh-CN"/>
        </w:rPr>
        <w:t xml:space="preserve"> </w:t>
      </w:r>
      <w:r>
        <w:rPr>
          <w:lang w:eastAsia="zh-CN"/>
        </w:rPr>
        <w:t>最近联系时间、下次跟进安排和经办人员。</w:t>
      </w:r>
    </w:p>
    <w:p w14:paraId="46728520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业务规则：到诊提醒属于已形成的预约；尚未约成的复诊协调记录属于复诊计划或异常预约。</w:t>
      </w:r>
    </w:p>
    <w:p w14:paraId="3269F005" w14:textId="77777777" w:rsidR="006A7E7E" w:rsidRDefault="00000000">
      <w:pPr>
        <w:spacing w:before="140" w:after="160"/>
        <w:jc w:val="center"/>
      </w:pPr>
      <w:r>
        <w:rPr>
          <w:noProof/>
        </w:rPr>
        <w:lastRenderedPageBreak/>
        <w:drawing>
          <wp:inline distT="0" distB="0" distL="0" distR="0" wp14:anchorId="6208FB2C" wp14:editId="0D98AC24">
            <wp:extent cx="5882108" cy="6840000"/>
            <wp:effectExtent l="0" t="0" r="0" b="0"/>
            <wp:docPr id="9030" name="图30" descr="图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82108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D007" w14:textId="77777777" w:rsidR="006A7E7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16 </w:t>
      </w:r>
      <w:r>
        <w:rPr>
          <w:lang w:eastAsia="zh-CN"/>
        </w:rPr>
        <w:t>制定复诊计划</w:t>
      </w:r>
    </w:p>
    <w:p w14:paraId="501E58B6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执行者：牙医。</w:t>
      </w:r>
    </w:p>
    <w:p w14:paraId="373E127D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涉众利益：患者希望理解下次就诊事项及时间范围；前台需要足够信息安排时段；后续接诊牙医需要追溯本次诊疗建议。</w:t>
      </w:r>
    </w:p>
    <w:p w14:paraId="63580D1D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前置条件：存在本人接诊记录，当前牙医具有计划制定权限。</w:t>
      </w:r>
    </w:p>
    <w:p w14:paraId="43FC0B38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后置条件：复诊建议关联来源就诊并处于待协调状态；不需要复诊时不强制生成。</w:t>
      </w:r>
    </w:p>
    <w:p w14:paraId="37473C96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lastRenderedPageBreak/>
        <w:t>基本路径：</w:t>
      </w:r>
      <w:r>
        <w:rPr>
          <w:lang w:eastAsia="zh-CN"/>
        </w:rPr>
        <w:t xml:space="preserve">01 </w:t>
      </w:r>
      <w:r>
        <w:rPr>
          <w:lang w:eastAsia="zh-CN"/>
        </w:rPr>
        <w:t>牙医根据本次诊疗判断是否需要复诊；</w:t>
      </w:r>
      <w:r>
        <w:rPr>
          <w:lang w:eastAsia="zh-CN"/>
        </w:rPr>
        <w:t xml:space="preserve">02 </w:t>
      </w:r>
      <w:r>
        <w:rPr>
          <w:lang w:eastAsia="zh-CN"/>
        </w:rPr>
        <w:t>需要时提交建议起止日期、预计时长和就诊事项；</w:t>
      </w:r>
      <w:r>
        <w:rPr>
          <w:lang w:eastAsia="zh-CN"/>
        </w:rPr>
        <w:t xml:space="preserve">03 </w:t>
      </w:r>
      <w:r>
        <w:rPr>
          <w:lang w:eastAsia="zh-CN"/>
        </w:rPr>
        <w:t>系统校验日期与时长完整性，由来源就诊建立关联计划；</w:t>
      </w:r>
      <w:r>
        <w:rPr>
          <w:lang w:eastAsia="zh-CN"/>
        </w:rPr>
        <w:t xml:space="preserve">04 </w:t>
      </w:r>
      <w:r>
        <w:rPr>
          <w:lang w:eastAsia="zh-CN"/>
        </w:rPr>
        <w:t>计划记录制定牙医并进入前台待协调事项。</w:t>
      </w:r>
    </w:p>
    <w:p w14:paraId="42EC06C8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扩展：缺少必要字段时不提交；修改已关联预约的计划时标记需要重新协调，保留原建议。系统不自动决定治疗间隔。</w:t>
      </w:r>
      <w:r>
        <w:rPr>
          <w:lang w:eastAsia="zh-CN"/>
        </w:rPr>
        <w:t xml:space="preserve"> </w:t>
      </w:r>
      <w:r>
        <w:rPr>
          <w:lang w:eastAsia="zh-CN"/>
        </w:rPr>
        <w:t>每次复诊均关联实际来源就诊；新的建议不覆盖旧计划。计划完成依据对应后续就诊已完成，取消预约或只发送提醒不能记为复诊完成。</w:t>
      </w:r>
    </w:p>
    <w:p w14:paraId="73CCFAA6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字段列表：来源就诊、制定牙医、建议起止日期、预计时长、就诊事项、处理状态。</w:t>
      </w:r>
    </w:p>
    <w:p w14:paraId="19B8A3E6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业务规则：制定计划与确认预约是两件事；同一计划可保留历次改约，但最多一笔当前有效预约。</w:t>
      </w:r>
    </w:p>
    <w:p w14:paraId="5B74701E" w14:textId="77777777" w:rsidR="006A7E7E" w:rsidRDefault="00000000">
      <w:pPr>
        <w:spacing w:before="140" w:after="160"/>
        <w:jc w:val="center"/>
      </w:pPr>
      <w:r>
        <w:rPr>
          <w:noProof/>
        </w:rPr>
        <w:drawing>
          <wp:inline distT="0" distB="0" distL="0" distR="0" wp14:anchorId="6208FB2C" wp14:editId="0D98AC24">
            <wp:extent cx="5940000" cy="2875436"/>
            <wp:effectExtent l="0" t="0" r="0" b="0"/>
            <wp:docPr id="9031" name="图31" descr="图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7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0644" w14:textId="77777777" w:rsidR="006A7E7E" w:rsidRDefault="00000000">
      <w:pPr>
        <w:pStyle w:val="1"/>
        <w:rPr>
          <w:lang w:eastAsia="zh-CN"/>
        </w:rPr>
      </w:pPr>
      <w:r>
        <w:rPr>
          <w:lang w:eastAsia="zh-CN"/>
        </w:rPr>
        <w:t>四 类与对象分析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4.1 按业务责任识别对象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本系统围绕“能否约上、能否顺利接诊、下次如何安排、费用能否解释”识别对象。预约是时间与资源承诺，接诊是已经发生的诊疗事实，两者不能混为一条不断覆盖的记录。患者主治医师与当次接诊牙医也要分开，临时替诊不应改变长期诊疗关系。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分析类按业务含义划分，数据库按数据的数量关系、保存周期和查询方式组织；一个类不必对应一张表。诊所是业务上的管理整体，本期只有一个经营地点，其名称、地址、负责人作为受控配置保存；界面、控制对象和统计结果不独立建表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4.2 患者与预约接诊关系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患者可有多次预约；待确认申请可只有意向牙医，正式确认必须关联出诊安排。预约至多产生一份接诊记录，取消或未到者不建接诊记录。实际接诊牙医在接诊记录中留存，必须与最终确认安排一致；现场挂号也经过同样的排班与资源检查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502285" cy="5533713"/>
            <wp:docPr id="9032" name="Picture 9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02285" cy="55337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患者档案保存当前申报，接诊记录保存当次牙医核对结论和依据。这样既便于下次问诊，也不会因患者修改资料而改写过去的临床记录。本期不开展过敏原编码统计，因此不为每条自然语言说明再建独立版本表。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4.3 诊疗项目与结算关系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一次接诊可以包含多项诊疗项目，也可以只检查、沟通而没有收费项目。每条项目记录关联一个治疗目录项目，分别记录告知内容和实际实施结果。结算只引用当前已实施记录，不能把计划做的项目直接计入费用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425142" cy="4319999"/>
            <wp:docPr id="9033" name="Picture 9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25142" cy="43199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同次接诊可保留多份更正前后的结算记录，但同时至多一份有效单。版本号、状态与原单关联直接放在结算单中，不另设只有标识作用的主体表。结算明细仍独立成表，保留开单时的名称、品牌、数量和单价；更正草稿不影响旧有效单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4.4 资源与占用关系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牙椅和需要单独安排的设备均作为资源。预约与资源为多对多，通过资源占用记录落实；维护、消毒等不可用时间单独保存。资源运行状态和某时段是否空闲分别判断，不能用一个“可用”字段代替全部冲突检查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628571" cy="4890857"/>
            <wp:docPr id="9034" name="Picture 9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State34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48908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4.5 工作人员与牙医的映射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牙医是工作人员的专业子类，具有相同的人员身份，又有执业标识和接诊职责。两者采用同一张工作人员表保存，以人员类型区分，牙医必填执业信息；前台、管理等兼岗由账号职责授权体现，不重复建立员工档案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42285" cy="4700571"/>
            <wp:docPr id="9035" name="Picture 9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42285" cy="47005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一人可能有多项资格，资格记录保留独立表；本期使用固定类别代码，不建立可动态编辑的资格目录。排班关联的员工必须是资格已核实的在岗牙医。类图中的继承表达业务分类，合表是数据库层面的实现选择。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4.6 复诊协调与联系记录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复诊计划由实际接诊提出建议，前台再落实预约。每份计划可保留历次改约，但最多一笔当前有效预约。尚未约成的联系归计划，已形成预约后的变更沟通和到诊提醒归预约；一条联系记录只能选择其中一种归属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252571" cy="5194285"/>
            <wp:docPr id="9036" name="Picture 9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52571" cy="51942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人工电话、微信登记与系统提醒共用联系记录，按类型约束字段。每次联系或发送各占一行，失败重试新增行，不另外拆出提醒主体与尝试表。患者知晓和同意替诊分开记录；未约成仍能留下联系结果和下次跟进时间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4.7 关键数据的保留方式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701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业务记录</w:t>
            </w:r>
          </w:p>
        </w:tc>
        <w:tc>
          <w:tcPr>
            <w:tcW w:type="dxa" w:w="368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保留方式</w:t>
            </w:r>
          </w:p>
        </w:tc>
        <w:tc>
          <w:tcPr>
            <w:tcW w:type="dxa" w:w="3969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解决的具体问题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主治与接诊人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患者保存当前主治，接诊保存本次牙医</w:t>
            </w:r>
          </w:p>
        </w:tc>
        <w:tc>
          <w:tcPr>
            <w:tcW w:type="dxa" w:w="3969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替诊不覆盖长期主治关系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健康信息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当前申报＋每次接诊核对快照</w:t>
            </w:r>
          </w:p>
        </w:tc>
        <w:tc>
          <w:tcPr>
            <w:tcW w:type="dxa" w:w="3969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资料更新不改写既往结论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项目费用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告知值与实施值分列</w:t>
            </w:r>
          </w:p>
        </w:tc>
        <w:tc>
          <w:tcPr>
            <w:tcW w:type="dxa" w:w="3969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未实施项目不计费，差异有依据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结算与更正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同表保留历次单据，明细冻结</w:t>
            </w:r>
          </w:p>
        </w:tc>
        <w:tc>
          <w:tcPr>
            <w:tcW w:type="dxa" w:w="3969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更正可追溯且不重复统计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复诊与联系</w:t>
            </w:r>
          </w:p>
        </w:tc>
        <w:tc>
          <w:tcPr>
            <w:tcW w:type="dxa" w:w="3685"/>
          </w:tcPr>
          <w:p>
            <w:pPr>
              <w:keepNext w:val="0"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计划独立，逐次联系记录</w:t>
            </w:r>
          </w:p>
        </w:tc>
        <w:tc>
          <w:tcPr>
            <w:tcW w:type="dxa" w:w="3969"/>
          </w:tcPr>
          <w:p>
            <w:pPr>
              <w:keepNext w:val="0"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没约成也可持续跟进</w:t>
            </w:r>
          </w:p>
        </w:tc>
      </w:tr>
    </w:tbl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4.8 用具体场景验证关系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沿用前述就诊经历：患者长期由甲医生负责，本次经沟通改由乙医生接诊。患者档案仍指向甲医生，本次预约关联乙医生排班，接诊记录记乙医生。前台同时检查牙椅和所需设备，不能只看医生是否有空。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用于检查模型的示例：某项目告知120元，患者确认后实施；检查中新增50元项目，另加一条记录并再次确认。结算仅汇总两条已实施明细，得到170元。若新增项目未实施则不计入；这些金额仅为设计示例，不代表诊所实际收费。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乙医生提出复诊日期范围后，计划先处于待协调，前台可先记录微信沟通。约成后建立后续预约及提醒；联系失败不代表计划结束，提醒送达也不代表患者同意更换医生。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4.9 边界与控制职责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患者服务系统的01—04与诊所管理系统的05—16分别使用本端接口和用例控制。两端共享患者及预约数据，但患者仅能访问本人资料，前台办理安排与结算，牙医登记诊疗，管理人员维护人员和资源。固定职责允许兼岗，不能用“已登录”代替业务授权。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控制对象衔接用例步骤，业务实体完成本职操作：预约核验安排并关联接诊，接诊管理本次项目，项目记录校验告知与实施，结算单汇总明细，复诊计划跟踪落实情况。原序列图中以预约作为入口的操作，可经其关联的接诊记录完成，外部对象不越过整体直接修改内部记录。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统一操作日志保存人员维护、价格变更和预约状态变化；它不能代替结算明细、接诊记录或复诊历史。治疗目录只保存当前参考价，本期调价即时生效；历史告知、实施和结算值按业务记录保留。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4.10 告知与实施信息为何可以合表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费用告知和实施信息在概念上分开：前者回答“准备做什么、患者是否同意”，后者回答“实际做了什么”。两者围绕同一个诊疗项目，实施信息至多一份，适合用值对象表达并映射到项目表的不同字段。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625714" cy="2931428"/>
            <wp:docPr id="9037" name="Picture 9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25714" cy="29314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合表不等于覆盖：预计数量与实际数量、告知价与实际价分别保存。确认后改变项目、品牌或单价，取消尚未实施的原行并新增告知；已实施记录需授权纠错时新增替代记录并保留旧行。多项治疗仍逐行保存，不挤进一个文本字段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4.11 账号身份与兼岗授权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319428" cy="2432571"/>
            <wp:docPr id="9038" name="Picture 9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19428" cy="24325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每个账号恰好绑定患者或工作人员之一，业务档案可以先于账号存在。患者身份只获得本人服务权限；员工账号分别保存前台、临床、管理三个职责开关，以支持小诊所兼岗。临床权限还必须匹配牙医专业身份与当次接诊关系。固定权限对应代码规则，不扩展成通用权限平台。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本次映射采用17张表。选择依据及字段约束见《A口腔诊所数据库逻辑设计 业务适配版》；若今后增加分店、动态权限或未来价格排程，再扩展相应结构。</w:t>
      </w:r>
    </w:p>
    <w:p w14:paraId="1CFE0644" w14:textId="77777777" w:rsidR="006A7E7E" w:rsidRDefault="00000000">
      <w:pPr>
        <w:pStyle w:val="1"/>
        <w:rPr>
          <w:lang w:eastAsia="zh-CN"/>
        </w:rPr>
      </w:pPr>
      <w:r>
        <w:rPr>
          <w:lang w:eastAsia="zh-CN"/>
        </w:rPr>
        <w:t>五 分析状态机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5.1 建模范围与读图规则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状态机描述对象在当前状态下允许发生的事件；迁移按“事件 [条件] / 动作”阅读。初始点表示默认状态，不表示业务流程起点。预约履约与异常协调分别表达；业务结束不等于删除历史记录。未画出的普通迁移不得直接执行，特殊纠错须授权并留痕。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5.2 预约履约与异常退出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636000" cy="4412571"/>
            <wp:docPr id="9039" name="Picture 9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State39"/>
                    <a:stretch>
                      <a:fillRect/>
                    </a:stretch>
                  </pic:blipFill>
                  <pic:spPr>
                    <a:xfrm>
                      <a:off x="0" y="0"/>
                      <a:ext cx="3636000" cy="44125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申请不占用正式资源，确认时同时核验医生、牙椅、设备和患者同意。签到、接诊与完成由不同事件推动；临床完成不以是否收费为条件。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065714" cy="4366285"/>
            <wp:docPr id="9040" name="Picture 9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State40"/>
                    <a:stretch>
                      <a:fillRect/>
                    </a:stretch>
                  </pic:blipFill>
                  <pic:spPr>
                    <a:xfrm>
                      <a:off x="0" y="0"/>
                      <a:ext cx="5065714" cy="43662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取消、未到、改约是同一预约对象的异常分支。签到后不能判为未到；改约确认成功才释放原有效占用并把原记录置为已改约。停诊等未解决异常另标记待协调。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5.3 预约协调状态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134857" cy="4582286"/>
            <wp:docPr id="9041" name="Picture 9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State41"/>
                    <a:stretch>
                      <a:fillRect/>
                    </a:stretch>
                  </pic:blipFill>
                  <pic:spPr>
                    <a:xfrm>
                      <a:off x="0" y="0"/>
                      <a:ext cx="4134857" cy="4582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已确认预约可以同时处于待协调。每次联系保留记录，只有替代安排落实或取消完成才能记为已处理；送达不能替代患者方案同意。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5.4 复诊计划状态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68571" cy="4412571"/>
            <wp:docPr id="9042" name="Picture 9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State42"/>
                    <a:stretch>
                      <a:fillRect/>
                    </a:stretch>
                  </pic:blipFill>
                  <pic:spPr>
                    <a:xfrm>
                      <a:off x="0" y="0"/>
                      <a:ext cx="5168571" cy="44125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计划完成以关联后续接诊完成为依据，建议日期过期只产生跟进提示。牙医更正建议时新建计划并终止旧版，前台重新协调受影响预约。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5.5 结算单状态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944571" cy="4412571"/>
            <wp:docPr id="9043" name="Picture 9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44571" cy="44125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每张结算记录直接保存状态和序号，无独立版本表。新更正单生效与旧有效单替代同时提交；已替代、已作废单保留明细，统计只取有效单。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5.6 诊疗资源状态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86857" cy="3759428"/>
            <wp:docPr id="9044" name="Picture 9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State44"/>
                    <a:stretch>
                      <a:fillRect/>
                    </a:stretch>
                  </pic:blipFill>
                  <pic:spPr>
                    <a:xfrm>
                      <a:off x="0" y="0"/>
                      <a:ext cx="4386857" cy="37594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资源运行可用后仍须检查禁用时段与占用；未来维护不提前把当前状态改为停用。停用须识别受影响预约，交前台协调。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5.7 到诊提醒记录状态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35410" cy="4320000"/>
            <wp:docPr id="9045" name="Picture 9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3541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本图仅适用于联系记录中“到诊提醒”这一类型，一行对应一次发送；人工联系直接登记已联系和实际结果。失败重试新增关联行，任一尝试已送达即停止未发重试。患者知晓另存时间和依据，迟到成功回执须核验后更正原尝试并留日志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5.8 类图与状态规则核对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用例02、03、05—07驱动预约履约，用例15处理协调与提醒，用例16形成复诊计划，用例08处理结算，用例13管理资源。对象关联与状态检查共同限制操作：同资源不能重复占用、未实施不能结算、改约失败保留原安排、更正草稿不替代有效单。</w:t>
      </w:r>
    </w:p>
    <w:sectPr w:rsidR="006A7E7E" w:rsidSect="00034616">
      <w:footerReference w:type="even" r:id="rId46"/>
      <w:footerReference w:type="default" r:id="rId47"/>
      <w:footerReference w:type="first" r:id="rId48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3C99F" w14:textId="77777777" w:rsidR="00513AF8" w:rsidRDefault="00513AF8">
      <w:pPr>
        <w:spacing w:after="0" w:line="240" w:lineRule="auto"/>
      </w:pPr>
      <w:r>
        <w:separator/>
      </w:r>
    </w:p>
  </w:endnote>
  <w:endnote w:type="continuationSeparator" w:id="0">
    <w:p w14:paraId="09485FEA" w14:textId="77777777" w:rsidR="00513AF8" w:rsidRDefault="00513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76E17" w14:textId="77777777" w:rsidR="006A7E7E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A7664" w14:textId="77777777" w:rsidR="006A7E7E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FA793F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978F0" w14:textId="77777777" w:rsidR="006A7E7E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F96A1" w14:textId="77777777" w:rsidR="00513AF8" w:rsidRDefault="00513AF8">
      <w:pPr>
        <w:spacing w:after="0" w:line="240" w:lineRule="auto"/>
      </w:pPr>
      <w:r>
        <w:separator/>
      </w:r>
    </w:p>
  </w:footnote>
  <w:footnote w:type="continuationSeparator" w:id="0">
    <w:p w14:paraId="3930D0AC" w14:textId="77777777" w:rsidR="00513AF8" w:rsidRDefault="00513A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06122">
    <w:abstractNumId w:val="8"/>
  </w:num>
  <w:num w:numId="2" w16cid:durableId="942767127">
    <w:abstractNumId w:val="6"/>
  </w:num>
  <w:num w:numId="3" w16cid:durableId="834078186">
    <w:abstractNumId w:val="5"/>
  </w:num>
  <w:num w:numId="4" w16cid:durableId="1194925554">
    <w:abstractNumId w:val="4"/>
  </w:num>
  <w:num w:numId="5" w16cid:durableId="2030133082">
    <w:abstractNumId w:val="7"/>
  </w:num>
  <w:num w:numId="6" w16cid:durableId="171072773">
    <w:abstractNumId w:val="3"/>
  </w:num>
  <w:num w:numId="7" w16cid:durableId="1696878980">
    <w:abstractNumId w:val="2"/>
  </w:num>
  <w:num w:numId="8" w16cid:durableId="402679643">
    <w:abstractNumId w:val="1"/>
  </w:num>
  <w:num w:numId="9" w16cid:durableId="211389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F9E"/>
    <w:rsid w:val="0029639D"/>
    <w:rsid w:val="00326F90"/>
    <w:rsid w:val="0051119F"/>
    <w:rsid w:val="00513AF8"/>
    <w:rsid w:val="00630E47"/>
    <w:rsid w:val="006A7E7E"/>
    <w:rsid w:val="006F0A7A"/>
    <w:rsid w:val="008F5C56"/>
    <w:rsid w:val="00AA1D8D"/>
    <w:rsid w:val="00B47730"/>
    <w:rsid w:val="00CB0664"/>
    <w:rsid w:val="00D50694"/>
    <w:rsid w:val="00F03151"/>
    <w:rsid w:val="00FA79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3A6D4E"/>
  <w14:defaultImageDpi w14:val="300"/>
  <w15:docId w15:val="{358225EA-7EF7-454E-9AE4-54AFC8DAF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F0A7A"/>
    <w:pPr>
      <w:spacing w:after="120"/>
    </w:pPr>
    <w:rPr>
      <w:rFonts w:ascii="Calibri" w:eastAsia="宋体" w:hAnsi="Calibri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A793F"/>
    <w:pPr>
      <w:keepNext/>
      <w:keepLines/>
      <w:spacing w:before="280" w:after="140" w:line="288" w:lineRule="auto"/>
      <w:outlineLvl w:val="0"/>
    </w:pPr>
    <w:rPr>
      <w:rFonts w:asciiTheme="majorHAnsi" w:eastAsia="黑体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A793F"/>
    <w:pPr>
      <w:keepNext/>
      <w:keepLines/>
      <w:spacing w:before="280" w:after="140" w:line="288" w:lineRule="auto"/>
      <w:outlineLvl w:val="1"/>
    </w:pPr>
    <w:rPr>
      <w:rFonts w:asciiTheme="majorHAnsi" w:eastAsia="黑体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A793F"/>
    <w:pPr>
      <w:keepNext/>
      <w:keepLines/>
      <w:spacing w:before="280" w:after="140" w:line="288" w:lineRule="auto"/>
      <w:outlineLvl w:val="2"/>
    </w:pPr>
    <w:rPr>
      <w:rFonts w:asciiTheme="majorHAnsi" w:eastAsia="黑体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A793F"/>
    <w:rPr>
      <w:rFonts w:asciiTheme="majorHAnsi" w:eastAsia="黑体" w:hAnsiTheme="majorHAnsi" w:cstheme="majorBidi"/>
      <w:b/>
      <w:bCs/>
      <w:color w:val="000000"/>
      <w:sz w:val="30"/>
      <w:szCs w:val="28"/>
    </w:rPr>
  </w:style>
  <w:style w:type="character" w:customStyle="1" w:styleId="22">
    <w:name w:val="标题 2 字符"/>
    <w:basedOn w:val="a2"/>
    <w:link w:val="21"/>
    <w:uiPriority w:val="9"/>
    <w:rsid w:val="00FA793F"/>
    <w:rPr>
      <w:rFonts w:asciiTheme="majorHAnsi" w:eastAsia="黑体" w:hAnsiTheme="majorHAnsi" w:cstheme="majorBidi"/>
      <w:b/>
      <w:bCs/>
      <w:color w:val="000000"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FA793F"/>
    <w:rPr>
      <w:rFonts w:asciiTheme="majorHAnsi" w:eastAsia="黑体" w:hAnsiTheme="majorHAnsi" w:cstheme="majorBidi"/>
      <w:b/>
      <w:bCs/>
      <w:color w:val="000000"/>
      <w:sz w:val="28"/>
    </w:rPr>
  </w:style>
  <w:style w:type="paragraph" w:styleId="aa">
    <w:name w:val="Title"/>
    <w:basedOn w:val="1"/>
    <w:next w:val="a1"/>
    <w:link w:val="ab"/>
    <w:uiPriority w:val="10"/>
    <w:qFormat/>
    <w:rsid w:val="00FA793F"/>
    <w:pPr>
      <w:contextualSpacing/>
      <w:jc w:val="center"/>
    </w:pPr>
    <w:rPr>
      <w:b w:val="0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630E47"/>
    <w:rPr>
      <w:rFonts w:asciiTheme="majorHAnsi" w:eastAsia="黑体" w:hAnsiTheme="majorHAnsi" w:cstheme="majorBidi"/>
      <w:bCs/>
      <w:color w:val="000000"/>
      <w:spacing w:val="5"/>
      <w:kern w:val="28"/>
      <w:sz w:val="3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line="288" w:lineRule="auto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line="288" w:lineRule="auto"/>
    </w:pPr>
    <w:rPr>
      <w:sz w:val="21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88" w:lineRule="auto"/>
    </w:pPr>
    <w:rPr>
      <w:b/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hyperlink" Target="https://www.csskqyy.cn/2024/gonggao_1030/2509.htm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oter" Target="footer3.xml"/><Relationship Id="rId8" Type="http://schemas.openxmlformats.org/officeDocument/2006/relationships/hyperlink" Target="https://www.csskqyy.cn/2026/gonggao_0525/3192.html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oter" Target="footer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State32" Type="http://schemas.openxmlformats.org/officeDocument/2006/relationships/image" Target="media/state32.png"/><Relationship Id="rIdState33" Type="http://schemas.openxmlformats.org/officeDocument/2006/relationships/image" Target="media/state33.png"/><Relationship Id="rIdState34" Type="http://schemas.openxmlformats.org/officeDocument/2006/relationships/image" Target="media/state34.png"/><Relationship Id="rIdState35" Type="http://schemas.openxmlformats.org/officeDocument/2006/relationships/image" Target="media/state35.png"/><Relationship Id="rIdState36" Type="http://schemas.openxmlformats.org/officeDocument/2006/relationships/image" Target="media/state36.png"/><Relationship Id="rIdState37" Type="http://schemas.openxmlformats.org/officeDocument/2006/relationships/image" Target="media/state37.png"/><Relationship Id="rIdState38" Type="http://schemas.openxmlformats.org/officeDocument/2006/relationships/image" Target="media/state38.png"/><Relationship Id="rIdState39" Type="http://schemas.openxmlformats.org/officeDocument/2006/relationships/image" Target="media/state39.png"/><Relationship Id="rIdState40" Type="http://schemas.openxmlformats.org/officeDocument/2006/relationships/image" Target="media/state40.png"/><Relationship Id="rIdState41" Type="http://schemas.openxmlformats.org/officeDocument/2006/relationships/image" Target="media/state41.png"/><Relationship Id="rIdState42" Type="http://schemas.openxmlformats.org/officeDocument/2006/relationships/image" Target="media/state42.png"/><Relationship Id="rIdState43" Type="http://schemas.openxmlformats.org/officeDocument/2006/relationships/image" Target="media/state43.png"/><Relationship Id="rIdState44" Type="http://schemas.openxmlformats.org/officeDocument/2006/relationships/image" Target="media/state44.png"/><Relationship Id="rIdState45" Type="http://schemas.openxmlformats.org/officeDocument/2006/relationships/image" Target="media/stat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2410</Words>
  <Characters>13737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A口腔诊所预约与诊疗管理系统分析文档</dc:title>
  <dc:subject/>
  <dc:creator>python-docx</dc:creator>
  <cp:keywords/>
  <dc:description>generated by python-docx</dc:description>
  <cp:lastModifiedBy>乐怡 徐</cp:lastModifiedBy>
  <cp:revision>5</cp:revision>
  <dcterms:created xsi:type="dcterms:W3CDTF">2013-12-23T23:15:00Z</dcterms:created>
  <dcterms:modified xsi:type="dcterms:W3CDTF">2026-10-09T13:33:00Z</dcterms:modified>
  <cp:category/>
</cp:coreProperties>
</file>